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511B1" w14:textId="4E2873A1" w:rsidR="00EB5300" w:rsidRPr="00D4654B" w:rsidRDefault="00FC03AA" w:rsidP="00EB5300">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w:t>
      </w:r>
      <w:r w:rsidR="00EB5300" w:rsidRPr="00D4654B">
        <w:rPr>
          <w:rFonts w:ascii="Times New Roman" w:eastAsia="Times New Roman" w:hAnsi="Times New Roman"/>
          <w:sz w:val="28"/>
          <w:szCs w:val="28"/>
          <w:lang w:eastAsia="ru-RU"/>
        </w:rPr>
        <w:t>АО «Университет Нархоз»</w:t>
      </w:r>
    </w:p>
    <w:p w14:paraId="5964A531"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0522263E"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0A21B90C"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4AC4AE64" w14:textId="03194292" w:rsidR="00EB5300" w:rsidRPr="00D4654B" w:rsidRDefault="00EB5300" w:rsidP="00FC7604">
      <w:pPr>
        <w:spacing w:after="0" w:line="240" w:lineRule="auto"/>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УДК</w:t>
      </w:r>
      <w:r w:rsidR="006243F3" w:rsidRPr="00D4654B">
        <w:rPr>
          <w:rFonts w:ascii="Times New Roman" w:eastAsia="Times New Roman" w:hAnsi="Times New Roman"/>
          <w:sz w:val="28"/>
          <w:szCs w:val="28"/>
          <w:lang w:eastAsia="ru-RU"/>
        </w:rPr>
        <w:t xml:space="preserve"> 351.711</w:t>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6243F3" w:rsidRPr="00D4654B">
        <w:rPr>
          <w:rFonts w:ascii="Times New Roman" w:eastAsia="Times New Roman" w:hAnsi="Times New Roman"/>
          <w:sz w:val="28"/>
          <w:szCs w:val="28"/>
          <w:lang w:eastAsia="ru-RU"/>
        </w:rPr>
        <w:tab/>
      </w:r>
      <w:r w:rsidR="00494342"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На правах рукописи</w:t>
      </w:r>
    </w:p>
    <w:p w14:paraId="76631288"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51CAF44D"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720B026A"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2B68918C"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65A47735" w14:textId="77777777" w:rsidR="00EB5300" w:rsidRPr="00D4654B" w:rsidRDefault="00EB5300" w:rsidP="00FC7604">
      <w:pPr>
        <w:spacing w:after="0" w:line="240" w:lineRule="auto"/>
        <w:rPr>
          <w:rFonts w:ascii="Times New Roman" w:eastAsia="Times New Roman" w:hAnsi="Times New Roman"/>
          <w:sz w:val="28"/>
          <w:szCs w:val="28"/>
          <w:lang w:eastAsia="ru-RU"/>
        </w:rPr>
      </w:pPr>
    </w:p>
    <w:p w14:paraId="717E13CD" w14:textId="77777777" w:rsidR="00EB5300" w:rsidRPr="00D4654B" w:rsidRDefault="00EB5300" w:rsidP="00EB5300">
      <w:pPr>
        <w:spacing w:after="0" w:line="240" w:lineRule="auto"/>
        <w:jc w:val="center"/>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ЧЕРЕЕВА БАХЫТГУЛЬ ТУЛЕГЕНОВНА</w:t>
      </w:r>
    </w:p>
    <w:p w14:paraId="0CCAA0BA" w14:textId="77777777" w:rsidR="00EB5300" w:rsidRPr="00D4654B" w:rsidRDefault="00EB5300" w:rsidP="00EB5300">
      <w:pPr>
        <w:spacing w:after="0" w:line="240" w:lineRule="auto"/>
        <w:jc w:val="center"/>
        <w:rPr>
          <w:rFonts w:ascii="Times New Roman" w:eastAsia="Times New Roman" w:hAnsi="Times New Roman"/>
          <w:b/>
          <w:sz w:val="28"/>
          <w:szCs w:val="28"/>
          <w:lang w:eastAsia="ru-RU"/>
        </w:rPr>
      </w:pPr>
    </w:p>
    <w:p w14:paraId="5484BFC8" w14:textId="77777777" w:rsidR="00EB5300" w:rsidRPr="00D4654B" w:rsidRDefault="00EB5300" w:rsidP="00EB5300">
      <w:pPr>
        <w:spacing w:after="0" w:line="240" w:lineRule="auto"/>
        <w:jc w:val="center"/>
        <w:rPr>
          <w:rFonts w:ascii="Times New Roman" w:eastAsia="Times New Roman" w:hAnsi="Times New Roman"/>
          <w:b/>
          <w:sz w:val="28"/>
          <w:szCs w:val="28"/>
          <w:lang w:eastAsia="ru-RU"/>
        </w:rPr>
      </w:pPr>
    </w:p>
    <w:p w14:paraId="03BE4F0D" w14:textId="5372C2F5" w:rsidR="00FC7604" w:rsidRPr="00D4654B" w:rsidRDefault="00FC7604" w:rsidP="00EB5300">
      <w:pPr>
        <w:spacing w:after="0" w:line="240" w:lineRule="auto"/>
        <w:jc w:val="center"/>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Эффективность управления государственной собственностью (на примере инфраструктуры железнодорожной отрасли)</w:t>
      </w:r>
    </w:p>
    <w:p w14:paraId="36EB4EB6" w14:textId="77777777" w:rsidR="00FC7604" w:rsidRPr="00D4654B" w:rsidRDefault="00FC7604" w:rsidP="00FC7604">
      <w:pPr>
        <w:spacing w:after="0" w:line="240" w:lineRule="auto"/>
        <w:jc w:val="center"/>
        <w:rPr>
          <w:rFonts w:ascii="Times New Roman" w:eastAsia="Times New Roman" w:hAnsi="Times New Roman"/>
          <w:sz w:val="28"/>
          <w:szCs w:val="28"/>
          <w:lang w:eastAsia="ru-RU"/>
        </w:rPr>
      </w:pPr>
    </w:p>
    <w:p w14:paraId="7C375D4D"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73035439"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61C2F548" w14:textId="042D185A" w:rsidR="00EB5300" w:rsidRPr="00D4654B" w:rsidRDefault="00913756" w:rsidP="00FC7604">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6</w:t>
      </w:r>
      <w:r w:rsidR="00EB5300" w:rsidRPr="00D4654B">
        <w:rPr>
          <w:rFonts w:ascii="Times New Roman" w:eastAsia="Times New Roman" w:hAnsi="Times New Roman"/>
          <w:sz w:val="28"/>
          <w:szCs w:val="28"/>
          <w:lang w:val="en-US" w:eastAsia="ru-RU"/>
        </w:rPr>
        <w:t>D</w:t>
      </w:r>
      <w:r w:rsidRPr="00D4654B">
        <w:rPr>
          <w:rFonts w:ascii="Times New Roman" w:eastAsia="Times New Roman" w:hAnsi="Times New Roman"/>
          <w:sz w:val="28"/>
          <w:szCs w:val="28"/>
          <w:lang w:eastAsia="ru-RU"/>
        </w:rPr>
        <w:t>051000</w:t>
      </w:r>
      <w:r w:rsidR="00EB5300" w:rsidRPr="00D4654B">
        <w:rPr>
          <w:rFonts w:ascii="Times New Roman" w:eastAsia="Times New Roman" w:hAnsi="Times New Roman"/>
          <w:sz w:val="28"/>
          <w:szCs w:val="28"/>
          <w:lang w:eastAsia="ru-RU"/>
        </w:rPr>
        <w:t xml:space="preserve"> – Государственное и местное управление</w:t>
      </w:r>
    </w:p>
    <w:p w14:paraId="0F48BEA0"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74C5B014"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4F33BB2C" w14:textId="77777777" w:rsidR="002C74B0" w:rsidRPr="00D4654B" w:rsidRDefault="002C74B0" w:rsidP="00FC7604">
      <w:pPr>
        <w:spacing w:after="0" w:line="240" w:lineRule="auto"/>
        <w:jc w:val="center"/>
        <w:rPr>
          <w:rFonts w:ascii="Times New Roman" w:eastAsia="Times New Roman" w:hAnsi="Times New Roman"/>
          <w:sz w:val="28"/>
          <w:szCs w:val="28"/>
          <w:lang w:eastAsia="ru-RU"/>
        </w:rPr>
      </w:pPr>
    </w:p>
    <w:p w14:paraId="5F00D2B2"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3D9FD201"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Диссертация на соискание степени </w:t>
      </w:r>
    </w:p>
    <w:p w14:paraId="374833F3"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доктора философии (</w:t>
      </w:r>
      <w:r w:rsidRPr="00D4654B">
        <w:rPr>
          <w:rFonts w:ascii="Times New Roman" w:eastAsia="Times New Roman" w:hAnsi="Times New Roman"/>
          <w:sz w:val="28"/>
          <w:szCs w:val="28"/>
          <w:lang w:val="en-US" w:eastAsia="ru-RU"/>
        </w:rPr>
        <w:t>PhD</w:t>
      </w:r>
      <w:r w:rsidRPr="00D4654B">
        <w:rPr>
          <w:rFonts w:ascii="Times New Roman" w:eastAsia="Times New Roman" w:hAnsi="Times New Roman"/>
          <w:sz w:val="28"/>
          <w:szCs w:val="28"/>
          <w:lang w:eastAsia="ru-RU"/>
        </w:rPr>
        <w:t>)</w:t>
      </w:r>
    </w:p>
    <w:p w14:paraId="67FDC4F8"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0D7A5A2E"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29E24265"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467B37EF"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001D9974" w14:textId="77777777" w:rsidR="00EB5300" w:rsidRPr="00D4654B" w:rsidRDefault="00EB5300" w:rsidP="00FC7604">
      <w:pPr>
        <w:spacing w:after="0" w:line="240" w:lineRule="auto"/>
        <w:jc w:val="center"/>
        <w:rPr>
          <w:rFonts w:ascii="Times New Roman" w:eastAsia="Times New Roman" w:hAnsi="Times New Roman"/>
          <w:sz w:val="28"/>
          <w:szCs w:val="28"/>
          <w:lang w:eastAsia="ru-RU"/>
        </w:rPr>
      </w:pPr>
    </w:p>
    <w:p w14:paraId="0A94B183" w14:textId="0D3A5A1C" w:rsidR="00EB5300" w:rsidRPr="00D4654B" w:rsidRDefault="000E5AE8" w:rsidP="00EB5300">
      <w:pPr>
        <w:spacing w:after="0" w:line="240" w:lineRule="auto"/>
        <w:jc w:val="right"/>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Научные консультанты</w:t>
      </w:r>
    </w:p>
    <w:p w14:paraId="74AE1508" w14:textId="7D9E72F7" w:rsidR="00163300" w:rsidRPr="00D4654B" w:rsidRDefault="00F0572F" w:rsidP="00EB5300">
      <w:pPr>
        <w:spacing w:after="0" w:line="240" w:lineRule="auto"/>
        <w:jc w:val="right"/>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д</w:t>
      </w:r>
      <w:r w:rsidR="00163300" w:rsidRPr="00D4654B">
        <w:rPr>
          <w:rFonts w:ascii="Times New Roman" w:eastAsia="Times New Roman" w:hAnsi="Times New Roman"/>
          <w:sz w:val="28"/>
          <w:szCs w:val="28"/>
          <w:lang w:eastAsia="ru-RU"/>
        </w:rPr>
        <w:t xml:space="preserve">октор </w:t>
      </w:r>
      <w:r w:rsidR="00EB5300" w:rsidRPr="00D4654B">
        <w:rPr>
          <w:rFonts w:ascii="Times New Roman" w:eastAsia="Times New Roman" w:hAnsi="Times New Roman"/>
          <w:sz w:val="28"/>
          <w:szCs w:val="28"/>
          <w:lang w:eastAsia="ru-RU"/>
        </w:rPr>
        <w:t>э</w:t>
      </w:r>
      <w:r w:rsidR="00163300" w:rsidRPr="00D4654B">
        <w:rPr>
          <w:rFonts w:ascii="Times New Roman" w:eastAsia="Times New Roman" w:hAnsi="Times New Roman"/>
          <w:sz w:val="28"/>
          <w:szCs w:val="28"/>
          <w:lang w:eastAsia="ru-RU"/>
        </w:rPr>
        <w:t xml:space="preserve">кономических </w:t>
      </w:r>
      <w:r w:rsidR="00EB5300" w:rsidRPr="00D4654B">
        <w:rPr>
          <w:rFonts w:ascii="Times New Roman" w:eastAsia="Times New Roman" w:hAnsi="Times New Roman"/>
          <w:sz w:val="28"/>
          <w:szCs w:val="28"/>
          <w:lang w:eastAsia="ru-RU"/>
        </w:rPr>
        <w:t>н</w:t>
      </w:r>
      <w:r w:rsidR="00163300" w:rsidRPr="00D4654B">
        <w:rPr>
          <w:rFonts w:ascii="Times New Roman" w:eastAsia="Times New Roman" w:hAnsi="Times New Roman"/>
          <w:sz w:val="28"/>
          <w:szCs w:val="28"/>
          <w:lang w:eastAsia="ru-RU"/>
        </w:rPr>
        <w:t>аук</w:t>
      </w:r>
      <w:r w:rsidR="00EB5300" w:rsidRPr="00D4654B">
        <w:rPr>
          <w:rFonts w:ascii="Times New Roman" w:eastAsia="Times New Roman" w:hAnsi="Times New Roman"/>
          <w:sz w:val="28"/>
          <w:szCs w:val="28"/>
          <w:lang w:eastAsia="ru-RU"/>
        </w:rPr>
        <w:t xml:space="preserve">, </w:t>
      </w:r>
    </w:p>
    <w:p w14:paraId="491CC3F9" w14:textId="5569C08D" w:rsidR="00451BD9" w:rsidRPr="00D4654B" w:rsidRDefault="00EB5300" w:rsidP="00EB5300">
      <w:pPr>
        <w:spacing w:after="0" w:line="240" w:lineRule="auto"/>
        <w:jc w:val="right"/>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профессор </w:t>
      </w:r>
    </w:p>
    <w:p w14:paraId="056AB52D" w14:textId="78EFE919" w:rsidR="00EB5300" w:rsidRPr="00D4654B" w:rsidRDefault="00163300" w:rsidP="00EB5300">
      <w:pPr>
        <w:spacing w:after="0" w:line="240" w:lineRule="auto"/>
        <w:jc w:val="right"/>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Ш.М. </w:t>
      </w:r>
      <w:r w:rsidR="00EB5300" w:rsidRPr="00D4654B">
        <w:rPr>
          <w:rFonts w:ascii="Times New Roman" w:eastAsia="Times New Roman" w:hAnsi="Times New Roman"/>
          <w:sz w:val="28"/>
          <w:szCs w:val="28"/>
          <w:lang w:eastAsia="ru-RU"/>
        </w:rPr>
        <w:t xml:space="preserve">Кантарбаева </w:t>
      </w:r>
    </w:p>
    <w:p w14:paraId="199AAA29" w14:textId="77777777" w:rsidR="00451BD9" w:rsidRPr="00D4654B" w:rsidRDefault="00451BD9" w:rsidP="00EB5300">
      <w:pPr>
        <w:spacing w:after="0" w:line="240" w:lineRule="auto"/>
        <w:jc w:val="right"/>
        <w:rPr>
          <w:rFonts w:ascii="Times New Roman" w:eastAsia="Times New Roman" w:hAnsi="Times New Roman"/>
          <w:sz w:val="16"/>
          <w:szCs w:val="16"/>
          <w:lang w:eastAsia="ru-RU"/>
        </w:rPr>
      </w:pPr>
    </w:p>
    <w:p w14:paraId="26CE4B09" w14:textId="67122F52" w:rsidR="00163300" w:rsidRPr="00D4654B" w:rsidRDefault="00163300" w:rsidP="00EB5300">
      <w:pPr>
        <w:spacing w:after="0" w:line="240" w:lineRule="auto"/>
        <w:jc w:val="right"/>
        <w:rPr>
          <w:rFonts w:ascii="Times New Roman" w:hAnsi="Times New Roman"/>
          <w:sz w:val="28"/>
          <w:szCs w:val="28"/>
        </w:rPr>
      </w:pPr>
      <w:r w:rsidRPr="00D4654B">
        <w:rPr>
          <w:rFonts w:ascii="Times New Roman" w:eastAsia="Times New Roman" w:hAnsi="Times New Roman"/>
          <w:sz w:val="28"/>
          <w:szCs w:val="28"/>
          <w:lang w:eastAsia="ru-RU"/>
        </w:rPr>
        <w:t>доктор экономических наук,</w:t>
      </w:r>
      <w:r w:rsidR="00EB5300" w:rsidRPr="00D4654B">
        <w:rPr>
          <w:rFonts w:ascii="Times New Roman" w:hAnsi="Times New Roman"/>
          <w:sz w:val="28"/>
          <w:szCs w:val="28"/>
        </w:rPr>
        <w:t xml:space="preserve"> </w:t>
      </w:r>
    </w:p>
    <w:p w14:paraId="0DC6618C" w14:textId="532161C6" w:rsidR="00451BD9" w:rsidRPr="00D4654B" w:rsidRDefault="00EB5300" w:rsidP="00EB5300">
      <w:pPr>
        <w:spacing w:after="0" w:line="240" w:lineRule="auto"/>
        <w:jc w:val="right"/>
        <w:rPr>
          <w:rFonts w:ascii="Times New Roman" w:hAnsi="Times New Roman"/>
          <w:sz w:val="28"/>
          <w:szCs w:val="28"/>
        </w:rPr>
      </w:pPr>
      <w:r w:rsidRPr="00D4654B">
        <w:rPr>
          <w:rFonts w:ascii="Times New Roman" w:hAnsi="Times New Roman"/>
          <w:sz w:val="28"/>
          <w:szCs w:val="28"/>
        </w:rPr>
        <w:t xml:space="preserve">профессор </w:t>
      </w:r>
    </w:p>
    <w:p w14:paraId="69B5453F" w14:textId="6DFACA49" w:rsidR="00EB5300" w:rsidRPr="00D4654B" w:rsidRDefault="00163300" w:rsidP="00EB5300">
      <w:pPr>
        <w:spacing w:after="0" w:line="240" w:lineRule="auto"/>
        <w:jc w:val="right"/>
        <w:rPr>
          <w:rFonts w:ascii="Times New Roman" w:hAnsi="Times New Roman"/>
          <w:sz w:val="28"/>
          <w:szCs w:val="28"/>
        </w:rPr>
      </w:pPr>
      <w:r w:rsidRPr="00D4654B">
        <w:rPr>
          <w:rFonts w:ascii="Times New Roman" w:hAnsi="Times New Roman"/>
          <w:sz w:val="28"/>
          <w:szCs w:val="28"/>
        </w:rPr>
        <w:t xml:space="preserve">О.С. </w:t>
      </w:r>
      <w:r w:rsidR="00EB5300" w:rsidRPr="00D4654B">
        <w:rPr>
          <w:rFonts w:ascii="Times New Roman" w:hAnsi="Times New Roman"/>
          <w:sz w:val="28"/>
          <w:szCs w:val="28"/>
        </w:rPr>
        <w:t xml:space="preserve">Сухарев </w:t>
      </w:r>
    </w:p>
    <w:p w14:paraId="6A2E5E86" w14:textId="77777777" w:rsidR="00EB5300" w:rsidRPr="00D4654B" w:rsidRDefault="00EB5300" w:rsidP="00EB5300">
      <w:pPr>
        <w:spacing w:after="0" w:line="240" w:lineRule="auto"/>
        <w:jc w:val="right"/>
        <w:rPr>
          <w:rFonts w:ascii="Times New Roman" w:hAnsi="Times New Roman"/>
          <w:sz w:val="28"/>
          <w:szCs w:val="28"/>
        </w:rPr>
      </w:pPr>
    </w:p>
    <w:p w14:paraId="0FED2F6C" w14:textId="77777777" w:rsidR="00EB5300" w:rsidRPr="00D4654B" w:rsidRDefault="00EB5300" w:rsidP="00EB5300">
      <w:pPr>
        <w:spacing w:after="0" w:line="240" w:lineRule="auto"/>
        <w:jc w:val="right"/>
        <w:rPr>
          <w:rFonts w:ascii="Times New Roman" w:hAnsi="Times New Roman"/>
          <w:sz w:val="28"/>
          <w:szCs w:val="28"/>
        </w:rPr>
      </w:pPr>
    </w:p>
    <w:p w14:paraId="237A02FE" w14:textId="77777777" w:rsidR="00EB5300" w:rsidRPr="00D4654B" w:rsidRDefault="00EB5300" w:rsidP="00EB5300">
      <w:pPr>
        <w:spacing w:after="0" w:line="240" w:lineRule="auto"/>
        <w:jc w:val="right"/>
        <w:rPr>
          <w:rFonts w:ascii="Times New Roman" w:hAnsi="Times New Roman"/>
          <w:sz w:val="28"/>
          <w:szCs w:val="28"/>
        </w:rPr>
      </w:pPr>
    </w:p>
    <w:p w14:paraId="3992919E" w14:textId="77777777" w:rsidR="002C74B0" w:rsidRPr="00D4654B" w:rsidRDefault="002C74B0" w:rsidP="00EB5300">
      <w:pPr>
        <w:spacing w:after="0" w:line="240" w:lineRule="auto"/>
        <w:jc w:val="right"/>
        <w:rPr>
          <w:rFonts w:ascii="Times New Roman" w:hAnsi="Times New Roman"/>
          <w:sz w:val="28"/>
          <w:szCs w:val="28"/>
        </w:rPr>
      </w:pPr>
    </w:p>
    <w:p w14:paraId="699BDCBA" w14:textId="77777777" w:rsidR="00EB5300" w:rsidRPr="00D4654B" w:rsidRDefault="00EB5300" w:rsidP="00EB5300">
      <w:pPr>
        <w:spacing w:after="0" w:line="240" w:lineRule="auto"/>
        <w:jc w:val="right"/>
        <w:rPr>
          <w:rFonts w:ascii="Times New Roman" w:hAnsi="Times New Roman"/>
          <w:sz w:val="28"/>
          <w:szCs w:val="28"/>
        </w:rPr>
      </w:pPr>
    </w:p>
    <w:p w14:paraId="1B6FBD17" w14:textId="77777777" w:rsidR="00EB5300" w:rsidRPr="00D4654B" w:rsidRDefault="00EB5300" w:rsidP="00EB5300">
      <w:pPr>
        <w:spacing w:after="0" w:line="240" w:lineRule="auto"/>
        <w:jc w:val="center"/>
        <w:rPr>
          <w:rFonts w:ascii="Times New Roman" w:hAnsi="Times New Roman"/>
          <w:sz w:val="28"/>
          <w:szCs w:val="28"/>
        </w:rPr>
      </w:pPr>
      <w:r w:rsidRPr="00D4654B">
        <w:rPr>
          <w:rFonts w:ascii="Times New Roman" w:hAnsi="Times New Roman"/>
          <w:sz w:val="28"/>
          <w:szCs w:val="28"/>
        </w:rPr>
        <w:t>Республика Казахстан</w:t>
      </w:r>
    </w:p>
    <w:p w14:paraId="28B5D5F3" w14:textId="109D8091" w:rsidR="00EB5300" w:rsidRPr="00D4654B" w:rsidRDefault="00EB5300" w:rsidP="00EB5300">
      <w:pPr>
        <w:spacing w:after="0" w:line="240" w:lineRule="auto"/>
        <w:jc w:val="center"/>
        <w:rPr>
          <w:rFonts w:ascii="Times New Roman" w:eastAsia="Times New Roman" w:hAnsi="Times New Roman"/>
          <w:sz w:val="28"/>
          <w:szCs w:val="28"/>
          <w:lang w:eastAsia="ru-RU"/>
        </w:rPr>
      </w:pPr>
      <w:r w:rsidRPr="00D4654B">
        <w:rPr>
          <w:rFonts w:ascii="Times New Roman" w:hAnsi="Times New Roman"/>
          <w:sz w:val="28"/>
          <w:szCs w:val="28"/>
        </w:rPr>
        <w:t>Алматы, 202</w:t>
      </w:r>
      <w:r w:rsidR="000E5AE8" w:rsidRPr="00D4654B">
        <w:rPr>
          <w:rFonts w:ascii="Times New Roman" w:hAnsi="Times New Roman"/>
          <w:sz w:val="28"/>
          <w:szCs w:val="28"/>
        </w:rPr>
        <w:t>1</w:t>
      </w:r>
    </w:p>
    <w:p w14:paraId="62DDA6C3" w14:textId="77777777" w:rsidR="00FC7604" w:rsidRPr="00D4654B" w:rsidRDefault="00EB5300" w:rsidP="00FC7604">
      <w:pPr>
        <w:spacing w:after="0" w:line="240" w:lineRule="auto"/>
        <w:jc w:val="center"/>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lastRenderedPageBreak/>
        <w:t>СОДЕРЖАНИЕ</w:t>
      </w:r>
    </w:p>
    <w:p w14:paraId="492F483B" w14:textId="77777777" w:rsidR="00163300" w:rsidRPr="00D4654B" w:rsidRDefault="00163300" w:rsidP="00FC7604">
      <w:pPr>
        <w:spacing w:after="0" w:line="240" w:lineRule="auto"/>
        <w:jc w:val="center"/>
        <w:rPr>
          <w:rFonts w:ascii="Times New Roman" w:eastAsia="Times New Roman" w:hAnsi="Times New Roman"/>
          <w:b/>
          <w:sz w:val="28"/>
          <w:szCs w:val="28"/>
          <w:lang w:eastAsia="ru-RU"/>
        </w:rPr>
      </w:pPr>
    </w:p>
    <w:tbl>
      <w:tblPr>
        <w:tblStyle w:val="a4"/>
        <w:tblW w:w="9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63"/>
        <w:gridCol w:w="665"/>
      </w:tblGrid>
      <w:tr w:rsidR="00AA6994" w:rsidRPr="00D4654B" w14:paraId="2944039D" w14:textId="77777777" w:rsidTr="00AA6994">
        <w:tc>
          <w:tcPr>
            <w:tcW w:w="9067" w:type="dxa"/>
            <w:gridSpan w:val="2"/>
          </w:tcPr>
          <w:p w14:paraId="35C9C9B9" w14:textId="02D96739" w:rsidR="00AA6994" w:rsidRPr="00D4654B" w:rsidRDefault="00AA6994" w:rsidP="00713303">
            <w:pPr>
              <w:jc w:val="both"/>
              <w:rPr>
                <w:rFonts w:ascii="Times New Roman" w:eastAsia="Times New Roman" w:hAnsi="Times New Roman"/>
                <w:sz w:val="28"/>
                <w:szCs w:val="28"/>
                <w:lang w:eastAsia="ru-RU"/>
              </w:rPr>
            </w:pPr>
            <w:r w:rsidRPr="00D4654B">
              <w:rPr>
                <w:rFonts w:ascii="Times New Roman" w:eastAsia="Times New Roman" w:hAnsi="Times New Roman"/>
                <w:b/>
                <w:sz w:val="28"/>
                <w:szCs w:val="28"/>
                <w:lang w:eastAsia="ru-RU"/>
              </w:rPr>
              <w:t>НОРМАТИВНЫЕ ССЫЛКИ</w:t>
            </w:r>
            <w:r w:rsidRPr="00D4654B">
              <w:rPr>
                <w:rFonts w:ascii="Times New Roman" w:eastAsia="Times New Roman" w:hAnsi="Times New Roman"/>
                <w:sz w:val="28"/>
                <w:szCs w:val="28"/>
                <w:lang w:eastAsia="ru-RU"/>
              </w:rPr>
              <w:t>……………………………………………….</w:t>
            </w:r>
          </w:p>
        </w:tc>
        <w:tc>
          <w:tcPr>
            <w:tcW w:w="665" w:type="dxa"/>
          </w:tcPr>
          <w:p w14:paraId="194C902E" w14:textId="71A9EF7B" w:rsidR="00AA6994" w:rsidRPr="00D4654B" w:rsidRDefault="00AA6994" w:rsidP="00FC7604">
            <w:pP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3</w:t>
            </w:r>
          </w:p>
        </w:tc>
      </w:tr>
      <w:tr w:rsidR="00AA6994" w:rsidRPr="00D4654B" w14:paraId="0B2BB47E" w14:textId="77777777" w:rsidTr="00AA6994">
        <w:tc>
          <w:tcPr>
            <w:tcW w:w="9067" w:type="dxa"/>
            <w:gridSpan w:val="2"/>
          </w:tcPr>
          <w:p w14:paraId="38B66D77" w14:textId="79BA2F3B" w:rsidR="00AA6994" w:rsidRPr="00D4654B" w:rsidRDefault="00AA6994" w:rsidP="00713303">
            <w:pPr>
              <w:jc w:val="both"/>
              <w:rPr>
                <w:rFonts w:ascii="Times New Roman" w:eastAsia="Times New Roman" w:hAnsi="Times New Roman"/>
                <w:sz w:val="28"/>
                <w:szCs w:val="28"/>
                <w:lang w:eastAsia="ru-RU"/>
              </w:rPr>
            </w:pPr>
            <w:r w:rsidRPr="00D4654B">
              <w:rPr>
                <w:rFonts w:ascii="Times New Roman" w:eastAsia="Times New Roman" w:hAnsi="Times New Roman"/>
                <w:b/>
                <w:sz w:val="28"/>
                <w:szCs w:val="28"/>
                <w:lang w:eastAsia="ru-RU"/>
              </w:rPr>
              <w:t>ОБОЗНАЧЕНИЯ И СОКРАЩЕНИЯ</w:t>
            </w:r>
            <w:r w:rsidRPr="00D4654B">
              <w:rPr>
                <w:rFonts w:ascii="Times New Roman" w:eastAsia="Times New Roman" w:hAnsi="Times New Roman"/>
                <w:sz w:val="28"/>
                <w:szCs w:val="28"/>
                <w:lang w:eastAsia="ru-RU"/>
              </w:rPr>
              <w:t>……………………….……………..</w:t>
            </w:r>
          </w:p>
        </w:tc>
        <w:tc>
          <w:tcPr>
            <w:tcW w:w="665" w:type="dxa"/>
          </w:tcPr>
          <w:p w14:paraId="49924346" w14:textId="1F554077" w:rsidR="00AA6994" w:rsidRPr="00D4654B" w:rsidRDefault="00AA6994" w:rsidP="00FC7604">
            <w:pP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4</w:t>
            </w:r>
          </w:p>
        </w:tc>
      </w:tr>
      <w:tr w:rsidR="00AA6994" w:rsidRPr="00D4654B" w14:paraId="5B612BBB" w14:textId="77777777" w:rsidTr="00AA6994">
        <w:tc>
          <w:tcPr>
            <w:tcW w:w="9067" w:type="dxa"/>
            <w:gridSpan w:val="2"/>
          </w:tcPr>
          <w:p w14:paraId="7A18A6F9" w14:textId="32C99086" w:rsidR="00AA6994" w:rsidRPr="00D4654B" w:rsidRDefault="00AA6994" w:rsidP="00713303">
            <w:pPr>
              <w:jc w:val="both"/>
              <w:rPr>
                <w:rFonts w:ascii="Times New Roman" w:eastAsia="Times New Roman" w:hAnsi="Times New Roman"/>
                <w:sz w:val="28"/>
                <w:szCs w:val="28"/>
                <w:lang w:eastAsia="ru-RU"/>
              </w:rPr>
            </w:pPr>
            <w:r w:rsidRPr="00D4654B">
              <w:rPr>
                <w:rFonts w:ascii="Times New Roman" w:eastAsia="Times New Roman" w:hAnsi="Times New Roman"/>
                <w:b/>
                <w:sz w:val="28"/>
                <w:szCs w:val="28"/>
                <w:lang w:eastAsia="ru-RU"/>
              </w:rPr>
              <w:t>ВВЕДЕНИЕ</w:t>
            </w:r>
            <w:r w:rsidRPr="00D4654B">
              <w:rPr>
                <w:rFonts w:ascii="Times New Roman" w:eastAsia="Times New Roman" w:hAnsi="Times New Roman"/>
                <w:sz w:val="28"/>
                <w:szCs w:val="28"/>
                <w:lang w:eastAsia="ru-RU"/>
              </w:rPr>
              <w:t>……………………………………………………………………</w:t>
            </w:r>
          </w:p>
        </w:tc>
        <w:tc>
          <w:tcPr>
            <w:tcW w:w="665" w:type="dxa"/>
          </w:tcPr>
          <w:p w14:paraId="1ECA8BC8" w14:textId="214B8512" w:rsidR="00AA6994" w:rsidRPr="00D4654B" w:rsidRDefault="00AA6994" w:rsidP="00FC7604">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5</w:t>
            </w:r>
          </w:p>
        </w:tc>
      </w:tr>
      <w:tr w:rsidR="00683185" w:rsidRPr="00D4654B" w14:paraId="4244C331" w14:textId="77777777" w:rsidTr="007E1916">
        <w:tc>
          <w:tcPr>
            <w:tcW w:w="704" w:type="dxa"/>
          </w:tcPr>
          <w:p w14:paraId="084BF2BD" w14:textId="77777777" w:rsidR="00EB5300" w:rsidRPr="00D4654B" w:rsidRDefault="00EB5300" w:rsidP="00713303">
            <w:pPr>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1</w:t>
            </w:r>
          </w:p>
        </w:tc>
        <w:tc>
          <w:tcPr>
            <w:tcW w:w="8363" w:type="dxa"/>
          </w:tcPr>
          <w:p w14:paraId="64ABDFCD" w14:textId="43DDC93E" w:rsidR="00EB5300" w:rsidRPr="00D4654B" w:rsidRDefault="00163300" w:rsidP="00713303">
            <w:pPr>
              <w:jc w:val="both"/>
              <w:rPr>
                <w:rFonts w:ascii="Times New Roman" w:eastAsia="Times New Roman" w:hAnsi="Times New Roman"/>
                <w:sz w:val="28"/>
                <w:szCs w:val="28"/>
                <w:lang w:eastAsia="ru-RU"/>
              </w:rPr>
            </w:pPr>
            <w:r w:rsidRPr="00D4654B">
              <w:rPr>
                <w:rFonts w:ascii="Times New Roman" w:eastAsia="Times New Roman" w:hAnsi="Times New Roman"/>
                <w:b/>
                <w:sz w:val="28"/>
                <w:szCs w:val="28"/>
                <w:lang w:eastAsia="ru-RU"/>
              </w:rPr>
              <w:t>ТЕОРЕТИКО-МЕТОДОЛОГИЧЕСКИЕ ОСНОВЫ УПРАВЛЕНИЯ ГОСУДАРСТВЕННОЙ СОБСТВЕННОСТЬЮ</w:t>
            </w:r>
            <w:r w:rsidR="00713303" w:rsidRPr="00D4654B">
              <w:rPr>
                <w:rFonts w:ascii="Times New Roman" w:eastAsia="Times New Roman" w:hAnsi="Times New Roman"/>
                <w:sz w:val="28"/>
                <w:szCs w:val="28"/>
                <w:lang w:eastAsia="ru-RU"/>
              </w:rPr>
              <w:t>.</w:t>
            </w:r>
          </w:p>
        </w:tc>
        <w:tc>
          <w:tcPr>
            <w:tcW w:w="665" w:type="dxa"/>
          </w:tcPr>
          <w:p w14:paraId="55FF50D5" w14:textId="77777777" w:rsidR="00CB52B3" w:rsidRPr="00D4654B" w:rsidRDefault="00CB52B3" w:rsidP="00FC7604">
            <w:pPr>
              <w:rPr>
                <w:rFonts w:ascii="Times New Roman" w:eastAsia="Times New Roman" w:hAnsi="Times New Roman"/>
                <w:sz w:val="28"/>
                <w:szCs w:val="28"/>
                <w:lang w:val="kk-KZ" w:eastAsia="ru-RU"/>
              </w:rPr>
            </w:pPr>
          </w:p>
          <w:p w14:paraId="30B59C95" w14:textId="5CAFBECF" w:rsidR="00EB5300" w:rsidRPr="00D4654B" w:rsidRDefault="002C6F56" w:rsidP="00FC7604">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11</w:t>
            </w:r>
          </w:p>
        </w:tc>
      </w:tr>
      <w:tr w:rsidR="00683185" w:rsidRPr="00D4654B" w14:paraId="0A3D49FF" w14:textId="77777777" w:rsidTr="007E1916">
        <w:tc>
          <w:tcPr>
            <w:tcW w:w="704" w:type="dxa"/>
          </w:tcPr>
          <w:p w14:paraId="6300F814" w14:textId="77777777" w:rsidR="00EB5300" w:rsidRPr="00D4654B" w:rsidRDefault="00EB5300"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1.1</w:t>
            </w:r>
          </w:p>
        </w:tc>
        <w:tc>
          <w:tcPr>
            <w:tcW w:w="8363" w:type="dxa"/>
          </w:tcPr>
          <w:p w14:paraId="373A09D5" w14:textId="77777777" w:rsidR="00EB5300" w:rsidRPr="00D4654B" w:rsidRDefault="00EB5300"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Понятие государственной собственности и способы ее реализации</w:t>
            </w:r>
          </w:p>
        </w:tc>
        <w:tc>
          <w:tcPr>
            <w:tcW w:w="665" w:type="dxa"/>
          </w:tcPr>
          <w:p w14:paraId="4897FFCD" w14:textId="46432C52" w:rsidR="00EB5300" w:rsidRPr="00D4654B" w:rsidRDefault="00490F15" w:rsidP="001149F2">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w:t>
            </w:r>
            <w:r w:rsidR="002C6F56" w:rsidRPr="00D4654B">
              <w:rPr>
                <w:rFonts w:ascii="Times New Roman" w:eastAsia="Times New Roman" w:hAnsi="Times New Roman"/>
                <w:sz w:val="28"/>
                <w:szCs w:val="28"/>
                <w:lang w:val="kk-KZ" w:eastAsia="ru-RU"/>
              </w:rPr>
              <w:t>1</w:t>
            </w:r>
          </w:p>
        </w:tc>
      </w:tr>
      <w:tr w:rsidR="00683185" w:rsidRPr="00D4654B" w14:paraId="142B16BA" w14:textId="77777777" w:rsidTr="007E1916">
        <w:tc>
          <w:tcPr>
            <w:tcW w:w="704" w:type="dxa"/>
          </w:tcPr>
          <w:p w14:paraId="6C4C6C0A" w14:textId="77777777" w:rsidR="00EB5300" w:rsidRPr="00D4654B" w:rsidRDefault="00EB5300"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1.2</w:t>
            </w:r>
          </w:p>
        </w:tc>
        <w:tc>
          <w:tcPr>
            <w:tcW w:w="8363" w:type="dxa"/>
          </w:tcPr>
          <w:p w14:paraId="4AD9A282" w14:textId="33CB5C84" w:rsidR="00EB5300" w:rsidRPr="00D4654B" w:rsidRDefault="004B5DE6" w:rsidP="00713303">
            <w:pPr>
              <w:jc w:val="both"/>
              <w:rPr>
                <w:rFonts w:ascii="Times New Roman" w:eastAsia="Times New Roman" w:hAnsi="Times New Roman"/>
                <w:sz w:val="28"/>
                <w:szCs w:val="28"/>
                <w:lang w:val="kk-KZ" w:eastAsia="ru-RU"/>
              </w:rPr>
            </w:pPr>
            <w:r w:rsidRPr="00D4654B">
              <w:rPr>
                <w:rFonts w:ascii="Times New Roman" w:hAnsi="Times New Roman"/>
                <w:sz w:val="28"/>
                <w:szCs w:val="28"/>
                <w:lang w:val="kk-KZ"/>
              </w:rPr>
              <w:t>Концеп</w:t>
            </w:r>
            <w:r w:rsidR="00D722B9" w:rsidRPr="00D4654B">
              <w:rPr>
                <w:rFonts w:ascii="Times New Roman" w:hAnsi="Times New Roman"/>
                <w:sz w:val="28"/>
                <w:szCs w:val="28"/>
                <w:lang w:val="kk-KZ"/>
              </w:rPr>
              <w:t>туальные основы</w:t>
            </w:r>
            <w:r w:rsidRPr="00D4654B">
              <w:rPr>
                <w:rFonts w:ascii="Times New Roman" w:hAnsi="Times New Roman"/>
                <w:sz w:val="28"/>
                <w:szCs w:val="28"/>
                <w:lang w:val="kk-KZ"/>
              </w:rPr>
              <w:t xml:space="preserve"> управления государственной собственностью</w:t>
            </w:r>
            <w:r w:rsidR="00AA6994" w:rsidRPr="00D4654B">
              <w:rPr>
                <w:rFonts w:ascii="Times New Roman" w:hAnsi="Times New Roman"/>
                <w:sz w:val="28"/>
                <w:szCs w:val="28"/>
                <w:lang w:val="kk-KZ"/>
              </w:rPr>
              <w:t>.....................................................................................</w:t>
            </w:r>
            <w:r w:rsidR="00713303" w:rsidRPr="00D4654B">
              <w:rPr>
                <w:rFonts w:ascii="Times New Roman" w:hAnsi="Times New Roman"/>
                <w:sz w:val="28"/>
                <w:szCs w:val="28"/>
                <w:lang w:val="kk-KZ"/>
              </w:rPr>
              <w:t>.</w:t>
            </w:r>
            <w:r w:rsidR="00AA6994" w:rsidRPr="00D4654B">
              <w:rPr>
                <w:rFonts w:ascii="Times New Roman" w:hAnsi="Times New Roman"/>
                <w:sz w:val="28"/>
                <w:szCs w:val="28"/>
                <w:lang w:val="kk-KZ"/>
              </w:rPr>
              <w:t>..</w:t>
            </w:r>
          </w:p>
        </w:tc>
        <w:tc>
          <w:tcPr>
            <w:tcW w:w="665" w:type="dxa"/>
          </w:tcPr>
          <w:p w14:paraId="45FB57E0" w14:textId="77777777" w:rsidR="00A37459" w:rsidRPr="00D4654B" w:rsidRDefault="00A37459" w:rsidP="00FC7604">
            <w:pPr>
              <w:rPr>
                <w:rFonts w:ascii="Times New Roman" w:eastAsia="Times New Roman" w:hAnsi="Times New Roman"/>
                <w:sz w:val="28"/>
                <w:szCs w:val="28"/>
                <w:lang w:val="kk-KZ" w:eastAsia="ru-RU"/>
              </w:rPr>
            </w:pPr>
          </w:p>
          <w:p w14:paraId="1A3C3E34" w14:textId="431FC744" w:rsidR="00EB5300" w:rsidRPr="00D4654B" w:rsidRDefault="002C6F56" w:rsidP="00FC7604">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20</w:t>
            </w:r>
          </w:p>
        </w:tc>
      </w:tr>
      <w:tr w:rsidR="005A552E" w:rsidRPr="00D4654B" w14:paraId="73221340" w14:textId="77777777" w:rsidTr="007E1916">
        <w:tc>
          <w:tcPr>
            <w:tcW w:w="704" w:type="dxa"/>
          </w:tcPr>
          <w:p w14:paraId="10D15852" w14:textId="1F154025" w:rsidR="005A552E" w:rsidRPr="00D4654B" w:rsidRDefault="005A552E"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1.3</w:t>
            </w:r>
          </w:p>
        </w:tc>
        <w:tc>
          <w:tcPr>
            <w:tcW w:w="8363" w:type="dxa"/>
          </w:tcPr>
          <w:p w14:paraId="4A35F963" w14:textId="6913B31D" w:rsidR="005A552E" w:rsidRPr="00D4654B" w:rsidRDefault="00D722B9" w:rsidP="00713303">
            <w:pPr>
              <w:jc w:val="both"/>
              <w:rPr>
                <w:rFonts w:ascii="Times New Roman" w:hAnsi="Times New Roman"/>
                <w:sz w:val="28"/>
                <w:szCs w:val="28"/>
                <w:lang w:val="kk-KZ"/>
              </w:rPr>
            </w:pPr>
            <w:r w:rsidRPr="00D4654B">
              <w:rPr>
                <w:rFonts w:ascii="Times New Roman" w:eastAsia="Times New Roman" w:hAnsi="Times New Roman"/>
                <w:sz w:val="28"/>
                <w:szCs w:val="28"/>
                <w:lang w:eastAsia="ru-RU"/>
              </w:rPr>
              <w:t>Методические аспекты оценки эффективности управления государственной собственностью</w:t>
            </w:r>
            <w:r w:rsidR="00713303" w:rsidRPr="00D4654B">
              <w:rPr>
                <w:rFonts w:ascii="Times New Roman" w:eastAsia="Times New Roman" w:hAnsi="Times New Roman"/>
                <w:sz w:val="28"/>
                <w:szCs w:val="28"/>
                <w:lang w:eastAsia="ru-RU"/>
              </w:rPr>
              <w:t>……………………………………..</w:t>
            </w:r>
          </w:p>
        </w:tc>
        <w:tc>
          <w:tcPr>
            <w:tcW w:w="665" w:type="dxa"/>
          </w:tcPr>
          <w:p w14:paraId="566709A9" w14:textId="77777777" w:rsidR="00A37459" w:rsidRPr="00D4654B" w:rsidRDefault="00A37459" w:rsidP="00FC7604">
            <w:pPr>
              <w:rPr>
                <w:rFonts w:ascii="Times New Roman" w:eastAsia="Times New Roman" w:hAnsi="Times New Roman"/>
                <w:sz w:val="28"/>
                <w:szCs w:val="28"/>
                <w:lang w:val="kk-KZ" w:eastAsia="ru-RU"/>
              </w:rPr>
            </w:pPr>
          </w:p>
          <w:p w14:paraId="13AD1C44" w14:textId="0102C55D" w:rsidR="005A552E" w:rsidRPr="00D4654B" w:rsidRDefault="002C6F56" w:rsidP="00FC7604">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30</w:t>
            </w:r>
          </w:p>
        </w:tc>
      </w:tr>
      <w:tr w:rsidR="00683185" w:rsidRPr="00D4654B" w14:paraId="48E2CED8" w14:textId="77777777" w:rsidTr="007E1916">
        <w:tc>
          <w:tcPr>
            <w:tcW w:w="704" w:type="dxa"/>
          </w:tcPr>
          <w:p w14:paraId="54139C22" w14:textId="7E80A8B4" w:rsidR="00EB5300" w:rsidRPr="00D4654B" w:rsidRDefault="005A552E"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1.4</w:t>
            </w:r>
          </w:p>
        </w:tc>
        <w:tc>
          <w:tcPr>
            <w:tcW w:w="8363" w:type="dxa"/>
          </w:tcPr>
          <w:p w14:paraId="0F59B7E5" w14:textId="6476EA13" w:rsidR="00EB5300" w:rsidRPr="00D4654B" w:rsidRDefault="00EB5300"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Международный опыт передачи государственных активов </w:t>
            </w:r>
            <w:r w:rsidR="00490F15" w:rsidRPr="00D4654B">
              <w:rPr>
                <w:rFonts w:ascii="Times New Roman" w:eastAsia="Times New Roman" w:hAnsi="Times New Roman"/>
                <w:sz w:val="28"/>
                <w:szCs w:val="28"/>
                <w:lang w:eastAsia="ru-RU"/>
              </w:rPr>
              <w:t>железнодорожной</w:t>
            </w:r>
            <w:r w:rsidRPr="00D4654B">
              <w:rPr>
                <w:rFonts w:ascii="Times New Roman" w:eastAsia="Times New Roman" w:hAnsi="Times New Roman"/>
                <w:sz w:val="28"/>
                <w:szCs w:val="28"/>
                <w:lang w:eastAsia="ru-RU"/>
              </w:rPr>
              <w:t xml:space="preserve"> отрасли в конкурентную среду</w:t>
            </w:r>
            <w:r w:rsidR="00713303" w:rsidRPr="00D4654B">
              <w:rPr>
                <w:rFonts w:ascii="Times New Roman" w:eastAsia="Times New Roman" w:hAnsi="Times New Roman"/>
                <w:sz w:val="28"/>
                <w:szCs w:val="28"/>
                <w:lang w:eastAsia="ru-RU"/>
              </w:rPr>
              <w:t>…………………...</w:t>
            </w:r>
          </w:p>
        </w:tc>
        <w:tc>
          <w:tcPr>
            <w:tcW w:w="665" w:type="dxa"/>
          </w:tcPr>
          <w:p w14:paraId="49EA77B4" w14:textId="77777777" w:rsidR="00A37459" w:rsidRPr="00D4654B" w:rsidRDefault="00A37459" w:rsidP="001149F2">
            <w:pPr>
              <w:rPr>
                <w:rFonts w:ascii="Times New Roman" w:eastAsia="Times New Roman" w:hAnsi="Times New Roman"/>
                <w:sz w:val="28"/>
                <w:szCs w:val="28"/>
                <w:lang w:val="kk-KZ" w:eastAsia="ru-RU"/>
              </w:rPr>
            </w:pPr>
          </w:p>
          <w:p w14:paraId="7FF0831C" w14:textId="4E16BC00" w:rsidR="00EB5300" w:rsidRPr="00D4654B" w:rsidRDefault="00490F15"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4</w:t>
            </w:r>
            <w:r w:rsidR="00A37459" w:rsidRPr="00D4654B">
              <w:rPr>
                <w:rFonts w:ascii="Times New Roman" w:eastAsia="Times New Roman" w:hAnsi="Times New Roman"/>
                <w:sz w:val="28"/>
                <w:szCs w:val="28"/>
                <w:lang w:val="kk-KZ" w:eastAsia="ru-RU"/>
              </w:rPr>
              <w:t>2</w:t>
            </w:r>
          </w:p>
        </w:tc>
      </w:tr>
      <w:tr w:rsidR="00683185" w:rsidRPr="00D4654B" w14:paraId="205DC003" w14:textId="77777777" w:rsidTr="007E1916">
        <w:tc>
          <w:tcPr>
            <w:tcW w:w="704" w:type="dxa"/>
          </w:tcPr>
          <w:p w14:paraId="4026101B" w14:textId="77777777" w:rsidR="00EB5300" w:rsidRPr="00D4654B" w:rsidRDefault="00EB5300" w:rsidP="00713303">
            <w:pPr>
              <w:jc w:val="both"/>
              <w:rPr>
                <w:rFonts w:ascii="Times New Roman" w:eastAsia="Times New Roman" w:hAnsi="Times New Roman"/>
                <w:sz w:val="28"/>
                <w:szCs w:val="28"/>
                <w:lang w:eastAsia="ru-RU"/>
              </w:rPr>
            </w:pPr>
          </w:p>
        </w:tc>
        <w:tc>
          <w:tcPr>
            <w:tcW w:w="8363" w:type="dxa"/>
          </w:tcPr>
          <w:p w14:paraId="0F44BB45" w14:textId="64E45FB6" w:rsidR="00EB5300" w:rsidRPr="00D4654B" w:rsidRDefault="00EB5300" w:rsidP="00A37459">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Выводы по 1</w:t>
            </w:r>
            <w:r w:rsidR="00A37459" w:rsidRPr="00D4654B">
              <w:rPr>
                <w:rFonts w:ascii="Times New Roman" w:eastAsia="Times New Roman" w:hAnsi="Times New Roman"/>
                <w:sz w:val="28"/>
                <w:szCs w:val="28"/>
                <w:lang w:eastAsia="ru-RU"/>
              </w:rPr>
              <w:t>-му</w:t>
            </w:r>
            <w:r w:rsidRPr="00D4654B">
              <w:rPr>
                <w:rFonts w:ascii="Times New Roman" w:eastAsia="Times New Roman" w:hAnsi="Times New Roman"/>
                <w:sz w:val="28"/>
                <w:szCs w:val="28"/>
                <w:lang w:eastAsia="ru-RU"/>
              </w:rPr>
              <w:t xml:space="preserve"> разделу</w:t>
            </w:r>
            <w:r w:rsidR="00713303" w:rsidRPr="00D4654B">
              <w:rPr>
                <w:rFonts w:ascii="Times New Roman" w:eastAsia="Times New Roman" w:hAnsi="Times New Roman"/>
                <w:sz w:val="28"/>
                <w:szCs w:val="28"/>
                <w:lang w:eastAsia="ru-RU"/>
              </w:rPr>
              <w:t>………………………………………………</w:t>
            </w:r>
          </w:p>
        </w:tc>
        <w:tc>
          <w:tcPr>
            <w:tcW w:w="665" w:type="dxa"/>
          </w:tcPr>
          <w:p w14:paraId="5AD10947" w14:textId="0D02AF98" w:rsidR="00EB5300" w:rsidRPr="00D4654B" w:rsidRDefault="002C6F56" w:rsidP="00FC7604">
            <w:pPr>
              <w:rPr>
                <w:rFonts w:ascii="Times New Roman" w:eastAsia="Times New Roman" w:hAnsi="Times New Roman"/>
                <w:sz w:val="28"/>
                <w:szCs w:val="28"/>
                <w:lang w:val="en-US" w:eastAsia="ru-RU"/>
              </w:rPr>
            </w:pPr>
            <w:r w:rsidRPr="00D4654B">
              <w:rPr>
                <w:rFonts w:ascii="Times New Roman" w:eastAsia="Times New Roman" w:hAnsi="Times New Roman"/>
                <w:sz w:val="28"/>
                <w:szCs w:val="28"/>
                <w:lang w:val="kk-KZ" w:eastAsia="ru-RU"/>
              </w:rPr>
              <w:t>52</w:t>
            </w:r>
          </w:p>
        </w:tc>
      </w:tr>
      <w:tr w:rsidR="00683185" w:rsidRPr="00D4654B" w14:paraId="4193FE8B" w14:textId="77777777" w:rsidTr="007E1916">
        <w:tc>
          <w:tcPr>
            <w:tcW w:w="704" w:type="dxa"/>
          </w:tcPr>
          <w:p w14:paraId="546903BC" w14:textId="50B86680" w:rsidR="00DD1AE2" w:rsidRPr="00D4654B" w:rsidRDefault="00845523" w:rsidP="00713303">
            <w:pPr>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2</w:t>
            </w:r>
          </w:p>
        </w:tc>
        <w:tc>
          <w:tcPr>
            <w:tcW w:w="8363" w:type="dxa"/>
          </w:tcPr>
          <w:p w14:paraId="5BC11BA3" w14:textId="344CD37E" w:rsidR="00F67A65" w:rsidRPr="00D4654B" w:rsidRDefault="00163300" w:rsidP="00713303">
            <w:pPr>
              <w:jc w:val="both"/>
              <w:rPr>
                <w:rFonts w:ascii="Times New Roman" w:eastAsia="Times New Roman" w:hAnsi="Times New Roman"/>
                <w:b/>
                <w:sz w:val="28"/>
                <w:szCs w:val="28"/>
                <w:lang w:val="kk-KZ" w:eastAsia="ru-RU"/>
              </w:rPr>
            </w:pPr>
            <w:r w:rsidRPr="00D4654B">
              <w:rPr>
                <w:rFonts w:ascii="Times New Roman" w:eastAsia="Times New Roman" w:hAnsi="Times New Roman"/>
                <w:b/>
                <w:sz w:val="28"/>
                <w:szCs w:val="28"/>
                <w:lang w:eastAsia="ru-RU"/>
              </w:rPr>
              <w:t>СОВРЕМЕННОЕ СОСТОЯНИЕ СИСТЕМЫ УПРАВЛЕНИЯ ИНФРАСТРУКТУРОЙ ЖЕЛЕЗНОДОРОЖНОЙ ОТРАСЛИ КАЗАХСТАНА</w:t>
            </w:r>
            <w:r w:rsidR="00713303" w:rsidRPr="00D4654B">
              <w:rPr>
                <w:rFonts w:ascii="Times New Roman" w:eastAsia="Times New Roman" w:hAnsi="Times New Roman"/>
                <w:sz w:val="28"/>
                <w:szCs w:val="28"/>
                <w:lang w:eastAsia="ru-RU"/>
              </w:rPr>
              <w:t>…………………………………………………………</w:t>
            </w:r>
            <w:r w:rsidRPr="00D4654B">
              <w:rPr>
                <w:rFonts w:ascii="Times New Roman" w:eastAsia="Times New Roman" w:hAnsi="Times New Roman"/>
                <w:b/>
                <w:sz w:val="28"/>
                <w:szCs w:val="28"/>
                <w:u w:val="single"/>
                <w:lang w:eastAsia="ru-RU"/>
              </w:rPr>
              <w:t xml:space="preserve"> </w:t>
            </w:r>
          </w:p>
        </w:tc>
        <w:tc>
          <w:tcPr>
            <w:tcW w:w="665" w:type="dxa"/>
          </w:tcPr>
          <w:p w14:paraId="3124050D" w14:textId="77777777" w:rsidR="00A37459" w:rsidRPr="00D4654B" w:rsidRDefault="00A37459" w:rsidP="00DD1AE2">
            <w:pPr>
              <w:rPr>
                <w:rFonts w:ascii="Times New Roman" w:eastAsia="Times New Roman" w:hAnsi="Times New Roman"/>
                <w:sz w:val="28"/>
                <w:szCs w:val="28"/>
                <w:lang w:val="kk-KZ" w:eastAsia="ru-RU"/>
              </w:rPr>
            </w:pPr>
          </w:p>
          <w:p w14:paraId="4DE2A235" w14:textId="77777777" w:rsidR="00A37459" w:rsidRPr="00D4654B" w:rsidRDefault="00A37459" w:rsidP="00DD1AE2">
            <w:pPr>
              <w:rPr>
                <w:rFonts w:ascii="Times New Roman" w:eastAsia="Times New Roman" w:hAnsi="Times New Roman"/>
                <w:sz w:val="28"/>
                <w:szCs w:val="28"/>
                <w:lang w:val="kk-KZ" w:eastAsia="ru-RU"/>
              </w:rPr>
            </w:pPr>
          </w:p>
          <w:p w14:paraId="1A4E1BFA" w14:textId="00F07AC2" w:rsidR="00DD1AE2" w:rsidRPr="00D4654B" w:rsidRDefault="002C6F56" w:rsidP="00DD1AE2">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54</w:t>
            </w:r>
          </w:p>
        </w:tc>
      </w:tr>
      <w:tr w:rsidR="00683185" w:rsidRPr="00D4654B" w14:paraId="2D26C479" w14:textId="77777777" w:rsidTr="007E1916">
        <w:tc>
          <w:tcPr>
            <w:tcW w:w="704" w:type="dxa"/>
          </w:tcPr>
          <w:p w14:paraId="2353881A" w14:textId="555ED523" w:rsidR="00DD1AE2" w:rsidRPr="00D4654B" w:rsidRDefault="00845523" w:rsidP="00713303">
            <w:pPr>
              <w:jc w:val="both"/>
              <w:rPr>
                <w:rFonts w:ascii="Times New Roman" w:eastAsia="Times New Roman" w:hAnsi="Times New Roman"/>
                <w:b/>
                <w:sz w:val="28"/>
                <w:szCs w:val="28"/>
                <w:lang w:eastAsia="ru-RU"/>
              </w:rPr>
            </w:pPr>
            <w:r w:rsidRPr="00D4654B">
              <w:rPr>
                <w:rFonts w:ascii="Times New Roman" w:eastAsia="Times New Roman" w:hAnsi="Times New Roman"/>
                <w:sz w:val="28"/>
                <w:szCs w:val="28"/>
                <w:lang w:eastAsia="ru-RU"/>
              </w:rPr>
              <w:t>2</w:t>
            </w:r>
            <w:r w:rsidR="00DD1AE2" w:rsidRPr="00D4654B">
              <w:rPr>
                <w:rFonts w:ascii="Times New Roman" w:eastAsia="Times New Roman" w:hAnsi="Times New Roman"/>
                <w:sz w:val="28"/>
                <w:szCs w:val="28"/>
                <w:lang w:eastAsia="ru-RU"/>
              </w:rPr>
              <w:t>.1</w:t>
            </w:r>
          </w:p>
        </w:tc>
        <w:tc>
          <w:tcPr>
            <w:tcW w:w="8363" w:type="dxa"/>
          </w:tcPr>
          <w:p w14:paraId="569908F0" w14:textId="025A5966" w:rsidR="00DD1AE2" w:rsidRPr="00D4654B" w:rsidRDefault="00F67A65"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val="kk-KZ" w:eastAsia="ru-RU"/>
              </w:rPr>
              <w:t>Реформирование государственного сектора Казахстана и оценка его участия в экономике страны</w:t>
            </w:r>
            <w:r w:rsidR="00713303" w:rsidRPr="00D4654B">
              <w:rPr>
                <w:rFonts w:ascii="Times New Roman" w:eastAsia="Times New Roman" w:hAnsi="Times New Roman"/>
                <w:sz w:val="28"/>
                <w:szCs w:val="28"/>
                <w:lang w:val="kk-KZ" w:eastAsia="ru-RU"/>
              </w:rPr>
              <w:t>.............................................................</w:t>
            </w:r>
          </w:p>
        </w:tc>
        <w:tc>
          <w:tcPr>
            <w:tcW w:w="665" w:type="dxa"/>
          </w:tcPr>
          <w:p w14:paraId="0A75A6F8" w14:textId="77777777" w:rsidR="00A37459" w:rsidRPr="00D4654B" w:rsidRDefault="00A37459" w:rsidP="00DD1AE2">
            <w:pPr>
              <w:rPr>
                <w:rFonts w:ascii="Times New Roman" w:eastAsia="Times New Roman" w:hAnsi="Times New Roman"/>
                <w:sz w:val="28"/>
                <w:szCs w:val="28"/>
                <w:lang w:val="kk-KZ" w:eastAsia="ru-RU"/>
              </w:rPr>
            </w:pPr>
          </w:p>
          <w:p w14:paraId="47F8C191" w14:textId="7AEACCE3" w:rsidR="00DD1AE2" w:rsidRPr="00D4654B" w:rsidRDefault="002C6F56" w:rsidP="00DD1AE2">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54</w:t>
            </w:r>
          </w:p>
        </w:tc>
      </w:tr>
      <w:tr w:rsidR="003C617D" w:rsidRPr="00D4654B" w14:paraId="72EB4D92" w14:textId="77777777" w:rsidTr="007E1916">
        <w:tc>
          <w:tcPr>
            <w:tcW w:w="704" w:type="dxa"/>
          </w:tcPr>
          <w:p w14:paraId="6598E13A" w14:textId="1925A9CA" w:rsidR="003C617D" w:rsidRPr="00D4654B" w:rsidRDefault="00845523"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2</w:t>
            </w:r>
            <w:r w:rsidR="003C617D" w:rsidRPr="00D4654B">
              <w:rPr>
                <w:rFonts w:ascii="Times New Roman" w:eastAsia="Times New Roman" w:hAnsi="Times New Roman"/>
                <w:sz w:val="28"/>
                <w:szCs w:val="28"/>
                <w:lang w:eastAsia="ru-RU"/>
              </w:rPr>
              <w:t>.2</w:t>
            </w:r>
          </w:p>
        </w:tc>
        <w:tc>
          <w:tcPr>
            <w:tcW w:w="8363" w:type="dxa"/>
          </w:tcPr>
          <w:p w14:paraId="350559E5" w14:textId="6314905D" w:rsidR="003C617D" w:rsidRPr="00D4654B" w:rsidRDefault="001028DB" w:rsidP="00F6677A">
            <w:pPr>
              <w:jc w:val="both"/>
              <w:rPr>
                <w:rFonts w:ascii="Times New Roman" w:eastAsia="Times New Roman" w:hAnsi="Times New Roman"/>
                <w:sz w:val="28"/>
                <w:szCs w:val="28"/>
                <w:lang w:eastAsia="ru-RU"/>
              </w:rPr>
            </w:pPr>
            <w:r w:rsidRPr="00D4654B">
              <w:rPr>
                <w:rFonts w:ascii="Times New Roman" w:hAnsi="Times New Roman"/>
                <w:sz w:val="28"/>
                <w:szCs w:val="28"/>
              </w:rPr>
              <w:t xml:space="preserve">Организационно-экономические условия </w:t>
            </w:r>
            <w:r w:rsidR="00F6677A" w:rsidRPr="00D4654B">
              <w:rPr>
                <w:rFonts w:ascii="Times New Roman" w:hAnsi="Times New Roman"/>
                <w:sz w:val="28"/>
                <w:szCs w:val="28"/>
              </w:rPr>
              <w:t>развития</w:t>
            </w:r>
            <w:r w:rsidRPr="00D4654B">
              <w:rPr>
                <w:rFonts w:ascii="Times New Roman" w:hAnsi="Times New Roman"/>
                <w:sz w:val="28"/>
                <w:szCs w:val="28"/>
                <w:u w:val="single"/>
              </w:rPr>
              <w:t xml:space="preserve"> </w:t>
            </w:r>
            <w:r w:rsidRPr="00D4654B">
              <w:rPr>
                <w:rFonts w:ascii="Times New Roman" w:hAnsi="Times New Roman"/>
                <w:sz w:val="28"/>
                <w:szCs w:val="28"/>
              </w:rPr>
              <w:t>железнодорожной отрасли в Казахстане</w:t>
            </w:r>
            <w:r w:rsidR="00713303" w:rsidRPr="00D4654B">
              <w:rPr>
                <w:rFonts w:ascii="Times New Roman" w:hAnsi="Times New Roman"/>
                <w:sz w:val="28"/>
                <w:szCs w:val="28"/>
              </w:rPr>
              <w:t>……………………………...</w:t>
            </w:r>
          </w:p>
        </w:tc>
        <w:tc>
          <w:tcPr>
            <w:tcW w:w="665" w:type="dxa"/>
          </w:tcPr>
          <w:p w14:paraId="3C110374" w14:textId="77777777" w:rsidR="00A37459" w:rsidRPr="00D4654B" w:rsidRDefault="00A37459" w:rsidP="003C617D">
            <w:pPr>
              <w:rPr>
                <w:rFonts w:ascii="Times New Roman" w:eastAsia="Times New Roman" w:hAnsi="Times New Roman"/>
                <w:sz w:val="28"/>
                <w:szCs w:val="28"/>
                <w:lang w:eastAsia="ru-RU"/>
              </w:rPr>
            </w:pPr>
          </w:p>
          <w:p w14:paraId="29566848" w14:textId="02BF594F" w:rsidR="003C617D" w:rsidRPr="00D4654B" w:rsidRDefault="002C6F56" w:rsidP="003C617D">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89</w:t>
            </w:r>
          </w:p>
        </w:tc>
      </w:tr>
      <w:tr w:rsidR="003C617D" w:rsidRPr="00D4654B" w14:paraId="208E45C0" w14:textId="77777777" w:rsidTr="007E1916">
        <w:tc>
          <w:tcPr>
            <w:tcW w:w="704" w:type="dxa"/>
          </w:tcPr>
          <w:p w14:paraId="78C21810" w14:textId="01EFE48F" w:rsidR="003C617D" w:rsidRPr="00D4654B" w:rsidRDefault="00845523"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2</w:t>
            </w:r>
            <w:r w:rsidR="003C617D" w:rsidRPr="00D4654B">
              <w:rPr>
                <w:rFonts w:ascii="Times New Roman" w:eastAsia="Times New Roman" w:hAnsi="Times New Roman"/>
                <w:sz w:val="28"/>
                <w:szCs w:val="28"/>
                <w:lang w:eastAsia="ru-RU"/>
              </w:rPr>
              <w:t>.3</w:t>
            </w:r>
          </w:p>
        </w:tc>
        <w:tc>
          <w:tcPr>
            <w:tcW w:w="8363" w:type="dxa"/>
          </w:tcPr>
          <w:p w14:paraId="49220570" w14:textId="052DCDB6" w:rsidR="003C617D" w:rsidRPr="00D4654B" w:rsidRDefault="003C617D"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Экономический анализ развития инфраструктуры железнодорожной отрасли республики</w:t>
            </w:r>
            <w:r w:rsidR="00713303" w:rsidRPr="00D4654B">
              <w:rPr>
                <w:rFonts w:ascii="Times New Roman" w:eastAsia="Times New Roman" w:hAnsi="Times New Roman"/>
                <w:sz w:val="28"/>
                <w:szCs w:val="28"/>
                <w:lang w:eastAsia="ru-RU"/>
              </w:rPr>
              <w:t>…………………….…………</w:t>
            </w:r>
          </w:p>
        </w:tc>
        <w:tc>
          <w:tcPr>
            <w:tcW w:w="665" w:type="dxa"/>
          </w:tcPr>
          <w:p w14:paraId="73BE4976" w14:textId="77777777" w:rsidR="00A37459" w:rsidRPr="00D4654B" w:rsidRDefault="00A37459" w:rsidP="003C617D">
            <w:pPr>
              <w:rPr>
                <w:rFonts w:ascii="Times New Roman" w:eastAsia="Times New Roman" w:hAnsi="Times New Roman"/>
                <w:sz w:val="28"/>
                <w:szCs w:val="28"/>
                <w:lang w:val="kk-KZ" w:eastAsia="ru-RU"/>
              </w:rPr>
            </w:pPr>
          </w:p>
          <w:p w14:paraId="39377B9F" w14:textId="66F733DA" w:rsidR="003C617D" w:rsidRPr="00D4654B" w:rsidRDefault="00A154C5" w:rsidP="003C617D">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100</w:t>
            </w:r>
          </w:p>
        </w:tc>
      </w:tr>
      <w:tr w:rsidR="003C617D" w:rsidRPr="00D4654B" w14:paraId="666F46E1" w14:textId="77777777" w:rsidTr="007E1916">
        <w:tc>
          <w:tcPr>
            <w:tcW w:w="704" w:type="dxa"/>
          </w:tcPr>
          <w:p w14:paraId="0D169911" w14:textId="77777777" w:rsidR="003C617D" w:rsidRPr="00D4654B" w:rsidRDefault="003C617D" w:rsidP="00713303">
            <w:pPr>
              <w:jc w:val="both"/>
              <w:rPr>
                <w:rFonts w:ascii="Times New Roman" w:eastAsia="Times New Roman" w:hAnsi="Times New Roman"/>
                <w:sz w:val="28"/>
                <w:szCs w:val="28"/>
                <w:lang w:eastAsia="ru-RU"/>
              </w:rPr>
            </w:pPr>
          </w:p>
        </w:tc>
        <w:tc>
          <w:tcPr>
            <w:tcW w:w="8363" w:type="dxa"/>
          </w:tcPr>
          <w:p w14:paraId="36FACB23" w14:textId="566352CD" w:rsidR="003C617D" w:rsidRPr="00D4654B" w:rsidRDefault="00845523" w:rsidP="00A37459">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Выводы по 2</w:t>
            </w:r>
            <w:r w:rsidR="00A37459" w:rsidRPr="00D4654B">
              <w:rPr>
                <w:rFonts w:ascii="Times New Roman" w:eastAsia="Times New Roman" w:hAnsi="Times New Roman"/>
                <w:sz w:val="28"/>
                <w:szCs w:val="28"/>
                <w:lang w:eastAsia="ru-RU"/>
              </w:rPr>
              <w:t>-му</w:t>
            </w:r>
            <w:r w:rsidR="003C617D" w:rsidRPr="00D4654B">
              <w:rPr>
                <w:rFonts w:ascii="Times New Roman" w:eastAsia="Times New Roman" w:hAnsi="Times New Roman"/>
                <w:sz w:val="28"/>
                <w:szCs w:val="28"/>
                <w:lang w:eastAsia="ru-RU"/>
              </w:rPr>
              <w:t xml:space="preserve"> разделу</w:t>
            </w:r>
            <w:r w:rsidR="00713303" w:rsidRPr="00D4654B">
              <w:rPr>
                <w:rFonts w:ascii="Times New Roman" w:eastAsia="Times New Roman" w:hAnsi="Times New Roman"/>
                <w:sz w:val="28"/>
                <w:szCs w:val="28"/>
                <w:lang w:eastAsia="ru-RU"/>
              </w:rPr>
              <w:t>………………………………………………</w:t>
            </w:r>
          </w:p>
        </w:tc>
        <w:tc>
          <w:tcPr>
            <w:tcW w:w="665" w:type="dxa"/>
          </w:tcPr>
          <w:p w14:paraId="4E4FCCC3" w14:textId="4B3D2B45" w:rsidR="003C617D" w:rsidRPr="00D4654B" w:rsidRDefault="00A154C5"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11</w:t>
            </w:r>
            <w:r w:rsidR="00A37459" w:rsidRPr="00D4654B">
              <w:rPr>
                <w:rFonts w:ascii="Times New Roman" w:eastAsia="Times New Roman" w:hAnsi="Times New Roman"/>
                <w:sz w:val="28"/>
                <w:szCs w:val="28"/>
                <w:lang w:val="kk-KZ" w:eastAsia="ru-RU"/>
              </w:rPr>
              <w:t>4</w:t>
            </w:r>
          </w:p>
        </w:tc>
      </w:tr>
      <w:tr w:rsidR="003C617D" w:rsidRPr="00D4654B" w14:paraId="39A680F5" w14:textId="77777777" w:rsidTr="007E1916">
        <w:tc>
          <w:tcPr>
            <w:tcW w:w="704" w:type="dxa"/>
          </w:tcPr>
          <w:p w14:paraId="19DC5F06" w14:textId="42A17916" w:rsidR="003C617D" w:rsidRPr="00D4654B" w:rsidRDefault="00845523" w:rsidP="00713303">
            <w:pPr>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3</w:t>
            </w:r>
          </w:p>
        </w:tc>
        <w:tc>
          <w:tcPr>
            <w:tcW w:w="8363" w:type="dxa"/>
          </w:tcPr>
          <w:p w14:paraId="363628DF" w14:textId="2158EA2F" w:rsidR="003C617D" w:rsidRPr="00D4654B" w:rsidRDefault="00163300" w:rsidP="00713303">
            <w:pPr>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 xml:space="preserve">ПРЕДЛОЖЕНИЯ ПО ЭФФЕКТИВНОМУ </w:t>
            </w:r>
            <w:r w:rsidRPr="00D4654B">
              <w:rPr>
                <w:rFonts w:ascii="Times New Roman" w:eastAsia="Times New Roman" w:hAnsi="Times New Roman"/>
                <w:b/>
                <w:sz w:val="28"/>
                <w:szCs w:val="28"/>
                <w:lang w:val="kk-KZ" w:eastAsia="ru-RU"/>
              </w:rPr>
              <w:t>УПРАВЛЕНИЮ</w:t>
            </w:r>
            <w:r w:rsidRPr="00D4654B">
              <w:rPr>
                <w:rFonts w:ascii="Times New Roman" w:eastAsia="Times New Roman" w:hAnsi="Times New Roman"/>
                <w:b/>
                <w:sz w:val="28"/>
                <w:szCs w:val="28"/>
                <w:lang w:eastAsia="ru-RU"/>
              </w:rPr>
              <w:t xml:space="preserve"> ИНФРАСТРУКТУР</w:t>
            </w:r>
            <w:r w:rsidRPr="00D4654B">
              <w:rPr>
                <w:rFonts w:ascii="Times New Roman" w:eastAsia="Times New Roman" w:hAnsi="Times New Roman"/>
                <w:b/>
                <w:sz w:val="28"/>
                <w:szCs w:val="28"/>
                <w:lang w:val="kk-KZ" w:eastAsia="ru-RU"/>
              </w:rPr>
              <w:t>ОЙ</w:t>
            </w:r>
            <w:r w:rsidRPr="00D4654B">
              <w:rPr>
                <w:rFonts w:ascii="Times New Roman" w:eastAsia="Times New Roman" w:hAnsi="Times New Roman"/>
                <w:b/>
                <w:sz w:val="28"/>
                <w:szCs w:val="28"/>
                <w:lang w:eastAsia="ru-RU"/>
              </w:rPr>
              <w:t xml:space="preserve"> ЖЕЛЕЗНОДОРОЖНОЙ ОТРАСЛИ КАЗАХСТАНА</w:t>
            </w:r>
            <w:r w:rsidR="00713303" w:rsidRPr="00D4654B">
              <w:rPr>
                <w:rFonts w:ascii="Times New Roman" w:eastAsia="Times New Roman" w:hAnsi="Times New Roman"/>
                <w:sz w:val="28"/>
                <w:szCs w:val="28"/>
                <w:lang w:eastAsia="ru-RU"/>
              </w:rPr>
              <w:t>…………………………………………………………</w:t>
            </w:r>
            <w:r w:rsidRPr="00D4654B">
              <w:rPr>
                <w:rFonts w:ascii="Times New Roman" w:eastAsia="Times New Roman" w:hAnsi="Times New Roman"/>
                <w:b/>
                <w:sz w:val="28"/>
                <w:szCs w:val="28"/>
                <w:lang w:eastAsia="ru-RU"/>
              </w:rPr>
              <w:t xml:space="preserve"> </w:t>
            </w:r>
          </w:p>
        </w:tc>
        <w:tc>
          <w:tcPr>
            <w:tcW w:w="665" w:type="dxa"/>
          </w:tcPr>
          <w:p w14:paraId="04B1E590" w14:textId="77777777" w:rsidR="00A37459" w:rsidRPr="00D4654B" w:rsidRDefault="00A37459" w:rsidP="003C617D">
            <w:pPr>
              <w:rPr>
                <w:rFonts w:ascii="Times New Roman" w:eastAsia="Times New Roman" w:hAnsi="Times New Roman"/>
                <w:sz w:val="28"/>
                <w:szCs w:val="28"/>
                <w:lang w:val="kk-KZ" w:eastAsia="ru-RU"/>
              </w:rPr>
            </w:pPr>
          </w:p>
          <w:p w14:paraId="37C08394" w14:textId="77777777" w:rsidR="00A37459" w:rsidRPr="00D4654B" w:rsidRDefault="00A37459" w:rsidP="003C617D">
            <w:pPr>
              <w:rPr>
                <w:rFonts w:ascii="Times New Roman" w:eastAsia="Times New Roman" w:hAnsi="Times New Roman"/>
                <w:sz w:val="28"/>
                <w:szCs w:val="28"/>
                <w:lang w:val="kk-KZ" w:eastAsia="ru-RU"/>
              </w:rPr>
            </w:pPr>
          </w:p>
          <w:p w14:paraId="56CAB59F" w14:textId="4D7215BB" w:rsidR="003C617D" w:rsidRPr="00D4654B" w:rsidRDefault="00B77C23"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11</w:t>
            </w:r>
            <w:r w:rsidR="00A37459" w:rsidRPr="00D4654B">
              <w:rPr>
                <w:rFonts w:ascii="Times New Roman" w:eastAsia="Times New Roman" w:hAnsi="Times New Roman"/>
                <w:sz w:val="28"/>
                <w:szCs w:val="28"/>
                <w:lang w:val="kk-KZ" w:eastAsia="ru-RU"/>
              </w:rPr>
              <w:t>7</w:t>
            </w:r>
          </w:p>
        </w:tc>
      </w:tr>
      <w:tr w:rsidR="00845523" w:rsidRPr="00D4654B" w14:paraId="071F1FC0" w14:textId="77777777" w:rsidTr="007E1916">
        <w:tc>
          <w:tcPr>
            <w:tcW w:w="704" w:type="dxa"/>
          </w:tcPr>
          <w:p w14:paraId="7883558B" w14:textId="2115CC8A" w:rsidR="00845523" w:rsidRPr="00D4654B" w:rsidRDefault="00845523"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3.1</w:t>
            </w:r>
          </w:p>
        </w:tc>
        <w:tc>
          <w:tcPr>
            <w:tcW w:w="8363" w:type="dxa"/>
          </w:tcPr>
          <w:p w14:paraId="6175B579" w14:textId="4A166741" w:rsidR="00CE1E3A" w:rsidRPr="00D4654B" w:rsidRDefault="00845523" w:rsidP="00713303">
            <w:pPr>
              <w:jc w:val="both"/>
              <w:rPr>
                <w:rFonts w:ascii="Times New Roman" w:eastAsia="Times New Roman" w:hAnsi="Times New Roman"/>
                <w:sz w:val="28"/>
                <w:szCs w:val="28"/>
                <w:lang w:val="kk-KZ" w:eastAsia="ru-RU"/>
              </w:rPr>
            </w:pPr>
            <w:r w:rsidRPr="00D4654B">
              <w:rPr>
                <w:rFonts w:ascii="Times New Roman" w:eastAsia="Times New Roman" w:hAnsi="Times New Roman"/>
                <w:sz w:val="28"/>
                <w:szCs w:val="28"/>
                <w:lang w:eastAsia="ru-RU"/>
              </w:rPr>
              <w:t xml:space="preserve">Перспективы </w:t>
            </w:r>
            <w:r w:rsidRPr="00D4654B">
              <w:rPr>
                <w:rFonts w:ascii="Times New Roman" w:eastAsia="Times New Roman" w:hAnsi="Times New Roman"/>
                <w:sz w:val="28"/>
                <w:szCs w:val="28"/>
                <w:lang w:val="kk-KZ" w:eastAsia="ru-RU"/>
              </w:rPr>
              <w:t xml:space="preserve">управления объектами </w:t>
            </w:r>
            <w:r w:rsidR="0011760D" w:rsidRPr="00D4654B">
              <w:rPr>
                <w:rFonts w:ascii="Times New Roman" w:eastAsia="Times New Roman" w:hAnsi="Times New Roman"/>
                <w:sz w:val="28"/>
                <w:szCs w:val="28"/>
                <w:lang w:val="kk-KZ" w:eastAsia="ru-RU"/>
              </w:rPr>
              <w:t>инфраструктуры железнодорожной отрасли</w:t>
            </w:r>
            <w:r w:rsidR="00713303" w:rsidRPr="00D4654B">
              <w:rPr>
                <w:rFonts w:ascii="Times New Roman" w:eastAsia="Times New Roman" w:hAnsi="Times New Roman"/>
                <w:sz w:val="28"/>
                <w:szCs w:val="28"/>
                <w:lang w:val="kk-KZ" w:eastAsia="ru-RU"/>
              </w:rPr>
              <w:t>......................................................................</w:t>
            </w:r>
          </w:p>
        </w:tc>
        <w:tc>
          <w:tcPr>
            <w:tcW w:w="665" w:type="dxa"/>
          </w:tcPr>
          <w:p w14:paraId="2CB884D2" w14:textId="77777777" w:rsidR="00A37459" w:rsidRPr="00D4654B" w:rsidRDefault="00A37459" w:rsidP="003C617D">
            <w:pPr>
              <w:rPr>
                <w:rFonts w:ascii="Times New Roman" w:eastAsia="Times New Roman" w:hAnsi="Times New Roman"/>
                <w:sz w:val="28"/>
                <w:szCs w:val="28"/>
                <w:lang w:val="kk-KZ" w:eastAsia="ru-RU"/>
              </w:rPr>
            </w:pPr>
          </w:p>
          <w:p w14:paraId="7BBFC615" w14:textId="5E582C6E" w:rsidR="00845523" w:rsidRPr="00D4654B" w:rsidRDefault="00B77C23"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11</w:t>
            </w:r>
            <w:r w:rsidR="00A37459" w:rsidRPr="00D4654B">
              <w:rPr>
                <w:rFonts w:ascii="Times New Roman" w:eastAsia="Times New Roman" w:hAnsi="Times New Roman"/>
                <w:sz w:val="28"/>
                <w:szCs w:val="28"/>
                <w:lang w:val="kk-KZ" w:eastAsia="ru-RU"/>
              </w:rPr>
              <w:t>7</w:t>
            </w:r>
          </w:p>
        </w:tc>
      </w:tr>
      <w:tr w:rsidR="003C617D" w:rsidRPr="00D4654B" w14:paraId="0FE2ADD5" w14:textId="77777777" w:rsidTr="007E1916">
        <w:tc>
          <w:tcPr>
            <w:tcW w:w="704" w:type="dxa"/>
          </w:tcPr>
          <w:p w14:paraId="43AE1BEF" w14:textId="3326BB88" w:rsidR="003C617D" w:rsidRPr="00D4654B" w:rsidRDefault="00845523"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3.2</w:t>
            </w:r>
          </w:p>
        </w:tc>
        <w:tc>
          <w:tcPr>
            <w:tcW w:w="8363" w:type="dxa"/>
          </w:tcPr>
          <w:p w14:paraId="09726D01" w14:textId="762B0B99" w:rsidR="003C617D" w:rsidRPr="00D4654B" w:rsidRDefault="00B77C23" w:rsidP="00713303">
            <w:pPr>
              <w:jc w:val="both"/>
              <w:rPr>
                <w:rFonts w:ascii="Times New Roman" w:eastAsia="Times New Roman" w:hAnsi="Times New Roman"/>
                <w:sz w:val="28"/>
                <w:szCs w:val="28"/>
                <w:lang w:val="kk-KZ" w:eastAsia="ru-RU"/>
              </w:rPr>
            </w:pPr>
            <w:r w:rsidRPr="00D4654B">
              <w:rPr>
                <w:rFonts w:ascii="Times New Roman" w:hAnsi="Times New Roman"/>
                <w:sz w:val="28"/>
                <w:szCs w:val="28"/>
              </w:rPr>
              <w:t>Оценка эффективности</w:t>
            </w:r>
            <w:r w:rsidR="003C617D" w:rsidRPr="00D4654B">
              <w:rPr>
                <w:rFonts w:ascii="Times New Roman" w:hAnsi="Times New Roman"/>
                <w:sz w:val="28"/>
                <w:szCs w:val="28"/>
              </w:rPr>
              <w:t xml:space="preserve"> управления инфраструктурой железнодорожной отрасли</w:t>
            </w:r>
            <w:r w:rsidR="00713303" w:rsidRPr="00D4654B">
              <w:rPr>
                <w:rFonts w:ascii="Times New Roman" w:hAnsi="Times New Roman"/>
                <w:sz w:val="28"/>
                <w:szCs w:val="28"/>
              </w:rPr>
              <w:t>……………………………………………..</w:t>
            </w:r>
          </w:p>
        </w:tc>
        <w:tc>
          <w:tcPr>
            <w:tcW w:w="665" w:type="dxa"/>
          </w:tcPr>
          <w:p w14:paraId="77AD5A6A" w14:textId="77777777" w:rsidR="00A37459" w:rsidRPr="00D4654B" w:rsidRDefault="00A37459" w:rsidP="003C617D">
            <w:pPr>
              <w:rPr>
                <w:rFonts w:ascii="Times New Roman" w:eastAsia="Times New Roman" w:hAnsi="Times New Roman"/>
                <w:sz w:val="28"/>
                <w:szCs w:val="28"/>
                <w:lang w:val="kk-KZ" w:eastAsia="ru-RU"/>
              </w:rPr>
            </w:pPr>
          </w:p>
          <w:p w14:paraId="05CC764A" w14:textId="54E2B155" w:rsidR="003C617D" w:rsidRPr="00D4654B" w:rsidRDefault="002C6F56"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13</w:t>
            </w:r>
            <w:r w:rsidR="00A37459" w:rsidRPr="00D4654B">
              <w:rPr>
                <w:rFonts w:ascii="Times New Roman" w:eastAsia="Times New Roman" w:hAnsi="Times New Roman"/>
                <w:sz w:val="28"/>
                <w:szCs w:val="28"/>
                <w:lang w:val="kk-KZ" w:eastAsia="ru-RU"/>
              </w:rPr>
              <w:t>6</w:t>
            </w:r>
          </w:p>
        </w:tc>
      </w:tr>
      <w:tr w:rsidR="003C617D" w:rsidRPr="00D4654B" w14:paraId="077A2FD3" w14:textId="77777777" w:rsidTr="007E1916">
        <w:tc>
          <w:tcPr>
            <w:tcW w:w="704" w:type="dxa"/>
          </w:tcPr>
          <w:p w14:paraId="063379A8" w14:textId="28DEA188" w:rsidR="003C617D" w:rsidRPr="00D4654B" w:rsidRDefault="00845523"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3.3</w:t>
            </w:r>
          </w:p>
        </w:tc>
        <w:tc>
          <w:tcPr>
            <w:tcW w:w="8363" w:type="dxa"/>
          </w:tcPr>
          <w:p w14:paraId="7FCEDB1F" w14:textId="3173600E" w:rsidR="003C617D" w:rsidRPr="00D4654B" w:rsidRDefault="003C617D" w:rsidP="00713303">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Рекомендации по совершенствованию системы государственного управления собственностью на примере деятельности АО «Казахстан темир жолы»</w:t>
            </w:r>
            <w:r w:rsidR="00713303" w:rsidRPr="00D4654B">
              <w:rPr>
                <w:rFonts w:ascii="Times New Roman" w:eastAsia="Times New Roman" w:hAnsi="Times New Roman"/>
                <w:sz w:val="28"/>
                <w:szCs w:val="28"/>
                <w:lang w:eastAsia="ru-RU"/>
              </w:rPr>
              <w:t>……………………………………………….</w:t>
            </w:r>
          </w:p>
        </w:tc>
        <w:tc>
          <w:tcPr>
            <w:tcW w:w="665" w:type="dxa"/>
          </w:tcPr>
          <w:p w14:paraId="5164BB63" w14:textId="77777777" w:rsidR="00A37459" w:rsidRPr="00D4654B" w:rsidRDefault="00A37459" w:rsidP="00D60D2C">
            <w:pPr>
              <w:rPr>
                <w:rFonts w:ascii="Times New Roman" w:eastAsia="Times New Roman" w:hAnsi="Times New Roman"/>
                <w:sz w:val="28"/>
                <w:szCs w:val="28"/>
                <w:lang w:val="kk-KZ" w:eastAsia="ru-RU"/>
              </w:rPr>
            </w:pPr>
          </w:p>
          <w:p w14:paraId="20759A3C" w14:textId="77777777" w:rsidR="00A37459" w:rsidRPr="00D4654B" w:rsidRDefault="00A37459" w:rsidP="00D60D2C">
            <w:pPr>
              <w:rPr>
                <w:rFonts w:ascii="Times New Roman" w:eastAsia="Times New Roman" w:hAnsi="Times New Roman"/>
                <w:sz w:val="28"/>
                <w:szCs w:val="28"/>
                <w:lang w:val="kk-KZ" w:eastAsia="ru-RU"/>
              </w:rPr>
            </w:pPr>
          </w:p>
          <w:p w14:paraId="3DB94433" w14:textId="63571749" w:rsidR="003C617D" w:rsidRPr="00D4654B" w:rsidRDefault="00B77C23" w:rsidP="00A37459">
            <w:pPr>
              <w:rPr>
                <w:rFonts w:ascii="Times New Roman" w:eastAsia="Times New Roman" w:hAnsi="Times New Roman"/>
                <w:sz w:val="28"/>
                <w:szCs w:val="28"/>
                <w:lang w:eastAsia="ru-RU"/>
              </w:rPr>
            </w:pPr>
            <w:r w:rsidRPr="00D4654B">
              <w:rPr>
                <w:rFonts w:ascii="Times New Roman" w:eastAsia="Times New Roman" w:hAnsi="Times New Roman"/>
                <w:sz w:val="28"/>
                <w:szCs w:val="28"/>
                <w:lang w:val="kk-KZ" w:eastAsia="ru-RU"/>
              </w:rPr>
              <w:t>14</w:t>
            </w:r>
            <w:r w:rsidR="00A37459" w:rsidRPr="00D4654B">
              <w:rPr>
                <w:rFonts w:ascii="Times New Roman" w:eastAsia="Times New Roman" w:hAnsi="Times New Roman"/>
                <w:sz w:val="28"/>
                <w:szCs w:val="28"/>
                <w:lang w:eastAsia="ru-RU"/>
              </w:rPr>
              <w:t>5</w:t>
            </w:r>
          </w:p>
        </w:tc>
      </w:tr>
      <w:tr w:rsidR="003C617D" w:rsidRPr="00D4654B" w14:paraId="4EC184C4" w14:textId="77777777" w:rsidTr="007E1916">
        <w:tc>
          <w:tcPr>
            <w:tcW w:w="704" w:type="dxa"/>
          </w:tcPr>
          <w:p w14:paraId="75895637" w14:textId="77777777" w:rsidR="003C617D" w:rsidRPr="00D4654B" w:rsidRDefault="003C617D" w:rsidP="00713303">
            <w:pPr>
              <w:jc w:val="both"/>
              <w:rPr>
                <w:rFonts w:ascii="Times New Roman" w:eastAsia="Times New Roman" w:hAnsi="Times New Roman"/>
                <w:sz w:val="28"/>
                <w:szCs w:val="28"/>
                <w:lang w:eastAsia="ru-RU"/>
              </w:rPr>
            </w:pPr>
          </w:p>
        </w:tc>
        <w:tc>
          <w:tcPr>
            <w:tcW w:w="8363" w:type="dxa"/>
          </w:tcPr>
          <w:p w14:paraId="30BD6E66" w14:textId="511E7B79" w:rsidR="003C617D" w:rsidRPr="00D4654B" w:rsidRDefault="003C617D" w:rsidP="00A37459">
            <w:pPr>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Выводы по </w:t>
            </w:r>
            <w:r w:rsidR="00845523" w:rsidRPr="00D4654B">
              <w:rPr>
                <w:rFonts w:ascii="Times New Roman" w:eastAsia="Times New Roman" w:hAnsi="Times New Roman"/>
                <w:sz w:val="28"/>
                <w:szCs w:val="28"/>
                <w:lang w:eastAsia="ru-RU"/>
              </w:rPr>
              <w:t>3</w:t>
            </w:r>
            <w:r w:rsidR="00A37459" w:rsidRPr="00D4654B">
              <w:rPr>
                <w:rFonts w:ascii="Times New Roman" w:eastAsia="Times New Roman" w:hAnsi="Times New Roman"/>
                <w:sz w:val="28"/>
                <w:szCs w:val="28"/>
                <w:lang w:eastAsia="ru-RU"/>
              </w:rPr>
              <w:t>-му</w:t>
            </w:r>
            <w:r w:rsidRPr="00D4654B">
              <w:rPr>
                <w:rFonts w:ascii="Times New Roman" w:eastAsia="Times New Roman" w:hAnsi="Times New Roman"/>
                <w:sz w:val="28"/>
                <w:szCs w:val="28"/>
                <w:lang w:eastAsia="ru-RU"/>
              </w:rPr>
              <w:t xml:space="preserve"> разделу</w:t>
            </w:r>
            <w:r w:rsidR="00713303" w:rsidRPr="00D4654B">
              <w:rPr>
                <w:rFonts w:ascii="Times New Roman" w:eastAsia="Times New Roman" w:hAnsi="Times New Roman"/>
                <w:sz w:val="28"/>
                <w:szCs w:val="28"/>
                <w:lang w:eastAsia="ru-RU"/>
              </w:rPr>
              <w:t>………………………………………………</w:t>
            </w:r>
          </w:p>
        </w:tc>
        <w:tc>
          <w:tcPr>
            <w:tcW w:w="665" w:type="dxa"/>
          </w:tcPr>
          <w:p w14:paraId="6E41009D" w14:textId="38608559" w:rsidR="003C617D" w:rsidRPr="00D4654B" w:rsidRDefault="00D60D2C"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w:t>
            </w:r>
            <w:r w:rsidR="00A37459" w:rsidRPr="00D4654B">
              <w:rPr>
                <w:rFonts w:ascii="Times New Roman" w:eastAsia="Times New Roman" w:hAnsi="Times New Roman"/>
                <w:sz w:val="28"/>
                <w:szCs w:val="28"/>
                <w:lang w:val="kk-KZ" w:eastAsia="ru-RU"/>
              </w:rPr>
              <w:t>50</w:t>
            </w:r>
          </w:p>
        </w:tc>
      </w:tr>
      <w:tr w:rsidR="003C617D" w:rsidRPr="00D4654B" w14:paraId="30A4617D" w14:textId="77777777" w:rsidTr="007E1916">
        <w:tc>
          <w:tcPr>
            <w:tcW w:w="704" w:type="dxa"/>
          </w:tcPr>
          <w:p w14:paraId="62EFB6F4" w14:textId="77777777" w:rsidR="003C617D" w:rsidRPr="00D4654B" w:rsidRDefault="003C617D" w:rsidP="00713303">
            <w:pPr>
              <w:jc w:val="both"/>
              <w:rPr>
                <w:rFonts w:ascii="Times New Roman" w:eastAsia="Times New Roman" w:hAnsi="Times New Roman"/>
                <w:sz w:val="28"/>
                <w:szCs w:val="28"/>
                <w:lang w:eastAsia="ru-RU"/>
              </w:rPr>
            </w:pPr>
          </w:p>
        </w:tc>
        <w:tc>
          <w:tcPr>
            <w:tcW w:w="8363" w:type="dxa"/>
          </w:tcPr>
          <w:p w14:paraId="214A9837" w14:textId="1BEAF7DC" w:rsidR="003C617D" w:rsidRPr="00D4654B" w:rsidRDefault="003C617D" w:rsidP="00713303">
            <w:pPr>
              <w:jc w:val="both"/>
              <w:rPr>
                <w:rFonts w:ascii="Times New Roman" w:eastAsia="Times New Roman" w:hAnsi="Times New Roman"/>
                <w:sz w:val="28"/>
                <w:szCs w:val="28"/>
                <w:lang w:eastAsia="ru-RU"/>
              </w:rPr>
            </w:pPr>
            <w:r w:rsidRPr="00D4654B">
              <w:rPr>
                <w:rFonts w:ascii="Times New Roman" w:eastAsia="Times New Roman" w:hAnsi="Times New Roman"/>
                <w:b/>
                <w:sz w:val="28"/>
                <w:szCs w:val="28"/>
                <w:lang w:eastAsia="ru-RU"/>
              </w:rPr>
              <w:t>ЗАКЛЮЧЕНИЕ</w:t>
            </w:r>
            <w:r w:rsidR="00713303" w:rsidRPr="00D4654B">
              <w:rPr>
                <w:rFonts w:ascii="Times New Roman" w:eastAsia="Times New Roman" w:hAnsi="Times New Roman"/>
                <w:sz w:val="28"/>
                <w:szCs w:val="28"/>
                <w:lang w:eastAsia="ru-RU"/>
              </w:rPr>
              <w:t>…………………………………………………….….</w:t>
            </w:r>
          </w:p>
        </w:tc>
        <w:tc>
          <w:tcPr>
            <w:tcW w:w="665" w:type="dxa"/>
          </w:tcPr>
          <w:p w14:paraId="45BE4D32" w14:textId="1634D7BB" w:rsidR="003C617D" w:rsidRPr="00D4654B" w:rsidRDefault="00D60D2C"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15</w:t>
            </w:r>
            <w:r w:rsidR="00A37459" w:rsidRPr="00D4654B">
              <w:rPr>
                <w:rFonts w:ascii="Times New Roman" w:eastAsia="Times New Roman" w:hAnsi="Times New Roman"/>
                <w:sz w:val="28"/>
                <w:szCs w:val="28"/>
                <w:lang w:val="kk-KZ" w:eastAsia="ru-RU"/>
              </w:rPr>
              <w:t>2</w:t>
            </w:r>
          </w:p>
        </w:tc>
      </w:tr>
      <w:tr w:rsidR="003C617D" w:rsidRPr="00D4654B" w14:paraId="5DEAECB1" w14:textId="77777777" w:rsidTr="007E1916">
        <w:tc>
          <w:tcPr>
            <w:tcW w:w="704" w:type="dxa"/>
          </w:tcPr>
          <w:p w14:paraId="2D3CC896" w14:textId="77777777" w:rsidR="003C617D" w:rsidRPr="00D4654B" w:rsidRDefault="003C617D" w:rsidP="00713303">
            <w:pPr>
              <w:jc w:val="both"/>
              <w:rPr>
                <w:rFonts w:ascii="Times New Roman" w:eastAsia="Times New Roman" w:hAnsi="Times New Roman"/>
                <w:sz w:val="28"/>
                <w:szCs w:val="28"/>
                <w:lang w:eastAsia="ru-RU"/>
              </w:rPr>
            </w:pPr>
          </w:p>
        </w:tc>
        <w:tc>
          <w:tcPr>
            <w:tcW w:w="8363" w:type="dxa"/>
          </w:tcPr>
          <w:p w14:paraId="0FE7E39C" w14:textId="2DEDEEB2" w:rsidR="003C617D" w:rsidRPr="00D4654B" w:rsidRDefault="003C617D" w:rsidP="00713303">
            <w:pPr>
              <w:jc w:val="both"/>
              <w:rPr>
                <w:sz w:val="28"/>
                <w:szCs w:val="28"/>
              </w:rPr>
            </w:pPr>
            <w:r w:rsidRPr="00D4654B">
              <w:rPr>
                <w:rFonts w:ascii="Times New Roman" w:eastAsia="Times New Roman" w:hAnsi="Times New Roman"/>
                <w:b/>
                <w:sz w:val="28"/>
                <w:szCs w:val="28"/>
                <w:lang w:eastAsia="ru-RU"/>
              </w:rPr>
              <w:t>СПИСОК ИСПОЛЬЗОВАННЫХ ИСТОЧНИКОВ</w:t>
            </w:r>
            <w:r w:rsidR="00713303" w:rsidRPr="00D4654B">
              <w:rPr>
                <w:rFonts w:ascii="Times New Roman" w:eastAsia="Times New Roman" w:hAnsi="Times New Roman"/>
                <w:sz w:val="28"/>
                <w:szCs w:val="28"/>
                <w:lang w:eastAsia="ru-RU"/>
              </w:rPr>
              <w:t>………………</w:t>
            </w:r>
          </w:p>
        </w:tc>
        <w:tc>
          <w:tcPr>
            <w:tcW w:w="665" w:type="dxa"/>
          </w:tcPr>
          <w:p w14:paraId="4E13853A" w14:textId="0CAAD7C1" w:rsidR="003C617D" w:rsidRPr="00D4654B" w:rsidRDefault="00D60D2C"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15</w:t>
            </w:r>
            <w:r w:rsidR="00F366D5" w:rsidRPr="00D4654B">
              <w:rPr>
                <w:rFonts w:ascii="Times New Roman" w:eastAsia="Times New Roman" w:hAnsi="Times New Roman"/>
                <w:sz w:val="28"/>
                <w:szCs w:val="28"/>
                <w:lang w:val="kk-KZ" w:eastAsia="ru-RU"/>
              </w:rPr>
              <w:t>7</w:t>
            </w:r>
          </w:p>
        </w:tc>
      </w:tr>
      <w:tr w:rsidR="003C617D" w:rsidRPr="00D4654B" w14:paraId="43E9370A" w14:textId="77777777" w:rsidTr="007E1916">
        <w:tc>
          <w:tcPr>
            <w:tcW w:w="704" w:type="dxa"/>
          </w:tcPr>
          <w:p w14:paraId="7B79315B" w14:textId="47EB9F87" w:rsidR="003C617D" w:rsidRPr="00D4654B" w:rsidRDefault="003C617D" w:rsidP="00713303">
            <w:pPr>
              <w:jc w:val="both"/>
              <w:rPr>
                <w:rFonts w:ascii="Times New Roman" w:eastAsia="Times New Roman" w:hAnsi="Times New Roman"/>
                <w:sz w:val="28"/>
                <w:szCs w:val="28"/>
                <w:lang w:eastAsia="ru-RU"/>
              </w:rPr>
            </w:pPr>
          </w:p>
        </w:tc>
        <w:tc>
          <w:tcPr>
            <w:tcW w:w="8363" w:type="dxa"/>
          </w:tcPr>
          <w:p w14:paraId="73675B47" w14:textId="20337A8E" w:rsidR="003C617D" w:rsidRPr="00D4654B" w:rsidRDefault="003C617D" w:rsidP="00713303">
            <w:pPr>
              <w:jc w:val="both"/>
              <w:rPr>
                <w:rFonts w:ascii="Times New Roman" w:eastAsia="Times New Roman" w:hAnsi="Times New Roman"/>
                <w:sz w:val="28"/>
                <w:szCs w:val="28"/>
                <w:lang w:val="kk-KZ" w:eastAsia="ru-RU"/>
              </w:rPr>
            </w:pPr>
            <w:r w:rsidRPr="00D4654B">
              <w:rPr>
                <w:rFonts w:ascii="Times New Roman" w:eastAsia="Times New Roman" w:hAnsi="Times New Roman"/>
                <w:b/>
                <w:sz w:val="28"/>
                <w:szCs w:val="28"/>
                <w:lang w:val="kk-KZ" w:eastAsia="ru-RU"/>
              </w:rPr>
              <w:t>ПРИЛОЖЕНИЯ</w:t>
            </w:r>
            <w:r w:rsidR="00713303" w:rsidRPr="00D4654B">
              <w:rPr>
                <w:rFonts w:ascii="Times New Roman" w:eastAsia="Times New Roman" w:hAnsi="Times New Roman"/>
                <w:sz w:val="28"/>
                <w:szCs w:val="28"/>
                <w:lang w:val="kk-KZ" w:eastAsia="ru-RU"/>
              </w:rPr>
              <w:t>.....................................................................................</w:t>
            </w:r>
          </w:p>
        </w:tc>
        <w:tc>
          <w:tcPr>
            <w:tcW w:w="665" w:type="dxa"/>
          </w:tcPr>
          <w:p w14:paraId="5F25B04C" w14:textId="0FBE2F3C" w:rsidR="003C617D" w:rsidRPr="00D4654B" w:rsidRDefault="00D60D2C" w:rsidP="00A37459">
            <w:pPr>
              <w:rPr>
                <w:rFonts w:ascii="Times New Roman" w:eastAsia="Times New Roman" w:hAnsi="Times New Roman"/>
                <w:sz w:val="28"/>
                <w:szCs w:val="28"/>
                <w:lang w:val="kk-KZ" w:eastAsia="ru-RU"/>
              </w:rPr>
            </w:pPr>
            <w:r w:rsidRPr="00D4654B">
              <w:rPr>
                <w:rFonts w:ascii="Times New Roman" w:eastAsia="Times New Roman" w:hAnsi="Times New Roman"/>
                <w:sz w:val="28"/>
                <w:szCs w:val="28"/>
                <w:lang w:val="kk-KZ" w:eastAsia="ru-RU"/>
              </w:rPr>
              <w:t>16</w:t>
            </w:r>
            <w:r w:rsidR="00233166">
              <w:rPr>
                <w:rFonts w:ascii="Times New Roman" w:eastAsia="Times New Roman" w:hAnsi="Times New Roman"/>
                <w:sz w:val="28"/>
                <w:szCs w:val="28"/>
                <w:lang w:val="kk-KZ" w:eastAsia="ru-RU"/>
              </w:rPr>
              <w:t>7</w:t>
            </w:r>
          </w:p>
        </w:tc>
      </w:tr>
    </w:tbl>
    <w:p w14:paraId="729B8763" w14:textId="77777777" w:rsidR="003C40D2" w:rsidRPr="00D4654B" w:rsidRDefault="003C40D2" w:rsidP="003C40D2">
      <w:pPr>
        <w:spacing w:after="0" w:line="240" w:lineRule="auto"/>
        <w:jc w:val="center"/>
        <w:rPr>
          <w:rFonts w:ascii="Times New Roman" w:hAnsi="Times New Roman" w:cs="Times New Roman"/>
          <w:b/>
          <w:sz w:val="28"/>
          <w:szCs w:val="28"/>
        </w:rPr>
      </w:pPr>
    </w:p>
    <w:p w14:paraId="1AA7DA4C" w14:textId="77777777" w:rsidR="007E1916" w:rsidRPr="00D4654B" w:rsidRDefault="007E1916" w:rsidP="003C40D2">
      <w:pPr>
        <w:spacing w:after="0" w:line="240" w:lineRule="auto"/>
        <w:jc w:val="center"/>
        <w:rPr>
          <w:rFonts w:ascii="Times New Roman" w:hAnsi="Times New Roman" w:cs="Times New Roman"/>
          <w:b/>
          <w:sz w:val="28"/>
          <w:szCs w:val="28"/>
        </w:rPr>
      </w:pPr>
    </w:p>
    <w:p w14:paraId="39D16AB2" w14:textId="77777777" w:rsidR="00B4687C" w:rsidRPr="00D4654B" w:rsidRDefault="00B4687C" w:rsidP="003C40D2">
      <w:pPr>
        <w:spacing w:after="0" w:line="240" w:lineRule="auto"/>
        <w:jc w:val="center"/>
        <w:rPr>
          <w:rFonts w:ascii="Times New Roman" w:hAnsi="Times New Roman" w:cs="Times New Roman"/>
          <w:b/>
          <w:sz w:val="28"/>
          <w:szCs w:val="28"/>
        </w:rPr>
      </w:pPr>
    </w:p>
    <w:p w14:paraId="78596976" w14:textId="77777777" w:rsidR="00163300" w:rsidRPr="00D4654B" w:rsidRDefault="00163300" w:rsidP="003C40D2">
      <w:pPr>
        <w:spacing w:after="0" w:line="240" w:lineRule="auto"/>
        <w:jc w:val="center"/>
        <w:rPr>
          <w:rFonts w:ascii="Times New Roman" w:hAnsi="Times New Roman" w:cs="Times New Roman"/>
          <w:b/>
          <w:sz w:val="28"/>
          <w:szCs w:val="28"/>
        </w:rPr>
      </w:pPr>
    </w:p>
    <w:p w14:paraId="192FB906" w14:textId="77777777" w:rsidR="00163300" w:rsidRPr="00D4654B" w:rsidRDefault="00163300" w:rsidP="003C40D2">
      <w:pPr>
        <w:spacing w:after="0" w:line="240" w:lineRule="auto"/>
        <w:jc w:val="center"/>
        <w:rPr>
          <w:rFonts w:ascii="Times New Roman" w:hAnsi="Times New Roman" w:cs="Times New Roman"/>
          <w:b/>
          <w:sz w:val="28"/>
          <w:szCs w:val="28"/>
        </w:rPr>
      </w:pPr>
    </w:p>
    <w:p w14:paraId="31F6F76C" w14:textId="77777777" w:rsidR="00B4687C" w:rsidRPr="00D4654B" w:rsidRDefault="00B4687C" w:rsidP="003C40D2">
      <w:pPr>
        <w:spacing w:after="0" w:line="240" w:lineRule="auto"/>
        <w:jc w:val="center"/>
        <w:rPr>
          <w:rFonts w:ascii="Times New Roman" w:hAnsi="Times New Roman" w:cs="Times New Roman"/>
          <w:b/>
          <w:sz w:val="28"/>
          <w:szCs w:val="28"/>
        </w:rPr>
      </w:pPr>
    </w:p>
    <w:p w14:paraId="11727D7D" w14:textId="66138235" w:rsidR="00694B01" w:rsidRPr="00D4654B" w:rsidRDefault="00461A47" w:rsidP="003C40D2">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НОРМАТИВНЫЕ ССЫЛКИ</w:t>
      </w:r>
    </w:p>
    <w:p w14:paraId="696F2D4A" w14:textId="77777777" w:rsidR="003C40D2" w:rsidRPr="00D4654B" w:rsidRDefault="003C40D2" w:rsidP="003C40D2">
      <w:pPr>
        <w:spacing w:after="0" w:line="240" w:lineRule="auto"/>
        <w:jc w:val="center"/>
        <w:rPr>
          <w:rFonts w:ascii="Times New Roman" w:hAnsi="Times New Roman" w:cs="Times New Roman"/>
          <w:b/>
          <w:sz w:val="28"/>
          <w:szCs w:val="28"/>
        </w:rPr>
      </w:pPr>
    </w:p>
    <w:p w14:paraId="69296BE3" w14:textId="538007B7" w:rsidR="003C40D2" w:rsidRPr="00D4654B" w:rsidRDefault="003C40D2" w:rsidP="00451BD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настоящей диссертации использованы ссылки на следующие документы и стандарты:</w:t>
      </w:r>
    </w:p>
    <w:p w14:paraId="783FB67B" w14:textId="7EECF743" w:rsidR="00461A47" w:rsidRPr="00D4654B" w:rsidRDefault="00461A47"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Конституция Республики Казахстан</w:t>
      </w:r>
      <w:r w:rsidR="00713303" w:rsidRPr="00D4654B">
        <w:rPr>
          <w:rFonts w:ascii="Times New Roman" w:hAnsi="Times New Roman" w:cs="Times New Roman"/>
          <w:sz w:val="28"/>
          <w:szCs w:val="28"/>
        </w:rPr>
        <w:t>: принята</w:t>
      </w:r>
      <w:r w:rsidR="00713F8E" w:rsidRPr="00D4654B">
        <w:rPr>
          <w:rFonts w:ascii="Times New Roman" w:hAnsi="Times New Roman" w:cs="Times New Roman"/>
          <w:sz w:val="28"/>
          <w:szCs w:val="28"/>
        </w:rPr>
        <w:t xml:space="preserve"> 30 августа 1995</w:t>
      </w:r>
      <w:r w:rsidR="00AA6994" w:rsidRPr="00D4654B">
        <w:rPr>
          <w:rFonts w:ascii="Times New Roman" w:hAnsi="Times New Roman" w:cs="Times New Roman"/>
          <w:sz w:val="28"/>
          <w:szCs w:val="28"/>
        </w:rPr>
        <w:t xml:space="preserve"> </w:t>
      </w:r>
      <w:r w:rsidR="00713F8E" w:rsidRPr="00D4654B">
        <w:rPr>
          <w:rFonts w:ascii="Times New Roman" w:hAnsi="Times New Roman" w:cs="Times New Roman"/>
          <w:sz w:val="28"/>
          <w:szCs w:val="28"/>
        </w:rPr>
        <w:t>г</w:t>
      </w:r>
      <w:r w:rsidR="00713303" w:rsidRPr="00D4654B">
        <w:rPr>
          <w:rFonts w:ascii="Times New Roman" w:hAnsi="Times New Roman" w:cs="Times New Roman"/>
          <w:sz w:val="28"/>
          <w:szCs w:val="28"/>
        </w:rPr>
        <w:t>ода</w:t>
      </w:r>
      <w:r w:rsidR="00713F8E" w:rsidRPr="00D4654B">
        <w:rPr>
          <w:rFonts w:ascii="Times New Roman" w:hAnsi="Times New Roman" w:cs="Times New Roman"/>
          <w:sz w:val="28"/>
          <w:szCs w:val="28"/>
        </w:rPr>
        <w:t>.</w:t>
      </w:r>
    </w:p>
    <w:p w14:paraId="6E20A245" w14:textId="2E75196F" w:rsidR="003C40D2" w:rsidRPr="00D4654B" w:rsidRDefault="003C40D2" w:rsidP="00451BD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Послание Первого Президента Республики Казахстан</w:t>
      </w:r>
      <w:r w:rsidR="00073F6C" w:rsidRPr="00D4654B">
        <w:rPr>
          <w:rFonts w:ascii="Times New Roman" w:hAnsi="Times New Roman" w:cs="Times New Roman"/>
          <w:sz w:val="28"/>
          <w:szCs w:val="28"/>
        </w:rPr>
        <w:t>.</w:t>
      </w:r>
      <w:r w:rsidRPr="00D4654B">
        <w:rPr>
          <w:rFonts w:ascii="Times New Roman" w:hAnsi="Times New Roman" w:cs="Times New Roman"/>
          <w:sz w:val="28"/>
          <w:szCs w:val="28"/>
        </w:rPr>
        <w:t xml:space="preserve"> Стратегия «Казахстан-2050» - новый политический курс состоявшегося государства</w:t>
      </w:r>
      <w:r w:rsidR="00073F6C"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073F6C"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Нур-Султан, </w:t>
      </w:r>
      <w:r w:rsidR="00073F6C" w:rsidRPr="00D4654B">
        <w:rPr>
          <w:rFonts w:ascii="Times New Roman" w:hAnsi="Times New Roman" w:cs="Times New Roman"/>
          <w:sz w:val="28"/>
          <w:szCs w:val="28"/>
        </w:rPr>
        <w:t xml:space="preserve">2012. </w:t>
      </w:r>
      <w:r w:rsidRPr="00D4654B">
        <w:rPr>
          <w:rFonts w:ascii="Times New Roman" w:hAnsi="Times New Roman" w:cs="Times New Roman"/>
          <w:sz w:val="28"/>
          <w:szCs w:val="28"/>
        </w:rPr>
        <w:t>15 декабря 2012 года</w:t>
      </w:r>
      <w:r w:rsidR="00713303" w:rsidRPr="00D4654B">
        <w:rPr>
          <w:rFonts w:ascii="Times New Roman" w:hAnsi="Times New Roman" w:cs="Times New Roman"/>
          <w:sz w:val="28"/>
          <w:szCs w:val="28"/>
        </w:rPr>
        <w:t>.</w:t>
      </w:r>
    </w:p>
    <w:p w14:paraId="5B5C0A3B" w14:textId="63D6D1C1" w:rsidR="003C40D2" w:rsidRPr="00D4654B" w:rsidRDefault="003C40D2" w:rsidP="00451BD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Послание Первого Президента Республики Казахстан народу Казахстана «Нурлы жол – Путь в будущее», Нур-Султан: Акорда, 2014</w:t>
      </w:r>
      <w:r w:rsidR="00713303" w:rsidRPr="00D4654B">
        <w:rPr>
          <w:rFonts w:ascii="Times New Roman" w:hAnsi="Times New Roman" w:cs="Times New Roman"/>
          <w:sz w:val="28"/>
          <w:szCs w:val="28"/>
        </w:rPr>
        <w:t>.</w:t>
      </w:r>
    </w:p>
    <w:p w14:paraId="3616B3BD" w14:textId="2F11D227"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Закон Р</w:t>
      </w:r>
      <w:r w:rsidR="00073F6C"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073F6C"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w:t>
      </w:r>
      <w:r w:rsidRPr="00D4654B">
        <w:rPr>
          <w:rFonts w:ascii="Times New Roman" w:eastAsia="Times New Roman" w:hAnsi="Times New Roman" w:cs="Times New Roman"/>
          <w:sz w:val="28"/>
          <w:szCs w:val="28"/>
          <w:lang w:eastAsia="ru-RU"/>
        </w:rPr>
        <w:t>О разгосударствлении и приватизации</w:t>
      </w:r>
      <w:r w:rsidR="00073F6C" w:rsidRPr="00D4654B">
        <w:rPr>
          <w:rFonts w:ascii="Times New Roman" w:eastAsia="Times New Roman" w:hAnsi="Times New Roman" w:cs="Times New Roman"/>
          <w:sz w:val="28"/>
          <w:szCs w:val="28"/>
          <w:lang w:eastAsia="ru-RU"/>
        </w:rPr>
        <w:t>: принят</w:t>
      </w:r>
      <w:r w:rsidRPr="00D4654B">
        <w:rPr>
          <w:rFonts w:ascii="Times New Roman" w:eastAsia="Times New Roman" w:hAnsi="Times New Roman" w:cs="Times New Roman"/>
          <w:sz w:val="28"/>
          <w:szCs w:val="28"/>
          <w:lang w:eastAsia="ru-RU"/>
        </w:rPr>
        <w:t xml:space="preserve"> 22 июня 1991 г</w:t>
      </w:r>
      <w:r w:rsidR="00073F6C" w:rsidRPr="00D4654B">
        <w:rPr>
          <w:rFonts w:ascii="Times New Roman" w:eastAsia="Times New Roman" w:hAnsi="Times New Roman" w:cs="Times New Roman"/>
          <w:sz w:val="28"/>
          <w:szCs w:val="28"/>
          <w:lang w:eastAsia="ru-RU"/>
        </w:rPr>
        <w:t>ода</w:t>
      </w:r>
      <w:r w:rsidRPr="00D4654B">
        <w:rPr>
          <w:rFonts w:ascii="Times New Roman" w:eastAsia="Times New Roman" w:hAnsi="Times New Roman" w:cs="Times New Roman"/>
          <w:sz w:val="28"/>
          <w:szCs w:val="28"/>
          <w:lang w:eastAsia="ru-RU"/>
        </w:rPr>
        <w:t>, №695-XII</w:t>
      </w:r>
      <w:r w:rsidR="00713303" w:rsidRPr="00D4654B">
        <w:rPr>
          <w:rFonts w:ascii="Times New Roman" w:eastAsia="Times New Roman" w:hAnsi="Times New Roman" w:cs="Times New Roman"/>
          <w:sz w:val="28"/>
          <w:szCs w:val="28"/>
          <w:lang w:eastAsia="ru-RU"/>
        </w:rPr>
        <w:t>.</w:t>
      </w:r>
    </w:p>
    <w:p w14:paraId="6BB768FF" w14:textId="71F3C5A1"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cs="Times New Roman"/>
          <w:sz w:val="28"/>
          <w:szCs w:val="28"/>
          <w:lang w:eastAsia="ru-RU"/>
        </w:rPr>
        <w:t>Указ Президента Р</w:t>
      </w:r>
      <w:r w:rsidR="00073F6C" w:rsidRPr="00D4654B">
        <w:rPr>
          <w:rFonts w:ascii="Times New Roman" w:eastAsia="Times New Roman" w:hAnsi="Times New Roman" w:cs="Times New Roman"/>
          <w:sz w:val="28"/>
          <w:szCs w:val="28"/>
          <w:lang w:eastAsia="ru-RU"/>
        </w:rPr>
        <w:t xml:space="preserve">еспублики </w:t>
      </w:r>
      <w:r w:rsidRPr="00D4654B">
        <w:rPr>
          <w:rFonts w:ascii="Times New Roman" w:eastAsia="Times New Roman" w:hAnsi="Times New Roman" w:cs="Times New Roman"/>
          <w:sz w:val="28"/>
          <w:szCs w:val="28"/>
          <w:lang w:eastAsia="ru-RU"/>
        </w:rPr>
        <w:t>К</w:t>
      </w:r>
      <w:r w:rsidR="00073F6C" w:rsidRPr="00D4654B">
        <w:rPr>
          <w:rFonts w:ascii="Times New Roman" w:eastAsia="Times New Roman" w:hAnsi="Times New Roman" w:cs="Times New Roman"/>
          <w:sz w:val="28"/>
          <w:szCs w:val="28"/>
          <w:lang w:eastAsia="ru-RU"/>
        </w:rPr>
        <w:t>азахстан.</w:t>
      </w:r>
      <w:r w:rsidRPr="00D4654B">
        <w:rPr>
          <w:rFonts w:ascii="Times New Roman" w:eastAsia="Times New Roman" w:hAnsi="Times New Roman" w:cs="Times New Roman"/>
          <w:sz w:val="28"/>
          <w:szCs w:val="28"/>
          <w:lang w:eastAsia="ru-RU"/>
        </w:rPr>
        <w:t xml:space="preserve"> О национальной программе разгосударствления и приватизации в Республике Казахстан на 1993-1995 годы (</w:t>
      </w:r>
      <w:r w:rsidRPr="00D4654B">
        <w:rPr>
          <w:rFonts w:ascii="Times New Roman" w:eastAsia="Times New Roman" w:hAnsi="Times New Roman" w:cs="Times New Roman"/>
          <w:sz w:val="28"/>
          <w:szCs w:val="28"/>
          <w:lang w:val="en-US" w:eastAsia="ru-RU"/>
        </w:rPr>
        <w:t>II</w:t>
      </w:r>
      <w:r w:rsidRPr="00D4654B">
        <w:rPr>
          <w:rFonts w:ascii="Times New Roman" w:eastAsia="Times New Roman" w:hAnsi="Times New Roman" w:cs="Times New Roman"/>
          <w:sz w:val="28"/>
          <w:szCs w:val="28"/>
          <w:lang w:eastAsia="ru-RU"/>
        </w:rPr>
        <w:t xml:space="preserve"> этап)</w:t>
      </w:r>
      <w:r w:rsidR="00073F6C" w:rsidRPr="00D4654B">
        <w:rPr>
          <w:rFonts w:ascii="Times New Roman" w:eastAsia="Times New Roman" w:hAnsi="Times New Roman" w:cs="Times New Roman"/>
          <w:sz w:val="28"/>
          <w:szCs w:val="28"/>
          <w:lang w:eastAsia="ru-RU"/>
        </w:rPr>
        <w:t>: утв.</w:t>
      </w:r>
      <w:r w:rsidRPr="00D4654B">
        <w:rPr>
          <w:rFonts w:ascii="Times New Roman" w:eastAsia="Times New Roman" w:hAnsi="Times New Roman" w:cs="Times New Roman"/>
          <w:sz w:val="28"/>
          <w:szCs w:val="28"/>
          <w:lang w:eastAsia="ru-RU"/>
        </w:rPr>
        <w:t xml:space="preserve"> 5 марта 1993 г</w:t>
      </w:r>
      <w:r w:rsidR="00073F6C" w:rsidRPr="00D4654B">
        <w:rPr>
          <w:rFonts w:ascii="Times New Roman" w:eastAsia="Times New Roman" w:hAnsi="Times New Roman" w:cs="Times New Roman"/>
          <w:sz w:val="28"/>
          <w:szCs w:val="28"/>
          <w:lang w:eastAsia="ru-RU"/>
        </w:rPr>
        <w:t>ода,</w:t>
      </w:r>
      <w:r w:rsidRPr="00D4654B">
        <w:rPr>
          <w:rFonts w:ascii="Times New Roman" w:eastAsia="Times New Roman" w:hAnsi="Times New Roman" w:cs="Times New Roman"/>
          <w:sz w:val="28"/>
          <w:szCs w:val="28"/>
          <w:lang w:eastAsia="ru-RU"/>
        </w:rPr>
        <w:t xml:space="preserve"> №1135</w:t>
      </w:r>
      <w:r w:rsidR="00713303" w:rsidRPr="00D4654B">
        <w:rPr>
          <w:rFonts w:ascii="Times New Roman" w:eastAsia="Times New Roman" w:hAnsi="Times New Roman" w:cs="Times New Roman"/>
          <w:sz w:val="28"/>
          <w:szCs w:val="28"/>
          <w:lang w:eastAsia="ru-RU"/>
        </w:rPr>
        <w:t>.</w:t>
      </w:r>
    </w:p>
    <w:p w14:paraId="59BE9D73" w14:textId="25CDBD25" w:rsidR="003C40D2" w:rsidRPr="00D4654B" w:rsidRDefault="00073F6C"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Постановление Правительства Республики Казахстан.</w:t>
      </w:r>
      <w:r w:rsidRPr="00D4654B">
        <w:rPr>
          <w:rFonts w:ascii="Times New Roman" w:eastAsia="Times New Roman" w:hAnsi="Times New Roman" w:cs="Times New Roman"/>
          <w:sz w:val="28"/>
          <w:szCs w:val="28"/>
          <w:lang w:eastAsia="ru-RU"/>
        </w:rPr>
        <w:t xml:space="preserve"> </w:t>
      </w:r>
      <w:r w:rsidR="003C40D2" w:rsidRPr="00D4654B">
        <w:rPr>
          <w:rFonts w:ascii="Times New Roman" w:eastAsia="Times New Roman" w:hAnsi="Times New Roman" w:cs="Times New Roman"/>
          <w:sz w:val="28"/>
          <w:szCs w:val="28"/>
          <w:lang w:eastAsia="ru-RU"/>
        </w:rPr>
        <w:t>Программа приватизации и реструктуризации государственной собственности в Республике Казахстан на 1996-1998 годы</w:t>
      </w:r>
      <w:r w:rsidRPr="00D4654B">
        <w:rPr>
          <w:rFonts w:ascii="Times New Roman" w:eastAsia="Times New Roman" w:hAnsi="Times New Roman" w:cs="Times New Roman"/>
          <w:sz w:val="28"/>
          <w:szCs w:val="28"/>
          <w:lang w:eastAsia="ru-RU"/>
        </w:rPr>
        <w:t>: утв.</w:t>
      </w:r>
      <w:r w:rsidR="003C40D2" w:rsidRPr="00D4654B">
        <w:rPr>
          <w:rFonts w:ascii="Times New Roman" w:eastAsia="Times New Roman" w:hAnsi="Times New Roman" w:cs="Times New Roman"/>
          <w:sz w:val="28"/>
          <w:szCs w:val="28"/>
          <w:lang w:eastAsia="ru-RU"/>
        </w:rPr>
        <w:t xml:space="preserve"> от 27 февраля 1996 г</w:t>
      </w:r>
      <w:r w:rsidRPr="00D4654B">
        <w:rPr>
          <w:rFonts w:ascii="Times New Roman" w:eastAsia="Times New Roman" w:hAnsi="Times New Roman" w:cs="Times New Roman"/>
          <w:sz w:val="28"/>
          <w:szCs w:val="28"/>
          <w:lang w:eastAsia="ru-RU"/>
        </w:rPr>
        <w:t>ода</w:t>
      </w:r>
      <w:r w:rsidR="003C40D2" w:rsidRPr="00D4654B">
        <w:rPr>
          <w:rFonts w:ascii="Times New Roman" w:eastAsia="Times New Roman" w:hAnsi="Times New Roman" w:cs="Times New Roman"/>
          <w:sz w:val="28"/>
          <w:szCs w:val="28"/>
          <w:lang w:eastAsia="ru-RU"/>
        </w:rPr>
        <w:t>.</w:t>
      </w:r>
    </w:p>
    <w:p w14:paraId="40F0377E" w14:textId="04FA9F72" w:rsidR="003C40D2" w:rsidRPr="00D4654B" w:rsidRDefault="001F3A59"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Постановление Правительства Республики Казахстан.</w:t>
      </w:r>
      <w:r w:rsidRPr="00D4654B">
        <w:rPr>
          <w:rFonts w:ascii="Times New Roman" w:eastAsia="Times New Roman" w:hAnsi="Times New Roman" w:cs="Times New Roman"/>
          <w:sz w:val="28"/>
          <w:szCs w:val="28"/>
          <w:lang w:eastAsia="ru-RU"/>
        </w:rPr>
        <w:t xml:space="preserve"> Об одобрении </w:t>
      </w:r>
      <w:r w:rsidR="003C40D2" w:rsidRPr="00D4654B">
        <w:rPr>
          <w:rFonts w:ascii="Times New Roman" w:eastAsia="Times New Roman" w:hAnsi="Times New Roman" w:cs="Times New Roman"/>
          <w:sz w:val="28"/>
          <w:szCs w:val="28"/>
          <w:lang w:eastAsia="ru-RU"/>
        </w:rPr>
        <w:t>Концепци</w:t>
      </w:r>
      <w:r w:rsidRPr="00D4654B">
        <w:rPr>
          <w:rFonts w:ascii="Times New Roman" w:eastAsia="Times New Roman" w:hAnsi="Times New Roman" w:cs="Times New Roman"/>
          <w:sz w:val="28"/>
          <w:szCs w:val="28"/>
          <w:lang w:eastAsia="ru-RU"/>
        </w:rPr>
        <w:t>и</w:t>
      </w:r>
      <w:r w:rsidR="003C40D2" w:rsidRPr="00D4654B">
        <w:rPr>
          <w:rFonts w:ascii="Times New Roman" w:eastAsia="Times New Roman" w:hAnsi="Times New Roman" w:cs="Times New Roman"/>
          <w:sz w:val="28"/>
          <w:szCs w:val="28"/>
          <w:lang w:eastAsia="ru-RU"/>
        </w:rPr>
        <w:t xml:space="preserve"> управления государственным имуществом и приватизации в Республики Казахстан</w:t>
      </w:r>
      <w:r w:rsidR="00713303"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утв.</w:t>
      </w:r>
      <w:r w:rsidR="003C40D2" w:rsidRPr="00D4654B">
        <w:rPr>
          <w:rFonts w:ascii="Times New Roman" w:eastAsia="Times New Roman" w:hAnsi="Times New Roman" w:cs="Times New Roman"/>
          <w:sz w:val="28"/>
          <w:szCs w:val="28"/>
          <w:lang w:eastAsia="ru-RU"/>
        </w:rPr>
        <w:t xml:space="preserve"> </w:t>
      </w:r>
      <w:r w:rsidR="003C40D2" w:rsidRPr="00D4654B">
        <w:rPr>
          <w:rFonts w:ascii="Times New Roman" w:eastAsia="Times New Roman" w:hAnsi="Times New Roman" w:cs="Times New Roman"/>
          <w:sz w:val="28"/>
          <w:szCs w:val="28"/>
          <w:lang w:val="kk-KZ" w:eastAsia="ru-RU"/>
        </w:rPr>
        <w:t>21 июля 2000 г</w:t>
      </w:r>
      <w:r w:rsidR="00713303" w:rsidRPr="00D4654B">
        <w:rPr>
          <w:rFonts w:ascii="Times New Roman" w:eastAsia="Times New Roman" w:hAnsi="Times New Roman" w:cs="Times New Roman"/>
          <w:sz w:val="28"/>
          <w:szCs w:val="28"/>
          <w:lang w:val="kk-KZ" w:eastAsia="ru-RU"/>
        </w:rPr>
        <w:t>ода,</w:t>
      </w:r>
      <w:r w:rsidR="003C40D2" w:rsidRPr="00D4654B">
        <w:rPr>
          <w:rFonts w:ascii="Times New Roman" w:eastAsia="Times New Roman" w:hAnsi="Times New Roman" w:cs="Times New Roman"/>
          <w:sz w:val="28"/>
          <w:szCs w:val="28"/>
          <w:lang w:val="kk-KZ" w:eastAsia="ru-RU"/>
        </w:rPr>
        <w:t xml:space="preserve"> №1095</w:t>
      </w:r>
      <w:r w:rsidR="00713303" w:rsidRPr="00D4654B">
        <w:rPr>
          <w:rFonts w:ascii="Times New Roman" w:eastAsia="Times New Roman" w:hAnsi="Times New Roman" w:cs="Times New Roman"/>
          <w:sz w:val="28"/>
          <w:szCs w:val="28"/>
          <w:lang w:val="kk-KZ" w:eastAsia="ru-RU"/>
        </w:rPr>
        <w:t>.</w:t>
      </w:r>
    </w:p>
    <w:p w14:paraId="099E24EC" w14:textId="77B12F87"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Закон Р</w:t>
      </w:r>
      <w:r w:rsidR="00713303"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713303"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w:t>
      </w:r>
      <w:r w:rsidRPr="00D4654B">
        <w:rPr>
          <w:rFonts w:ascii="Times New Roman" w:eastAsia="Times New Roman" w:hAnsi="Times New Roman" w:cs="Times New Roman"/>
          <w:sz w:val="28"/>
          <w:szCs w:val="28"/>
          <w:lang w:eastAsia="ru-RU"/>
        </w:rPr>
        <w:t>О государственном имуществе</w:t>
      </w:r>
      <w:r w:rsidR="00713303" w:rsidRPr="00D4654B">
        <w:rPr>
          <w:rFonts w:ascii="Times New Roman" w:eastAsia="Times New Roman" w:hAnsi="Times New Roman" w:cs="Times New Roman"/>
          <w:sz w:val="28"/>
          <w:szCs w:val="28"/>
          <w:lang w:eastAsia="ru-RU"/>
        </w:rPr>
        <w:t>: принят</w:t>
      </w:r>
      <w:r w:rsidRPr="00D4654B">
        <w:rPr>
          <w:rFonts w:ascii="Times New Roman" w:eastAsia="Times New Roman" w:hAnsi="Times New Roman" w:cs="Times New Roman"/>
          <w:sz w:val="28"/>
          <w:szCs w:val="28"/>
          <w:lang w:eastAsia="ru-RU"/>
        </w:rPr>
        <w:t xml:space="preserve"> 1 марта 2011 года</w:t>
      </w:r>
      <w:r w:rsidR="00713303" w:rsidRPr="00D4654B">
        <w:rPr>
          <w:rFonts w:ascii="Times New Roman" w:eastAsia="Times New Roman" w:hAnsi="Times New Roman" w:cs="Times New Roman"/>
          <w:sz w:val="28"/>
          <w:szCs w:val="28"/>
          <w:lang w:eastAsia="ru-RU"/>
        </w:rPr>
        <w:t>.</w:t>
      </w:r>
    </w:p>
    <w:p w14:paraId="26FEACC9" w14:textId="49078304"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Послание Первого президента народу Казахстана </w:t>
      </w:r>
      <w:r w:rsidRPr="00D4654B">
        <w:rPr>
          <w:rFonts w:ascii="Times New Roman" w:eastAsia="Times New Roman" w:hAnsi="Times New Roman" w:cs="Times New Roman"/>
          <w:sz w:val="28"/>
          <w:szCs w:val="28"/>
          <w:lang w:eastAsia="ru-RU"/>
        </w:rPr>
        <w:t>«Казахстан в новой глобальной реальности: рост, реформы, развитие» от 30 ноября 2015</w:t>
      </w:r>
      <w:r w:rsidR="00713303"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г.</w:t>
      </w:r>
    </w:p>
    <w:p w14:paraId="34F28D2B" w14:textId="60CB432A"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cs="Times New Roman"/>
          <w:sz w:val="28"/>
          <w:szCs w:val="28"/>
          <w:lang w:eastAsia="ru-RU"/>
        </w:rPr>
        <w:t>Комплексный план приватизации на 2014-2016 годы</w:t>
      </w:r>
      <w:r w:rsidR="00713303"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утв</w:t>
      </w:r>
      <w:r w:rsidR="00713303"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Правительством Р</w:t>
      </w:r>
      <w:r w:rsidR="00713303" w:rsidRPr="00D4654B">
        <w:rPr>
          <w:rFonts w:ascii="Times New Roman" w:eastAsia="Times New Roman" w:hAnsi="Times New Roman" w:cs="Times New Roman"/>
          <w:sz w:val="28"/>
          <w:szCs w:val="28"/>
          <w:lang w:eastAsia="ru-RU"/>
        </w:rPr>
        <w:t xml:space="preserve">еспублики </w:t>
      </w:r>
      <w:r w:rsidRPr="00D4654B">
        <w:rPr>
          <w:rFonts w:ascii="Times New Roman" w:eastAsia="Times New Roman" w:hAnsi="Times New Roman" w:cs="Times New Roman"/>
          <w:sz w:val="28"/>
          <w:szCs w:val="28"/>
          <w:lang w:eastAsia="ru-RU"/>
        </w:rPr>
        <w:t>К</w:t>
      </w:r>
      <w:r w:rsidR="00713303" w:rsidRPr="00D4654B">
        <w:rPr>
          <w:rFonts w:ascii="Times New Roman" w:eastAsia="Times New Roman" w:hAnsi="Times New Roman" w:cs="Times New Roman"/>
          <w:sz w:val="28"/>
          <w:szCs w:val="28"/>
          <w:lang w:eastAsia="ru-RU"/>
        </w:rPr>
        <w:t>азахстан</w:t>
      </w:r>
      <w:r w:rsidRPr="00D4654B">
        <w:rPr>
          <w:rFonts w:ascii="Times New Roman" w:eastAsia="Times New Roman" w:hAnsi="Times New Roman" w:cs="Times New Roman"/>
          <w:sz w:val="28"/>
          <w:szCs w:val="28"/>
          <w:lang w:eastAsia="ru-RU"/>
        </w:rPr>
        <w:t xml:space="preserve"> от 31 марта 2014</w:t>
      </w:r>
      <w:r w:rsidR="00713303"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г</w:t>
      </w:r>
      <w:r w:rsidR="00713303" w:rsidRPr="00D4654B">
        <w:rPr>
          <w:rFonts w:ascii="Times New Roman" w:eastAsia="Times New Roman" w:hAnsi="Times New Roman" w:cs="Times New Roman"/>
          <w:sz w:val="28"/>
          <w:szCs w:val="28"/>
          <w:lang w:eastAsia="ru-RU"/>
        </w:rPr>
        <w:t>ода</w:t>
      </w:r>
      <w:r w:rsidRPr="00D4654B">
        <w:rPr>
          <w:rFonts w:ascii="Times New Roman" w:eastAsia="Times New Roman" w:hAnsi="Times New Roman" w:cs="Times New Roman"/>
          <w:sz w:val="28"/>
          <w:szCs w:val="28"/>
          <w:lang w:eastAsia="ru-RU"/>
        </w:rPr>
        <w:t>.</w:t>
      </w:r>
    </w:p>
    <w:p w14:paraId="7967B2E1" w14:textId="3A7412F0" w:rsidR="003C40D2" w:rsidRPr="00D4654B" w:rsidRDefault="00713303" w:rsidP="00451BD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Постановление Правительства Республики Казахстан. </w:t>
      </w:r>
      <w:r w:rsidR="003C40D2" w:rsidRPr="00D4654B">
        <w:rPr>
          <w:rFonts w:ascii="Times New Roman" w:hAnsi="Times New Roman" w:cs="Times New Roman"/>
          <w:sz w:val="28"/>
          <w:szCs w:val="28"/>
        </w:rPr>
        <w:t>О некоторых вопросах приватизации на 2016-2020 годы</w:t>
      </w:r>
      <w:r w:rsidRPr="00D4654B">
        <w:rPr>
          <w:rFonts w:ascii="Times New Roman" w:hAnsi="Times New Roman" w:cs="Times New Roman"/>
          <w:sz w:val="28"/>
          <w:szCs w:val="28"/>
        </w:rPr>
        <w:t>: утв. 30 декабря 2015 года, №</w:t>
      </w:r>
      <w:r w:rsidR="003C40D2" w:rsidRPr="00D4654B">
        <w:rPr>
          <w:rFonts w:ascii="Times New Roman" w:hAnsi="Times New Roman" w:cs="Times New Roman"/>
          <w:sz w:val="28"/>
          <w:szCs w:val="28"/>
        </w:rPr>
        <w:t>1141</w:t>
      </w:r>
      <w:r w:rsidRPr="00D4654B">
        <w:rPr>
          <w:rFonts w:ascii="Times New Roman" w:hAnsi="Times New Roman" w:cs="Times New Roman"/>
          <w:sz w:val="28"/>
          <w:szCs w:val="28"/>
        </w:rPr>
        <w:t>.</w:t>
      </w:r>
    </w:p>
    <w:p w14:paraId="0C85DF8E" w14:textId="426A7D0C" w:rsidR="003C40D2" w:rsidRPr="00D4654B" w:rsidRDefault="003C40D2" w:rsidP="00451BD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Закон Р</w:t>
      </w:r>
      <w:r w:rsidR="00713303"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713303"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 железнодорожном транспорте</w:t>
      </w:r>
      <w:r w:rsidR="00713303" w:rsidRPr="00D4654B">
        <w:rPr>
          <w:rFonts w:ascii="Times New Roman" w:hAnsi="Times New Roman" w:cs="Times New Roman"/>
          <w:sz w:val="28"/>
          <w:szCs w:val="28"/>
        </w:rPr>
        <w:t>: принят</w:t>
      </w:r>
      <w:r w:rsidR="00713F8E" w:rsidRPr="00D4654B">
        <w:rPr>
          <w:rFonts w:ascii="Times New Roman" w:hAnsi="Times New Roman" w:cs="Times New Roman"/>
          <w:sz w:val="28"/>
          <w:szCs w:val="28"/>
        </w:rPr>
        <w:t xml:space="preserve"> 8 декабря 2001 года</w:t>
      </w:r>
      <w:r w:rsidR="00713303" w:rsidRPr="00D4654B">
        <w:rPr>
          <w:rFonts w:ascii="Times New Roman" w:hAnsi="Times New Roman" w:cs="Times New Roman"/>
          <w:sz w:val="28"/>
          <w:szCs w:val="28"/>
        </w:rPr>
        <w:t>,</w:t>
      </w:r>
      <w:r w:rsidR="00713F8E" w:rsidRPr="00D4654B">
        <w:rPr>
          <w:rFonts w:ascii="Times New Roman" w:hAnsi="Times New Roman" w:cs="Times New Roman"/>
          <w:sz w:val="28"/>
          <w:szCs w:val="28"/>
        </w:rPr>
        <w:t xml:space="preserve"> №266-</w:t>
      </w:r>
      <w:r w:rsidR="00713F8E" w:rsidRPr="00D4654B">
        <w:rPr>
          <w:rFonts w:ascii="Times New Roman" w:hAnsi="Times New Roman" w:cs="Times New Roman"/>
          <w:sz w:val="28"/>
          <w:szCs w:val="28"/>
          <w:lang w:val="en-US"/>
        </w:rPr>
        <w:t>II</w:t>
      </w:r>
      <w:r w:rsidR="00713303" w:rsidRPr="00D4654B">
        <w:rPr>
          <w:rFonts w:ascii="Times New Roman" w:hAnsi="Times New Roman" w:cs="Times New Roman"/>
          <w:sz w:val="28"/>
          <w:szCs w:val="28"/>
        </w:rPr>
        <w:t>.</w:t>
      </w:r>
    </w:p>
    <w:p w14:paraId="0B0E9A60" w14:textId="0245CE30" w:rsidR="003C40D2" w:rsidRPr="00D4654B" w:rsidRDefault="003C40D2" w:rsidP="00451BD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Программа развития транспортной инфраструктуры Р</w:t>
      </w:r>
      <w:r w:rsidR="00073F6C"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073F6C"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на 2010-2014 годы</w:t>
      </w:r>
      <w:r w:rsidR="00713303" w:rsidRPr="00D4654B">
        <w:rPr>
          <w:rFonts w:ascii="Times New Roman" w:hAnsi="Times New Roman" w:cs="Times New Roman"/>
          <w:sz w:val="28"/>
          <w:szCs w:val="28"/>
        </w:rPr>
        <w:t>.</w:t>
      </w:r>
    </w:p>
    <w:p w14:paraId="59E88CEA" w14:textId="54F7B14A" w:rsidR="003C40D2" w:rsidRPr="00D4654B" w:rsidRDefault="003C40D2" w:rsidP="00451BD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Государственная программа развития и интеграции инфраструктуры транспортной системы до 2020 года</w:t>
      </w:r>
      <w:r w:rsidR="00713303" w:rsidRPr="00D4654B">
        <w:rPr>
          <w:rFonts w:ascii="Times New Roman" w:hAnsi="Times New Roman" w:cs="Times New Roman"/>
          <w:sz w:val="28"/>
          <w:szCs w:val="28"/>
        </w:rPr>
        <w:t>.</w:t>
      </w:r>
    </w:p>
    <w:p w14:paraId="6B1514D7" w14:textId="3D49B55A" w:rsidR="003C40D2" w:rsidRPr="00D4654B" w:rsidRDefault="003C40D2" w:rsidP="00451BD9">
      <w:pPr>
        <w:spacing w:after="0" w:line="240" w:lineRule="auto"/>
        <w:ind w:firstLine="709"/>
        <w:jc w:val="both"/>
        <w:rPr>
          <w:rFonts w:ascii="Times New Roman" w:hAnsi="Times New Roman" w:cs="Times New Roman"/>
          <w:sz w:val="28"/>
          <w:szCs w:val="28"/>
        </w:rPr>
      </w:pPr>
    </w:p>
    <w:p w14:paraId="46CB8A38" w14:textId="77777777" w:rsidR="000D18DB" w:rsidRPr="00D4654B" w:rsidRDefault="000D18DB" w:rsidP="00451BD9">
      <w:pPr>
        <w:spacing w:after="0" w:line="240" w:lineRule="auto"/>
        <w:ind w:firstLine="709"/>
        <w:jc w:val="both"/>
        <w:rPr>
          <w:rFonts w:ascii="Times New Roman" w:hAnsi="Times New Roman" w:cs="Times New Roman"/>
          <w:sz w:val="28"/>
          <w:szCs w:val="28"/>
        </w:rPr>
      </w:pPr>
    </w:p>
    <w:p w14:paraId="098271B8" w14:textId="77777777" w:rsidR="000D18DB" w:rsidRPr="00D4654B" w:rsidRDefault="000D18DB" w:rsidP="003C40D2">
      <w:pPr>
        <w:spacing w:after="0" w:line="240" w:lineRule="auto"/>
        <w:jc w:val="both"/>
        <w:rPr>
          <w:rFonts w:ascii="Times New Roman" w:hAnsi="Times New Roman" w:cs="Times New Roman"/>
          <w:sz w:val="28"/>
          <w:szCs w:val="28"/>
        </w:rPr>
      </w:pPr>
    </w:p>
    <w:p w14:paraId="6C515E7B" w14:textId="77777777" w:rsidR="000D18DB" w:rsidRPr="00D4654B" w:rsidRDefault="000D18DB" w:rsidP="003C40D2">
      <w:pPr>
        <w:spacing w:after="0" w:line="240" w:lineRule="auto"/>
        <w:jc w:val="both"/>
        <w:rPr>
          <w:rFonts w:ascii="Times New Roman" w:hAnsi="Times New Roman" w:cs="Times New Roman"/>
          <w:sz w:val="28"/>
          <w:szCs w:val="28"/>
        </w:rPr>
      </w:pPr>
    </w:p>
    <w:p w14:paraId="08A28F32" w14:textId="77777777" w:rsidR="000D18DB" w:rsidRPr="00D4654B" w:rsidRDefault="000D18DB" w:rsidP="003C40D2">
      <w:pPr>
        <w:spacing w:after="0" w:line="240" w:lineRule="auto"/>
        <w:jc w:val="both"/>
        <w:rPr>
          <w:rFonts w:ascii="Times New Roman" w:hAnsi="Times New Roman" w:cs="Times New Roman"/>
          <w:sz w:val="28"/>
          <w:szCs w:val="28"/>
        </w:rPr>
      </w:pPr>
    </w:p>
    <w:p w14:paraId="5F5C240A" w14:textId="77777777" w:rsidR="000D18DB" w:rsidRPr="00D4654B" w:rsidRDefault="000D18DB" w:rsidP="003C40D2">
      <w:pPr>
        <w:spacing w:after="0" w:line="240" w:lineRule="auto"/>
        <w:jc w:val="both"/>
        <w:rPr>
          <w:rFonts w:ascii="Times New Roman" w:hAnsi="Times New Roman" w:cs="Times New Roman"/>
          <w:sz w:val="28"/>
          <w:szCs w:val="28"/>
        </w:rPr>
      </w:pPr>
    </w:p>
    <w:p w14:paraId="6CDF7A48" w14:textId="77777777" w:rsidR="000D18DB" w:rsidRPr="00D4654B" w:rsidRDefault="000D18DB" w:rsidP="003C40D2">
      <w:pPr>
        <w:spacing w:after="0" w:line="240" w:lineRule="auto"/>
        <w:jc w:val="both"/>
        <w:rPr>
          <w:rFonts w:ascii="Times New Roman" w:hAnsi="Times New Roman" w:cs="Times New Roman"/>
          <w:sz w:val="28"/>
          <w:szCs w:val="28"/>
        </w:rPr>
      </w:pPr>
    </w:p>
    <w:p w14:paraId="4A45960D" w14:textId="77777777" w:rsidR="00A6005C" w:rsidRPr="00D4654B" w:rsidRDefault="00A6005C" w:rsidP="00694B01">
      <w:pPr>
        <w:spacing w:after="0" w:line="240" w:lineRule="auto"/>
        <w:jc w:val="center"/>
        <w:rPr>
          <w:rFonts w:ascii="Times New Roman" w:hAnsi="Times New Roman" w:cs="Times New Roman"/>
          <w:b/>
          <w:sz w:val="28"/>
          <w:szCs w:val="28"/>
        </w:rPr>
      </w:pPr>
    </w:p>
    <w:p w14:paraId="6A9A5D84" w14:textId="77777777" w:rsidR="00A6005C" w:rsidRPr="00D4654B" w:rsidRDefault="00A6005C" w:rsidP="00694B01">
      <w:pPr>
        <w:spacing w:after="0" w:line="240" w:lineRule="auto"/>
        <w:jc w:val="center"/>
        <w:rPr>
          <w:rFonts w:ascii="Times New Roman" w:hAnsi="Times New Roman" w:cs="Times New Roman"/>
          <w:b/>
          <w:sz w:val="28"/>
          <w:szCs w:val="28"/>
        </w:rPr>
      </w:pPr>
    </w:p>
    <w:p w14:paraId="3F028744" w14:textId="77777777" w:rsidR="00A6005C" w:rsidRPr="00D4654B" w:rsidRDefault="00A6005C" w:rsidP="00694B01">
      <w:pPr>
        <w:spacing w:after="0" w:line="240" w:lineRule="auto"/>
        <w:jc w:val="center"/>
        <w:rPr>
          <w:rFonts w:ascii="Times New Roman" w:hAnsi="Times New Roman" w:cs="Times New Roman"/>
          <w:b/>
          <w:sz w:val="28"/>
          <w:szCs w:val="28"/>
        </w:rPr>
      </w:pPr>
    </w:p>
    <w:p w14:paraId="7044CEBE" w14:textId="5D66E917" w:rsidR="00694B01" w:rsidRPr="00D4654B" w:rsidRDefault="00694B01" w:rsidP="00694B01">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ОБОЗНАЧЕНИЯ И СОКРАЩЕНИЯ</w:t>
      </w:r>
    </w:p>
    <w:p w14:paraId="46F4B480" w14:textId="77777777" w:rsidR="00451BD9" w:rsidRPr="00D4654B" w:rsidRDefault="00451BD9" w:rsidP="00451BD9">
      <w:pPr>
        <w:spacing w:after="0" w:line="240" w:lineRule="auto"/>
        <w:jc w:val="right"/>
        <w:rPr>
          <w:rFonts w:ascii="Times New Roman" w:hAnsi="Times New Roman" w:cs="Times New Roman"/>
          <w:b/>
          <w:sz w:val="28"/>
          <w:szCs w:val="28"/>
        </w:rPr>
      </w:pPr>
    </w:p>
    <w:tbl>
      <w:tblPr>
        <w:tblStyle w:val="a4"/>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8220"/>
      </w:tblGrid>
      <w:tr w:rsidR="00451BD9" w:rsidRPr="00D4654B" w14:paraId="04A15998" w14:textId="77777777" w:rsidTr="00F321B1">
        <w:tc>
          <w:tcPr>
            <w:tcW w:w="1470" w:type="dxa"/>
          </w:tcPr>
          <w:p w14:paraId="67453635" w14:textId="12A2BE3B"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АВЗ</w:t>
            </w:r>
          </w:p>
        </w:tc>
        <w:tc>
          <w:tcPr>
            <w:tcW w:w="8220" w:type="dxa"/>
          </w:tcPr>
          <w:p w14:paraId="653D8843" w14:textId="248A0DED"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Алматинский вагоноремонтный завод</w:t>
            </w:r>
          </w:p>
        </w:tc>
      </w:tr>
      <w:tr w:rsidR="00451BD9" w:rsidRPr="00D4654B" w14:paraId="311DBCCC" w14:textId="77777777" w:rsidTr="00F321B1">
        <w:tc>
          <w:tcPr>
            <w:tcW w:w="1470" w:type="dxa"/>
          </w:tcPr>
          <w:p w14:paraId="3CF6DB3C" w14:textId="3B00A3C7"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АО</w:t>
            </w:r>
          </w:p>
        </w:tc>
        <w:tc>
          <w:tcPr>
            <w:tcW w:w="8220" w:type="dxa"/>
          </w:tcPr>
          <w:p w14:paraId="65455D6B" w14:textId="5AEE184D"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Акционерное общество</w:t>
            </w:r>
          </w:p>
        </w:tc>
      </w:tr>
      <w:tr w:rsidR="00451BD9" w:rsidRPr="00D4654B" w14:paraId="78E13462" w14:textId="77777777" w:rsidTr="00F321B1">
        <w:tc>
          <w:tcPr>
            <w:tcW w:w="1470" w:type="dxa"/>
          </w:tcPr>
          <w:p w14:paraId="5CE0994D" w14:textId="1DCFD3C9"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ВВП</w:t>
            </w:r>
          </w:p>
        </w:tc>
        <w:tc>
          <w:tcPr>
            <w:tcW w:w="8220" w:type="dxa"/>
          </w:tcPr>
          <w:p w14:paraId="2F660BD8" w14:textId="3F7EF611"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валовый внутренний продукт</w:t>
            </w:r>
          </w:p>
        </w:tc>
      </w:tr>
      <w:tr w:rsidR="00451BD9" w:rsidRPr="00D4654B" w14:paraId="6F48B02E" w14:textId="77777777" w:rsidTr="00F321B1">
        <w:tc>
          <w:tcPr>
            <w:tcW w:w="1470" w:type="dxa"/>
          </w:tcPr>
          <w:p w14:paraId="72A38869" w14:textId="49CD43B9"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ВТО</w:t>
            </w:r>
          </w:p>
        </w:tc>
        <w:tc>
          <w:tcPr>
            <w:tcW w:w="8220" w:type="dxa"/>
          </w:tcPr>
          <w:p w14:paraId="06B52B3E" w14:textId="17AAC037"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Всемирная торговая организация</w:t>
            </w:r>
          </w:p>
        </w:tc>
      </w:tr>
      <w:tr w:rsidR="00451BD9" w:rsidRPr="00D4654B" w14:paraId="70908081" w14:textId="77777777" w:rsidTr="00F321B1">
        <w:tc>
          <w:tcPr>
            <w:tcW w:w="1470" w:type="dxa"/>
          </w:tcPr>
          <w:p w14:paraId="529BB990" w14:textId="5809D68D"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ГИК ВЭФ</w:t>
            </w:r>
          </w:p>
        </w:tc>
        <w:tc>
          <w:tcPr>
            <w:tcW w:w="8220" w:type="dxa"/>
          </w:tcPr>
          <w:p w14:paraId="3B2AB5E2" w14:textId="33C3A5C2"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Глобальный индекс конкурентоспособности Всемирного экономического форума</w:t>
            </w:r>
          </w:p>
        </w:tc>
      </w:tr>
      <w:tr w:rsidR="00451BD9" w:rsidRPr="00D4654B" w14:paraId="2F3D64BC" w14:textId="77777777" w:rsidTr="00F321B1">
        <w:tc>
          <w:tcPr>
            <w:tcW w:w="1470" w:type="dxa"/>
          </w:tcPr>
          <w:p w14:paraId="729EDA28" w14:textId="3A2725F7"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ГК</w:t>
            </w:r>
          </w:p>
        </w:tc>
        <w:tc>
          <w:tcPr>
            <w:tcW w:w="8220" w:type="dxa"/>
          </w:tcPr>
          <w:p w14:paraId="53243621" w14:textId="476CDE11"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государственная компания</w:t>
            </w:r>
          </w:p>
        </w:tc>
      </w:tr>
      <w:tr w:rsidR="00451BD9" w:rsidRPr="00D4654B" w14:paraId="06849EF5" w14:textId="77777777" w:rsidTr="00F321B1">
        <w:tc>
          <w:tcPr>
            <w:tcW w:w="1470" w:type="dxa"/>
          </w:tcPr>
          <w:p w14:paraId="614E447B" w14:textId="41788A28"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ГЧП</w:t>
            </w:r>
          </w:p>
        </w:tc>
        <w:tc>
          <w:tcPr>
            <w:tcW w:w="8220" w:type="dxa"/>
          </w:tcPr>
          <w:p w14:paraId="12A607C4" w14:textId="48D76B2A"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государственное-частное партнерство</w:t>
            </w:r>
          </w:p>
        </w:tc>
      </w:tr>
      <w:tr w:rsidR="00451BD9" w:rsidRPr="00D4654B" w14:paraId="686F9372" w14:textId="77777777" w:rsidTr="00F321B1">
        <w:tc>
          <w:tcPr>
            <w:tcW w:w="1470" w:type="dxa"/>
          </w:tcPr>
          <w:p w14:paraId="28D2CBB0" w14:textId="2302BB20"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ДФЭ</w:t>
            </w:r>
          </w:p>
        </w:tc>
        <w:tc>
          <w:tcPr>
            <w:tcW w:w="8220" w:type="dxa"/>
          </w:tcPr>
          <w:p w14:paraId="39DCD8A2" w14:textId="4079EB7B"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двадцатифутовый эквивалент</w:t>
            </w:r>
          </w:p>
        </w:tc>
      </w:tr>
      <w:tr w:rsidR="00451BD9" w:rsidRPr="00D4654B" w14:paraId="4EAA90DD" w14:textId="77777777" w:rsidTr="00F321B1">
        <w:tc>
          <w:tcPr>
            <w:tcW w:w="1470" w:type="dxa"/>
          </w:tcPr>
          <w:p w14:paraId="1B785907" w14:textId="06ACECB1"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ЕАЭС</w:t>
            </w:r>
          </w:p>
        </w:tc>
        <w:tc>
          <w:tcPr>
            <w:tcW w:w="8220" w:type="dxa"/>
          </w:tcPr>
          <w:p w14:paraId="72FC287F" w14:textId="6AF4F49F"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Евразийский экономический союз</w:t>
            </w:r>
          </w:p>
        </w:tc>
      </w:tr>
      <w:tr w:rsidR="00451BD9" w:rsidRPr="00D4654B" w14:paraId="431136B8" w14:textId="77777777" w:rsidTr="00F321B1">
        <w:tc>
          <w:tcPr>
            <w:tcW w:w="1470" w:type="dxa"/>
          </w:tcPr>
          <w:p w14:paraId="00844A60" w14:textId="356976C1"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ЕС</w:t>
            </w:r>
          </w:p>
        </w:tc>
        <w:tc>
          <w:tcPr>
            <w:tcW w:w="8220" w:type="dxa"/>
          </w:tcPr>
          <w:p w14:paraId="6E26016A" w14:textId="4473D42A"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Европейский союз</w:t>
            </w:r>
          </w:p>
        </w:tc>
      </w:tr>
      <w:tr w:rsidR="00451BD9" w:rsidRPr="00D4654B" w14:paraId="069B5B19" w14:textId="77777777" w:rsidTr="00F321B1">
        <w:tc>
          <w:tcPr>
            <w:tcW w:w="1470" w:type="dxa"/>
          </w:tcPr>
          <w:p w14:paraId="066D15C7" w14:textId="37365035"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ЕЭП</w:t>
            </w:r>
          </w:p>
        </w:tc>
        <w:tc>
          <w:tcPr>
            <w:tcW w:w="8220" w:type="dxa"/>
          </w:tcPr>
          <w:p w14:paraId="21E91A1C" w14:textId="0062A7CD"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Евразийское экономическое пространство</w:t>
            </w:r>
          </w:p>
        </w:tc>
      </w:tr>
      <w:tr w:rsidR="00451BD9" w:rsidRPr="00D4654B" w14:paraId="71380B2B" w14:textId="77777777" w:rsidTr="00F321B1">
        <w:tc>
          <w:tcPr>
            <w:tcW w:w="1470" w:type="dxa"/>
          </w:tcPr>
          <w:p w14:paraId="11028708" w14:textId="52226F29"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ЗРК</w:t>
            </w:r>
          </w:p>
        </w:tc>
        <w:tc>
          <w:tcPr>
            <w:tcW w:w="8220" w:type="dxa"/>
          </w:tcPr>
          <w:p w14:paraId="2902F32F" w14:textId="4BEF4428"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Закон Республики Казахстан</w:t>
            </w:r>
          </w:p>
        </w:tc>
      </w:tr>
      <w:tr w:rsidR="00451BD9" w:rsidRPr="00D4654B" w14:paraId="7730DE6E" w14:textId="77777777" w:rsidTr="00F321B1">
        <w:tc>
          <w:tcPr>
            <w:tcW w:w="1470" w:type="dxa"/>
          </w:tcPr>
          <w:p w14:paraId="0E115A33" w14:textId="6B1A712F"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КГП</w:t>
            </w:r>
          </w:p>
        </w:tc>
        <w:tc>
          <w:tcPr>
            <w:tcW w:w="8220" w:type="dxa"/>
          </w:tcPr>
          <w:p w14:paraId="4ABE0775" w14:textId="7CFAD088"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коммунальное государственное предприятие</w:t>
            </w:r>
          </w:p>
        </w:tc>
      </w:tr>
      <w:tr w:rsidR="00451BD9" w:rsidRPr="00D4654B" w14:paraId="12C725D8" w14:textId="77777777" w:rsidTr="00F321B1">
        <w:tc>
          <w:tcPr>
            <w:tcW w:w="1470" w:type="dxa"/>
          </w:tcPr>
          <w:p w14:paraId="28D21461" w14:textId="3F82B8CC"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КТЖ</w:t>
            </w:r>
          </w:p>
        </w:tc>
        <w:tc>
          <w:tcPr>
            <w:tcW w:w="8220" w:type="dxa"/>
          </w:tcPr>
          <w:p w14:paraId="1E648ECE" w14:textId="361EEFC0"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Казахстан темир жолы</w:t>
            </w:r>
          </w:p>
        </w:tc>
      </w:tr>
      <w:tr w:rsidR="00451BD9" w:rsidRPr="00D4654B" w14:paraId="58A92E78" w14:textId="77777777" w:rsidTr="00F321B1">
        <w:tc>
          <w:tcPr>
            <w:tcW w:w="1470" w:type="dxa"/>
          </w:tcPr>
          <w:p w14:paraId="7D037B00" w14:textId="7A4F3556"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МЖС</w:t>
            </w:r>
          </w:p>
        </w:tc>
        <w:tc>
          <w:tcPr>
            <w:tcW w:w="8220" w:type="dxa"/>
          </w:tcPr>
          <w:p w14:paraId="09929D4C" w14:textId="4A5D8351"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магистральные железнодорожные сети</w:t>
            </w:r>
          </w:p>
        </w:tc>
      </w:tr>
      <w:tr w:rsidR="00451BD9" w:rsidRPr="00D4654B" w14:paraId="25EA330A" w14:textId="77777777" w:rsidTr="00F321B1">
        <w:tc>
          <w:tcPr>
            <w:tcW w:w="1470" w:type="dxa"/>
          </w:tcPr>
          <w:p w14:paraId="6D68A4D5" w14:textId="28B51D1D"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Млн.</w:t>
            </w:r>
          </w:p>
        </w:tc>
        <w:tc>
          <w:tcPr>
            <w:tcW w:w="8220" w:type="dxa"/>
          </w:tcPr>
          <w:p w14:paraId="62886727" w14:textId="0C01E8A0"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b/>
                <w:bCs/>
                <w:sz w:val="28"/>
                <w:szCs w:val="28"/>
              </w:rPr>
              <w:t xml:space="preserve">– </w:t>
            </w:r>
            <w:r w:rsidRPr="00D4654B">
              <w:rPr>
                <w:rFonts w:ascii="Times New Roman" w:hAnsi="Times New Roman" w:cs="Times New Roman"/>
                <w:sz w:val="28"/>
                <w:szCs w:val="28"/>
              </w:rPr>
              <w:t>миллион</w:t>
            </w:r>
          </w:p>
        </w:tc>
      </w:tr>
      <w:tr w:rsidR="00451BD9" w:rsidRPr="00D4654B" w14:paraId="44B37841" w14:textId="77777777" w:rsidTr="00F321B1">
        <w:tc>
          <w:tcPr>
            <w:tcW w:w="1470" w:type="dxa"/>
          </w:tcPr>
          <w:p w14:paraId="24B4C161" w14:textId="0928B985"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Млрд.</w:t>
            </w:r>
          </w:p>
        </w:tc>
        <w:tc>
          <w:tcPr>
            <w:tcW w:w="8220" w:type="dxa"/>
          </w:tcPr>
          <w:p w14:paraId="456B694D" w14:textId="352FC3C9"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миллиард</w:t>
            </w:r>
          </w:p>
        </w:tc>
      </w:tr>
      <w:tr w:rsidR="00451BD9" w:rsidRPr="00D4654B" w14:paraId="1B202ADB" w14:textId="77777777" w:rsidTr="00F321B1">
        <w:tc>
          <w:tcPr>
            <w:tcW w:w="1470" w:type="dxa"/>
          </w:tcPr>
          <w:p w14:paraId="341921D1" w14:textId="3CEBB385"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МСБ</w:t>
            </w:r>
          </w:p>
        </w:tc>
        <w:tc>
          <w:tcPr>
            <w:tcW w:w="8220" w:type="dxa"/>
          </w:tcPr>
          <w:p w14:paraId="43331E5A" w14:textId="6D27FBE4"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малый и средний бизнес</w:t>
            </w:r>
          </w:p>
        </w:tc>
      </w:tr>
      <w:tr w:rsidR="00451BD9" w:rsidRPr="00D4654B" w14:paraId="53AA826C" w14:textId="77777777" w:rsidTr="00F321B1">
        <w:tc>
          <w:tcPr>
            <w:tcW w:w="1470" w:type="dxa"/>
          </w:tcPr>
          <w:p w14:paraId="3C18C3F6" w14:textId="1C36B4BA"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МТК</w:t>
            </w:r>
          </w:p>
        </w:tc>
        <w:tc>
          <w:tcPr>
            <w:tcW w:w="8220" w:type="dxa"/>
          </w:tcPr>
          <w:p w14:paraId="1D229B3F" w14:textId="47928C09"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международный транспортный коридор</w:t>
            </w:r>
          </w:p>
        </w:tc>
      </w:tr>
      <w:tr w:rsidR="00451BD9" w:rsidRPr="00D4654B" w14:paraId="2B341D2D" w14:textId="77777777" w:rsidTr="00F321B1">
        <w:tc>
          <w:tcPr>
            <w:tcW w:w="1470" w:type="dxa"/>
          </w:tcPr>
          <w:p w14:paraId="4F5A4E76" w14:textId="16930B83"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МФЦА</w:t>
            </w:r>
          </w:p>
        </w:tc>
        <w:tc>
          <w:tcPr>
            <w:tcW w:w="8220" w:type="dxa"/>
          </w:tcPr>
          <w:p w14:paraId="5680EDEA" w14:textId="23B8E7D2"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Международный финансовый центр Астана</w:t>
            </w:r>
          </w:p>
        </w:tc>
      </w:tr>
      <w:tr w:rsidR="00451BD9" w:rsidRPr="00D4654B" w14:paraId="03CFBB61" w14:textId="77777777" w:rsidTr="00F321B1">
        <w:tc>
          <w:tcPr>
            <w:tcW w:w="1470" w:type="dxa"/>
          </w:tcPr>
          <w:p w14:paraId="095001CC" w14:textId="6B5BEE1B"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НК</w:t>
            </w:r>
          </w:p>
        </w:tc>
        <w:tc>
          <w:tcPr>
            <w:tcW w:w="8220" w:type="dxa"/>
          </w:tcPr>
          <w:p w14:paraId="5D61964C" w14:textId="6897643C"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национальная компания</w:t>
            </w:r>
          </w:p>
        </w:tc>
      </w:tr>
      <w:tr w:rsidR="00451BD9" w:rsidRPr="00D4654B" w14:paraId="142A6CA5" w14:textId="77777777" w:rsidTr="00F321B1">
        <w:tc>
          <w:tcPr>
            <w:tcW w:w="1470" w:type="dxa"/>
          </w:tcPr>
          <w:p w14:paraId="53541C94" w14:textId="5E03A4B2"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НПА</w:t>
            </w:r>
          </w:p>
        </w:tc>
        <w:tc>
          <w:tcPr>
            <w:tcW w:w="8220" w:type="dxa"/>
          </w:tcPr>
          <w:p w14:paraId="5CD93746" w14:textId="24995DA3"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нормативно-правовые акты</w:t>
            </w:r>
          </w:p>
        </w:tc>
      </w:tr>
      <w:tr w:rsidR="00451BD9" w:rsidRPr="00D4654B" w14:paraId="5F140652" w14:textId="77777777" w:rsidTr="00F321B1">
        <w:tc>
          <w:tcPr>
            <w:tcW w:w="1470" w:type="dxa"/>
          </w:tcPr>
          <w:p w14:paraId="3A96C537" w14:textId="2B7F4218"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НУХ</w:t>
            </w:r>
          </w:p>
        </w:tc>
        <w:tc>
          <w:tcPr>
            <w:tcW w:w="8220" w:type="dxa"/>
          </w:tcPr>
          <w:p w14:paraId="4518AF90" w14:textId="36CF78A1"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Национальный управляющий холдинг</w:t>
            </w:r>
          </w:p>
        </w:tc>
      </w:tr>
      <w:tr w:rsidR="00451BD9" w:rsidRPr="00D4654B" w14:paraId="7D2E5759" w14:textId="77777777" w:rsidTr="00F321B1">
        <w:tc>
          <w:tcPr>
            <w:tcW w:w="1470" w:type="dxa"/>
          </w:tcPr>
          <w:p w14:paraId="1E435DEB" w14:textId="1190E5CE"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ОЭСР</w:t>
            </w:r>
          </w:p>
        </w:tc>
        <w:tc>
          <w:tcPr>
            <w:tcW w:w="8220" w:type="dxa"/>
          </w:tcPr>
          <w:p w14:paraId="1976C9F4" w14:textId="019A5078"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Организация экономического сотрудничества и развития</w:t>
            </w:r>
          </w:p>
        </w:tc>
      </w:tr>
      <w:tr w:rsidR="00451BD9" w:rsidRPr="00D4654B" w14:paraId="0F919FCA" w14:textId="77777777" w:rsidTr="00F321B1">
        <w:tc>
          <w:tcPr>
            <w:tcW w:w="1470" w:type="dxa"/>
          </w:tcPr>
          <w:p w14:paraId="75D9FCFF" w14:textId="120CFB5A"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ПИК</w:t>
            </w:r>
          </w:p>
        </w:tc>
        <w:tc>
          <w:tcPr>
            <w:tcW w:w="8220" w:type="dxa"/>
          </w:tcPr>
          <w:p w14:paraId="46CBB2A8" w14:textId="75DC94EC"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приватизационный инвестиционный купон</w:t>
            </w:r>
          </w:p>
        </w:tc>
      </w:tr>
      <w:tr w:rsidR="00451BD9" w:rsidRPr="00D4654B" w14:paraId="420979BA" w14:textId="77777777" w:rsidTr="00F321B1">
        <w:tc>
          <w:tcPr>
            <w:tcW w:w="1470" w:type="dxa"/>
          </w:tcPr>
          <w:p w14:paraId="60ABCA2B" w14:textId="06EF41DD"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ПИФ</w:t>
            </w:r>
          </w:p>
        </w:tc>
        <w:tc>
          <w:tcPr>
            <w:tcW w:w="8220" w:type="dxa"/>
          </w:tcPr>
          <w:p w14:paraId="3977BFE5" w14:textId="38894C2A"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приватизационный инвестиционный фонд</w:t>
            </w:r>
          </w:p>
        </w:tc>
      </w:tr>
      <w:tr w:rsidR="00451BD9" w:rsidRPr="00D4654B" w14:paraId="0A225AD0" w14:textId="77777777" w:rsidTr="00F321B1">
        <w:tc>
          <w:tcPr>
            <w:tcW w:w="1470" w:type="dxa"/>
          </w:tcPr>
          <w:p w14:paraId="008F9DA1" w14:textId="05F2FDBC"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РГП</w:t>
            </w:r>
          </w:p>
        </w:tc>
        <w:tc>
          <w:tcPr>
            <w:tcW w:w="8220" w:type="dxa"/>
          </w:tcPr>
          <w:p w14:paraId="209EE0CA" w14:textId="68BCA08D"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республиканское государственное предприятие</w:t>
            </w:r>
          </w:p>
        </w:tc>
      </w:tr>
      <w:tr w:rsidR="00451BD9" w:rsidRPr="00D4654B" w14:paraId="60917B6C" w14:textId="77777777" w:rsidTr="00F321B1">
        <w:tc>
          <w:tcPr>
            <w:tcW w:w="1470" w:type="dxa"/>
          </w:tcPr>
          <w:p w14:paraId="630289BB" w14:textId="08F41431"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РЖД</w:t>
            </w:r>
          </w:p>
        </w:tc>
        <w:tc>
          <w:tcPr>
            <w:tcW w:w="8220" w:type="dxa"/>
          </w:tcPr>
          <w:p w14:paraId="736ABAE9" w14:textId="6084FFC2"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Российские железные дороги</w:t>
            </w:r>
          </w:p>
        </w:tc>
      </w:tr>
      <w:tr w:rsidR="00451BD9" w:rsidRPr="00D4654B" w14:paraId="36BF3FFD" w14:textId="77777777" w:rsidTr="00F321B1">
        <w:tc>
          <w:tcPr>
            <w:tcW w:w="1470" w:type="dxa"/>
          </w:tcPr>
          <w:p w14:paraId="4838C4F6" w14:textId="2F14562D"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РК</w:t>
            </w:r>
          </w:p>
        </w:tc>
        <w:tc>
          <w:tcPr>
            <w:tcW w:w="8220" w:type="dxa"/>
          </w:tcPr>
          <w:p w14:paraId="44E8EC55" w14:textId="22032759"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Республика Казахстан</w:t>
            </w:r>
          </w:p>
        </w:tc>
      </w:tr>
      <w:tr w:rsidR="00451BD9" w:rsidRPr="00D4654B" w14:paraId="75AB4680" w14:textId="77777777" w:rsidTr="00F321B1">
        <w:tc>
          <w:tcPr>
            <w:tcW w:w="1470" w:type="dxa"/>
          </w:tcPr>
          <w:p w14:paraId="62068ED8" w14:textId="2134ABD4"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РФ</w:t>
            </w:r>
          </w:p>
        </w:tc>
        <w:tc>
          <w:tcPr>
            <w:tcW w:w="8220" w:type="dxa"/>
          </w:tcPr>
          <w:p w14:paraId="30A2EEAE" w14:textId="581CC3AB"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Российская Федерация</w:t>
            </w:r>
          </w:p>
        </w:tc>
      </w:tr>
      <w:tr w:rsidR="00451BD9" w:rsidRPr="00D4654B" w14:paraId="5F0ED578" w14:textId="77777777" w:rsidTr="00F321B1">
        <w:tc>
          <w:tcPr>
            <w:tcW w:w="1470" w:type="dxa"/>
          </w:tcPr>
          <w:p w14:paraId="46BC8CAB" w14:textId="1264EE5A"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СНГ</w:t>
            </w:r>
          </w:p>
        </w:tc>
        <w:tc>
          <w:tcPr>
            <w:tcW w:w="8220" w:type="dxa"/>
          </w:tcPr>
          <w:p w14:paraId="4A6D52D0" w14:textId="6214F854"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Содружество Независимых государств</w:t>
            </w:r>
          </w:p>
        </w:tc>
      </w:tr>
      <w:tr w:rsidR="00451BD9" w:rsidRPr="00D4654B" w14:paraId="148A210A" w14:textId="77777777" w:rsidTr="00F321B1">
        <w:tc>
          <w:tcPr>
            <w:tcW w:w="1470" w:type="dxa"/>
          </w:tcPr>
          <w:p w14:paraId="5720499D" w14:textId="4A4E7E80"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СПК</w:t>
            </w:r>
          </w:p>
        </w:tc>
        <w:tc>
          <w:tcPr>
            <w:tcW w:w="8220" w:type="dxa"/>
          </w:tcPr>
          <w:p w14:paraId="0CB4F0E4" w14:textId="67937082"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социально-предпринимательские корпорации</w:t>
            </w:r>
          </w:p>
        </w:tc>
      </w:tr>
      <w:tr w:rsidR="00451BD9" w:rsidRPr="00D4654B" w14:paraId="42DCC5D1" w14:textId="77777777" w:rsidTr="00F321B1">
        <w:tc>
          <w:tcPr>
            <w:tcW w:w="1470" w:type="dxa"/>
          </w:tcPr>
          <w:p w14:paraId="122237AE" w14:textId="5A8A4BB9"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СССР</w:t>
            </w:r>
          </w:p>
        </w:tc>
        <w:tc>
          <w:tcPr>
            <w:tcW w:w="8220" w:type="dxa"/>
          </w:tcPr>
          <w:p w14:paraId="45BEC6C8" w14:textId="08BF56C5"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Союз Советских Социалистических Республик</w:t>
            </w:r>
          </w:p>
        </w:tc>
      </w:tr>
      <w:tr w:rsidR="00451BD9" w:rsidRPr="00D4654B" w14:paraId="1AA7C037" w14:textId="77777777" w:rsidTr="00F321B1">
        <w:tc>
          <w:tcPr>
            <w:tcW w:w="1470" w:type="dxa"/>
          </w:tcPr>
          <w:p w14:paraId="3A62405F" w14:textId="081ACC3D"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США</w:t>
            </w:r>
          </w:p>
        </w:tc>
        <w:tc>
          <w:tcPr>
            <w:tcW w:w="8220" w:type="dxa"/>
          </w:tcPr>
          <w:p w14:paraId="664C5D64" w14:textId="60EB6936"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Соединенные Штаты Америки</w:t>
            </w:r>
          </w:p>
        </w:tc>
      </w:tr>
      <w:tr w:rsidR="00451BD9" w:rsidRPr="00D4654B" w14:paraId="1BBC2213" w14:textId="77777777" w:rsidTr="00F321B1">
        <w:tc>
          <w:tcPr>
            <w:tcW w:w="1470" w:type="dxa"/>
          </w:tcPr>
          <w:p w14:paraId="22BD0363" w14:textId="211D070A"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ТОО</w:t>
            </w:r>
          </w:p>
        </w:tc>
        <w:tc>
          <w:tcPr>
            <w:tcW w:w="8220" w:type="dxa"/>
          </w:tcPr>
          <w:p w14:paraId="4837B233" w14:textId="6C75B788"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товарищество с ограниченной ответственностью</w:t>
            </w:r>
          </w:p>
        </w:tc>
      </w:tr>
      <w:tr w:rsidR="00451BD9" w:rsidRPr="00D4654B" w14:paraId="21B7747B" w14:textId="77777777" w:rsidTr="00F321B1">
        <w:tc>
          <w:tcPr>
            <w:tcW w:w="1470" w:type="dxa"/>
          </w:tcPr>
          <w:p w14:paraId="2A9DB0A1" w14:textId="5955CFB0"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Тыс.</w:t>
            </w:r>
          </w:p>
        </w:tc>
        <w:tc>
          <w:tcPr>
            <w:tcW w:w="8220" w:type="dxa"/>
          </w:tcPr>
          <w:p w14:paraId="7E8DD1D2" w14:textId="43037E76"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b/>
                <w:bCs/>
                <w:sz w:val="28"/>
                <w:szCs w:val="28"/>
              </w:rPr>
              <w:t xml:space="preserve">– </w:t>
            </w:r>
            <w:r w:rsidRPr="00D4654B">
              <w:rPr>
                <w:rFonts w:ascii="Times New Roman" w:hAnsi="Times New Roman" w:cs="Times New Roman"/>
                <w:sz w:val="28"/>
                <w:szCs w:val="28"/>
              </w:rPr>
              <w:t>тысяч</w:t>
            </w:r>
          </w:p>
        </w:tc>
      </w:tr>
      <w:tr w:rsidR="00451BD9" w:rsidRPr="00D4654B" w14:paraId="75D1258D" w14:textId="77777777" w:rsidTr="00F321B1">
        <w:tc>
          <w:tcPr>
            <w:tcW w:w="1470" w:type="dxa"/>
          </w:tcPr>
          <w:p w14:paraId="32B418DC" w14:textId="266EE5D1"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ФНБ</w:t>
            </w:r>
          </w:p>
        </w:tc>
        <w:tc>
          <w:tcPr>
            <w:tcW w:w="8220" w:type="dxa"/>
          </w:tcPr>
          <w:p w14:paraId="422A8F88" w14:textId="45497581"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Фонд национального благосостояния</w:t>
            </w:r>
          </w:p>
        </w:tc>
      </w:tr>
      <w:tr w:rsidR="00451BD9" w:rsidRPr="00D4654B" w14:paraId="56CBB981" w14:textId="77777777" w:rsidTr="00F321B1">
        <w:tc>
          <w:tcPr>
            <w:tcW w:w="1470" w:type="dxa"/>
          </w:tcPr>
          <w:p w14:paraId="15FC4AA8" w14:textId="432E72B6"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ФОТ</w:t>
            </w:r>
          </w:p>
        </w:tc>
        <w:tc>
          <w:tcPr>
            <w:tcW w:w="8220" w:type="dxa"/>
          </w:tcPr>
          <w:p w14:paraId="0AC8DCCF" w14:textId="2BC5C202"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фонд оплаты труда</w:t>
            </w:r>
          </w:p>
        </w:tc>
      </w:tr>
      <w:tr w:rsidR="00451BD9" w:rsidRPr="00D4654B" w14:paraId="0C44B35A" w14:textId="77777777" w:rsidTr="00F321B1">
        <w:tc>
          <w:tcPr>
            <w:tcW w:w="1470" w:type="dxa"/>
          </w:tcPr>
          <w:p w14:paraId="60986E91" w14:textId="0F582743"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ЦТС</w:t>
            </w:r>
          </w:p>
        </w:tc>
        <w:tc>
          <w:tcPr>
            <w:tcW w:w="8220" w:type="dxa"/>
          </w:tcPr>
          <w:p w14:paraId="52D68F4F" w14:textId="30751E53"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Центр транспортного сервиса</w:t>
            </w:r>
          </w:p>
        </w:tc>
      </w:tr>
      <w:tr w:rsidR="00451BD9" w:rsidRPr="00D4654B" w14:paraId="2DEC5815" w14:textId="77777777" w:rsidTr="00F321B1">
        <w:tc>
          <w:tcPr>
            <w:tcW w:w="1470" w:type="dxa"/>
          </w:tcPr>
          <w:p w14:paraId="42A13B84" w14:textId="4FBA625B"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ЧП</w:t>
            </w:r>
          </w:p>
        </w:tc>
        <w:tc>
          <w:tcPr>
            <w:tcW w:w="8220" w:type="dxa"/>
          </w:tcPr>
          <w:p w14:paraId="3E751D28" w14:textId="0D4E9FA0"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чрезвычайное положение</w:t>
            </w:r>
          </w:p>
        </w:tc>
      </w:tr>
      <w:tr w:rsidR="00451BD9" w:rsidRPr="00D4654B" w14:paraId="04338151" w14:textId="77777777" w:rsidTr="00F321B1">
        <w:tc>
          <w:tcPr>
            <w:tcW w:w="1470" w:type="dxa"/>
          </w:tcPr>
          <w:p w14:paraId="5EFBDB38" w14:textId="4C2F2440" w:rsidR="00451BD9" w:rsidRPr="00D4654B" w:rsidRDefault="00451BD9" w:rsidP="00451BD9">
            <w:pPr>
              <w:jc w:val="both"/>
              <w:rPr>
                <w:rFonts w:ascii="Times New Roman" w:hAnsi="Times New Roman" w:cs="Times New Roman"/>
                <w:b/>
                <w:sz w:val="28"/>
                <w:szCs w:val="28"/>
              </w:rPr>
            </w:pPr>
            <w:r w:rsidRPr="00D4654B">
              <w:rPr>
                <w:rFonts w:ascii="Times New Roman" w:hAnsi="Times New Roman" w:cs="Times New Roman"/>
                <w:sz w:val="28"/>
                <w:szCs w:val="28"/>
              </w:rPr>
              <w:t>ШОС</w:t>
            </w:r>
          </w:p>
        </w:tc>
        <w:tc>
          <w:tcPr>
            <w:tcW w:w="8220" w:type="dxa"/>
          </w:tcPr>
          <w:p w14:paraId="7F15D905" w14:textId="4E3EB00C" w:rsidR="00451BD9" w:rsidRPr="00D4654B" w:rsidRDefault="00451BD9" w:rsidP="00451BD9">
            <w:pPr>
              <w:ind w:left="228" w:hanging="228"/>
              <w:rPr>
                <w:rFonts w:ascii="Times New Roman" w:hAnsi="Times New Roman" w:cs="Times New Roman"/>
                <w:b/>
                <w:sz w:val="28"/>
                <w:szCs w:val="28"/>
              </w:rPr>
            </w:pPr>
            <w:r w:rsidRPr="00D4654B">
              <w:rPr>
                <w:rFonts w:ascii="Times New Roman" w:hAnsi="Times New Roman" w:cs="Times New Roman"/>
                <w:sz w:val="28"/>
                <w:szCs w:val="28"/>
              </w:rPr>
              <w:t>– Шанхайская организация сотрудничества</w:t>
            </w:r>
          </w:p>
        </w:tc>
      </w:tr>
    </w:tbl>
    <w:p w14:paraId="01147418" w14:textId="77777777" w:rsidR="00694B01" w:rsidRPr="00D4654B" w:rsidRDefault="00694B01" w:rsidP="00694B01">
      <w:pPr>
        <w:spacing w:after="0" w:line="240" w:lineRule="auto"/>
        <w:jc w:val="both"/>
        <w:rPr>
          <w:rFonts w:ascii="Times New Roman" w:hAnsi="Times New Roman" w:cs="Times New Roman"/>
          <w:b/>
          <w:sz w:val="28"/>
          <w:szCs w:val="28"/>
        </w:rPr>
      </w:pPr>
    </w:p>
    <w:p w14:paraId="442132C1" w14:textId="77777777" w:rsidR="0031758C" w:rsidRPr="00D4654B" w:rsidRDefault="00E0382C" w:rsidP="00F0572F">
      <w:pPr>
        <w:pageBreakBefore/>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ВВЕДЕНИЕ</w:t>
      </w:r>
    </w:p>
    <w:p w14:paraId="48A4F499" w14:textId="77777777" w:rsidR="00E0382C" w:rsidRPr="00D4654B" w:rsidRDefault="00E0382C" w:rsidP="00E0382C">
      <w:pPr>
        <w:spacing w:after="0" w:line="240" w:lineRule="auto"/>
        <w:rPr>
          <w:rFonts w:ascii="Times New Roman" w:hAnsi="Times New Roman" w:cs="Times New Roman"/>
          <w:sz w:val="28"/>
          <w:szCs w:val="28"/>
        </w:rPr>
      </w:pPr>
    </w:p>
    <w:p w14:paraId="7B486D4A" w14:textId="6C6B0850" w:rsidR="00E0382C" w:rsidRPr="00D4654B" w:rsidRDefault="00E0382C"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Актуальность</w:t>
      </w:r>
      <w:r w:rsidR="00F62C52" w:rsidRPr="00D4654B">
        <w:rPr>
          <w:rFonts w:ascii="Times New Roman" w:hAnsi="Times New Roman" w:cs="Times New Roman"/>
          <w:b/>
          <w:sz w:val="28"/>
          <w:szCs w:val="28"/>
        </w:rPr>
        <w:t xml:space="preserve"> темы исследования</w:t>
      </w:r>
      <w:r w:rsidRPr="00D4654B">
        <w:rPr>
          <w:rFonts w:ascii="Times New Roman" w:hAnsi="Times New Roman" w:cs="Times New Roman"/>
          <w:b/>
          <w:sz w:val="28"/>
          <w:szCs w:val="28"/>
        </w:rPr>
        <w:t>.</w:t>
      </w:r>
      <w:r w:rsidRPr="00D4654B">
        <w:rPr>
          <w:rFonts w:ascii="Times New Roman" w:hAnsi="Times New Roman" w:cs="Times New Roman"/>
          <w:sz w:val="28"/>
          <w:szCs w:val="28"/>
        </w:rPr>
        <w:t xml:space="preserve"> </w:t>
      </w:r>
      <w:r w:rsidR="00F0572F" w:rsidRPr="00D4654B">
        <w:rPr>
          <w:rFonts w:ascii="Times New Roman" w:hAnsi="Times New Roman" w:cs="Times New Roman"/>
          <w:sz w:val="28"/>
          <w:szCs w:val="28"/>
        </w:rPr>
        <w:t>Трансформация задач и функций государства в экономике, в результате сложившихся и прогнозных тенденции</w:t>
      </w:r>
      <w:r w:rsidR="00885D12" w:rsidRPr="00D4654B">
        <w:rPr>
          <w:rFonts w:ascii="Times New Roman" w:hAnsi="Times New Roman" w:cs="Times New Roman"/>
          <w:sz w:val="28"/>
          <w:szCs w:val="28"/>
        </w:rPr>
        <w:t xml:space="preserve">, оказала влияние на изменение подходов к </w:t>
      </w:r>
      <w:r w:rsidR="006E7BD4" w:rsidRPr="00D4654B">
        <w:rPr>
          <w:rFonts w:ascii="Times New Roman" w:hAnsi="Times New Roman" w:cs="Times New Roman"/>
          <w:sz w:val="28"/>
          <w:szCs w:val="28"/>
        </w:rPr>
        <w:t>управлению государственной собственностью.</w:t>
      </w:r>
      <w:r w:rsidRPr="00D4654B">
        <w:rPr>
          <w:rFonts w:ascii="Times New Roman" w:hAnsi="Times New Roman" w:cs="Times New Roman"/>
          <w:sz w:val="28"/>
          <w:szCs w:val="28"/>
        </w:rPr>
        <w:t xml:space="preserve"> В зависимости от социально-экономических условий</w:t>
      </w:r>
      <w:r w:rsidR="00B36A59" w:rsidRPr="00D4654B">
        <w:rPr>
          <w:rFonts w:ascii="Times New Roman" w:hAnsi="Times New Roman" w:cs="Times New Roman"/>
          <w:sz w:val="28"/>
          <w:szCs w:val="28"/>
        </w:rPr>
        <w:t>,</w:t>
      </w:r>
      <w:r w:rsidR="006E7BD4" w:rsidRPr="00D4654B">
        <w:rPr>
          <w:rFonts w:ascii="Times New Roman" w:hAnsi="Times New Roman" w:cs="Times New Roman"/>
          <w:sz w:val="28"/>
          <w:szCs w:val="28"/>
        </w:rPr>
        <w:t xml:space="preserve"> </w:t>
      </w:r>
      <w:r w:rsidR="00B36A59" w:rsidRPr="00D4654B">
        <w:rPr>
          <w:rFonts w:ascii="Times New Roman" w:hAnsi="Times New Roman" w:cs="Times New Roman"/>
          <w:sz w:val="28"/>
          <w:szCs w:val="28"/>
        </w:rPr>
        <w:t xml:space="preserve">уровня развития национальной модели управления и конкурентных позиций, данный институт подвержен изменениям. </w:t>
      </w:r>
      <w:r w:rsidR="003165B6" w:rsidRPr="00D4654B">
        <w:rPr>
          <w:rFonts w:ascii="Times New Roman" w:hAnsi="Times New Roman" w:cs="Times New Roman"/>
          <w:sz w:val="28"/>
          <w:szCs w:val="28"/>
        </w:rPr>
        <w:t xml:space="preserve">Из зарубежного </w:t>
      </w:r>
      <w:r w:rsidRPr="00D4654B">
        <w:rPr>
          <w:rFonts w:ascii="Times New Roman" w:hAnsi="Times New Roman" w:cs="Times New Roman"/>
          <w:sz w:val="28"/>
          <w:szCs w:val="28"/>
        </w:rPr>
        <w:t>опыт</w:t>
      </w:r>
      <w:r w:rsidR="003165B6" w:rsidRPr="00D4654B">
        <w:rPr>
          <w:rFonts w:ascii="Times New Roman" w:hAnsi="Times New Roman" w:cs="Times New Roman"/>
          <w:sz w:val="28"/>
          <w:szCs w:val="28"/>
        </w:rPr>
        <w:t>а</w:t>
      </w:r>
      <w:r w:rsidRPr="00D4654B">
        <w:rPr>
          <w:rFonts w:ascii="Times New Roman" w:hAnsi="Times New Roman" w:cs="Times New Roman"/>
          <w:sz w:val="28"/>
          <w:szCs w:val="28"/>
        </w:rPr>
        <w:t xml:space="preserve"> управлени</w:t>
      </w:r>
      <w:r w:rsidR="003165B6" w:rsidRPr="00D4654B">
        <w:rPr>
          <w:rFonts w:ascii="Times New Roman" w:hAnsi="Times New Roman" w:cs="Times New Roman"/>
          <w:sz w:val="28"/>
          <w:szCs w:val="28"/>
        </w:rPr>
        <w:t>я</w:t>
      </w:r>
      <w:r w:rsidRPr="00D4654B">
        <w:rPr>
          <w:rFonts w:ascii="Times New Roman" w:hAnsi="Times New Roman" w:cs="Times New Roman"/>
          <w:sz w:val="28"/>
          <w:szCs w:val="28"/>
        </w:rPr>
        <w:t xml:space="preserve"> го</w:t>
      </w:r>
      <w:r w:rsidR="00F51731" w:rsidRPr="00D4654B">
        <w:rPr>
          <w:rFonts w:ascii="Times New Roman" w:hAnsi="Times New Roman" w:cs="Times New Roman"/>
          <w:sz w:val="28"/>
          <w:szCs w:val="28"/>
        </w:rPr>
        <w:t>сударственной собственностью,</w:t>
      </w:r>
      <w:r w:rsidRPr="00D4654B">
        <w:rPr>
          <w:rFonts w:ascii="Times New Roman" w:hAnsi="Times New Roman" w:cs="Times New Roman"/>
          <w:sz w:val="28"/>
          <w:szCs w:val="28"/>
        </w:rPr>
        <w:t xml:space="preserve"> структура не позволяет реализовать ее социально-экономический потенциал на достаточном уровне. </w:t>
      </w:r>
      <w:r w:rsidR="00D14DEE" w:rsidRPr="00D4654B">
        <w:rPr>
          <w:rFonts w:ascii="Times New Roman" w:hAnsi="Times New Roman" w:cs="Times New Roman"/>
          <w:sz w:val="28"/>
          <w:szCs w:val="28"/>
        </w:rPr>
        <w:t xml:space="preserve">Это </w:t>
      </w:r>
      <w:r w:rsidRPr="00D4654B">
        <w:rPr>
          <w:rFonts w:ascii="Times New Roman" w:hAnsi="Times New Roman" w:cs="Times New Roman"/>
          <w:sz w:val="28"/>
          <w:szCs w:val="28"/>
        </w:rPr>
        <w:t>ставит перед научным миром задачу более глубоко изуч</w:t>
      </w:r>
      <w:r w:rsidR="00092F1F" w:rsidRPr="00D4654B">
        <w:rPr>
          <w:rFonts w:ascii="Times New Roman" w:hAnsi="Times New Roman" w:cs="Times New Roman"/>
          <w:sz w:val="28"/>
          <w:szCs w:val="28"/>
        </w:rPr>
        <w:t>ить закономерности и формы управления</w:t>
      </w:r>
      <w:r w:rsidR="003165B6" w:rsidRPr="00D4654B">
        <w:rPr>
          <w:rFonts w:ascii="Times New Roman" w:hAnsi="Times New Roman" w:cs="Times New Roman"/>
          <w:sz w:val="28"/>
          <w:szCs w:val="28"/>
        </w:rPr>
        <w:t>, проблемы эффективного использования государственного имущества</w:t>
      </w:r>
      <w:r w:rsidR="00092F1F" w:rsidRPr="00D4654B">
        <w:rPr>
          <w:rFonts w:ascii="Times New Roman" w:hAnsi="Times New Roman" w:cs="Times New Roman"/>
          <w:sz w:val="28"/>
          <w:szCs w:val="28"/>
        </w:rPr>
        <w:t>.</w:t>
      </w:r>
    </w:p>
    <w:p w14:paraId="0DE96B3F" w14:textId="4AD5EE3F" w:rsidR="00823D34" w:rsidRPr="00D4654B" w:rsidRDefault="00823D3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Транспортная отрасль необходима на каждом этапе производства продукции и ее потребления, вносит свой вклад в формировании добавленной стоимости и издержек п</w:t>
      </w:r>
      <w:r w:rsidR="008C08A1" w:rsidRPr="00D4654B">
        <w:rPr>
          <w:rFonts w:ascii="Times New Roman" w:hAnsi="Times New Roman" w:cs="Times New Roman"/>
          <w:sz w:val="28"/>
          <w:szCs w:val="28"/>
        </w:rPr>
        <w:t>роизводства, тем самым оказывая</w:t>
      </w:r>
      <w:r w:rsidRPr="00D4654B">
        <w:rPr>
          <w:rFonts w:ascii="Times New Roman" w:hAnsi="Times New Roman" w:cs="Times New Roman"/>
          <w:sz w:val="28"/>
          <w:szCs w:val="28"/>
        </w:rPr>
        <w:t xml:space="preserve"> влияние на конкурентоспособность </w:t>
      </w:r>
      <w:r w:rsidR="008C08A1" w:rsidRPr="00D4654B">
        <w:rPr>
          <w:rFonts w:ascii="Times New Roman" w:hAnsi="Times New Roman" w:cs="Times New Roman"/>
          <w:sz w:val="28"/>
          <w:szCs w:val="28"/>
        </w:rPr>
        <w:t xml:space="preserve">отечественной </w:t>
      </w:r>
      <w:r w:rsidRPr="00D4654B">
        <w:rPr>
          <w:rFonts w:ascii="Times New Roman" w:hAnsi="Times New Roman" w:cs="Times New Roman"/>
          <w:sz w:val="28"/>
          <w:szCs w:val="28"/>
        </w:rPr>
        <w:t xml:space="preserve">продукции и экономики страны в целом. </w:t>
      </w:r>
      <w:r w:rsidR="008C08A1" w:rsidRPr="00D4654B">
        <w:rPr>
          <w:rFonts w:ascii="Times New Roman" w:hAnsi="Times New Roman" w:cs="Times New Roman"/>
          <w:sz w:val="28"/>
          <w:szCs w:val="28"/>
        </w:rPr>
        <w:t>Вместе с тем</w:t>
      </w:r>
      <w:r w:rsidRPr="00D4654B">
        <w:rPr>
          <w:rFonts w:ascii="Times New Roman" w:hAnsi="Times New Roman" w:cs="Times New Roman"/>
          <w:sz w:val="28"/>
          <w:szCs w:val="28"/>
        </w:rPr>
        <w:t xml:space="preserve"> функционирование</w:t>
      </w:r>
      <w:r w:rsidR="008C08A1" w:rsidRPr="00D4654B">
        <w:rPr>
          <w:rFonts w:ascii="Times New Roman" w:hAnsi="Times New Roman" w:cs="Times New Roman"/>
          <w:sz w:val="28"/>
          <w:szCs w:val="28"/>
        </w:rPr>
        <w:t xml:space="preserve"> транспортной</w:t>
      </w:r>
      <w:r w:rsidRPr="00D4654B">
        <w:rPr>
          <w:rFonts w:ascii="Times New Roman" w:hAnsi="Times New Roman" w:cs="Times New Roman"/>
          <w:sz w:val="28"/>
          <w:szCs w:val="28"/>
        </w:rPr>
        <w:t xml:space="preserve"> отрасли невозможно без обеспечения населения и</w:t>
      </w:r>
      <w:r w:rsidR="008C08A1" w:rsidRPr="00D4654B">
        <w:rPr>
          <w:rFonts w:ascii="Times New Roman" w:hAnsi="Times New Roman" w:cs="Times New Roman"/>
          <w:sz w:val="28"/>
          <w:szCs w:val="28"/>
        </w:rPr>
        <w:t xml:space="preserve"> субъектов</w:t>
      </w:r>
      <w:r w:rsidRPr="00D4654B">
        <w:rPr>
          <w:rFonts w:ascii="Times New Roman" w:hAnsi="Times New Roman" w:cs="Times New Roman"/>
          <w:sz w:val="28"/>
          <w:szCs w:val="28"/>
        </w:rPr>
        <w:t xml:space="preserve"> бизнеса эффективной и развитой транспортной инфраструктуры, что является основной функцией государства.</w:t>
      </w:r>
    </w:p>
    <w:p w14:paraId="56C1B770" w14:textId="4EC4059C" w:rsidR="00823D34" w:rsidRPr="00D4654B" w:rsidRDefault="00823D3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Железнодорожный транспорт – приоритетное направление развития транспортной инфраструктуры мира. На сегодня, в Казахстане наблюдается высокий физический износ объектов железнодорожной инфраструктуры, отсутствие единых подходов к интеграции существующих технологических процессов, а также низкий уровень развития пригородного железнодорожного транспорта, что свидетельствует об актуальности исследования</w:t>
      </w:r>
    </w:p>
    <w:p w14:paraId="42403A71" w14:textId="60A72E3C" w:rsidR="00587038" w:rsidRPr="00D4654B" w:rsidRDefault="00590F22"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Важным компонентом социально-экономического развития страны является модернизация транспортной системы, и, в первую очередь, управление ее инфраструктурными объектами, которые необходимы для роста экономики и ее конкурентоспособности в мире. </w:t>
      </w:r>
      <w:r w:rsidR="00587038" w:rsidRPr="00D4654B">
        <w:rPr>
          <w:rFonts w:ascii="Times New Roman" w:hAnsi="Times New Roman" w:cs="Times New Roman"/>
          <w:sz w:val="28"/>
          <w:szCs w:val="28"/>
        </w:rPr>
        <w:t xml:space="preserve">В «Стратегии-2050» отмечена необходимость применения новых подходов к развитию инфраструктуры, которая должна </w:t>
      </w:r>
      <w:r w:rsidR="00827C79" w:rsidRPr="00D4654B">
        <w:rPr>
          <w:rFonts w:ascii="Times New Roman" w:hAnsi="Times New Roman" w:cs="Times New Roman"/>
          <w:sz w:val="28"/>
          <w:szCs w:val="28"/>
        </w:rPr>
        <w:t>способствовать росту экономики, то есть с</w:t>
      </w:r>
      <w:r w:rsidR="00587038" w:rsidRPr="00D4654B">
        <w:rPr>
          <w:rFonts w:ascii="Times New Roman" w:hAnsi="Times New Roman" w:cs="Times New Roman"/>
          <w:sz w:val="28"/>
          <w:szCs w:val="28"/>
        </w:rPr>
        <w:t xml:space="preserve">оздание инфраструктуры должно быть подчинено закону </w:t>
      </w:r>
      <w:r w:rsidR="00827C79" w:rsidRPr="00D4654B">
        <w:rPr>
          <w:rFonts w:ascii="Times New Roman" w:hAnsi="Times New Roman" w:cs="Times New Roman"/>
          <w:sz w:val="28"/>
          <w:szCs w:val="28"/>
        </w:rPr>
        <w:t>рентабельности [</w:t>
      </w:r>
      <w:r w:rsidR="009D2FB0" w:rsidRPr="00D4654B">
        <w:rPr>
          <w:rFonts w:ascii="Times New Roman" w:hAnsi="Times New Roman" w:cs="Times New Roman"/>
          <w:sz w:val="28"/>
          <w:szCs w:val="28"/>
        </w:rPr>
        <w:t>1</w:t>
      </w:r>
      <w:r w:rsidR="00827C79" w:rsidRPr="00D4654B">
        <w:rPr>
          <w:rFonts w:ascii="Times New Roman" w:hAnsi="Times New Roman" w:cs="Times New Roman"/>
          <w:sz w:val="28"/>
          <w:szCs w:val="28"/>
        </w:rPr>
        <w:t>].</w:t>
      </w:r>
    </w:p>
    <w:p w14:paraId="5DCFEA4E" w14:textId="427F97EC" w:rsidR="00DF029E" w:rsidRPr="00D4654B" w:rsidRDefault="00827C79"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мировой экономике Казахстан играет небольшую роль, тем самым ею необходимо управлять эффективно, что позволит достичь главной стратегической цели по вхождению Казахстана в тридцатку конкурентоспособных стран мира.</w:t>
      </w:r>
      <w:r w:rsidR="008938BD" w:rsidRPr="00D4654B">
        <w:rPr>
          <w:rFonts w:ascii="Times New Roman" w:hAnsi="Times New Roman" w:cs="Times New Roman"/>
          <w:sz w:val="28"/>
          <w:szCs w:val="28"/>
        </w:rPr>
        <w:t xml:space="preserve"> Конкуренция на мировой арене действует в двух направлениях: конкуренция за капитал и конкуренция за перевозку грузов и людей.</w:t>
      </w:r>
      <w:r w:rsidR="00EE7FCD" w:rsidRPr="00D4654B">
        <w:rPr>
          <w:rFonts w:ascii="Times New Roman" w:hAnsi="Times New Roman" w:cs="Times New Roman"/>
          <w:sz w:val="28"/>
          <w:szCs w:val="28"/>
        </w:rPr>
        <w:t xml:space="preserve"> В 2019 году Казахстан в рейтинге </w:t>
      </w:r>
      <w:r w:rsidR="002C2119" w:rsidRPr="00D4654B">
        <w:rPr>
          <w:rFonts w:ascii="Times New Roman" w:hAnsi="Times New Roman" w:cs="Times New Roman"/>
          <w:sz w:val="28"/>
          <w:szCs w:val="28"/>
        </w:rPr>
        <w:t>ГИК ВЭФ</w:t>
      </w:r>
      <w:r w:rsidR="00433189" w:rsidRPr="00D4654B">
        <w:rPr>
          <w:rFonts w:ascii="Times New Roman" w:hAnsi="Times New Roman" w:cs="Times New Roman"/>
          <w:sz w:val="28"/>
          <w:szCs w:val="28"/>
        </w:rPr>
        <w:t xml:space="preserve"> занял 55 место среди 141 стран, улучшив свою позицию на 4 места. Среди стран СНГ Казахстан уступает только России, которая находится на 43 месте. Казахстан повысил свои позиции по следующим критериям «Инфраструктура»</w:t>
      </w:r>
      <w:r w:rsidR="00630C61" w:rsidRPr="00D4654B">
        <w:rPr>
          <w:rFonts w:ascii="Times New Roman" w:hAnsi="Times New Roman" w:cs="Times New Roman"/>
          <w:sz w:val="28"/>
          <w:szCs w:val="28"/>
        </w:rPr>
        <w:t xml:space="preserve"> (+2 позиции, 67 место)</w:t>
      </w:r>
      <w:r w:rsidR="00433189" w:rsidRPr="00D4654B">
        <w:rPr>
          <w:rFonts w:ascii="Times New Roman" w:hAnsi="Times New Roman" w:cs="Times New Roman"/>
          <w:sz w:val="28"/>
          <w:szCs w:val="28"/>
        </w:rPr>
        <w:t>, «макроэкономическая стабильность»</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+2 позиции</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60 место</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w:t>
      </w:r>
      <w:r w:rsidR="00433189" w:rsidRPr="00D4654B">
        <w:rPr>
          <w:rFonts w:ascii="Times New Roman" w:hAnsi="Times New Roman" w:cs="Times New Roman"/>
          <w:sz w:val="28"/>
          <w:szCs w:val="28"/>
        </w:rPr>
        <w:t>, «рынок труда»</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+5 позиций</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25 место</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w:t>
      </w:r>
      <w:r w:rsidR="00433189" w:rsidRPr="00D4654B">
        <w:rPr>
          <w:rFonts w:ascii="Times New Roman" w:hAnsi="Times New Roman" w:cs="Times New Roman"/>
          <w:sz w:val="28"/>
          <w:szCs w:val="28"/>
        </w:rPr>
        <w:t xml:space="preserve"> и «динамичность бизнеса»</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+2 позиции</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 xml:space="preserve"> </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35 место</w:t>
      </w:r>
      <w:r w:rsidR="00FC03AA" w:rsidRPr="00D4654B">
        <w:rPr>
          <w:rFonts w:ascii="Times New Roman" w:hAnsi="Times New Roman" w:cs="Times New Roman"/>
          <w:sz w:val="28"/>
          <w:szCs w:val="28"/>
        </w:rPr>
        <w:t>»</w:t>
      </w:r>
      <w:r w:rsidR="00630C61" w:rsidRPr="00D4654B">
        <w:rPr>
          <w:rFonts w:ascii="Times New Roman" w:hAnsi="Times New Roman" w:cs="Times New Roman"/>
          <w:sz w:val="28"/>
          <w:szCs w:val="28"/>
        </w:rPr>
        <w:t>)</w:t>
      </w:r>
      <w:r w:rsidR="00433189" w:rsidRPr="00D4654B">
        <w:rPr>
          <w:rFonts w:ascii="Times New Roman" w:hAnsi="Times New Roman" w:cs="Times New Roman"/>
          <w:sz w:val="28"/>
          <w:szCs w:val="28"/>
        </w:rPr>
        <w:t>.</w:t>
      </w:r>
      <w:r w:rsidR="00590F22" w:rsidRPr="00D4654B">
        <w:rPr>
          <w:rFonts w:ascii="Times New Roman" w:hAnsi="Times New Roman" w:cs="Times New Roman"/>
          <w:sz w:val="28"/>
          <w:szCs w:val="28"/>
        </w:rPr>
        <w:t xml:space="preserve"> Однако улучшились позиции в сегменте железнодорожной </w:t>
      </w:r>
      <w:r w:rsidR="00590F22" w:rsidRPr="00D4654B">
        <w:rPr>
          <w:rFonts w:ascii="Times New Roman" w:hAnsi="Times New Roman" w:cs="Times New Roman"/>
          <w:sz w:val="28"/>
          <w:szCs w:val="28"/>
        </w:rPr>
        <w:lastRenderedPageBreak/>
        <w:t>инфраструктуры среди основных элементов транспортной инфраструктуры (2019 г. – 33 место)</w:t>
      </w:r>
      <w:r w:rsidR="00630C61" w:rsidRPr="00D4654B">
        <w:rPr>
          <w:rFonts w:ascii="Times New Roman" w:hAnsi="Times New Roman" w:cs="Times New Roman"/>
          <w:sz w:val="28"/>
          <w:szCs w:val="28"/>
        </w:rPr>
        <w:t xml:space="preserve"> [</w:t>
      </w:r>
      <w:r w:rsidR="009D2FB0" w:rsidRPr="00D4654B">
        <w:rPr>
          <w:rFonts w:ascii="Times New Roman" w:hAnsi="Times New Roman" w:cs="Times New Roman"/>
          <w:sz w:val="28"/>
          <w:szCs w:val="28"/>
        </w:rPr>
        <w:t>2</w:t>
      </w:r>
      <w:r w:rsidR="00630C61" w:rsidRPr="00D4654B">
        <w:rPr>
          <w:rFonts w:ascii="Times New Roman" w:hAnsi="Times New Roman" w:cs="Times New Roman"/>
          <w:sz w:val="28"/>
          <w:szCs w:val="28"/>
        </w:rPr>
        <w:t>]</w:t>
      </w:r>
      <w:r w:rsidR="00433189" w:rsidRPr="00D4654B">
        <w:rPr>
          <w:rFonts w:ascii="Times New Roman" w:hAnsi="Times New Roman" w:cs="Times New Roman"/>
          <w:sz w:val="28"/>
          <w:szCs w:val="28"/>
        </w:rPr>
        <w:t>.</w:t>
      </w:r>
    </w:p>
    <w:p w14:paraId="15F9CECA" w14:textId="33F3FDF8" w:rsidR="00C5257E" w:rsidRPr="00D4654B" w:rsidRDefault="00C5257E"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Одним из приоритетных страт</w:t>
      </w:r>
      <w:r w:rsidR="00B0739E" w:rsidRPr="00D4654B">
        <w:rPr>
          <w:rFonts w:ascii="Times New Roman" w:hAnsi="Times New Roman" w:cs="Times New Roman"/>
          <w:sz w:val="28"/>
          <w:szCs w:val="28"/>
        </w:rPr>
        <w:t xml:space="preserve">егических направлений согласно </w:t>
      </w:r>
      <w:r w:rsidRPr="00D4654B">
        <w:rPr>
          <w:rFonts w:ascii="Times New Roman" w:hAnsi="Times New Roman" w:cs="Times New Roman"/>
          <w:sz w:val="28"/>
          <w:szCs w:val="28"/>
        </w:rPr>
        <w:t>Стратегии</w:t>
      </w:r>
      <w:r w:rsidR="00B0739E" w:rsidRPr="00D4654B">
        <w:rPr>
          <w:rFonts w:ascii="Times New Roman" w:hAnsi="Times New Roman" w:cs="Times New Roman"/>
          <w:sz w:val="28"/>
          <w:szCs w:val="28"/>
        </w:rPr>
        <w:t xml:space="preserve"> «Казахстан</w:t>
      </w:r>
      <w:r w:rsidRPr="00D4654B">
        <w:rPr>
          <w:rFonts w:ascii="Times New Roman" w:hAnsi="Times New Roman" w:cs="Times New Roman"/>
          <w:sz w:val="28"/>
          <w:szCs w:val="28"/>
        </w:rPr>
        <w:t>-2050» является оказание всесторонней поддержки</w:t>
      </w:r>
      <w:r w:rsidR="00460913" w:rsidRPr="00D4654B">
        <w:rPr>
          <w:rFonts w:ascii="Times New Roman" w:hAnsi="Times New Roman" w:cs="Times New Roman"/>
          <w:sz w:val="28"/>
          <w:szCs w:val="28"/>
        </w:rPr>
        <w:t xml:space="preserve"> предпринимательству, посредством изменения роли государства на рынке товаров услуг.  В этой связи была начата широкомасштабная приватизация, </w:t>
      </w:r>
      <w:r w:rsidR="00977C1F" w:rsidRPr="00D4654B">
        <w:rPr>
          <w:rFonts w:ascii="Times New Roman" w:hAnsi="Times New Roman" w:cs="Times New Roman"/>
          <w:sz w:val="28"/>
          <w:szCs w:val="28"/>
        </w:rPr>
        <w:t>в результате которой планир</w:t>
      </w:r>
      <w:r w:rsidR="00284EB8" w:rsidRPr="00D4654B">
        <w:rPr>
          <w:rFonts w:ascii="Times New Roman" w:hAnsi="Times New Roman" w:cs="Times New Roman"/>
          <w:sz w:val="28"/>
          <w:szCs w:val="28"/>
        </w:rPr>
        <w:t>овалось</w:t>
      </w:r>
      <w:r w:rsidR="00977C1F" w:rsidRPr="00D4654B">
        <w:rPr>
          <w:rFonts w:ascii="Times New Roman" w:hAnsi="Times New Roman" w:cs="Times New Roman"/>
          <w:sz w:val="28"/>
          <w:szCs w:val="28"/>
        </w:rPr>
        <w:t xml:space="preserve"> сокращение доли государства в экономике до уровня стран ОЭСР (15-20%), тем самым укрепить конкурентоспособность частного сектора [</w:t>
      </w:r>
      <w:r w:rsidR="009D2FB0" w:rsidRPr="00D4654B">
        <w:rPr>
          <w:rFonts w:ascii="Times New Roman" w:hAnsi="Times New Roman" w:cs="Times New Roman"/>
          <w:sz w:val="28"/>
          <w:szCs w:val="28"/>
          <w:lang w:val="kk-KZ"/>
        </w:rPr>
        <w:t>3</w:t>
      </w:r>
      <w:r w:rsidR="00977C1F" w:rsidRPr="00D4654B">
        <w:rPr>
          <w:rFonts w:ascii="Times New Roman" w:hAnsi="Times New Roman" w:cs="Times New Roman"/>
          <w:sz w:val="28"/>
          <w:szCs w:val="28"/>
        </w:rPr>
        <w:t xml:space="preserve">]. </w:t>
      </w:r>
      <w:r w:rsidR="00460913" w:rsidRPr="00D4654B">
        <w:rPr>
          <w:rFonts w:ascii="Times New Roman" w:hAnsi="Times New Roman" w:cs="Times New Roman"/>
          <w:sz w:val="28"/>
          <w:szCs w:val="28"/>
        </w:rPr>
        <w:t xml:space="preserve"> </w:t>
      </w:r>
    </w:p>
    <w:p w14:paraId="622F8957" w14:textId="245B0441" w:rsidR="0095591E" w:rsidRPr="00D4654B" w:rsidRDefault="00CA067C"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Государственная программа </w:t>
      </w:r>
      <w:r w:rsidR="00366364" w:rsidRPr="00D4654B">
        <w:rPr>
          <w:rFonts w:ascii="Times New Roman" w:hAnsi="Times New Roman" w:cs="Times New Roman"/>
          <w:sz w:val="28"/>
          <w:szCs w:val="28"/>
        </w:rPr>
        <w:t>инфраструктурного развития «</w:t>
      </w:r>
      <w:r w:rsidR="00366364" w:rsidRPr="00D4654B">
        <w:rPr>
          <w:rFonts w:ascii="Times New Roman" w:hAnsi="Times New Roman" w:cs="Times New Roman"/>
          <w:sz w:val="28"/>
          <w:szCs w:val="28"/>
          <w:lang w:val="kk-KZ"/>
        </w:rPr>
        <w:t>Нұрлы жол</w:t>
      </w:r>
      <w:r w:rsidR="00366364" w:rsidRPr="00D4654B">
        <w:rPr>
          <w:rFonts w:ascii="Times New Roman" w:hAnsi="Times New Roman" w:cs="Times New Roman"/>
          <w:sz w:val="28"/>
          <w:szCs w:val="28"/>
        </w:rPr>
        <w:t xml:space="preserve">» </w:t>
      </w:r>
      <w:r w:rsidR="00DD37C9" w:rsidRPr="00D4654B">
        <w:rPr>
          <w:rFonts w:ascii="Times New Roman" w:hAnsi="Times New Roman" w:cs="Times New Roman"/>
          <w:sz w:val="28"/>
          <w:szCs w:val="28"/>
        </w:rPr>
        <w:t>на период 2020-2025 годы направлена</w:t>
      </w:r>
      <w:r w:rsidR="008C08A1" w:rsidRPr="00D4654B">
        <w:rPr>
          <w:rFonts w:ascii="Times New Roman" w:hAnsi="Times New Roman" w:cs="Times New Roman"/>
          <w:sz w:val="28"/>
          <w:szCs w:val="28"/>
        </w:rPr>
        <w:t>:</w:t>
      </w:r>
      <w:r w:rsidR="00DD37C9" w:rsidRPr="00D4654B">
        <w:rPr>
          <w:rFonts w:ascii="Times New Roman" w:hAnsi="Times New Roman" w:cs="Times New Roman"/>
          <w:sz w:val="28"/>
          <w:szCs w:val="28"/>
        </w:rPr>
        <w:t xml:space="preserve"> </w:t>
      </w:r>
      <w:r w:rsidR="008C08A1" w:rsidRPr="00D4654B">
        <w:rPr>
          <w:rFonts w:ascii="Times New Roman" w:hAnsi="Times New Roman" w:cs="Times New Roman"/>
          <w:sz w:val="28"/>
          <w:szCs w:val="28"/>
        </w:rPr>
        <w:t>«</w:t>
      </w:r>
      <w:r w:rsidR="00DD37C9" w:rsidRPr="00D4654B">
        <w:rPr>
          <w:rFonts w:ascii="Times New Roman" w:hAnsi="Times New Roman" w:cs="Times New Roman"/>
          <w:sz w:val="28"/>
          <w:szCs w:val="28"/>
        </w:rPr>
        <w:t>на развитие эффективной и конкурентоспособной транспортной инфраструктуры, транзита и транспортных услуг в целях содействия экономическому росту и повышению уровня жизни населения» [</w:t>
      </w:r>
      <w:r w:rsidR="009D2FB0" w:rsidRPr="00D4654B">
        <w:rPr>
          <w:rFonts w:ascii="Times New Roman" w:hAnsi="Times New Roman" w:cs="Times New Roman"/>
          <w:sz w:val="28"/>
          <w:szCs w:val="28"/>
        </w:rPr>
        <w:t>4</w:t>
      </w:r>
      <w:r w:rsidR="00DD37C9" w:rsidRPr="00D4654B">
        <w:rPr>
          <w:rFonts w:ascii="Times New Roman" w:hAnsi="Times New Roman" w:cs="Times New Roman"/>
          <w:sz w:val="28"/>
          <w:szCs w:val="28"/>
        </w:rPr>
        <w:t xml:space="preserve">]. </w:t>
      </w:r>
      <w:r w:rsidR="00C5257E" w:rsidRPr="00D4654B">
        <w:rPr>
          <w:rFonts w:ascii="Times New Roman" w:hAnsi="Times New Roman" w:cs="Times New Roman"/>
          <w:sz w:val="28"/>
          <w:szCs w:val="28"/>
        </w:rPr>
        <w:t>В рамках программы поставлена задача повышения экономической эффективности и конкурентоспособности субъектов транспортной инфраструктуры.</w:t>
      </w:r>
      <w:r w:rsidR="003930DE" w:rsidRPr="00D4654B">
        <w:rPr>
          <w:rFonts w:ascii="Times New Roman" w:hAnsi="Times New Roman" w:cs="Times New Roman"/>
          <w:sz w:val="28"/>
          <w:szCs w:val="28"/>
        </w:rPr>
        <w:t xml:space="preserve"> В сфере развития транспортной инфраструктуры по данной программе является АО «НК «Казахстан темир жолы», который содействует формированию Казахстана в качестве торгового транспортно-логистического хаба</w:t>
      </w:r>
      <w:r w:rsidR="005B1DDA" w:rsidRPr="00D4654B">
        <w:rPr>
          <w:rFonts w:ascii="Times New Roman" w:hAnsi="Times New Roman" w:cs="Times New Roman"/>
          <w:sz w:val="28"/>
          <w:szCs w:val="28"/>
        </w:rPr>
        <w:t xml:space="preserve"> [5]</w:t>
      </w:r>
      <w:r w:rsidR="003930DE" w:rsidRPr="00D4654B">
        <w:rPr>
          <w:rFonts w:ascii="Times New Roman" w:hAnsi="Times New Roman" w:cs="Times New Roman"/>
          <w:sz w:val="28"/>
          <w:szCs w:val="28"/>
        </w:rPr>
        <w:t xml:space="preserve">. </w:t>
      </w:r>
    </w:p>
    <w:p w14:paraId="2866C70D" w14:textId="1736E95D" w:rsidR="00B530CB" w:rsidRPr="00D4654B" w:rsidRDefault="00B530CB"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За первую пятилетку реализации программы «Нурлы жол» появились современные и качественные автодороги, а также и платные, были созданы новые рабочие места, произошло увеличение транзитных грузоперевозок, оптимизированы маршруты внутриреспубликанских железнодорожных перевозок, увеличилась пропускная способность до 68 пар поездов, сокращение сроков грузоперевозок в 2,5 раза, средняя скорость движения контейнерных поездов увеличилось до 1108 км в сутки. </w:t>
      </w:r>
      <w:r w:rsidR="00474D6A" w:rsidRPr="00D4654B">
        <w:rPr>
          <w:rFonts w:ascii="Times New Roman" w:hAnsi="Times New Roman" w:cs="Times New Roman"/>
          <w:sz w:val="28"/>
          <w:szCs w:val="28"/>
        </w:rPr>
        <w:t>Сегодня потребность дальнейшего развития транспортной инфраструктуры укрепляет действия второй программы «Нурлы жол».</w:t>
      </w:r>
    </w:p>
    <w:p w14:paraId="40608222" w14:textId="77777777" w:rsidR="00F366D5" w:rsidRPr="00D4654B" w:rsidRDefault="00F366D5" w:rsidP="00F366D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Актуальность исследования обусловлена тем, что в настоящее время недостаточно разработаны вопросы, связанные с изучением методических подходы управление государственной собственностью. Не сформированы методические подходы оценки эффективности управления инфраструктурными объектами собственности, а также определения степени их обеспечения. Все это определило выбор темы диссертационного исследования.</w:t>
      </w:r>
    </w:p>
    <w:p w14:paraId="3EFE69A6" w14:textId="30A348B6" w:rsidR="00092F1F" w:rsidRPr="00D4654B" w:rsidRDefault="00092F1F"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Степень разработанности проблемы.</w:t>
      </w:r>
      <w:r w:rsidR="004B3023" w:rsidRPr="00D4654B">
        <w:rPr>
          <w:rFonts w:ascii="Times New Roman" w:hAnsi="Times New Roman" w:cs="Times New Roman"/>
          <w:b/>
          <w:sz w:val="28"/>
          <w:szCs w:val="28"/>
        </w:rPr>
        <w:t xml:space="preserve"> </w:t>
      </w:r>
      <w:r w:rsidRPr="00D4654B">
        <w:rPr>
          <w:rFonts w:ascii="Times New Roman" w:hAnsi="Times New Roman" w:cs="Times New Roman"/>
          <w:sz w:val="28"/>
          <w:szCs w:val="28"/>
        </w:rPr>
        <w:t>Изучением вопросов собственности занимались многие известные ученые и экономисты уже на протяжении многих лет.</w:t>
      </w:r>
      <w:r w:rsidR="00590F22" w:rsidRPr="00D4654B">
        <w:rPr>
          <w:rFonts w:ascii="Times New Roman" w:hAnsi="Times New Roman" w:cs="Times New Roman"/>
          <w:sz w:val="28"/>
          <w:szCs w:val="28"/>
        </w:rPr>
        <w:t xml:space="preserve"> Первые попытки истолковать природу и содержание собственности были предприняты древнегреческими мыслителями Платоном и Аристотелем, которые рассматривали собственность как область властных сил. </w:t>
      </w:r>
      <w:r w:rsidRPr="00D4654B">
        <w:rPr>
          <w:rFonts w:ascii="Times New Roman" w:hAnsi="Times New Roman" w:cs="Times New Roman"/>
          <w:sz w:val="28"/>
          <w:szCs w:val="28"/>
        </w:rPr>
        <w:t xml:space="preserve"> Западные ученые, такие как А. Смит, К. Маркс, Дж. Кейнс</w:t>
      </w:r>
      <w:r w:rsidR="0008548E" w:rsidRPr="00D4654B">
        <w:rPr>
          <w:rFonts w:ascii="Times New Roman" w:hAnsi="Times New Roman" w:cs="Times New Roman"/>
          <w:sz w:val="28"/>
          <w:szCs w:val="28"/>
        </w:rPr>
        <w:t xml:space="preserve">, А. Пигу, Ф. Хайек и другие, рассматривали вопросы касающиеся необходимости и степени участия государства в экономике. В трудах Р. Коуза, А. Оноре, А. Алчиана рассматривались вопросы </w:t>
      </w:r>
      <w:r w:rsidR="00FC03AA" w:rsidRPr="00D4654B">
        <w:rPr>
          <w:rFonts w:ascii="Times New Roman" w:hAnsi="Times New Roman" w:cs="Times New Roman"/>
          <w:sz w:val="28"/>
          <w:szCs w:val="28"/>
        </w:rPr>
        <w:t>т</w:t>
      </w:r>
      <w:r w:rsidR="0008548E" w:rsidRPr="00D4654B">
        <w:rPr>
          <w:rFonts w:ascii="Times New Roman" w:hAnsi="Times New Roman" w:cs="Times New Roman"/>
          <w:sz w:val="28"/>
          <w:szCs w:val="28"/>
        </w:rPr>
        <w:t xml:space="preserve">рансформации прав и отношений собственности. А экономистом Дж. Стиглицом была обоснована важность использования </w:t>
      </w:r>
      <w:r w:rsidR="0008548E" w:rsidRPr="00D4654B">
        <w:rPr>
          <w:rFonts w:ascii="Times New Roman" w:hAnsi="Times New Roman" w:cs="Times New Roman"/>
          <w:sz w:val="28"/>
          <w:szCs w:val="28"/>
        </w:rPr>
        <w:lastRenderedPageBreak/>
        <w:t>государственной собственности в качестве инструмента регулирова</w:t>
      </w:r>
      <w:r w:rsidR="000D0F4A" w:rsidRPr="00D4654B">
        <w:rPr>
          <w:rFonts w:ascii="Times New Roman" w:hAnsi="Times New Roman" w:cs="Times New Roman"/>
          <w:sz w:val="28"/>
          <w:szCs w:val="28"/>
        </w:rPr>
        <w:t>ния экономикой.</w:t>
      </w:r>
    </w:p>
    <w:p w14:paraId="4127E7FC" w14:textId="4B2C7DD1" w:rsidR="0008548E" w:rsidRPr="00D4654B" w:rsidRDefault="0008548E"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Помимо зарубежных экономистов, </w:t>
      </w:r>
      <w:r w:rsidR="0032514D" w:rsidRPr="00D4654B">
        <w:rPr>
          <w:rFonts w:ascii="Times New Roman" w:hAnsi="Times New Roman" w:cs="Times New Roman"/>
          <w:sz w:val="28"/>
          <w:szCs w:val="28"/>
        </w:rPr>
        <w:t>российские ученые также посвящали свои труды вопросам формирования отношений собственности, среди которых Абалкин Л., Дунаев Э., Киселев С., Савченко А.,</w:t>
      </w:r>
      <w:r w:rsidR="00143AC1" w:rsidRPr="00D4654B">
        <w:rPr>
          <w:rFonts w:ascii="Times New Roman" w:hAnsi="Times New Roman" w:cs="Times New Roman"/>
          <w:sz w:val="28"/>
          <w:szCs w:val="28"/>
        </w:rPr>
        <w:t xml:space="preserve"> Сухарев О.,</w:t>
      </w:r>
      <w:r w:rsidR="0032514D" w:rsidRPr="00D4654B">
        <w:rPr>
          <w:rFonts w:ascii="Times New Roman" w:hAnsi="Times New Roman" w:cs="Times New Roman"/>
          <w:sz w:val="28"/>
          <w:szCs w:val="28"/>
        </w:rPr>
        <w:t xml:space="preserve"> Хубиев К., Кульков В. и другие. В их трудах был проведен анализ сущности государственной собственности, раскрыто место в системе экономических отношений, а также вопросы роста эффективности управления государственной собственностью. Проблемы управления государственной собственности рассмотрены в трудах Бандурина В., Клейнера Г., Кошкина В., </w:t>
      </w:r>
      <w:r w:rsidR="00143AC1" w:rsidRPr="00D4654B">
        <w:rPr>
          <w:rFonts w:ascii="Times New Roman" w:hAnsi="Times New Roman" w:cs="Times New Roman"/>
          <w:sz w:val="28"/>
          <w:szCs w:val="28"/>
        </w:rPr>
        <w:t>Полтерович</w:t>
      </w:r>
      <w:r w:rsidR="00194697" w:rsidRPr="00D4654B">
        <w:rPr>
          <w:rFonts w:ascii="Times New Roman" w:hAnsi="Times New Roman" w:cs="Times New Roman"/>
          <w:sz w:val="28"/>
          <w:szCs w:val="28"/>
        </w:rPr>
        <w:t>а</w:t>
      </w:r>
      <w:r w:rsidR="00143AC1" w:rsidRPr="00D4654B">
        <w:rPr>
          <w:rFonts w:ascii="Times New Roman" w:hAnsi="Times New Roman" w:cs="Times New Roman"/>
          <w:sz w:val="28"/>
          <w:szCs w:val="28"/>
        </w:rPr>
        <w:t xml:space="preserve"> С., </w:t>
      </w:r>
      <w:r w:rsidR="0032514D" w:rsidRPr="00D4654B">
        <w:rPr>
          <w:rFonts w:ascii="Times New Roman" w:hAnsi="Times New Roman" w:cs="Times New Roman"/>
          <w:sz w:val="28"/>
          <w:szCs w:val="28"/>
        </w:rPr>
        <w:t xml:space="preserve">Ширяевой Р. и других ученых. </w:t>
      </w:r>
    </w:p>
    <w:p w14:paraId="32FB90DB" w14:textId="77777777" w:rsidR="0032514D" w:rsidRPr="00D4654B" w:rsidRDefault="0032514D"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Закономерности развития отношений собственности в процессе трансформации экономических систем</w:t>
      </w:r>
      <w:r w:rsidR="00396BB2" w:rsidRPr="00D4654B">
        <w:rPr>
          <w:rFonts w:ascii="Times New Roman" w:hAnsi="Times New Roman" w:cs="Times New Roman"/>
          <w:sz w:val="28"/>
          <w:szCs w:val="28"/>
        </w:rPr>
        <w:t>, а именно их</w:t>
      </w:r>
      <w:r w:rsidRPr="00D4654B">
        <w:rPr>
          <w:rFonts w:ascii="Times New Roman" w:hAnsi="Times New Roman" w:cs="Times New Roman"/>
          <w:sz w:val="28"/>
          <w:szCs w:val="28"/>
        </w:rPr>
        <w:t xml:space="preserve"> методологиче</w:t>
      </w:r>
      <w:r w:rsidR="00396BB2" w:rsidRPr="00D4654B">
        <w:rPr>
          <w:rFonts w:ascii="Times New Roman" w:hAnsi="Times New Roman" w:cs="Times New Roman"/>
          <w:sz w:val="28"/>
          <w:szCs w:val="28"/>
        </w:rPr>
        <w:t>ские подходы</w:t>
      </w:r>
      <w:r w:rsidRPr="00D4654B">
        <w:rPr>
          <w:rFonts w:ascii="Times New Roman" w:hAnsi="Times New Roman" w:cs="Times New Roman"/>
          <w:sz w:val="28"/>
          <w:szCs w:val="28"/>
        </w:rPr>
        <w:t xml:space="preserve"> были изучены в работах Г. Ивлевой, Е. Тарандо, А. Колганова и др.</w:t>
      </w:r>
      <w:r w:rsidR="00396BB2" w:rsidRPr="00D4654B">
        <w:rPr>
          <w:rFonts w:ascii="Times New Roman" w:hAnsi="Times New Roman" w:cs="Times New Roman"/>
          <w:sz w:val="28"/>
          <w:szCs w:val="28"/>
        </w:rPr>
        <w:t xml:space="preserve"> </w:t>
      </w:r>
    </w:p>
    <w:p w14:paraId="4AF9404B" w14:textId="47AB63ED" w:rsidR="009C4F27" w:rsidRPr="00D4654B" w:rsidRDefault="009C4F27"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Теоретические и прикладные аспекты исследования категории «инфраструктура» получили широкое освещение в трудах отечественных и зарубежных ученых, таких как</w:t>
      </w:r>
      <w:r w:rsidR="00284EB8" w:rsidRPr="00D4654B">
        <w:rPr>
          <w:rFonts w:ascii="Times New Roman" w:hAnsi="Times New Roman" w:cs="Times New Roman"/>
          <w:sz w:val="28"/>
          <w:szCs w:val="28"/>
        </w:rPr>
        <w:t>:</w:t>
      </w:r>
      <w:r w:rsidR="00730087"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П. Розенштейн-Родан, А. Хиршман, Дж. Кларк, </w:t>
      </w:r>
      <w:r w:rsidR="00832FD6" w:rsidRPr="00D4654B">
        <w:rPr>
          <w:rFonts w:ascii="Times New Roman" w:hAnsi="Times New Roman" w:cs="Times New Roman"/>
          <w:sz w:val="28"/>
          <w:szCs w:val="28"/>
        </w:rPr>
        <w:t>А. Янгсон, которые исследовали сущность инфраструктуры, ее содержание и функции. Исследованию инфраструктурной проблематики в условиях становления и развития экономики посвящены работы А.У. Альбекова, В.П.</w:t>
      </w:r>
      <w:r w:rsidR="00AA6994" w:rsidRPr="00D4654B">
        <w:rPr>
          <w:rFonts w:ascii="Times New Roman" w:hAnsi="Times New Roman" w:cs="Times New Roman"/>
          <w:sz w:val="28"/>
          <w:szCs w:val="28"/>
        </w:rPr>
        <w:t> </w:t>
      </w:r>
      <w:r w:rsidR="00832FD6" w:rsidRPr="00D4654B">
        <w:rPr>
          <w:rFonts w:ascii="Times New Roman" w:hAnsi="Times New Roman" w:cs="Times New Roman"/>
          <w:sz w:val="28"/>
          <w:szCs w:val="28"/>
        </w:rPr>
        <w:t>Федько, В.А. Шумаевой, А.М. Комаровой и других экономистов.</w:t>
      </w:r>
    </w:p>
    <w:p w14:paraId="22EC953F" w14:textId="56887238" w:rsidR="00832FD6" w:rsidRPr="00D4654B" w:rsidRDefault="00832FD6"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Проблемы управления объектами собственности железнодорожного транспорта, его экономические вопросы, структурных преобразований и эффективного функционирования исследованы в трудах В.А. Персианова, Г.Е.</w:t>
      </w:r>
      <w:r w:rsidR="00AA6994" w:rsidRPr="00D4654B">
        <w:rPr>
          <w:rFonts w:ascii="Times New Roman" w:hAnsi="Times New Roman" w:cs="Times New Roman"/>
          <w:sz w:val="28"/>
          <w:szCs w:val="28"/>
        </w:rPr>
        <w:t> </w:t>
      </w:r>
      <w:r w:rsidRPr="00D4654B">
        <w:rPr>
          <w:rFonts w:ascii="Times New Roman" w:hAnsi="Times New Roman" w:cs="Times New Roman"/>
          <w:sz w:val="28"/>
          <w:szCs w:val="28"/>
        </w:rPr>
        <w:t>Давыдова, В.И Лукашева, А.Г. Мартынова, Б.А. Волкова, В.Я. Шульги, Н.Е. Аксеенко и других.</w:t>
      </w:r>
    </w:p>
    <w:p w14:paraId="755662A4" w14:textId="69D35B40" w:rsidR="008D7FDC" w:rsidRPr="00D4654B" w:rsidRDefault="008D7FDC"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Отечественный экономист Арупов А.А. в своем исследовании в отношении приватизации государственной собственности, основной акцент сделал на изучение мирового опыта процесса преобразовании собственности, а также меры по совершенствованию процесса первой волны приватизации в Казахстане</w:t>
      </w:r>
      <w:r w:rsidR="005B1DDA" w:rsidRPr="00D4654B">
        <w:rPr>
          <w:rFonts w:ascii="Times New Roman" w:hAnsi="Times New Roman" w:cs="Times New Roman"/>
          <w:sz w:val="28"/>
          <w:szCs w:val="28"/>
        </w:rPr>
        <w:t xml:space="preserve"> [6</w:t>
      </w:r>
      <w:r w:rsidR="009D2FB0" w:rsidRPr="00D4654B">
        <w:rPr>
          <w:rFonts w:ascii="Times New Roman" w:hAnsi="Times New Roman" w:cs="Times New Roman"/>
          <w:sz w:val="28"/>
          <w:szCs w:val="28"/>
        </w:rPr>
        <w:t>]</w:t>
      </w:r>
      <w:r w:rsidRPr="00D4654B">
        <w:rPr>
          <w:rFonts w:ascii="Times New Roman" w:hAnsi="Times New Roman" w:cs="Times New Roman"/>
          <w:sz w:val="28"/>
          <w:szCs w:val="28"/>
        </w:rPr>
        <w:t>. Помимо этого, вопросы преобразования отношений собственности можно встретить в трудах следующих казахстанских исследователей: Р. Алшанова, У. Алиева, Т. Ашимбаева, А. Ашимбаевой, Я.</w:t>
      </w:r>
      <w:r w:rsidR="00AA6994" w:rsidRPr="00D4654B">
        <w:rPr>
          <w:rFonts w:ascii="Times New Roman" w:hAnsi="Times New Roman" w:cs="Times New Roman"/>
          <w:sz w:val="28"/>
          <w:szCs w:val="28"/>
        </w:rPr>
        <w:t> </w:t>
      </w:r>
      <w:r w:rsidRPr="00D4654B">
        <w:rPr>
          <w:rFonts w:ascii="Times New Roman" w:hAnsi="Times New Roman" w:cs="Times New Roman"/>
          <w:sz w:val="28"/>
          <w:szCs w:val="28"/>
        </w:rPr>
        <w:t xml:space="preserve">Аубакирова, P. Аутова, Ф. Днишева, А. Есентугелова, </w:t>
      </w:r>
      <w:r w:rsidR="00474D6A" w:rsidRPr="00D4654B">
        <w:rPr>
          <w:rFonts w:ascii="Times New Roman" w:hAnsi="Times New Roman" w:cs="Times New Roman"/>
          <w:sz w:val="28"/>
          <w:szCs w:val="28"/>
        </w:rPr>
        <w:t xml:space="preserve">Т. Есиркепова, </w:t>
      </w:r>
      <w:r w:rsidRPr="00D4654B">
        <w:rPr>
          <w:rFonts w:ascii="Times New Roman" w:hAnsi="Times New Roman" w:cs="Times New Roman"/>
          <w:sz w:val="28"/>
          <w:szCs w:val="28"/>
        </w:rPr>
        <w:t>М.</w:t>
      </w:r>
      <w:r w:rsidR="00AA6994" w:rsidRPr="00D4654B">
        <w:rPr>
          <w:rFonts w:ascii="Times New Roman" w:hAnsi="Times New Roman" w:cs="Times New Roman"/>
          <w:sz w:val="28"/>
          <w:szCs w:val="28"/>
        </w:rPr>
        <w:t> </w:t>
      </w:r>
      <w:r w:rsidRPr="00D4654B">
        <w:rPr>
          <w:rFonts w:ascii="Times New Roman" w:hAnsi="Times New Roman" w:cs="Times New Roman"/>
          <w:sz w:val="28"/>
          <w:szCs w:val="28"/>
        </w:rPr>
        <w:t xml:space="preserve">Исаевой, </w:t>
      </w:r>
      <w:r w:rsidR="00AE36ED" w:rsidRPr="00D4654B">
        <w:rPr>
          <w:rFonts w:ascii="Times New Roman" w:hAnsi="Times New Roman" w:cs="Times New Roman"/>
          <w:sz w:val="28"/>
          <w:szCs w:val="28"/>
        </w:rPr>
        <w:t xml:space="preserve">Р. Карабасова, </w:t>
      </w:r>
      <w:r w:rsidRPr="00D4654B">
        <w:rPr>
          <w:rFonts w:ascii="Times New Roman" w:hAnsi="Times New Roman" w:cs="Times New Roman"/>
          <w:sz w:val="28"/>
          <w:szCs w:val="28"/>
        </w:rPr>
        <w:t>М. Кенжегузина, А. Кошанова, Н. Нурлановой, К.</w:t>
      </w:r>
      <w:r w:rsidR="00AA6994" w:rsidRPr="00D4654B">
        <w:rPr>
          <w:rFonts w:ascii="Times New Roman" w:hAnsi="Times New Roman" w:cs="Times New Roman"/>
          <w:sz w:val="28"/>
          <w:szCs w:val="28"/>
        </w:rPr>
        <w:t> </w:t>
      </w:r>
      <w:r w:rsidRPr="00D4654B">
        <w:rPr>
          <w:rFonts w:ascii="Times New Roman" w:hAnsi="Times New Roman" w:cs="Times New Roman"/>
          <w:sz w:val="28"/>
          <w:szCs w:val="28"/>
        </w:rPr>
        <w:t>Окаева, К. Сагадиева, С. Сатубалдина</w:t>
      </w:r>
      <w:r w:rsidR="00474D6A" w:rsidRPr="00D4654B">
        <w:rPr>
          <w:rFonts w:ascii="Times New Roman" w:hAnsi="Times New Roman" w:cs="Times New Roman"/>
          <w:sz w:val="28"/>
          <w:szCs w:val="28"/>
        </w:rPr>
        <w:t>, У. Текенова</w:t>
      </w:r>
      <w:r w:rsidRPr="00D4654B">
        <w:rPr>
          <w:rFonts w:ascii="Times New Roman" w:hAnsi="Times New Roman" w:cs="Times New Roman"/>
          <w:sz w:val="28"/>
          <w:szCs w:val="28"/>
        </w:rPr>
        <w:t xml:space="preserve"> и других экономистов.</w:t>
      </w:r>
    </w:p>
    <w:p w14:paraId="47967565" w14:textId="4E03C1DA" w:rsidR="00590F22" w:rsidRPr="00D4654B" w:rsidRDefault="00590F22"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Накопленный опыт исследования отношений собственности дает широкую основу для дальнейшего изучения данной темы. Несмотря на имеющиеся достижения отечественных и зарубежных ученых в этой области, многие вопросы остаются дискуссионными, а отдельные аспекты функционирования государственной собственности еще не стали предметом особого рассмотрения, например, вопросы эффективного управления инфраструктурными объектами железнодорожной отрасли страны изучены недостаточно, что требует дальнейших исследований и разработки практических рекомендаций в этой области. </w:t>
      </w:r>
    </w:p>
    <w:p w14:paraId="674D3B96" w14:textId="57201D72" w:rsidR="007E2FAF" w:rsidRPr="00D4654B" w:rsidRDefault="00F0134B"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lastRenderedPageBreak/>
        <w:t>Целью исследования</w:t>
      </w:r>
      <w:r w:rsidRPr="00D4654B">
        <w:rPr>
          <w:rFonts w:ascii="Times New Roman" w:hAnsi="Times New Roman" w:cs="Times New Roman"/>
          <w:sz w:val="28"/>
          <w:szCs w:val="28"/>
        </w:rPr>
        <w:t xml:space="preserve"> является</w:t>
      </w:r>
      <w:r w:rsidR="00A8177C" w:rsidRPr="00D4654B">
        <w:rPr>
          <w:rFonts w:ascii="Times New Roman" w:hAnsi="Times New Roman" w:cs="Times New Roman"/>
          <w:sz w:val="28"/>
          <w:szCs w:val="28"/>
        </w:rPr>
        <w:t xml:space="preserve"> </w:t>
      </w:r>
      <w:r w:rsidR="007E2FAF" w:rsidRPr="00D4654B">
        <w:rPr>
          <w:rFonts w:ascii="Times New Roman" w:hAnsi="Times New Roman" w:cs="Times New Roman"/>
          <w:sz w:val="28"/>
          <w:szCs w:val="28"/>
        </w:rPr>
        <w:t xml:space="preserve">сформировать предложения по эффективному управлению инфраструктурой железнодорожной отрасли Казахстана в условиях передачи в конкурентную среду объектов государственной собственности.  </w:t>
      </w:r>
    </w:p>
    <w:p w14:paraId="59ECA498" w14:textId="01261D8D" w:rsidR="00F0134B" w:rsidRPr="00D4654B" w:rsidRDefault="00F0134B"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Для достижения поставленной цели были определены следующие </w:t>
      </w:r>
      <w:r w:rsidRPr="00D4654B">
        <w:rPr>
          <w:rFonts w:ascii="Times New Roman" w:hAnsi="Times New Roman" w:cs="Times New Roman"/>
          <w:b/>
          <w:sz w:val="28"/>
          <w:szCs w:val="28"/>
        </w:rPr>
        <w:t>задачи:</w:t>
      </w:r>
    </w:p>
    <w:p w14:paraId="66734D08" w14:textId="50F5D7CC" w:rsidR="005D1311"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D1311" w:rsidRPr="00D4654B">
        <w:rPr>
          <w:rFonts w:ascii="Times New Roman" w:hAnsi="Times New Roman" w:cs="Times New Roman"/>
          <w:sz w:val="28"/>
          <w:szCs w:val="28"/>
        </w:rPr>
        <w:t xml:space="preserve"> </w:t>
      </w:r>
      <w:r w:rsidR="00F76C4B" w:rsidRPr="00D4654B">
        <w:rPr>
          <w:rFonts w:ascii="Times New Roman" w:hAnsi="Times New Roman" w:cs="Times New Roman"/>
          <w:sz w:val="28"/>
          <w:szCs w:val="28"/>
        </w:rPr>
        <w:t>обобщить теоре</w:t>
      </w:r>
      <w:r w:rsidR="00F76C4B" w:rsidRPr="00D4654B">
        <w:rPr>
          <w:rFonts w:ascii="Times New Roman" w:hAnsi="Times New Roman" w:cs="Times New Roman"/>
          <w:sz w:val="28"/>
          <w:szCs w:val="28"/>
          <w:lang w:val="kk-KZ"/>
        </w:rPr>
        <w:t>ти</w:t>
      </w:r>
      <w:r w:rsidR="0003621D" w:rsidRPr="00D4654B">
        <w:rPr>
          <w:rFonts w:ascii="Times New Roman" w:hAnsi="Times New Roman" w:cs="Times New Roman"/>
          <w:sz w:val="28"/>
          <w:szCs w:val="28"/>
        </w:rPr>
        <w:t xml:space="preserve">ческие и </w:t>
      </w:r>
      <w:r w:rsidR="009C777B" w:rsidRPr="00D4654B">
        <w:rPr>
          <w:rFonts w:ascii="Times New Roman" w:hAnsi="Times New Roman" w:cs="Times New Roman"/>
          <w:sz w:val="28"/>
          <w:szCs w:val="28"/>
        </w:rPr>
        <w:t>методические</w:t>
      </w:r>
      <w:r w:rsidR="0003621D" w:rsidRPr="00D4654B">
        <w:rPr>
          <w:rFonts w:ascii="Times New Roman" w:hAnsi="Times New Roman" w:cs="Times New Roman"/>
          <w:sz w:val="28"/>
          <w:szCs w:val="28"/>
        </w:rPr>
        <w:t xml:space="preserve"> подходы к управлению государственной собственност</w:t>
      </w:r>
      <w:r w:rsidR="000C2638" w:rsidRPr="00D4654B">
        <w:rPr>
          <w:rFonts w:ascii="Times New Roman" w:hAnsi="Times New Roman" w:cs="Times New Roman"/>
          <w:sz w:val="28"/>
          <w:szCs w:val="28"/>
        </w:rPr>
        <w:t>ью</w:t>
      </w:r>
      <w:r w:rsidR="0003621D" w:rsidRPr="00D4654B">
        <w:rPr>
          <w:rFonts w:ascii="Times New Roman" w:hAnsi="Times New Roman" w:cs="Times New Roman"/>
          <w:sz w:val="28"/>
          <w:szCs w:val="28"/>
        </w:rPr>
        <w:t xml:space="preserve"> в целом, и в</w:t>
      </w:r>
      <w:r w:rsidR="00F76C4B" w:rsidRPr="00D4654B">
        <w:rPr>
          <w:rFonts w:ascii="Times New Roman" w:hAnsi="Times New Roman" w:cs="Times New Roman"/>
          <w:sz w:val="28"/>
          <w:szCs w:val="28"/>
          <w:lang w:val="kk-KZ"/>
        </w:rPr>
        <w:t xml:space="preserve"> частности</w:t>
      </w:r>
      <w:r w:rsidR="0003621D" w:rsidRPr="00D4654B">
        <w:rPr>
          <w:rFonts w:ascii="Times New Roman" w:hAnsi="Times New Roman" w:cs="Times New Roman"/>
          <w:sz w:val="28"/>
          <w:szCs w:val="28"/>
        </w:rPr>
        <w:t xml:space="preserve"> железнодорожной отрасли</w:t>
      </w:r>
      <w:r w:rsidR="00B77447" w:rsidRPr="00D4654B">
        <w:rPr>
          <w:rFonts w:ascii="Times New Roman" w:hAnsi="Times New Roman" w:cs="Times New Roman"/>
          <w:sz w:val="28"/>
          <w:szCs w:val="28"/>
        </w:rPr>
        <w:t>;</w:t>
      </w:r>
    </w:p>
    <w:p w14:paraId="5C9CFFFE" w14:textId="6709D965" w:rsidR="00262A38"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62A38" w:rsidRPr="00D4654B">
        <w:rPr>
          <w:rFonts w:ascii="Times New Roman" w:hAnsi="Times New Roman" w:cs="Times New Roman"/>
          <w:sz w:val="28"/>
          <w:szCs w:val="28"/>
        </w:rPr>
        <w:t xml:space="preserve"> изучить зарубежный опыт передачи государственного имущества в конкурентную среду;</w:t>
      </w:r>
    </w:p>
    <w:p w14:paraId="705F28BC" w14:textId="3002E74E" w:rsidR="0003621D"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03621D" w:rsidRPr="00D4654B">
        <w:rPr>
          <w:rFonts w:ascii="Times New Roman" w:hAnsi="Times New Roman" w:cs="Times New Roman"/>
          <w:sz w:val="28"/>
          <w:szCs w:val="28"/>
        </w:rPr>
        <w:t xml:space="preserve"> оценить результаты проведения</w:t>
      </w:r>
      <w:r w:rsidR="00F76C4B" w:rsidRPr="00D4654B">
        <w:rPr>
          <w:rFonts w:ascii="Times New Roman" w:hAnsi="Times New Roman" w:cs="Times New Roman"/>
          <w:sz w:val="28"/>
          <w:szCs w:val="28"/>
        </w:rPr>
        <w:t xml:space="preserve"> приватизации </w:t>
      </w:r>
      <w:r w:rsidR="00F76C4B" w:rsidRPr="00D4654B">
        <w:rPr>
          <w:rFonts w:ascii="Times New Roman" w:hAnsi="Times New Roman" w:cs="Times New Roman"/>
          <w:sz w:val="28"/>
          <w:szCs w:val="28"/>
          <w:lang w:val="kk-KZ"/>
        </w:rPr>
        <w:t xml:space="preserve">для </w:t>
      </w:r>
      <w:r w:rsidR="00F76C4B" w:rsidRPr="00D4654B">
        <w:rPr>
          <w:rFonts w:ascii="Times New Roman" w:hAnsi="Times New Roman" w:cs="Times New Roman"/>
          <w:sz w:val="28"/>
          <w:szCs w:val="28"/>
        </w:rPr>
        <w:t>определения</w:t>
      </w:r>
      <w:r w:rsidR="00F76C4B" w:rsidRPr="00D4654B">
        <w:rPr>
          <w:rFonts w:ascii="Times New Roman" w:hAnsi="Times New Roman" w:cs="Times New Roman"/>
          <w:sz w:val="28"/>
          <w:szCs w:val="28"/>
          <w:lang w:val="kk-KZ"/>
        </w:rPr>
        <w:t xml:space="preserve"> </w:t>
      </w:r>
      <w:r w:rsidR="00F76C4B" w:rsidRPr="00D4654B">
        <w:rPr>
          <w:rFonts w:ascii="Times New Roman" w:hAnsi="Times New Roman" w:cs="Times New Roman"/>
          <w:sz w:val="28"/>
          <w:szCs w:val="28"/>
        </w:rPr>
        <w:t>степени</w:t>
      </w:r>
      <w:r w:rsidR="00A57AA0" w:rsidRPr="00D4654B">
        <w:rPr>
          <w:rFonts w:ascii="Times New Roman" w:hAnsi="Times New Roman" w:cs="Times New Roman"/>
          <w:sz w:val="28"/>
          <w:szCs w:val="28"/>
        </w:rPr>
        <w:t xml:space="preserve"> уч</w:t>
      </w:r>
      <w:r w:rsidR="00B77447" w:rsidRPr="00D4654B">
        <w:rPr>
          <w:rFonts w:ascii="Times New Roman" w:hAnsi="Times New Roman" w:cs="Times New Roman"/>
          <w:sz w:val="28"/>
          <w:szCs w:val="28"/>
        </w:rPr>
        <w:t xml:space="preserve">астия государства </w:t>
      </w:r>
      <w:r w:rsidR="00F76C4B" w:rsidRPr="00D4654B">
        <w:rPr>
          <w:rFonts w:ascii="Times New Roman" w:hAnsi="Times New Roman" w:cs="Times New Roman"/>
          <w:sz w:val="28"/>
          <w:szCs w:val="28"/>
          <w:lang w:val="kk-KZ"/>
        </w:rPr>
        <w:t xml:space="preserve">в </w:t>
      </w:r>
      <w:r w:rsidR="00262A38" w:rsidRPr="00D4654B">
        <w:rPr>
          <w:rFonts w:ascii="Times New Roman" w:hAnsi="Times New Roman" w:cs="Times New Roman"/>
          <w:sz w:val="28"/>
          <w:szCs w:val="28"/>
          <w:lang w:val="kk-KZ"/>
        </w:rPr>
        <w:t xml:space="preserve">управлении </w:t>
      </w:r>
      <w:r w:rsidR="00F76C4B" w:rsidRPr="00D4654B">
        <w:rPr>
          <w:rFonts w:ascii="Times New Roman" w:hAnsi="Times New Roman" w:cs="Times New Roman"/>
          <w:sz w:val="28"/>
          <w:szCs w:val="28"/>
          <w:lang w:val="kk-KZ"/>
        </w:rPr>
        <w:t>железнодорожной о</w:t>
      </w:r>
      <w:r w:rsidR="00262A38" w:rsidRPr="00D4654B">
        <w:rPr>
          <w:rFonts w:ascii="Times New Roman" w:hAnsi="Times New Roman" w:cs="Times New Roman"/>
          <w:sz w:val="28"/>
          <w:szCs w:val="28"/>
          <w:lang w:val="kk-KZ"/>
        </w:rPr>
        <w:t>траслью</w:t>
      </w:r>
      <w:r w:rsidR="007116F7" w:rsidRPr="00D4654B">
        <w:rPr>
          <w:rFonts w:ascii="Times New Roman" w:hAnsi="Times New Roman" w:cs="Times New Roman"/>
          <w:sz w:val="28"/>
          <w:szCs w:val="28"/>
        </w:rPr>
        <w:t>;</w:t>
      </w:r>
    </w:p>
    <w:p w14:paraId="0DAAA5AB" w14:textId="4546A84C" w:rsidR="007116F7"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62A38" w:rsidRPr="00D4654B">
        <w:rPr>
          <w:rFonts w:ascii="Times New Roman" w:hAnsi="Times New Roman" w:cs="Times New Roman"/>
          <w:sz w:val="28"/>
          <w:szCs w:val="28"/>
        </w:rPr>
        <w:t xml:space="preserve"> </w:t>
      </w:r>
      <w:r w:rsidR="00C32B0F" w:rsidRPr="00D4654B">
        <w:rPr>
          <w:rFonts w:ascii="Times New Roman" w:hAnsi="Times New Roman" w:cs="Times New Roman"/>
          <w:sz w:val="28"/>
          <w:szCs w:val="28"/>
        </w:rPr>
        <w:t>проанализировать</w:t>
      </w:r>
      <w:r w:rsidR="00262A38" w:rsidRPr="00D4654B">
        <w:rPr>
          <w:rFonts w:ascii="Times New Roman" w:hAnsi="Times New Roman" w:cs="Times New Roman"/>
          <w:sz w:val="28"/>
          <w:szCs w:val="28"/>
        </w:rPr>
        <w:t xml:space="preserve"> </w:t>
      </w:r>
      <w:r w:rsidR="00C32B0F" w:rsidRPr="00D4654B">
        <w:rPr>
          <w:rFonts w:ascii="Times New Roman" w:hAnsi="Times New Roman" w:cs="Times New Roman"/>
          <w:sz w:val="28"/>
          <w:szCs w:val="28"/>
        </w:rPr>
        <w:t xml:space="preserve">организационно-экономические аспекты развития </w:t>
      </w:r>
      <w:r w:rsidR="00262A38" w:rsidRPr="00D4654B">
        <w:rPr>
          <w:rFonts w:ascii="Times New Roman" w:hAnsi="Times New Roman" w:cs="Times New Roman"/>
          <w:sz w:val="28"/>
          <w:szCs w:val="28"/>
        </w:rPr>
        <w:t xml:space="preserve"> железнодорожной отрасли Казахстана</w:t>
      </w:r>
      <w:r w:rsidR="007116F7" w:rsidRPr="00D4654B">
        <w:rPr>
          <w:rFonts w:ascii="Times New Roman" w:hAnsi="Times New Roman" w:cs="Times New Roman"/>
          <w:sz w:val="28"/>
          <w:szCs w:val="28"/>
          <w:u w:val="single"/>
        </w:rPr>
        <w:t>;</w:t>
      </w:r>
    </w:p>
    <w:p w14:paraId="6F680B74" w14:textId="745948FA" w:rsidR="00437C54"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116F7" w:rsidRPr="00D4654B">
        <w:rPr>
          <w:rFonts w:ascii="Times New Roman" w:hAnsi="Times New Roman" w:cs="Times New Roman"/>
          <w:sz w:val="28"/>
          <w:szCs w:val="28"/>
        </w:rPr>
        <w:t xml:space="preserve"> </w:t>
      </w:r>
      <w:r w:rsidR="00437C54" w:rsidRPr="00D4654B">
        <w:rPr>
          <w:rFonts w:ascii="Times New Roman" w:hAnsi="Times New Roman" w:cs="Times New Roman"/>
          <w:sz w:val="28"/>
          <w:szCs w:val="28"/>
        </w:rPr>
        <w:t xml:space="preserve">составить прогноз эффективности управления государственным сектором </w:t>
      </w:r>
      <w:r w:rsidR="00182DE8" w:rsidRPr="00D4654B">
        <w:rPr>
          <w:rFonts w:ascii="Times New Roman" w:hAnsi="Times New Roman" w:cs="Times New Roman"/>
          <w:sz w:val="28"/>
          <w:szCs w:val="28"/>
        </w:rPr>
        <w:t xml:space="preserve">на основе </w:t>
      </w:r>
      <w:r w:rsidR="00437C54" w:rsidRPr="00D4654B">
        <w:rPr>
          <w:rFonts w:ascii="Times New Roman" w:hAnsi="Times New Roman" w:cs="Times New Roman"/>
          <w:sz w:val="28"/>
          <w:szCs w:val="28"/>
        </w:rPr>
        <w:t>математическ</w:t>
      </w:r>
      <w:r w:rsidR="00182DE8" w:rsidRPr="00D4654B">
        <w:rPr>
          <w:rFonts w:ascii="Times New Roman" w:hAnsi="Times New Roman" w:cs="Times New Roman"/>
          <w:sz w:val="28"/>
          <w:szCs w:val="28"/>
        </w:rPr>
        <w:t>ого моделирования</w:t>
      </w:r>
      <w:r w:rsidR="00437C54" w:rsidRPr="00D4654B">
        <w:rPr>
          <w:rFonts w:ascii="Times New Roman" w:hAnsi="Times New Roman" w:cs="Times New Roman"/>
          <w:sz w:val="28"/>
          <w:szCs w:val="28"/>
        </w:rPr>
        <w:t xml:space="preserve">; </w:t>
      </w:r>
    </w:p>
    <w:p w14:paraId="3E718D6A" w14:textId="77347094" w:rsidR="00735DAB"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cs="Times New Roman"/>
          <w:sz w:val="28"/>
          <w:szCs w:val="28"/>
          <w:lang w:eastAsia="ru-RU"/>
        </w:rPr>
        <w:t>–</w:t>
      </w:r>
      <w:r w:rsidR="00D931CF" w:rsidRPr="00D4654B">
        <w:rPr>
          <w:rFonts w:ascii="Times New Roman" w:eastAsia="Times New Roman" w:hAnsi="Times New Roman"/>
          <w:sz w:val="28"/>
          <w:szCs w:val="28"/>
          <w:lang w:eastAsia="ru-RU"/>
        </w:rPr>
        <w:t xml:space="preserve"> обосновать перспективы развития железнодорожной отрасли в конкурентной среде; </w:t>
      </w:r>
    </w:p>
    <w:p w14:paraId="433F01C6" w14:textId="0C1380D5" w:rsidR="00437C54" w:rsidRPr="00D4654B" w:rsidRDefault="00AA699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D75197" w:rsidRPr="00D4654B">
        <w:rPr>
          <w:rFonts w:ascii="Times New Roman" w:hAnsi="Times New Roman" w:cs="Times New Roman"/>
          <w:sz w:val="28"/>
          <w:szCs w:val="28"/>
        </w:rPr>
        <w:t xml:space="preserve"> </w:t>
      </w:r>
      <w:r w:rsidR="00D931CF" w:rsidRPr="00D4654B">
        <w:rPr>
          <w:rFonts w:ascii="Times New Roman" w:hAnsi="Times New Roman" w:cs="Times New Roman"/>
          <w:sz w:val="28"/>
          <w:szCs w:val="28"/>
        </w:rPr>
        <w:t>дать предложения по совершенствованию управления объектами инфраструктуры железнодорожной отрасли.</w:t>
      </w:r>
    </w:p>
    <w:p w14:paraId="1E4723D8" w14:textId="23DCDA85" w:rsidR="00F0134B" w:rsidRPr="00D4654B" w:rsidRDefault="00F0134B"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Объектом исследования</w:t>
      </w:r>
      <w:r w:rsidRPr="00D4654B">
        <w:rPr>
          <w:rFonts w:ascii="Times New Roman" w:hAnsi="Times New Roman" w:cs="Times New Roman"/>
          <w:sz w:val="28"/>
          <w:szCs w:val="28"/>
        </w:rPr>
        <w:t xml:space="preserve"> выступа</w:t>
      </w:r>
      <w:r w:rsidR="00173541" w:rsidRPr="00D4654B">
        <w:rPr>
          <w:rFonts w:ascii="Times New Roman" w:hAnsi="Times New Roman" w:cs="Times New Roman"/>
          <w:sz w:val="28"/>
          <w:szCs w:val="28"/>
        </w:rPr>
        <w:t>ет</w:t>
      </w:r>
      <w:r w:rsidR="005B1DDA" w:rsidRPr="00D4654B">
        <w:rPr>
          <w:rFonts w:ascii="Times New Roman" w:hAnsi="Times New Roman" w:cs="Times New Roman"/>
          <w:sz w:val="28"/>
          <w:szCs w:val="28"/>
        </w:rPr>
        <w:t xml:space="preserve"> экономическая система управления государственной собственностью, а также механизм управления инфраструктурой железнодорожной отрасли. </w:t>
      </w:r>
      <w:r w:rsidRPr="00D4654B">
        <w:rPr>
          <w:rFonts w:ascii="Times New Roman" w:hAnsi="Times New Roman" w:cs="Times New Roman"/>
          <w:sz w:val="28"/>
          <w:szCs w:val="28"/>
        </w:rPr>
        <w:t xml:space="preserve"> </w:t>
      </w:r>
    </w:p>
    <w:p w14:paraId="2A36E86B" w14:textId="02FE5EAC" w:rsidR="00053761" w:rsidRPr="00D4654B" w:rsidRDefault="0005376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Предметом исследования</w:t>
      </w:r>
      <w:r w:rsidRPr="00D4654B">
        <w:rPr>
          <w:rFonts w:ascii="Times New Roman" w:hAnsi="Times New Roman" w:cs="Times New Roman"/>
          <w:sz w:val="28"/>
          <w:szCs w:val="28"/>
        </w:rPr>
        <w:t xml:space="preserve"> является </w:t>
      </w:r>
      <w:r w:rsidR="00173541" w:rsidRPr="00D4654B">
        <w:rPr>
          <w:rFonts w:ascii="Times New Roman" w:hAnsi="Times New Roman" w:cs="Times New Roman"/>
          <w:sz w:val="28"/>
          <w:szCs w:val="28"/>
        </w:rPr>
        <w:t>система управления</w:t>
      </w:r>
      <w:r w:rsidRPr="00D4654B">
        <w:rPr>
          <w:rFonts w:ascii="Times New Roman" w:hAnsi="Times New Roman" w:cs="Times New Roman"/>
          <w:sz w:val="28"/>
          <w:szCs w:val="28"/>
        </w:rPr>
        <w:t xml:space="preserve"> государственной собственности в </w:t>
      </w:r>
      <w:r w:rsidR="005B1DDA" w:rsidRPr="00D4654B">
        <w:rPr>
          <w:rFonts w:ascii="Times New Roman" w:hAnsi="Times New Roman" w:cs="Times New Roman"/>
          <w:sz w:val="28"/>
          <w:szCs w:val="28"/>
        </w:rPr>
        <w:t>условиях реформирования железнодорожной отрасли РК</w:t>
      </w:r>
      <w:r w:rsidRPr="00D4654B">
        <w:rPr>
          <w:rFonts w:ascii="Times New Roman" w:hAnsi="Times New Roman" w:cs="Times New Roman"/>
          <w:sz w:val="28"/>
          <w:szCs w:val="28"/>
        </w:rPr>
        <w:t>.</w:t>
      </w:r>
    </w:p>
    <w:p w14:paraId="1CD53D2A" w14:textId="07338241" w:rsidR="00655E30" w:rsidRPr="00D4654B" w:rsidRDefault="0005376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Теоретико-методологической основой</w:t>
      </w:r>
      <w:r w:rsidRPr="00D4654B">
        <w:rPr>
          <w:rFonts w:ascii="Times New Roman" w:hAnsi="Times New Roman" w:cs="Times New Roman"/>
          <w:sz w:val="28"/>
          <w:szCs w:val="28"/>
        </w:rPr>
        <w:t xml:space="preserve"> диссертации послужили теории и концепции экономистов в области исследования вопросов государственной собственности, которые представлены в монографиях, статьях, официальных электронных ресурсах.</w:t>
      </w:r>
      <w:r w:rsidR="00655E30" w:rsidRPr="00D4654B">
        <w:rPr>
          <w:rFonts w:ascii="Times New Roman" w:hAnsi="Times New Roman" w:cs="Times New Roman"/>
          <w:sz w:val="28"/>
          <w:szCs w:val="28"/>
        </w:rPr>
        <w:t xml:space="preserve"> </w:t>
      </w:r>
    </w:p>
    <w:p w14:paraId="7F46B6F5" w14:textId="084CE137" w:rsidR="00053761" w:rsidRPr="00D4654B" w:rsidRDefault="0062588B"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Исследование диссертации основано на системном подходе: объект исследования рассматривается как комплекс взаимосвязанных элементов и вид основной экономической деятельности. Диалектический метод направлен на определение основных противоречий между отношениями государственной собственности и причинно-следственными отношениями в процессе развития. </w:t>
      </w:r>
      <w:r w:rsidR="00136838" w:rsidRPr="00D4654B">
        <w:rPr>
          <w:rFonts w:ascii="Times New Roman" w:hAnsi="Times New Roman" w:cs="Times New Roman"/>
          <w:sz w:val="28"/>
          <w:szCs w:val="28"/>
        </w:rPr>
        <w:t xml:space="preserve">Использование в исследовании аналитического и синтетического метолов способствовало выявлению степени разработки исследуемой проблематики на основе анализа мирового опыта с применением сравнительного метода. Исторический метод был применен при исследовании процесса реформирования собственности в Казахстане и выделении генезиса проблемы в железнодорожной отрасли. </w:t>
      </w:r>
      <w:r w:rsidR="00176B6D" w:rsidRPr="00D4654B">
        <w:rPr>
          <w:rFonts w:ascii="Times New Roman" w:hAnsi="Times New Roman" w:cs="Times New Roman"/>
          <w:sz w:val="28"/>
          <w:szCs w:val="28"/>
        </w:rPr>
        <w:t xml:space="preserve">Метод контент-анализа </w:t>
      </w:r>
      <w:r w:rsidR="00762185" w:rsidRPr="00D4654B">
        <w:rPr>
          <w:rFonts w:ascii="Times New Roman" w:hAnsi="Times New Roman" w:cs="Times New Roman"/>
          <w:sz w:val="28"/>
          <w:szCs w:val="28"/>
        </w:rPr>
        <w:t>использовался</w:t>
      </w:r>
      <w:r w:rsidR="00176B6D" w:rsidRPr="00D4654B">
        <w:rPr>
          <w:rFonts w:ascii="Times New Roman" w:hAnsi="Times New Roman" w:cs="Times New Roman"/>
          <w:sz w:val="28"/>
          <w:szCs w:val="28"/>
        </w:rPr>
        <w:t xml:space="preserve"> при определении авторский трактовок. </w:t>
      </w:r>
      <w:r w:rsidR="00B83D9F" w:rsidRPr="00D4654B">
        <w:rPr>
          <w:rFonts w:ascii="Times New Roman" w:hAnsi="Times New Roman" w:cs="Times New Roman"/>
          <w:sz w:val="28"/>
          <w:szCs w:val="28"/>
        </w:rPr>
        <w:t>С помощью статистического метода была выявлена тенденция изменения категорий участвующих в процессе преобразования собственности</w:t>
      </w:r>
      <w:r w:rsidR="001830D2" w:rsidRPr="00D4654B">
        <w:rPr>
          <w:rFonts w:ascii="Times New Roman" w:hAnsi="Times New Roman" w:cs="Times New Roman"/>
          <w:sz w:val="28"/>
          <w:szCs w:val="28"/>
        </w:rPr>
        <w:t>, и за счет регрессионно</w:t>
      </w:r>
      <w:r w:rsidR="00136838" w:rsidRPr="00D4654B">
        <w:rPr>
          <w:rFonts w:ascii="Times New Roman" w:hAnsi="Times New Roman" w:cs="Times New Roman"/>
          <w:sz w:val="28"/>
          <w:szCs w:val="28"/>
        </w:rPr>
        <w:t>го</w:t>
      </w:r>
      <w:r w:rsidR="001830D2" w:rsidRPr="00D4654B">
        <w:rPr>
          <w:rFonts w:ascii="Times New Roman" w:hAnsi="Times New Roman" w:cs="Times New Roman"/>
          <w:sz w:val="28"/>
          <w:szCs w:val="28"/>
        </w:rPr>
        <w:t>-корреляционного</w:t>
      </w:r>
      <w:r w:rsidR="005D1311" w:rsidRPr="00D4654B">
        <w:rPr>
          <w:rFonts w:ascii="Times New Roman" w:hAnsi="Times New Roman" w:cs="Times New Roman"/>
          <w:sz w:val="28"/>
          <w:szCs w:val="28"/>
        </w:rPr>
        <w:t xml:space="preserve"> анализ</w:t>
      </w:r>
      <w:r w:rsidR="001830D2" w:rsidRPr="00D4654B">
        <w:rPr>
          <w:rFonts w:ascii="Times New Roman" w:hAnsi="Times New Roman" w:cs="Times New Roman"/>
          <w:sz w:val="28"/>
          <w:szCs w:val="28"/>
        </w:rPr>
        <w:t>а была</w:t>
      </w:r>
      <w:r w:rsidR="00B83D9F" w:rsidRPr="00D4654B">
        <w:rPr>
          <w:rFonts w:ascii="Times New Roman" w:hAnsi="Times New Roman" w:cs="Times New Roman"/>
          <w:sz w:val="28"/>
          <w:szCs w:val="28"/>
        </w:rPr>
        <w:t xml:space="preserve"> определена взаимосвязь между факторами</w:t>
      </w:r>
      <w:r w:rsidR="001830D2" w:rsidRPr="00D4654B">
        <w:rPr>
          <w:rFonts w:ascii="Times New Roman" w:hAnsi="Times New Roman" w:cs="Times New Roman"/>
          <w:sz w:val="28"/>
          <w:szCs w:val="28"/>
        </w:rPr>
        <w:t xml:space="preserve"> влияющий на данный </w:t>
      </w:r>
      <w:r w:rsidR="001830D2" w:rsidRPr="00D4654B">
        <w:rPr>
          <w:rFonts w:ascii="Times New Roman" w:hAnsi="Times New Roman" w:cs="Times New Roman"/>
          <w:sz w:val="28"/>
          <w:szCs w:val="28"/>
        </w:rPr>
        <w:lastRenderedPageBreak/>
        <w:t>процесс</w:t>
      </w:r>
      <w:r w:rsidR="005D1311" w:rsidRPr="00D4654B">
        <w:rPr>
          <w:rFonts w:ascii="Times New Roman" w:hAnsi="Times New Roman" w:cs="Times New Roman"/>
          <w:sz w:val="28"/>
          <w:szCs w:val="28"/>
        </w:rPr>
        <w:t>.</w:t>
      </w:r>
      <w:r w:rsidR="00C928DF" w:rsidRPr="00D4654B">
        <w:rPr>
          <w:rFonts w:ascii="Times New Roman" w:hAnsi="Times New Roman" w:cs="Times New Roman"/>
          <w:sz w:val="28"/>
          <w:szCs w:val="28"/>
        </w:rPr>
        <w:t xml:space="preserve"> </w:t>
      </w:r>
      <w:r w:rsidR="00176B6D" w:rsidRPr="00D4654B">
        <w:rPr>
          <w:rFonts w:ascii="Times New Roman" w:hAnsi="Times New Roman" w:cs="Times New Roman"/>
          <w:sz w:val="28"/>
          <w:szCs w:val="28"/>
        </w:rPr>
        <w:t xml:space="preserve">Оценка эффективности управления железнодорожной отраслью проведена на основе индексного метода. </w:t>
      </w:r>
      <w:r w:rsidR="00C928DF" w:rsidRPr="00D4654B">
        <w:rPr>
          <w:rFonts w:ascii="Times New Roman" w:hAnsi="Times New Roman" w:cs="Times New Roman"/>
          <w:sz w:val="28"/>
          <w:szCs w:val="28"/>
        </w:rPr>
        <w:t xml:space="preserve">Посредством метода </w:t>
      </w:r>
      <w:r w:rsidR="00C928DF" w:rsidRPr="00D4654B">
        <w:rPr>
          <w:rFonts w:ascii="Times New Roman" w:hAnsi="Times New Roman" w:cs="Times New Roman"/>
          <w:sz w:val="28"/>
          <w:szCs w:val="28"/>
          <w:lang w:val="en-US"/>
        </w:rPr>
        <w:t>SWOT</w:t>
      </w:r>
      <w:r w:rsidR="00C928DF" w:rsidRPr="00D4654B">
        <w:rPr>
          <w:rFonts w:ascii="Times New Roman" w:hAnsi="Times New Roman" w:cs="Times New Roman"/>
          <w:sz w:val="28"/>
          <w:szCs w:val="28"/>
        </w:rPr>
        <w:t xml:space="preserve"> </w:t>
      </w:r>
      <w:r w:rsidR="00C928DF" w:rsidRPr="00D4654B">
        <w:rPr>
          <w:rFonts w:ascii="Times New Roman" w:hAnsi="Times New Roman" w:cs="Times New Roman"/>
          <w:sz w:val="28"/>
          <w:szCs w:val="28"/>
          <w:lang w:val="kk-KZ"/>
        </w:rPr>
        <w:t xml:space="preserve">анализа была дана </w:t>
      </w:r>
      <w:r w:rsidR="00136838" w:rsidRPr="00D4654B">
        <w:rPr>
          <w:rFonts w:ascii="Times New Roman" w:hAnsi="Times New Roman" w:cs="Times New Roman"/>
          <w:sz w:val="28"/>
          <w:szCs w:val="28"/>
          <w:lang w:val="kk-KZ"/>
        </w:rPr>
        <w:t xml:space="preserve">оценка слабых и сильных сторон в управлении инфраструктурой железнодорожной отрасли республики и предложения решений для повышения его эффективности.  </w:t>
      </w:r>
    </w:p>
    <w:p w14:paraId="42FA491E" w14:textId="5A06B6B9" w:rsidR="006D4F07" w:rsidRPr="00D4654B" w:rsidRDefault="006D4F07"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2020 год является переломным периодом для всех стран мира, который заставил пересмотреть все действующие процессы, и определил необходимость ведения их по-новому. Вспышка </w:t>
      </w:r>
      <w:r w:rsidRPr="00D4654B">
        <w:rPr>
          <w:rFonts w:ascii="Times New Roman" w:hAnsi="Times New Roman" w:cs="Times New Roman"/>
          <w:sz w:val="28"/>
          <w:szCs w:val="28"/>
          <w:lang w:val="en-US"/>
        </w:rPr>
        <w:t>COVID</w:t>
      </w:r>
      <w:r w:rsidRPr="00D4654B">
        <w:rPr>
          <w:rFonts w:ascii="Times New Roman" w:hAnsi="Times New Roman" w:cs="Times New Roman"/>
          <w:sz w:val="28"/>
          <w:szCs w:val="28"/>
        </w:rPr>
        <w:t>-19, его быстрое распространение и ее экономические последствия вызвали катастрофический обвал мирового фондового рынка со времен финансового кризиса 2008 года, закрытие авиаперелетов, перенос Олимпийских игр в Токио, остановка производств, объявление локдаунов и прочие меры противодействия по распространению вируса, повергло мир в экономический шок, и Казахстан не стал тому исключением</w:t>
      </w:r>
      <w:r w:rsidR="009D2FB0" w:rsidRPr="00D4654B">
        <w:rPr>
          <w:rFonts w:ascii="Times New Roman" w:hAnsi="Times New Roman" w:cs="Times New Roman"/>
          <w:sz w:val="28"/>
          <w:szCs w:val="28"/>
        </w:rPr>
        <w:t xml:space="preserve"> [7]</w:t>
      </w:r>
      <w:r w:rsidRPr="00D4654B">
        <w:rPr>
          <w:rFonts w:ascii="Times New Roman" w:hAnsi="Times New Roman" w:cs="Times New Roman"/>
          <w:sz w:val="28"/>
          <w:szCs w:val="28"/>
        </w:rPr>
        <w:t xml:space="preserve">. Сложившаяся ситуация требует проведение анализа на разделение периода «до» и «в период» пандемии. В отношение железнодорожного транспорта в диссертационной работе был проведен анализ с данным разграничением. </w:t>
      </w:r>
    </w:p>
    <w:p w14:paraId="56E5CD7D" w14:textId="17187F1F" w:rsidR="005D1311" w:rsidRPr="00D4654B" w:rsidRDefault="005D131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Информационной базой</w:t>
      </w:r>
      <w:r w:rsidRPr="00D4654B">
        <w:rPr>
          <w:rFonts w:ascii="Times New Roman" w:hAnsi="Times New Roman" w:cs="Times New Roman"/>
          <w:sz w:val="28"/>
          <w:szCs w:val="28"/>
        </w:rPr>
        <w:t xml:space="preserve"> диссертационного исследования послужили монографии и научные статьи казахстанских и зарубежных ученых, стратегии и государственные программы, статистические данные </w:t>
      </w:r>
      <w:r w:rsidR="00F51731" w:rsidRPr="00D4654B">
        <w:rPr>
          <w:rFonts w:ascii="Times New Roman" w:hAnsi="Times New Roman" w:cs="Times New Roman"/>
          <w:sz w:val="28"/>
          <w:szCs w:val="28"/>
        </w:rPr>
        <w:t>«Бюро национальной статистики «Агентства по стратегическому планированию и реформам»</w:t>
      </w:r>
      <w:r w:rsidR="00136838" w:rsidRPr="00D4654B">
        <w:rPr>
          <w:rFonts w:ascii="Times New Roman" w:hAnsi="Times New Roman" w:cs="Times New Roman"/>
          <w:sz w:val="28"/>
          <w:szCs w:val="28"/>
        </w:rPr>
        <w:t xml:space="preserve"> (БНС)</w:t>
      </w:r>
      <w:r w:rsidRPr="00D4654B">
        <w:rPr>
          <w:rFonts w:ascii="Times New Roman" w:hAnsi="Times New Roman" w:cs="Times New Roman"/>
          <w:sz w:val="28"/>
          <w:szCs w:val="28"/>
        </w:rPr>
        <w:t>, Всемирного банка, нормативно-правовые акты РК,</w:t>
      </w:r>
      <w:r w:rsidR="00073E19" w:rsidRPr="00D4654B">
        <w:rPr>
          <w:rFonts w:ascii="Times New Roman" w:hAnsi="Times New Roman" w:cs="Times New Roman"/>
          <w:sz w:val="28"/>
          <w:szCs w:val="28"/>
        </w:rPr>
        <w:t xml:space="preserve"> годовые отчеты АО «НК «Казахстан темир жолы», </w:t>
      </w:r>
      <w:r w:rsidRPr="00D4654B">
        <w:rPr>
          <w:rFonts w:ascii="Times New Roman" w:hAnsi="Times New Roman" w:cs="Times New Roman"/>
          <w:sz w:val="28"/>
          <w:szCs w:val="28"/>
        </w:rPr>
        <w:t xml:space="preserve">официальные интернет ресурсы и печатные издания. </w:t>
      </w:r>
    </w:p>
    <w:p w14:paraId="4909113F" w14:textId="3D355F81" w:rsidR="005D1311" w:rsidRPr="00D4654B" w:rsidRDefault="005D131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Научная новизна</w:t>
      </w:r>
      <w:r w:rsidRPr="00D4654B">
        <w:rPr>
          <w:rFonts w:ascii="Times New Roman" w:hAnsi="Times New Roman" w:cs="Times New Roman"/>
          <w:sz w:val="28"/>
          <w:szCs w:val="28"/>
        </w:rPr>
        <w:t xml:space="preserve"> диссертационной работы состоит в положениях, вынос</w:t>
      </w:r>
      <w:r w:rsidR="00BB1ABC" w:rsidRPr="00D4654B">
        <w:rPr>
          <w:rFonts w:ascii="Times New Roman" w:hAnsi="Times New Roman" w:cs="Times New Roman"/>
          <w:sz w:val="28"/>
          <w:szCs w:val="28"/>
        </w:rPr>
        <w:t>имых</w:t>
      </w:r>
      <w:r w:rsidRPr="00D4654B">
        <w:rPr>
          <w:rFonts w:ascii="Times New Roman" w:hAnsi="Times New Roman" w:cs="Times New Roman"/>
          <w:sz w:val="28"/>
          <w:szCs w:val="28"/>
        </w:rPr>
        <w:t xml:space="preserve"> на защиту:</w:t>
      </w:r>
    </w:p>
    <w:p w14:paraId="5F0F1DB0" w14:textId="2BFB3D92" w:rsidR="00EE2F65" w:rsidRPr="00D4654B" w:rsidRDefault="00EE2F65" w:rsidP="00163300">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произведен расчет показателя Энгеля по регионам Казахстана</w:t>
      </w:r>
      <w:r w:rsidR="00C54BB3" w:rsidRPr="00D4654B">
        <w:rPr>
          <w:rFonts w:ascii="Times New Roman" w:hAnsi="Times New Roman" w:cs="Times New Roman"/>
          <w:sz w:val="28"/>
          <w:szCs w:val="28"/>
        </w:rPr>
        <w:t xml:space="preserve"> для отражения объективной реальности уровня </w:t>
      </w:r>
      <w:r w:rsidRPr="00D4654B">
        <w:rPr>
          <w:rFonts w:ascii="Times New Roman" w:hAnsi="Times New Roman" w:cs="Times New Roman"/>
          <w:sz w:val="28"/>
          <w:szCs w:val="28"/>
        </w:rPr>
        <w:t xml:space="preserve">обеспеченности </w:t>
      </w:r>
      <w:r w:rsidR="00C54BB3" w:rsidRPr="00D4654B">
        <w:rPr>
          <w:rFonts w:ascii="Times New Roman" w:hAnsi="Times New Roman" w:cs="Times New Roman"/>
          <w:sz w:val="28"/>
          <w:szCs w:val="28"/>
        </w:rPr>
        <w:t xml:space="preserve">регионов </w:t>
      </w:r>
      <w:r w:rsidRPr="00D4654B">
        <w:rPr>
          <w:rFonts w:ascii="Times New Roman" w:hAnsi="Times New Roman" w:cs="Times New Roman"/>
          <w:sz w:val="28"/>
          <w:szCs w:val="28"/>
        </w:rPr>
        <w:t xml:space="preserve">объектами </w:t>
      </w:r>
      <w:r w:rsidR="00C54BB3" w:rsidRPr="00D4654B">
        <w:rPr>
          <w:rFonts w:ascii="Times New Roman" w:hAnsi="Times New Roman" w:cs="Times New Roman"/>
          <w:sz w:val="28"/>
          <w:szCs w:val="28"/>
        </w:rPr>
        <w:t>инфраструктуры</w:t>
      </w:r>
      <w:r w:rsidRPr="00D4654B">
        <w:rPr>
          <w:rFonts w:ascii="Times New Roman" w:hAnsi="Times New Roman" w:cs="Times New Roman"/>
          <w:sz w:val="28"/>
          <w:szCs w:val="28"/>
        </w:rPr>
        <w:t xml:space="preserve"> железнодорожной отрасли;</w:t>
      </w:r>
    </w:p>
    <w:p w14:paraId="7771EFAC" w14:textId="06BFFCD2" w:rsidR="00C54BB3" w:rsidRPr="00D4654B" w:rsidRDefault="00E302C7" w:rsidP="00163300">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разработан </w:t>
      </w:r>
      <w:r w:rsidR="00C54BB3" w:rsidRPr="00D4654B">
        <w:rPr>
          <w:rFonts w:ascii="Times New Roman" w:hAnsi="Times New Roman" w:cs="Times New Roman"/>
          <w:sz w:val="28"/>
          <w:szCs w:val="28"/>
        </w:rPr>
        <w:t xml:space="preserve">алгоритм оценки эффективности управления </w:t>
      </w:r>
      <w:r w:rsidR="00A35995" w:rsidRPr="00D4654B">
        <w:rPr>
          <w:rFonts w:ascii="Times New Roman" w:hAnsi="Times New Roman" w:cs="Times New Roman"/>
          <w:sz w:val="28"/>
          <w:szCs w:val="28"/>
        </w:rPr>
        <w:t xml:space="preserve">инфраструктурой </w:t>
      </w:r>
      <w:r w:rsidR="00C54BB3" w:rsidRPr="00D4654B">
        <w:rPr>
          <w:rFonts w:ascii="Times New Roman" w:hAnsi="Times New Roman" w:cs="Times New Roman"/>
          <w:sz w:val="28"/>
          <w:szCs w:val="28"/>
        </w:rPr>
        <w:t>железнодорожной отр</w:t>
      </w:r>
      <w:r w:rsidR="00A35995" w:rsidRPr="00D4654B">
        <w:rPr>
          <w:rFonts w:ascii="Times New Roman" w:hAnsi="Times New Roman" w:cs="Times New Roman"/>
          <w:sz w:val="28"/>
          <w:szCs w:val="28"/>
        </w:rPr>
        <w:t>асли</w:t>
      </w:r>
      <w:r w:rsidRPr="00D4654B">
        <w:rPr>
          <w:rFonts w:ascii="Times New Roman" w:hAnsi="Times New Roman" w:cs="Times New Roman"/>
          <w:sz w:val="28"/>
          <w:szCs w:val="28"/>
        </w:rPr>
        <w:t xml:space="preserve">; </w:t>
      </w:r>
    </w:p>
    <w:p w14:paraId="7B8F4C05" w14:textId="65377125" w:rsidR="00474215" w:rsidRPr="00D4654B" w:rsidRDefault="00474215" w:rsidP="00163300">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осуществлена оценка эффективности управления государственными предприятиями до</w:t>
      </w:r>
      <w:r w:rsidR="00136838"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и после приватизации на примере </w:t>
      </w:r>
      <w:r w:rsidR="00EE2F65" w:rsidRPr="00D4654B">
        <w:rPr>
          <w:rFonts w:ascii="Times New Roman" w:hAnsi="Times New Roman" w:cs="Times New Roman"/>
          <w:sz w:val="28"/>
          <w:szCs w:val="28"/>
        </w:rPr>
        <w:t>предприятий, относящихся к инфраструктуре железнодорожной отрасли</w:t>
      </w:r>
      <w:r w:rsidRPr="00D4654B">
        <w:rPr>
          <w:rFonts w:ascii="Times New Roman" w:hAnsi="Times New Roman" w:cs="Times New Roman"/>
          <w:sz w:val="28"/>
          <w:szCs w:val="28"/>
        </w:rPr>
        <w:t xml:space="preserve">; </w:t>
      </w:r>
    </w:p>
    <w:p w14:paraId="569937A7" w14:textId="2CBC239A" w:rsidR="00C705E3" w:rsidRPr="00D4654B" w:rsidRDefault="000A5F15" w:rsidP="00163300">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для эффективного управления </w:t>
      </w:r>
      <w:r w:rsidR="000817EF" w:rsidRPr="00D4654B">
        <w:rPr>
          <w:rFonts w:ascii="Times New Roman" w:hAnsi="Times New Roman" w:cs="Times New Roman"/>
          <w:sz w:val="28"/>
          <w:szCs w:val="28"/>
        </w:rPr>
        <w:t xml:space="preserve">инфраструктурой железнодорожной отрасли предложена интегрированная модель управления, которая </w:t>
      </w:r>
      <w:r w:rsidR="002258CF" w:rsidRPr="00D4654B">
        <w:rPr>
          <w:rFonts w:ascii="Times New Roman" w:hAnsi="Times New Roman" w:cs="Times New Roman"/>
          <w:sz w:val="28"/>
          <w:szCs w:val="28"/>
        </w:rPr>
        <w:t xml:space="preserve">в условиях здоровой конкуренции позволит повысить </w:t>
      </w:r>
      <w:r w:rsidR="00762185" w:rsidRPr="00D4654B">
        <w:rPr>
          <w:rFonts w:ascii="Times New Roman" w:hAnsi="Times New Roman" w:cs="Times New Roman"/>
          <w:sz w:val="28"/>
          <w:szCs w:val="28"/>
        </w:rPr>
        <w:t>качество</w:t>
      </w:r>
      <w:r w:rsidR="002258CF" w:rsidRPr="00D4654B">
        <w:rPr>
          <w:rFonts w:ascii="Times New Roman" w:hAnsi="Times New Roman" w:cs="Times New Roman"/>
          <w:sz w:val="28"/>
          <w:szCs w:val="28"/>
        </w:rPr>
        <w:t xml:space="preserve"> оказани</w:t>
      </w:r>
      <w:r w:rsidR="00762185" w:rsidRPr="00D4654B">
        <w:rPr>
          <w:rFonts w:ascii="Times New Roman" w:hAnsi="Times New Roman" w:cs="Times New Roman"/>
          <w:sz w:val="28"/>
          <w:szCs w:val="28"/>
        </w:rPr>
        <w:t>я</w:t>
      </w:r>
      <w:r w:rsidR="002258CF" w:rsidRPr="00D4654B">
        <w:rPr>
          <w:rFonts w:ascii="Times New Roman" w:hAnsi="Times New Roman" w:cs="Times New Roman"/>
          <w:sz w:val="28"/>
          <w:szCs w:val="28"/>
        </w:rPr>
        <w:t xml:space="preserve"> услуг</w:t>
      </w:r>
      <w:r w:rsidR="005E6FAE" w:rsidRPr="00D4654B">
        <w:rPr>
          <w:rFonts w:ascii="Times New Roman" w:hAnsi="Times New Roman" w:cs="Times New Roman"/>
          <w:sz w:val="28"/>
          <w:szCs w:val="28"/>
        </w:rPr>
        <w:t>,</w:t>
      </w:r>
      <w:r w:rsidR="002258CF" w:rsidRPr="00D4654B">
        <w:rPr>
          <w:rFonts w:ascii="Times New Roman" w:hAnsi="Times New Roman" w:cs="Times New Roman"/>
          <w:sz w:val="28"/>
          <w:szCs w:val="28"/>
        </w:rPr>
        <w:t xml:space="preserve"> как населению, так и участникам инфраструктуры железнодорожной отрасли.</w:t>
      </w:r>
    </w:p>
    <w:p w14:paraId="4EF8E446" w14:textId="66266439" w:rsidR="00F64FB2" w:rsidRPr="00D4654B" w:rsidRDefault="00F64FB2" w:rsidP="00163300">
      <w:pPr>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b/>
          <w:sz w:val="28"/>
          <w:szCs w:val="28"/>
        </w:rPr>
        <w:t>Положения</w:t>
      </w:r>
      <w:r w:rsidR="001312EA" w:rsidRPr="00D4654B">
        <w:rPr>
          <w:rFonts w:ascii="Times New Roman" w:hAnsi="Times New Roman" w:cs="Times New Roman"/>
          <w:b/>
          <w:sz w:val="28"/>
          <w:szCs w:val="28"/>
        </w:rPr>
        <w:t>,</w:t>
      </w:r>
      <w:r w:rsidR="007A5C6A" w:rsidRPr="00D4654B">
        <w:rPr>
          <w:rFonts w:ascii="Times New Roman" w:hAnsi="Times New Roman" w:cs="Times New Roman"/>
          <w:b/>
          <w:sz w:val="28"/>
          <w:szCs w:val="28"/>
        </w:rPr>
        <w:t xml:space="preserve"> выносимые на защиту:</w:t>
      </w:r>
      <w:r w:rsidRPr="00D4654B">
        <w:rPr>
          <w:rFonts w:ascii="Times New Roman" w:hAnsi="Times New Roman" w:cs="Times New Roman"/>
          <w:b/>
          <w:sz w:val="28"/>
          <w:szCs w:val="28"/>
        </w:rPr>
        <w:t xml:space="preserve"> </w:t>
      </w:r>
    </w:p>
    <w:p w14:paraId="0D6045C8" w14:textId="519AD3BE" w:rsidR="007A5C6A" w:rsidRPr="00D4654B" w:rsidRDefault="00B33EA2"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345748" w:rsidRPr="00D4654B">
        <w:rPr>
          <w:rFonts w:ascii="Times New Roman" w:hAnsi="Times New Roman" w:cs="Times New Roman"/>
          <w:sz w:val="28"/>
          <w:szCs w:val="28"/>
        </w:rPr>
        <w:t xml:space="preserve"> </w:t>
      </w:r>
      <w:r w:rsidR="00E302C7" w:rsidRPr="00D4654B">
        <w:rPr>
          <w:rFonts w:ascii="Times New Roman" w:hAnsi="Times New Roman" w:cs="Times New Roman"/>
          <w:sz w:val="28"/>
          <w:szCs w:val="28"/>
        </w:rPr>
        <w:t xml:space="preserve">для реализации стратегической задачи по покрытию удаленных регионов объектами транспортной инфраструктуры, произведен </w:t>
      </w:r>
      <w:r w:rsidR="00755BC3" w:rsidRPr="00D4654B">
        <w:rPr>
          <w:rFonts w:ascii="Times New Roman" w:hAnsi="Times New Roman" w:cs="Times New Roman"/>
          <w:sz w:val="28"/>
          <w:szCs w:val="28"/>
        </w:rPr>
        <w:t>расчет показателя Энгеля по регионам Казахстана</w:t>
      </w:r>
      <w:r w:rsidR="00E302C7" w:rsidRPr="00D4654B">
        <w:rPr>
          <w:rFonts w:ascii="Times New Roman" w:hAnsi="Times New Roman" w:cs="Times New Roman"/>
          <w:sz w:val="28"/>
          <w:szCs w:val="28"/>
        </w:rPr>
        <w:t>, который позволил определить регионы с недостато</w:t>
      </w:r>
      <w:r w:rsidR="00E6047E" w:rsidRPr="00D4654B">
        <w:rPr>
          <w:rFonts w:ascii="Times New Roman" w:hAnsi="Times New Roman" w:cs="Times New Roman"/>
          <w:sz w:val="28"/>
          <w:szCs w:val="28"/>
        </w:rPr>
        <w:t>чным обеспечением или полным отсутствием объектов инфраструктуры железнодорожной отрасли</w:t>
      </w:r>
      <w:r w:rsidR="00755BC3" w:rsidRPr="00D4654B">
        <w:rPr>
          <w:rFonts w:ascii="Times New Roman" w:hAnsi="Times New Roman" w:cs="Times New Roman"/>
          <w:sz w:val="28"/>
          <w:szCs w:val="28"/>
        </w:rPr>
        <w:t>;</w:t>
      </w:r>
    </w:p>
    <w:p w14:paraId="60227FCD" w14:textId="6C177DE6" w:rsidR="00C676D6" w:rsidRPr="00D4654B" w:rsidRDefault="00F366D5"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w:t>
      </w:r>
      <w:r w:rsidR="007A5C6A" w:rsidRPr="00D4654B">
        <w:rPr>
          <w:rFonts w:ascii="Times New Roman" w:hAnsi="Times New Roman" w:cs="Times New Roman"/>
          <w:sz w:val="28"/>
          <w:szCs w:val="28"/>
        </w:rPr>
        <w:t xml:space="preserve">) </w:t>
      </w:r>
      <w:r w:rsidR="001747D5" w:rsidRPr="00D4654B">
        <w:rPr>
          <w:rFonts w:ascii="Times New Roman" w:hAnsi="Times New Roman" w:cs="Times New Roman"/>
          <w:sz w:val="28"/>
          <w:szCs w:val="28"/>
        </w:rPr>
        <w:t>а</w:t>
      </w:r>
      <w:r w:rsidR="009630AD" w:rsidRPr="00D4654B">
        <w:rPr>
          <w:rFonts w:ascii="Times New Roman" w:hAnsi="Times New Roman" w:cs="Times New Roman"/>
          <w:sz w:val="28"/>
          <w:szCs w:val="28"/>
        </w:rPr>
        <w:t xml:space="preserve">втором </w:t>
      </w:r>
      <w:r w:rsidR="002E2963" w:rsidRPr="00D4654B">
        <w:rPr>
          <w:rFonts w:ascii="Times New Roman" w:hAnsi="Times New Roman" w:cs="Times New Roman"/>
          <w:sz w:val="28"/>
          <w:szCs w:val="28"/>
        </w:rPr>
        <w:t>предложен</w:t>
      </w:r>
      <w:r w:rsidR="009630AD" w:rsidRPr="00D4654B">
        <w:rPr>
          <w:rFonts w:ascii="Times New Roman" w:hAnsi="Times New Roman" w:cs="Times New Roman"/>
          <w:sz w:val="28"/>
          <w:szCs w:val="28"/>
        </w:rPr>
        <w:t xml:space="preserve"> алгоритм оценки эффе</w:t>
      </w:r>
      <w:r w:rsidR="00A35995" w:rsidRPr="00D4654B">
        <w:rPr>
          <w:rFonts w:ascii="Times New Roman" w:hAnsi="Times New Roman" w:cs="Times New Roman"/>
          <w:sz w:val="28"/>
          <w:szCs w:val="28"/>
        </w:rPr>
        <w:t xml:space="preserve">ктивности управления инфраструктурой железнодорожной отрасли с учетом их </w:t>
      </w:r>
      <w:r w:rsidR="009630AD" w:rsidRPr="00D4654B">
        <w:rPr>
          <w:rFonts w:ascii="Times New Roman" w:hAnsi="Times New Roman" w:cs="Times New Roman"/>
          <w:sz w:val="28"/>
          <w:szCs w:val="28"/>
        </w:rPr>
        <w:t xml:space="preserve">специфики, и </w:t>
      </w:r>
      <w:r w:rsidR="009630AD" w:rsidRPr="00D4654B">
        <w:rPr>
          <w:rFonts w:ascii="Times New Roman" w:hAnsi="Times New Roman" w:cs="Times New Roman"/>
          <w:sz w:val="28"/>
          <w:szCs w:val="28"/>
        </w:rPr>
        <w:lastRenderedPageBreak/>
        <w:t xml:space="preserve">определения индикаторов влияющих на ее деятельность. </w:t>
      </w:r>
      <w:r w:rsidR="00A35995" w:rsidRPr="00D4654B">
        <w:rPr>
          <w:rFonts w:ascii="Times New Roman" w:hAnsi="Times New Roman" w:cs="Times New Roman"/>
          <w:sz w:val="28"/>
          <w:szCs w:val="28"/>
        </w:rPr>
        <w:t>На основании пяти регионов Казахстана был рассчитан интегральный инд</w:t>
      </w:r>
      <w:r w:rsidR="002E2963" w:rsidRPr="00D4654B">
        <w:rPr>
          <w:rFonts w:ascii="Times New Roman" w:hAnsi="Times New Roman" w:cs="Times New Roman"/>
          <w:sz w:val="28"/>
          <w:szCs w:val="28"/>
        </w:rPr>
        <w:t>екс эффективности и определен их</w:t>
      </w:r>
      <w:r w:rsidR="00A35995" w:rsidRPr="00D4654B">
        <w:rPr>
          <w:rFonts w:ascii="Times New Roman" w:hAnsi="Times New Roman" w:cs="Times New Roman"/>
          <w:sz w:val="28"/>
          <w:szCs w:val="28"/>
        </w:rPr>
        <w:t xml:space="preserve"> уровень</w:t>
      </w:r>
      <w:r w:rsidR="002E2963" w:rsidRPr="00D4654B">
        <w:rPr>
          <w:rFonts w:ascii="Times New Roman" w:hAnsi="Times New Roman" w:cs="Times New Roman"/>
          <w:sz w:val="28"/>
          <w:szCs w:val="28"/>
        </w:rPr>
        <w:t>;</w:t>
      </w:r>
    </w:p>
    <w:p w14:paraId="4500DDA2" w14:textId="7D316239" w:rsidR="007A5C6A" w:rsidRPr="00D4654B" w:rsidRDefault="00F366D5"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3</w:t>
      </w:r>
      <w:r w:rsidR="00C676D6" w:rsidRPr="00D4654B">
        <w:rPr>
          <w:rFonts w:ascii="Times New Roman" w:hAnsi="Times New Roman" w:cs="Times New Roman"/>
          <w:sz w:val="28"/>
          <w:szCs w:val="28"/>
        </w:rPr>
        <w:t xml:space="preserve">) </w:t>
      </w:r>
      <w:r w:rsidR="00755BC3" w:rsidRPr="00D4654B">
        <w:rPr>
          <w:rFonts w:ascii="Times New Roman" w:hAnsi="Times New Roman" w:cs="Times New Roman"/>
          <w:sz w:val="28"/>
          <w:szCs w:val="28"/>
        </w:rPr>
        <w:t>осуществлена оценка эффективности управления государстве</w:t>
      </w:r>
      <w:r w:rsidR="00474215" w:rsidRPr="00D4654B">
        <w:rPr>
          <w:rFonts w:ascii="Times New Roman" w:hAnsi="Times New Roman" w:cs="Times New Roman"/>
          <w:sz w:val="28"/>
          <w:szCs w:val="28"/>
        </w:rPr>
        <w:t xml:space="preserve">нными предприятиями до и после приватизации на примере </w:t>
      </w:r>
      <w:r w:rsidR="00E6047E" w:rsidRPr="00D4654B">
        <w:rPr>
          <w:rFonts w:ascii="Times New Roman" w:hAnsi="Times New Roman" w:cs="Times New Roman"/>
          <w:sz w:val="28"/>
          <w:szCs w:val="28"/>
        </w:rPr>
        <w:t xml:space="preserve">предприятий, переданных в конкурентную среду в период </w:t>
      </w:r>
      <w:r w:rsidR="00BC6EF3" w:rsidRPr="00D4654B">
        <w:rPr>
          <w:rFonts w:ascii="Times New Roman" w:hAnsi="Times New Roman" w:cs="Times New Roman"/>
          <w:sz w:val="28"/>
          <w:szCs w:val="28"/>
        </w:rPr>
        <w:t>приватизации</w:t>
      </w:r>
      <w:r w:rsidR="00E6047E" w:rsidRPr="00D4654B">
        <w:rPr>
          <w:rFonts w:ascii="Times New Roman" w:hAnsi="Times New Roman" w:cs="Times New Roman"/>
          <w:sz w:val="28"/>
          <w:szCs w:val="28"/>
        </w:rPr>
        <w:t>, что позволило осуществить анализ деятельности компаний на основании финансовых показателей как под руководством государства, так и под руководством частного собственника, и определить среди них эффективного</w:t>
      </w:r>
      <w:r w:rsidR="00474215" w:rsidRPr="00D4654B">
        <w:rPr>
          <w:rFonts w:ascii="Times New Roman" w:hAnsi="Times New Roman" w:cs="Times New Roman"/>
          <w:sz w:val="28"/>
          <w:szCs w:val="28"/>
        </w:rPr>
        <w:t>;</w:t>
      </w:r>
      <w:r w:rsidR="000623F5" w:rsidRPr="00D4654B">
        <w:rPr>
          <w:rFonts w:ascii="Times New Roman" w:hAnsi="Times New Roman" w:cs="Times New Roman"/>
          <w:sz w:val="28"/>
          <w:szCs w:val="28"/>
        </w:rPr>
        <w:t xml:space="preserve"> </w:t>
      </w:r>
    </w:p>
    <w:p w14:paraId="3DA508DE" w14:textId="0425EA64" w:rsidR="00C676D6" w:rsidRPr="00D4654B" w:rsidRDefault="00F366D5"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4</w:t>
      </w:r>
      <w:r w:rsidR="00C676D6" w:rsidRPr="00D4654B">
        <w:rPr>
          <w:rFonts w:ascii="Times New Roman" w:hAnsi="Times New Roman" w:cs="Times New Roman"/>
          <w:sz w:val="28"/>
          <w:szCs w:val="28"/>
        </w:rPr>
        <w:t xml:space="preserve">) </w:t>
      </w:r>
      <w:r w:rsidR="00474215" w:rsidRPr="00D4654B">
        <w:rPr>
          <w:rFonts w:ascii="Times New Roman" w:hAnsi="Times New Roman" w:cs="Times New Roman"/>
          <w:sz w:val="28"/>
          <w:szCs w:val="28"/>
        </w:rPr>
        <w:t xml:space="preserve">предложена </w:t>
      </w:r>
      <w:r w:rsidR="0014447D" w:rsidRPr="00D4654B">
        <w:rPr>
          <w:rFonts w:ascii="Times New Roman" w:hAnsi="Times New Roman" w:cs="Times New Roman"/>
          <w:sz w:val="28"/>
          <w:szCs w:val="28"/>
        </w:rPr>
        <w:t>интегрированная модель управления объектами железнодорожной отрасли, позволяющая в условиях конкуренции повысить качество оказываемых услуг всем участникам рынка.</w:t>
      </w:r>
      <w:r w:rsidR="00474215" w:rsidRPr="00D4654B">
        <w:rPr>
          <w:rFonts w:ascii="Times New Roman" w:hAnsi="Times New Roman" w:cs="Times New Roman"/>
          <w:sz w:val="28"/>
          <w:szCs w:val="28"/>
        </w:rPr>
        <w:t xml:space="preserve"> Необходимость данной модели обусловлена одной из мер реализации государственной программы развития транспортной инфраструктурой, где сказано о необходимости внедрения новой, эффективно функционирующей модели инфраструктуры железнодорожной отрасли, которая должна быть ориентирована на повышение качества услуг и развития транзитного потенциала. Интегрированная модель управления железнодорожной отрасли сможет способствовать реализации поставленной задачи государства.</w:t>
      </w:r>
    </w:p>
    <w:p w14:paraId="3D5A2CC5" w14:textId="6FE27374" w:rsidR="005D1311" w:rsidRPr="00D4654B" w:rsidRDefault="005D131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 xml:space="preserve">Теоретическое значение </w:t>
      </w:r>
      <w:r w:rsidR="009258AE" w:rsidRPr="00D4654B">
        <w:rPr>
          <w:rFonts w:ascii="Times New Roman" w:hAnsi="Times New Roman" w:cs="Times New Roman"/>
          <w:b/>
          <w:sz w:val="28"/>
          <w:szCs w:val="28"/>
        </w:rPr>
        <w:t>диссертации</w:t>
      </w:r>
      <w:r w:rsidR="009258AE" w:rsidRPr="00D4654B">
        <w:rPr>
          <w:rFonts w:ascii="Times New Roman" w:hAnsi="Times New Roman" w:cs="Times New Roman"/>
          <w:sz w:val="28"/>
          <w:szCs w:val="28"/>
        </w:rPr>
        <w:t xml:space="preserve"> заключается</w:t>
      </w:r>
      <w:r w:rsidR="0062588B" w:rsidRPr="00D4654B">
        <w:rPr>
          <w:rFonts w:ascii="Times New Roman" w:hAnsi="Times New Roman" w:cs="Times New Roman"/>
          <w:sz w:val="28"/>
          <w:szCs w:val="28"/>
        </w:rPr>
        <w:t xml:space="preserve"> в обобщении и развитии теоретических положений управления объектами инфраструктуры и определяется возможностью использования полученных данных в научных исследованиях для дальнейшего изучения вопросов управления объектами инфраструктуры железно</w:t>
      </w:r>
      <w:r w:rsidR="00902700" w:rsidRPr="00D4654B">
        <w:rPr>
          <w:rFonts w:ascii="Times New Roman" w:hAnsi="Times New Roman" w:cs="Times New Roman"/>
          <w:sz w:val="28"/>
          <w:szCs w:val="28"/>
        </w:rPr>
        <w:t>дорожной отрасли.</w:t>
      </w:r>
    </w:p>
    <w:p w14:paraId="4B71005F" w14:textId="19EAD182" w:rsidR="00902700" w:rsidRPr="00D4654B" w:rsidRDefault="00902700"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Практическая значимость полученных результатов исследования заключается в возможности использования основных положений и выводов органами государственной власти для проведения реформ в управлении инфраструктурой железнодорожной отрасли, обновления нормативной базы. Отдельные теоретические положения диссертации могут быть использованы в учебном процессе при обучении, разработке методической и учебной литературы для высших учебных заведений.</w:t>
      </w:r>
    </w:p>
    <w:p w14:paraId="0032246C" w14:textId="17C3C67E" w:rsidR="00700002" w:rsidRPr="00D4654B" w:rsidRDefault="00700002"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Диссертационное исследование выполнено </w:t>
      </w:r>
      <w:r w:rsidRPr="00D4654B">
        <w:rPr>
          <w:rFonts w:ascii="Times New Roman" w:hAnsi="Times New Roman" w:cs="Times New Roman"/>
          <w:sz w:val="28"/>
          <w:szCs w:val="28"/>
          <w:lang w:val="kk-KZ"/>
        </w:rPr>
        <w:t>в соответствии</w:t>
      </w:r>
      <w:r w:rsidRPr="00D4654B">
        <w:rPr>
          <w:rFonts w:ascii="Times New Roman" w:hAnsi="Times New Roman" w:cs="Times New Roman"/>
          <w:sz w:val="28"/>
          <w:szCs w:val="28"/>
        </w:rPr>
        <w:t xml:space="preserve"> со «Стратегией</w:t>
      </w:r>
      <w:r w:rsidR="002836DF" w:rsidRPr="00D4654B">
        <w:rPr>
          <w:rFonts w:ascii="Times New Roman" w:hAnsi="Times New Roman" w:cs="Times New Roman"/>
          <w:sz w:val="28"/>
          <w:szCs w:val="28"/>
        </w:rPr>
        <w:t xml:space="preserve"> </w:t>
      </w:r>
      <w:r w:rsidR="002836DF" w:rsidRPr="00D4654B">
        <w:rPr>
          <w:rFonts w:ascii="Times New Roman" w:hAnsi="Times New Roman" w:cs="Times New Roman"/>
          <w:bCs/>
          <w:sz w:val="28"/>
          <w:szCs w:val="28"/>
        </w:rPr>
        <w:t>Казахстан</w:t>
      </w:r>
      <w:r w:rsidR="00762185" w:rsidRPr="00D4654B">
        <w:rPr>
          <w:rFonts w:ascii="Times New Roman" w:hAnsi="Times New Roman" w:cs="Times New Roman"/>
          <w:bCs/>
          <w:sz w:val="28"/>
          <w:szCs w:val="28"/>
        </w:rPr>
        <w:t>а</w:t>
      </w:r>
      <w:r w:rsidR="002836DF" w:rsidRPr="00D4654B">
        <w:rPr>
          <w:rFonts w:ascii="Times New Roman" w:hAnsi="Times New Roman" w:cs="Times New Roman"/>
          <w:sz w:val="28"/>
          <w:szCs w:val="28"/>
        </w:rPr>
        <w:t xml:space="preserve"> </w:t>
      </w:r>
      <w:r w:rsidRPr="00D4654B">
        <w:rPr>
          <w:rFonts w:ascii="Times New Roman" w:hAnsi="Times New Roman" w:cs="Times New Roman"/>
          <w:sz w:val="28"/>
          <w:szCs w:val="28"/>
        </w:rPr>
        <w:t>2050», «Государственной программы инфраструктурного развития «</w:t>
      </w:r>
      <w:r w:rsidRPr="00D4654B">
        <w:rPr>
          <w:rFonts w:ascii="Times New Roman" w:hAnsi="Times New Roman" w:cs="Times New Roman"/>
          <w:sz w:val="28"/>
          <w:szCs w:val="28"/>
          <w:lang w:val="kk-KZ"/>
        </w:rPr>
        <w:t>Нұрлы жол</w:t>
      </w:r>
      <w:r w:rsidRPr="00D4654B">
        <w:rPr>
          <w:rFonts w:ascii="Times New Roman" w:hAnsi="Times New Roman" w:cs="Times New Roman"/>
          <w:sz w:val="28"/>
          <w:szCs w:val="28"/>
        </w:rPr>
        <w:t xml:space="preserve">», «Комплексного плана приватизации на 2016-2020 годы». </w:t>
      </w:r>
    </w:p>
    <w:p w14:paraId="7255E729" w14:textId="52B4B602" w:rsidR="004A6C21" w:rsidRPr="00D4654B" w:rsidRDefault="005A1DB9" w:rsidP="00163300">
      <w:pPr>
        <w:spacing w:after="0" w:line="240" w:lineRule="auto"/>
        <w:ind w:firstLine="709"/>
        <w:jc w:val="both"/>
        <w:rPr>
          <w:rFonts w:ascii="Times New Roman" w:hAnsi="Times New Roman" w:cs="Times New Roman"/>
          <w:sz w:val="28"/>
          <w:szCs w:val="28"/>
          <w:lang w:val="kk-KZ"/>
        </w:rPr>
      </w:pPr>
      <w:r w:rsidRPr="00D4654B">
        <w:rPr>
          <w:rFonts w:ascii="Times New Roman" w:hAnsi="Times New Roman" w:cs="Times New Roman"/>
          <w:b/>
          <w:sz w:val="28"/>
          <w:szCs w:val="28"/>
        </w:rPr>
        <w:t>Апробация результатов</w:t>
      </w:r>
      <w:r w:rsidRPr="00D4654B">
        <w:rPr>
          <w:rFonts w:ascii="Times New Roman" w:hAnsi="Times New Roman" w:cs="Times New Roman"/>
          <w:sz w:val="28"/>
          <w:szCs w:val="28"/>
        </w:rPr>
        <w:t xml:space="preserve"> диссертационной работы осуществлялась в научных журналах, на научно-практический конференциях и круглых столах. По теме диссертации было опубликовано </w:t>
      </w:r>
      <w:r w:rsidR="00187638" w:rsidRPr="00A53043">
        <w:rPr>
          <w:rFonts w:ascii="Times New Roman" w:hAnsi="Times New Roman" w:cs="Times New Roman"/>
          <w:sz w:val="28"/>
          <w:szCs w:val="28"/>
        </w:rPr>
        <w:t>11</w:t>
      </w:r>
      <w:r w:rsidRPr="00A53043">
        <w:rPr>
          <w:rFonts w:ascii="Times New Roman" w:hAnsi="Times New Roman" w:cs="Times New Roman"/>
          <w:sz w:val="28"/>
          <w:szCs w:val="28"/>
        </w:rPr>
        <w:t xml:space="preserve"> научных статей</w:t>
      </w:r>
      <w:r w:rsidR="00A53043">
        <w:rPr>
          <w:rFonts w:ascii="Times New Roman" w:hAnsi="Times New Roman" w:cs="Times New Roman"/>
          <w:sz w:val="28"/>
          <w:szCs w:val="28"/>
        </w:rPr>
        <w:t>.</w:t>
      </w:r>
    </w:p>
    <w:p w14:paraId="22934001" w14:textId="79B74576" w:rsidR="00C8009E" w:rsidRDefault="00C8009E"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
          <w:sz w:val="28"/>
          <w:szCs w:val="28"/>
        </w:rPr>
        <w:t>Объем и структура диссертации.</w:t>
      </w:r>
      <w:r w:rsidRPr="00D4654B">
        <w:rPr>
          <w:rFonts w:ascii="Times New Roman" w:hAnsi="Times New Roman" w:cs="Times New Roman"/>
          <w:sz w:val="28"/>
          <w:szCs w:val="28"/>
        </w:rPr>
        <w:t xml:space="preserve"> Диссертационн</w:t>
      </w:r>
      <w:r w:rsidR="00F51731" w:rsidRPr="00D4654B">
        <w:rPr>
          <w:rFonts w:ascii="Times New Roman" w:hAnsi="Times New Roman" w:cs="Times New Roman"/>
          <w:sz w:val="28"/>
          <w:szCs w:val="28"/>
        </w:rPr>
        <w:t>ая работа состоит из введения, трех</w:t>
      </w:r>
      <w:r w:rsidRPr="00D4654B">
        <w:rPr>
          <w:rFonts w:ascii="Times New Roman" w:hAnsi="Times New Roman" w:cs="Times New Roman"/>
          <w:sz w:val="28"/>
          <w:szCs w:val="28"/>
        </w:rPr>
        <w:t xml:space="preserve"> </w:t>
      </w:r>
      <w:r w:rsidR="00F321B1" w:rsidRPr="00D4654B">
        <w:rPr>
          <w:rFonts w:ascii="Times New Roman" w:hAnsi="Times New Roman" w:cs="Times New Roman"/>
          <w:sz w:val="28"/>
          <w:szCs w:val="28"/>
        </w:rPr>
        <w:t>разделов</w:t>
      </w:r>
      <w:r w:rsidRPr="00D4654B">
        <w:rPr>
          <w:rFonts w:ascii="Times New Roman" w:hAnsi="Times New Roman" w:cs="Times New Roman"/>
          <w:sz w:val="28"/>
          <w:szCs w:val="28"/>
        </w:rPr>
        <w:t>, заключения, сп</w:t>
      </w:r>
      <w:r w:rsidR="00C928DF" w:rsidRPr="00D4654B">
        <w:rPr>
          <w:rFonts w:ascii="Times New Roman" w:hAnsi="Times New Roman" w:cs="Times New Roman"/>
          <w:sz w:val="28"/>
          <w:szCs w:val="28"/>
        </w:rPr>
        <w:t>иска использованных источников</w:t>
      </w:r>
      <w:r w:rsidR="00233166">
        <w:rPr>
          <w:rFonts w:ascii="Times New Roman" w:hAnsi="Times New Roman" w:cs="Times New Roman"/>
          <w:sz w:val="28"/>
          <w:szCs w:val="28"/>
        </w:rPr>
        <w:t xml:space="preserve"> и приложений</w:t>
      </w:r>
      <w:r w:rsidR="00C928DF" w:rsidRPr="00D4654B">
        <w:rPr>
          <w:rFonts w:ascii="Times New Roman" w:hAnsi="Times New Roman" w:cs="Times New Roman"/>
          <w:sz w:val="28"/>
          <w:szCs w:val="28"/>
        </w:rPr>
        <w:t>.</w:t>
      </w:r>
      <w:r w:rsidR="00A53043">
        <w:rPr>
          <w:rFonts w:ascii="Times New Roman" w:hAnsi="Times New Roman" w:cs="Times New Roman"/>
          <w:sz w:val="28"/>
          <w:szCs w:val="28"/>
        </w:rPr>
        <w:br/>
      </w:r>
      <w:bookmarkStart w:id="0" w:name="_GoBack"/>
      <w:bookmarkEnd w:id="0"/>
    </w:p>
    <w:p w14:paraId="06F0BECD" w14:textId="77777777" w:rsidR="00A53043" w:rsidRPr="00D4654B" w:rsidRDefault="00A53043" w:rsidP="00163300">
      <w:pPr>
        <w:spacing w:after="0" w:line="240" w:lineRule="auto"/>
        <w:ind w:firstLine="709"/>
        <w:jc w:val="both"/>
        <w:rPr>
          <w:rFonts w:ascii="Times New Roman" w:hAnsi="Times New Roman" w:cs="Times New Roman"/>
          <w:sz w:val="28"/>
          <w:szCs w:val="28"/>
        </w:rPr>
      </w:pPr>
    </w:p>
    <w:p w14:paraId="016C3A77" w14:textId="77777777" w:rsidR="00F366D5" w:rsidRPr="00D4654B" w:rsidRDefault="00F366D5" w:rsidP="00163300">
      <w:pPr>
        <w:spacing w:after="0" w:line="240" w:lineRule="auto"/>
        <w:ind w:firstLine="709"/>
        <w:jc w:val="both"/>
        <w:rPr>
          <w:rFonts w:ascii="Times New Roman" w:hAnsi="Times New Roman" w:cs="Times New Roman"/>
          <w:sz w:val="28"/>
          <w:szCs w:val="28"/>
        </w:rPr>
      </w:pPr>
    </w:p>
    <w:p w14:paraId="4AC46B4D" w14:textId="5596C72E" w:rsidR="00E70465" w:rsidRPr="00D4654B" w:rsidRDefault="00E70465" w:rsidP="00E70465">
      <w:pPr>
        <w:spacing w:after="0" w:line="240" w:lineRule="auto"/>
        <w:ind w:firstLine="709"/>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lastRenderedPageBreak/>
        <w:t xml:space="preserve">1 </w:t>
      </w:r>
      <w:r w:rsidR="001149F2" w:rsidRPr="00D4654B">
        <w:rPr>
          <w:rFonts w:ascii="Times New Roman" w:eastAsia="Times New Roman" w:hAnsi="Times New Roman"/>
          <w:b/>
          <w:sz w:val="28"/>
          <w:szCs w:val="28"/>
          <w:lang w:eastAsia="ru-RU"/>
        </w:rPr>
        <w:t>ТЕОРЕТИЧЕСКО-МЕТОДОЛОГИЧЕСКИЕ ОСНОВЫ УПРАВЛЕНИЯ ГОСУДАРСТВЕННОЙ СОБСТВЕННОСТЬЮ</w:t>
      </w:r>
    </w:p>
    <w:p w14:paraId="6C553CD1" w14:textId="77777777" w:rsidR="00E70465" w:rsidRPr="00D4654B" w:rsidRDefault="00E70465" w:rsidP="00E70465">
      <w:pPr>
        <w:spacing w:after="0" w:line="240" w:lineRule="auto"/>
        <w:ind w:firstLine="709"/>
        <w:jc w:val="both"/>
        <w:rPr>
          <w:rFonts w:ascii="Times New Roman" w:eastAsia="Times New Roman" w:hAnsi="Times New Roman"/>
          <w:b/>
          <w:sz w:val="28"/>
          <w:szCs w:val="28"/>
          <w:lang w:eastAsia="ru-RU"/>
        </w:rPr>
      </w:pPr>
    </w:p>
    <w:p w14:paraId="1D0B0195" w14:textId="77777777" w:rsidR="00E70465" w:rsidRPr="00D4654B" w:rsidRDefault="00E70465" w:rsidP="00E70465">
      <w:pPr>
        <w:spacing w:after="0" w:line="240" w:lineRule="auto"/>
        <w:ind w:firstLine="709"/>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 xml:space="preserve">1.1 Понятие государственной собственности и способы ее реализации </w:t>
      </w:r>
    </w:p>
    <w:p w14:paraId="4A487B15" w14:textId="61053BD2" w:rsidR="00E70465" w:rsidRPr="00D4654B" w:rsidRDefault="009238CD" w:rsidP="009238CD">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Вопросы отношения собственности являются предметом ряда социальных наук, каждая из которых обладает уникальным пониманием содержания собственности. Эта категория исторически вошла в научный мир до того, как политическая экономия стала отраслью научного знания</w:t>
      </w:r>
      <w:r w:rsidR="00C00586" w:rsidRPr="00D4654B">
        <w:rPr>
          <w:rFonts w:ascii="Times New Roman" w:hAnsi="Times New Roman" w:cs="Times New Roman"/>
          <w:sz w:val="28"/>
          <w:szCs w:val="28"/>
        </w:rPr>
        <w:t xml:space="preserve"> </w:t>
      </w:r>
      <w:r w:rsidR="005A0AD1" w:rsidRPr="00D4654B">
        <w:rPr>
          <w:rFonts w:ascii="Times New Roman" w:hAnsi="Times New Roman" w:cs="Times New Roman"/>
          <w:sz w:val="28"/>
          <w:szCs w:val="28"/>
        </w:rPr>
        <w:t>[8</w:t>
      </w:r>
      <w:r w:rsidR="00C00586" w:rsidRPr="00D4654B">
        <w:rPr>
          <w:rFonts w:ascii="Times New Roman" w:hAnsi="Times New Roman" w:cs="Times New Roman"/>
          <w:sz w:val="28"/>
          <w:szCs w:val="28"/>
        </w:rPr>
        <w:t>]</w:t>
      </w:r>
      <w:r w:rsidR="00C077B0" w:rsidRPr="00D4654B">
        <w:rPr>
          <w:rFonts w:ascii="Times New Roman" w:hAnsi="Times New Roman" w:cs="Times New Roman"/>
          <w:sz w:val="28"/>
          <w:szCs w:val="28"/>
        </w:rPr>
        <w:t xml:space="preserve">. Так, древнегреческие философы Платон и Аристотель считали, что подлинным содержанием собственности являются денежные блага, а не натуральные, которые использовались для удовлетворения естественных человеческих потребностей. </w:t>
      </w:r>
    </w:p>
    <w:p w14:paraId="15DF2A80" w14:textId="56427EBD" w:rsidR="002E1A09" w:rsidRPr="00D4654B" w:rsidRDefault="00E36219" w:rsidP="009238CD">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Взгляды представителей классической школы А. Смита, Д. Риккардо и Ж. Сея более глубоко и в полном виде раскрывают понятие собственности, по их мнению в любых хозяйственных сферах предпринимательская частная собственность является приоритетным, </w:t>
      </w:r>
      <w:r w:rsidR="002E1A09" w:rsidRPr="00D4654B">
        <w:rPr>
          <w:rFonts w:ascii="Times New Roman" w:hAnsi="Times New Roman" w:cs="Times New Roman"/>
          <w:sz w:val="28"/>
          <w:szCs w:val="28"/>
        </w:rPr>
        <w:t>а</w:t>
      </w:r>
      <w:r w:rsidRPr="00D4654B">
        <w:rPr>
          <w:rFonts w:ascii="Times New Roman" w:hAnsi="Times New Roman" w:cs="Times New Roman"/>
          <w:sz w:val="28"/>
          <w:szCs w:val="28"/>
        </w:rPr>
        <w:t xml:space="preserve"> </w:t>
      </w:r>
      <w:r w:rsidR="002E1A09" w:rsidRPr="00D4654B">
        <w:rPr>
          <w:rFonts w:ascii="Times New Roman" w:hAnsi="Times New Roman" w:cs="Times New Roman"/>
          <w:sz w:val="28"/>
          <w:szCs w:val="28"/>
        </w:rPr>
        <w:t xml:space="preserve">доля их увеличения – главным стимулом общественного развития. </w:t>
      </w:r>
      <w:r w:rsidRPr="00D4654B">
        <w:rPr>
          <w:rFonts w:ascii="Times New Roman" w:hAnsi="Times New Roman" w:cs="Times New Roman"/>
          <w:sz w:val="28"/>
          <w:szCs w:val="28"/>
        </w:rPr>
        <w:t xml:space="preserve"> </w:t>
      </w:r>
      <w:r w:rsidR="002E1A09" w:rsidRPr="00D4654B">
        <w:rPr>
          <w:rFonts w:ascii="Times New Roman" w:hAnsi="Times New Roman" w:cs="Times New Roman"/>
          <w:sz w:val="28"/>
          <w:szCs w:val="28"/>
        </w:rPr>
        <w:t>Экономисты школы также считали, что государство должно охранять частную собственность, содействовать наиболее прибыльному их применению, при этом не вмешиваться в их функционирование</w:t>
      </w:r>
      <w:r w:rsidR="00EF4CEE" w:rsidRPr="00D4654B">
        <w:rPr>
          <w:rFonts w:ascii="Times New Roman" w:hAnsi="Times New Roman" w:cs="Times New Roman"/>
          <w:sz w:val="28"/>
          <w:szCs w:val="28"/>
        </w:rPr>
        <w:t xml:space="preserve"> [9]</w:t>
      </w:r>
      <w:r w:rsidR="002E1A09" w:rsidRPr="00D4654B">
        <w:rPr>
          <w:rFonts w:ascii="Times New Roman" w:hAnsi="Times New Roman" w:cs="Times New Roman"/>
          <w:sz w:val="28"/>
          <w:szCs w:val="28"/>
        </w:rPr>
        <w:t xml:space="preserve">. </w:t>
      </w:r>
    </w:p>
    <w:p w14:paraId="6C1B10C5" w14:textId="029ADBAF" w:rsidR="00C077B0" w:rsidRPr="00D4654B" w:rsidRDefault="002B6F60" w:rsidP="005A1DB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Швейцарски</w:t>
      </w:r>
      <w:r w:rsidR="00380F22" w:rsidRPr="00D4654B">
        <w:rPr>
          <w:rFonts w:ascii="Times New Roman" w:hAnsi="Times New Roman" w:cs="Times New Roman"/>
          <w:sz w:val="28"/>
          <w:szCs w:val="28"/>
        </w:rPr>
        <w:t xml:space="preserve">й экономист С. Сисмонди считал </w:t>
      </w:r>
      <w:r w:rsidR="009563C0" w:rsidRPr="00D4654B">
        <w:rPr>
          <w:rFonts w:ascii="Times New Roman" w:hAnsi="Times New Roman" w:cs="Times New Roman"/>
          <w:sz w:val="28"/>
          <w:szCs w:val="28"/>
        </w:rPr>
        <w:t>буржуазный строй несправедлив</w:t>
      </w:r>
      <w:r w:rsidR="00380F22" w:rsidRPr="00D4654B">
        <w:rPr>
          <w:rFonts w:ascii="Times New Roman" w:hAnsi="Times New Roman" w:cs="Times New Roman"/>
          <w:sz w:val="28"/>
          <w:szCs w:val="28"/>
        </w:rPr>
        <w:t>ым</w:t>
      </w:r>
      <w:r w:rsidR="009563C0" w:rsidRPr="00D4654B">
        <w:rPr>
          <w:rFonts w:ascii="Times New Roman" w:hAnsi="Times New Roman" w:cs="Times New Roman"/>
          <w:sz w:val="28"/>
          <w:szCs w:val="28"/>
        </w:rPr>
        <w:t xml:space="preserve"> и переходящи</w:t>
      </w:r>
      <w:r w:rsidR="00380F22" w:rsidRPr="00D4654B">
        <w:rPr>
          <w:rFonts w:ascii="Times New Roman" w:hAnsi="Times New Roman" w:cs="Times New Roman"/>
          <w:sz w:val="28"/>
          <w:szCs w:val="28"/>
        </w:rPr>
        <w:t>м</w:t>
      </w:r>
      <w:r w:rsidR="009563C0" w:rsidRPr="00D4654B">
        <w:rPr>
          <w:rFonts w:ascii="Times New Roman" w:hAnsi="Times New Roman" w:cs="Times New Roman"/>
          <w:sz w:val="28"/>
          <w:szCs w:val="28"/>
        </w:rPr>
        <w:t xml:space="preserve">, </w:t>
      </w:r>
      <w:r w:rsidR="00380F22" w:rsidRPr="00D4654B">
        <w:rPr>
          <w:rFonts w:ascii="Times New Roman" w:hAnsi="Times New Roman" w:cs="Times New Roman"/>
          <w:sz w:val="28"/>
          <w:szCs w:val="28"/>
        </w:rPr>
        <w:t>выделяя</w:t>
      </w:r>
      <w:r w:rsidR="009563C0" w:rsidRPr="00D4654B">
        <w:rPr>
          <w:rFonts w:ascii="Times New Roman" w:hAnsi="Times New Roman" w:cs="Times New Roman"/>
          <w:sz w:val="28"/>
          <w:szCs w:val="28"/>
        </w:rPr>
        <w:t xml:space="preserve"> господс</w:t>
      </w:r>
      <w:r w:rsidR="00380F22" w:rsidRPr="00D4654B">
        <w:rPr>
          <w:rFonts w:ascii="Times New Roman" w:hAnsi="Times New Roman" w:cs="Times New Roman"/>
          <w:sz w:val="28"/>
          <w:szCs w:val="28"/>
        </w:rPr>
        <w:t>тво мелкого товарного хозяйства и</w:t>
      </w:r>
      <w:r w:rsidR="009563C0" w:rsidRPr="00D4654B">
        <w:rPr>
          <w:rFonts w:ascii="Times New Roman" w:hAnsi="Times New Roman" w:cs="Times New Roman"/>
          <w:sz w:val="28"/>
          <w:szCs w:val="28"/>
        </w:rPr>
        <w:t xml:space="preserve"> ведущую роль трудового частного</w:t>
      </w:r>
      <w:r w:rsidR="00147DE6" w:rsidRPr="00D4654B">
        <w:rPr>
          <w:rFonts w:ascii="Times New Roman" w:hAnsi="Times New Roman" w:cs="Times New Roman"/>
          <w:sz w:val="28"/>
          <w:szCs w:val="28"/>
        </w:rPr>
        <w:t xml:space="preserve"> владения</w:t>
      </w:r>
      <w:r w:rsidR="009563C0" w:rsidRPr="00D4654B">
        <w:rPr>
          <w:rFonts w:ascii="Times New Roman" w:hAnsi="Times New Roman" w:cs="Times New Roman"/>
          <w:sz w:val="28"/>
          <w:szCs w:val="28"/>
        </w:rPr>
        <w:t>.</w:t>
      </w:r>
      <w:r w:rsidR="008C08A1" w:rsidRPr="00D4654B">
        <w:rPr>
          <w:rFonts w:ascii="Times New Roman" w:hAnsi="Times New Roman" w:cs="Times New Roman"/>
          <w:sz w:val="28"/>
          <w:szCs w:val="28"/>
        </w:rPr>
        <w:t xml:space="preserve"> П.</w:t>
      </w:r>
      <w:r w:rsidR="00AA6994" w:rsidRPr="00D4654B">
        <w:rPr>
          <w:rFonts w:ascii="Times New Roman" w:hAnsi="Times New Roman" w:cs="Times New Roman"/>
          <w:sz w:val="28"/>
          <w:szCs w:val="28"/>
        </w:rPr>
        <w:t> </w:t>
      </w:r>
      <w:r w:rsidR="00147DE6" w:rsidRPr="00D4654B">
        <w:rPr>
          <w:rFonts w:ascii="Times New Roman" w:hAnsi="Times New Roman" w:cs="Times New Roman"/>
          <w:sz w:val="28"/>
          <w:szCs w:val="28"/>
        </w:rPr>
        <w:t xml:space="preserve">Прудон придерживался таких же взглядов, которые </w:t>
      </w:r>
      <w:r w:rsidR="009563C0" w:rsidRPr="00D4654B">
        <w:rPr>
          <w:rFonts w:ascii="Times New Roman" w:hAnsi="Times New Roman" w:cs="Times New Roman"/>
          <w:sz w:val="28"/>
          <w:szCs w:val="28"/>
        </w:rPr>
        <w:t>отличались только в юридическом понимании принадлежности материальных благ</w:t>
      </w:r>
      <w:r w:rsidR="005A0AD1" w:rsidRPr="00D4654B">
        <w:rPr>
          <w:rFonts w:ascii="Times New Roman" w:hAnsi="Times New Roman" w:cs="Times New Roman"/>
          <w:sz w:val="28"/>
          <w:szCs w:val="28"/>
        </w:rPr>
        <w:t xml:space="preserve"> [10</w:t>
      </w:r>
      <w:r w:rsidR="00C00586" w:rsidRPr="00D4654B">
        <w:rPr>
          <w:rFonts w:ascii="Times New Roman" w:hAnsi="Times New Roman" w:cs="Times New Roman"/>
          <w:sz w:val="28"/>
          <w:szCs w:val="28"/>
        </w:rPr>
        <w:t>]</w:t>
      </w:r>
      <w:r w:rsidR="009563C0" w:rsidRPr="00D4654B">
        <w:rPr>
          <w:rFonts w:ascii="Times New Roman" w:hAnsi="Times New Roman" w:cs="Times New Roman"/>
          <w:sz w:val="28"/>
          <w:szCs w:val="28"/>
        </w:rPr>
        <w:t>.</w:t>
      </w:r>
    </w:p>
    <w:p w14:paraId="67165CC6" w14:textId="43F40832" w:rsidR="00EF4CEE" w:rsidRPr="00D4654B" w:rsidRDefault="00EF4CEE" w:rsidP="005A1DB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Сравнивая выше представленные взгляды на собственность, можно выделить следующие общие черты:</w:t>
      </w:r>
    </w:p>
    <w:p w14:paraId="5004F0A0" w14:textId="7575DBD7" w:rsidR="00EF4CEE" w:rsidRPr="00D4654B" w:rsidRDefault="00EF4CEE" w:rsidP="005A1DB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недостаток исследований в отношении собственности;</w:t>
      </w:r>
    </w:p>
    <w:p w14:paraId="03EB5057" w14:textId="4F958FE6" w:rsidR="00EF4CEE" w:rsidRPr="00D4654B" w:rsidRDefault="00EF4CEE" w:rsidP="005A1DB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вещественное представление;</w:t>
      </w:r>
    </w:p>
    <w:p w14:paraId="457FB6D3" w14:textId="49D9CFE3" w:rsidR="00EF4CEE" w:rsidRPr="00D4654B" w:rsidRDefault="00EF4CEE" w:rsidP="005A1DB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частные владения признаны прогрессивными, основные и долгосрочные.</w:t>
      </w:r>
    </w:p>
    <w:p w14:paraId="7D74F9BD" w14:textId="77777777" w:rsidR="0029307E" w:rsidRPr="00D4654B" w:rsidRDefault="00860D05" w:rsidP="00893AA8">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Во времена раннего социализма возросла необходимость коллективного и общенародного достояния. </w:t>
      </w:r>
      <w:r w:rsidR="0029307E" w:rsidRPr="00D4654B">
        <w:rPr>
          <w:rFonts w:ascii="Times New Roman" w:hAnsi="Times New Roman" w:cs="Times New Roman"/>
          <w:sz w:val="28"/>
          <w:szCs w:val="28"/>
        </w:rPr>
        <w:t>Согласно трудовой теории Мор Т. и Кампанелло Т. стоимость материальных благ принадлежат их создателям [11]. По мнению Оуэна Р. собственность является источником вражды, преступлений и межгосударственных разногласий, чтобы избежать этого необходимо создание кооперативной организации общественного производства [12].</w:t>
      </w:r>
    </w:p>
    <w:p w14:paraId="6073546E" w14:textId="3E2171CF" w:rsidR="006E56FC" w:rsidRPr="00D4654B" w:rsidRDefault="0029307E" w:rsidP="0005622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Теория собственности, созданная К. Марксом и Ф. Энгельсом была наиболее целостная среди имеющихся. </w:t>
      </w:r>
      <w:r w:rsidR="00056229" w:rsidRPr="00D4654B">
        <w:rPr>
          <w:rFonts w:ascii="Times New Roman" w:hAnsi="Times New Roman" w:cs="Times New Roman"/>
          <w:sz w:val="28"/>
          <w:szCs w:val="28"/>
        </w:rPr>
        <w:t xml:space="preserve">Она раскрывала объективный, социальный и исторический характер собственности, определила ее разновидности [13]. </w:t>
      </w:r>
      <w:r w:rsidR="00F84F65" w:rsidRPr="00D4654B">
        <w:rPr>
          <w:rFonts w:ascii="Times New Roman" w:hAnsi="Times New Roman" w:cs="Times New Roman"/>
          <w:sz w:val="28"/>
          <w:szCs w:val="28"/>
        </w:rPr>
        <w:t xml:space="preserve">Ими был обоснован преходящий характер частного присвоения, то есть </w:t>
      </w:r>
      <w:r w:rsidR="00343FD4" w:rsidRPr="00D4654B">
        <w:rPr>
          <w:rFonts w:ascii="Times New Roman" w:hAnsi="Times New Roman" w:cs="Times New Roman"/>
          <w:sz w:val="28"/>
          <w:szCs w:val="28"/>
        </w:rPr>
        <w:t xml:space="preserve">были выделены его черты и перспективы </w:t>
      </w:r>
      <w:r w:rsidR="00F84F65" w:rsidRPr="00D4654B">
        <w:rPr>
          <w:rFonts w:ascii="Times New Roman" w:hAnsi="Times New Roman" w:cs="Times New Roman"/>
          <w:sz w:val="28"/>
          <w:szCs w:val="28"/>
        </w:rPr>
        <w:t>на базе обобществления производительных сил. Продолжая изучение данной теории</w:t>
      </w:r>
      <w:r w:rsidR="00343FD4" w:rsidRPr="00D4654B">
        <w:rPr>
          <w:rFonts w:ascii="Times New Roman" w:hAnsi="Times New Roman" w:cs="Times New Roman"/>
          <w:sz w:val="28"/>
          <w:szCs w:val="28"/>
        </w:rPr>
        <w:t>,</w:t>
      </w:r>
      <w:r w:rsidR="00F84F65" w:rsidRPr="00D4654B">
        <w:rPr>
          <w:rFonts w:ascii="Times New Roman" w:hAnsi="Times New Roman" w:cs="Times New Roman"/>
          <w:sz w:val="28"/>
          <w:szCs w:val="28"/>
        </w:rPr>
        <w:t xml:space="preserve"> Ленин В. выяснил главные особенности частного присвоения, исследовал коренные признаки социалистической собственности, определил ее основные </w:t>
      </w:r>
      <w:r w:rsidR="00F84F65" w:rsidRPr="00D4654B">
        <w:rPr>
          <w:rFonts w:ascii="Times New Roman" w:hAnsi="Times New Roman" w:cs="Times New Roman"/>
          <w:sz w:val="28"/>
          <w:szCs w:val="28"/>
        </w:rPr>
        <w:lastRenderedPageBreak/>
        <w:t>пути формирования</w:t>
      </w:r>
      <w:r w:rsidR="00735AD6" w:rsidRPr="00D4654B">
        <w:rPr>
          <w:rFonts w:ascii="Times New Roman" w:hAnsi="Times New Roman" w:cs="Times New Roman"/>
          <w:sz w:val="28"/>
          <w:szCs w:val="28"/>
        </w:rPr>
        <w:t xml:space="preserve"> </w:t>
      </w:r>
      <w:r w:rsidR="002C4A00" w:rsidRPr="00D4654B">
        <w:rPr>
          <w:rFonts w:ascii="Times New Roman" w:hAnsi="Times New Roman" w:cs="Times New Roman"/>
          <w:sz w:val="28"/>
          <w:szCs w:val="28"/>
        </w:rPr>
        <w:t>[14</w:t>
      </w:r>
      <w:r w:rsidR="00735AD6" w:rsidRPr="00D4654B">
        <w:rPr>
          <w:rFonts w:ascii="Times New Roman" w:hAnsi="Times New Roman" w:cs="Times New Roman"/>
          <w:sz w:val="28"/>
          <w:szCs w:val="28"/>
        </w:rPr>
        <w:t>]</w:t>
      </w:r>
      <w:r w:rsidR="00F84F65" w:rsidRPr="00D4654B">
        <w:rPr>
          <w:rFonts w:ascii="Times New Roman" w:hAnsi="Times New Roman" w:cs="Times New Roman"/>
          <w:sz w:val="28"/>
          <w:szCs w:val="28"/>
        </w:rPr>
        <w:t>. Чаянов А. и Мещеряков Н. тщательно проанализировали содержание, разновидность и значение коллективного достояния</w:t>
      </w:r>
      <w:r w:rsidR="002C4A00" w:rsidRPr="00D4654B">
        <w:rPr>
          <w:rFonts w:ascii="Times New Roman" w:hAnsi="Times New Roman" w:cs="Times New Roman"/>
          <w:sz w:val="28"/>
          <w:szCs w:val="28"/>
        </w:rPr>
        <w:t xml:space="preserve"> [15</w:t>
      </w:r>
      <w:r w:rsidR="00735AD6" w:rsidRPr="00D4654B">
        <w:rPr>
          <w:rFonts w:ascii="Times New Roman" w:hAnsi="Times New Roman" w:cs="Times New Roman"/>
          <w:sz w:val="28"/>
          <w:szCs w:val="28"/>
        </w:rPr>
        <w:t>]</w:t>
      </w:r>
      <w:r w:rsidR="00F84F65" w:rsidRPr="00D4654B">
        <w:rPr>
          <w:rFonts w:ascii="Times New Roman" w:hAnsi="Times New Roman" w:cs="Times New Roman"/>
          <w:sz w:val="28"/>
          <w:szCs w:val="28"/>
        </w:rPr>
        <w:t>.</w:t>
      </w:r>
    </w:p>
    <w:p w14:paraId="437AF9B8" w14:textId="612EE93B" w:rsidR="009C3682" w:rsidRPr="00D4654B" w:rsidRDefault="009C3682"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прошлом столетии проблемы собственности не являлись приоритетными среди западных экономистов, так Дж. Кейнс рассматривал собственность </w:t>
      </w:r>
      <w:r w:rsidR="00056229" w:rsidRPr="00D4654B">
        <w:rPr>
          <w:rFonts w:ascii="Times New Roman" w:hAnsi="Times New Roman" w:cs="Times New Roman"/>
          <w:sz w:val="28"/>
          <w:szCs w:val="28"/>
        </w:rPr>
        <w:t>только касательно</w:t>
      </w:r>
      <w:r w:rsidRPr="00D4654B">
        <w:rPr>
          <w:rFonts w:ascii="Times New Roman" w:hAnsi="Times New Roman" w:cs="Times New Roman"/>
          <w:sz w:val="28"/>
          <w:szCs w:val="28"/>
        </w:rPr>
        <w:t xml:space="preserve"> госуда</w:t>
      </w:r>
      <w:r w:rsidR="00056229" w:rsidRPr="00D4654B">
        <w:rPr>
          <w:rFonts w:ascii="Times New Roman" w:hAnsi="Times New Roman" w:cs="Times New Roman"/>
          <w:sz w:val="28"/>
          <w:szCs w:val="28"/>
        </w:rPr>
        <w:t>рственного</w:t>
      </w:r>
      <w:r w:rsidRPr="00D4654B">
        <w:rPr>
          <w:rFonts w:ascii="Times New Roman" w:hAnsi="Times New Roman" w:cs="Times New Roman"/>
          <w:sz w:val="28"/>
          <w:szCs w:val="28"/>
        </w:rPr>
        <w:t xml:space="preserve"> регулировани</w:t>
      </w:r>
      <w:r w:rsidR="00056229" w:rsidRPr="00D4654B">
        <w:rPr>
          <w:rFonts w:ascii="Times New Roman" w:hAnsi="Times New Roman" w:cs="Times New Roman"/>
          <w:sz w:val="28"/>
          <w:szCs w:val="28"/>
        </w:rPr>
        <w:t>я</w:t>
      </w:r>
      <w:r w:rsidR="00FE52CB" w:rsidRPr="00D4654B">
        <w:rPr>
          <w:rFonts w:ascii="Times New Roman" w:hAnsi="Times New Roman" w:cs="Times New Roman"/>
          <w:sz w:val="28"/>
          <w:szCs w:val="28"/>
        </w:rPr>
        <w:t xml:space="preserve"> капиталистического хозяйства</w:t>
      </w:r>
      <w:r w:rsidR="00056229" w:rsidRPr="00D4654B">
        <w:rPr>
          <w:rFonts w:ascii="Times New Roman" w:hAnsi="Times New Roman" w:cs="Times New Roman"/>
          <w:sz w:val="28"/>
          <w:szCs w:val="28"/>
        </w:rPr>
        <w:t xml:space="preserve"> - </w:t>
      </w:r>
      <w:r w:rsidRPr="00D4654B">
        <w:rPr>
          <w:rFonts w:ascii="Times New Roman" w:hAnsi="Times New Roman" w:cs="Times New Roman"/>
          <w:sz w:val="28"/>
          <w:szCs w:val="28"/>
        </w:rPr>
        <w:t>усиление государственного регулирования не должно приводить к росту государственного владения средствами производства, а также не должно ограничивать их частного присвоения</w:t>
      </w:r>
      <w:r w:rsidR="00DD4D62" w:rsidRPr="00D4654B">
        <w:rPr>
          <w:rFonts w:ascii="Times New Roman" w:hAnsi="Times New Roman" w:cs="Times New Roman"/>
          <w:sz w:val="28"/>
          <w:szCs w:val="28"/>
        </w:rPr>
        <w:t xml:space="preserve"> [16</w:t>
      </w:r>
      <w:r w:rsidR="00735AD6"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FE52CB" w:rsidRPr="00D4654B">
        <w:rPr>
          <w:rFonts w:ascii="Times New Roman" w:hAnsi="Times New Roman" w:cs="Times New Roman"/>
          <w:sz w:val="28"/>
          <w:szCs w:val="28"/>
        </w:rPr>
        <w:t xml:space="preserve">Шумпетер </w:t>
      </w:r>
      <w:r w:rsidRPr="00D4654B">
        <w:rPr>
          <w:rFonts w:ascii="Times New Roman" w:hAnsi="Times New Roman" w:cs="Times New Roman"/>
          <w:sz w:val="28"/>
          <w:szCs w:val="28"/>
        </w:rPr>
        <w:t xml:space="preserve">Й. рассматривал принадлежность материальных благ в качестве </w:t>
      </w:r>
      <w:r w:rsidR="00893AA8" w:rsidRPr="00D4654B">
        <w:rPr>
          <w:rFonts w:ascii="Times New Roman" w:hAnsi="Times New Roman" w:cs="Times New Roman"/>
          <w:sz w:val="28"/>
          <w:szCs w:val="28"/>
        </w:rPr>
        <w:t>второстепенного</w:t>
      </w:r>
      <w:r w:rsidRPr="00D4654B">
        <w:rPr>
          <w:rFonts w:ascii="Times New Roman" w:hAnsi="Times New Roman" w:cs="Times New Roman"/>
          <w:sz w:val="28"/>
          <w:szCs w:val="28"/>
        </w:rPr>
        <w:t xml:space="preserve"> элемента предпринимательства</w:t>
      </w:r>
      <w:r w:rsidR="00735AD6" w:rsidRPr="00D4654B">
        <w:rPr>
          <w:rFonts w:ascii="Times New Roman" w:hAnsi="Times New Roman" w:cs="Times New Roman"/>
          <w:sz w:val="28"/>
          <w:szCs w:val="28"/>
        </w:rPr>
        <w:t xml:space="preserve"> [</w:t>
      </w:r>
      <w:r w:rsidR="00DD4D62" w:rsidRPr="00D4654B">
        <w:rPr>
          <w:rFonts w:ascii="Times New Roman" w:hAnsi="Times New Roman" w:cs="Times New Roman"/>
          <w:sz w:val="28"/>
          <w:szCs w:val="28"/>
        </w:rPr>
        <w:t>17</w:t>
      </w:r>
      <w:r w:rsidR="00735AD6"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FE52CB" w:rsidRPr="00D4654B">
        <w:rPr>
          <w:rFonts w:ascii="Times New Roman" w:hAnsi="Times New Roman" w:cs="Times New Roman"/>
          <w:sz w:val="28"/>
          <w:szCs w:val="28"/>
        </w:rPr>
        <w:t xml:space="preserve">Хайек </w:t>
      </w:r>
      <w:r w:rsidRPr="00D4654B">
        <w:rPr>
          <w:rFonts w:ascii="Times New Roman" w:hAnsi="Times New Roman" w:cs="Times New Roman"/>
          <w:sz w:val="28"/>
          <w:szCs w:val="28"/>
        </w:rPr>
        <w:t>Ф. интересовался частным присвоением только в качестве гаранта экономической свободы</w:t>
      </w:r>
      <w:r w:rsidR="00646602" w:rsidRPr="00D4654B">
        <w:rPr>
          <w:rFonts w:ascii="Times New Roman" w:hAnsi="Times New Roman" w:cs="Times New Roman"/>
          <w:sz w:val="28"/>
          <w:szCs w:val="28"/>
        </w:rPr>
        <w:t xml:space="preserve"> [18</w:t>
      </w:r>
      <w:r w:rsidR="00735AD6"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FE52CB" w:rsidRPr="00D4654B">
        <w:rPr>
          <w:rFonts w:ascii="Times New Roman" w:hAnsi="Times New Roman" w:cs="Times New Roman"/>
          <w:sz w:val="28"/>
          <w:szCs w:val="28"/>
        </w:rPr>
        <w:t>Таким образом,</w:t>
      </w:r>
      <w:r w:rsidRPr="00D4654B">
        <w:rPr>
          <w:rFonts w:ascii="Times New Roman" w:hAnsi="Times New Roman" w:cs="Times New Roman"/>
          <w:sz w:val="28"/>
          <w:szCs w:val="28"/>
        </w:rPr>
        <w:t xml:space="preserve"> </w:t>
      </w:r>
      <w:r w:rsidR="00FE52CB" w:rsidRPr="00D4654B">
        <w:rPr>
          <w:rFonts w:ascii="Times New Roman" w:hAnsi="Times New Roman" w:cs="Times New Roman"/>
          <w:sz w:val="28"/>
          <w:szCs w:val="28"/>
        </w:rPr>
        <w:t>частная собственность</w:t>
      </w:r>
      <w:r w:rsidR="00694BED" w:rsidRPr="00D4654B">
        <w:rPr>
          <w:rFonts w:ascii="Times New Roman" w:hAnsi="Times New Roman" w:cs="Times New Roman"/>
          <w:sz w:val="28"/>
          <w:szCs w:val="28"/>
        </w:rPr>
        <w:t xml:space="preserve"> понималась преимущественно в предметном плане, при этом прямо или косвенно отрицал</w:t>
      </w:r>
      <w:r w:rsidR="00FE52CB" w:rsidRPr="00D4654B">
        <w:rPr>
          <w:rFonts w:ascii="Times New Roman" w:hAnsi="Times New Roman" w:cs="Times New Roman"/>
          <w:sz w:val="28"/>
          <w:szCs w:val="28"/>
        </w:rPr>
        <w:t>а</w:t>
      </w:r>
      <w:r w:rsidR="00694BED" w:rsidRPr="00D4654B">
        <w:rPr>
          <w:rFonts w:ascii="Times New Roman" w:hAnsi="Times New Roman" w:cs="Times New Roman"/>
          <w:sz w:val="28"/>
          <w:szCs w:val="28"/>
        </w:rPr>
        <w:t xml:space="preserve">сь ее объективная природа, классовый характер, а также решающая роль в социальной жизни. </w:t>
      </w:r>
    </w:p>
    <w:p w14:paraId="5FCAE80D" w14:textId="1F9177E8" w:rsidR="00DF6DC5" w:rsidRPr="00D4654B" w:rsidRDefault="00DF6DC5"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настоящее время имеется множество толкований значения собственности как в отечественной, так и в зарубежной науке. Самое популярное из всех – это вещественное представление о содержании собственности. Так, американские экономисты Макконнелл К. и Брю С. описывают собственность как распоряжение материальными ресурсами</w:t>
      </w:r>
      <w:r w:rsidR="00316BC8" w:rsidRPr="00D4654B">
        <w:rPr>
          <w:rFonts w:ascii="Times New Roman" w:hAnsi="Times New Roman" w:cs="Times New Roman"/>
          <w:sz w:val="28"/>
          <w:szCs w:val="28"/>
        </w:rPr>
        <w:t xml:space="preserve"> </w:t>
      </w:r>
      <w:r w:rsidR="00646602" w:rsidRPr="00D4654B">
        <w:rPr>
          <w:rFonts w:ascii="Times New Roman" w:hAnsi="Times New Roman" w:cs="Times New Roman"/>
          <w:sz w:val="28"/>
          <w:szCs w:val="28"/>
        </w:rPr>
        <w:t>[19</w:t>
      </w:r>
      <w:r w:rsidR="00316BC8" w:rsidRPr="00D4654B">
        <w:rPr>
          <w:rFonts w:ascii="Times New Roman" w:hAnsi="Times New Roman" w:cs="Times New Roman"/>
          <w:sz w:val="28"/>
          <w:szCs w:val="28"/>
        </w:rPr>
        <w:t>]</w:t>
      </w:r>
      <w:r w:rsidRPr="00D4654B">
        <w:rPr>
          <w:rFonts w:ascii="Times New Roman" w:hAnsi="Times New Roman" w:cs="Times New Roman"/>
          <w:sz w:val="28"/>
          <w:szCs w:val="28"/>
        </w:rPr>
        <w:t xml:space="preserve">. Самуэльсон П. и Пайпс Р. в своих трудах определяют собственность </w:t>
      </w:r>
      <w:r w:rsidR="008D4973" w:rsidRPr="00D4654B">
        <w:rPr>
          <w:rFonts w:ascii="Times New Roman" w:hAnsi="Times New Roman" w:cs="Times New Roman"/>
          <w:sz w:val="28"/>
          <w:szCs w:val="28"/>
        </w:rPr>
        <w:t>в качестве отношения людей к товарам, деньгам, недвижимости, акциям, банковским счетам и др.</w:t>
      </w:r>
      <w:r w:rsidR="001632FD" w:rsidRPr="00D4654B">
        <w:rPr>
          <w:rFonts w:ascii="Times New Roman" w:hAnsi="Times New Roman" w:cs="Times New Roman"/>
          <w:sz w:val="28"/>
          <w:szCs w:val="28"/>
        </w:rPr>
        <w:t xml:space="preserve"> [</w:t>
      </w:r>
      <w:r w:rsidR="00646602" w:rsidRPr="00D4654B">
        <w:rPr>
          <w:rFonts w:ascii="Times New Roman" w:hAnsi="Times New Roman" w:cs="Times New Roman"/>
          <w:sz w:val="28"/>
          <w:szCs w:val="28"/>
        </w:rPr>
        <w:t>20, 21</w:t>
      </w:r>
      <w:r w:rsidR="00316BC8" w:rsidRPr="00D4654B">
        <w:rPr>
          <w:rFonts w:ascii="Times New Roman" w:hAnsi="Times New Roman" w:cs="Times New Roman"/>
          <w:sz w:val="28"/>
          <w:szCs w:val="28"/>
        </w:rPr>
        <w:t>].</w:t>
      </w:r>
      <w:r w:rsidR="008D4973" w:rsidRPr="00D4654B">
        <w:rPr>
          <w:rFonts w:ascii="Times New Roman" w:hAnsi="Times New Roman" w:cs="Times New Roman"/>
          <w:sz w:val="28"/>
          <w:szCs w:val="28"/>
        </w:rPr>
        <w:t xml:space="preserve"> </w:t>
      </w:r>
    </w:p>
    <w:p w14:paraId="06351D42" w14:textId="73514B38" w:rsidR="00D87F61" w:rsidRPr="00D4654B" w:rsidRDefault="00D87F61"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Российский экономист Черкасов Г.И. в своей монографии указывал на ошибочность таких рассуждений, считая, что вольно или невольно идет отрицание общественного содержания </w:t>
      </w:r>
      <w:r w:rsidR="00765FF1" w:rsidRPr="00D4654B">
        <w:rPr>
          <w:rFonts w:ascii="Times New Roman" w:hAnsi="Times New Roman" w:cs="Times New Roman"/>
          <w:sz w:val="28"/>
          <w:szCs w:val="28"/>
        </w:rPr>
        <w:t>собственнических отношений, так как в него включаются какие-либо вещ</w:t>
      </w:r>
      <w:r w:rsidR="007D1049" w:rsidRPr="00D4654B">
        <w:rPr>
          <w:rFonts w:ascii="Times New Roman" w:hAnsi="Times New Roman" w:cs="Times New Roman"/>
          <w:sz w:val="28"/>
          <w:szCs w:val="28"/>
        </w:rPr>
        <w:t>ественные предметы</w:t>
      </w:r>
      <w:r w:rsidR="00316BC8" w:rsidRPr="00D4654B">
        <w:rPr>
          <w:rFonts w:ascii="Times New Roman" w:hAnsi="Times New Roman" w:cs="Times New Roman"/>
          <w:sz w:val="28"/>
          <w:szCs w:val="28"/>
        </w:rPr>
        <w:t xml:space="preserve"> </w:t>
      </w:r>
      <w:r w:rsidR="00646602" w:rsidRPr="00D4654B">
        <w:rPr>
          <w:rFonts w:ascii="Times New Roman" w:hAnsi="Times New Roman" w:cs="Times New Roman"/>
          <w:sz w:val="28"/>
          <w:szCs w:val="28"/>
        </w:rPr>
        <w:t>[8</w:t>
      </w:r>
      <w:r w:rsidR="00316BC8" w:rsidRPr="00D4654B">
        <w:rPr>
          <w:rFonts w:ascii="Times New Roman" w:hAnsi="Times New Roman" w:cs="Times New Roman"/>
          <w:sz w:val="28"/>
          <w:szCs w:val="28"/>
        </w:rPr>
        <w:t>, с.</w:t>
      </w:r>
      <w:r w:rsidR="00AA6994" w:rsidRPr="00D4654B">
        <w:rPr>
          <w:rFonts w:ascii="Times New Roman" w:hAnsi="Times New Roman" w:cs="Times New Roman"/>
          <w:sz w:val="28"/>
          <w:szCs w:val="28"/>
        </w:rPr>
        <w:t xml:space="preserve"> </w:t>
      </w:r>
      <w:r w:rsidR="00316BC8" w:rsidRPr="00D4654B">
        <w:rPr>
          <w:rFonts w:ascii="Times New Roman" w:hAnsi="Times New Roman" w:cs="Times New Roman"/>
          <w:sz w:val="28"/>
          <w:szCs w:val="28"/>
        </w:rPr>
        <w:t>12-13]</w:t>
      </w:r>
      <w:r w:rsidR="00765FF1" w:rsidRPr="00D4654B">
        <w:rPr>
          <w:rFonts w:ascii="Times New Roman" w:hAnsi="Times New Roman" w:cs="Times New Roman"/>
          <w:sz w:val="28"/>
          <w:szCs w:val="28"/>
        </w:rPr>
        <w:t xml:space="preserve">. </w:t>
      </w:r>
    </w:p>
    <w:p w14:paraId="3EB01AFC" w14:textId="019274B8" w:rsidR="00765FF1" w:rsidRPr="00D4654B" w:rsidRDefault="00A03A05"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При данном подходе к интерпретации понятия «собственность»</w:t>
      </w:r>
      <w:r w:rsidR="00EB0A8C" w:rsidRPr="00D4654B">
        <w:rPr>
          <w:rFonts w:ascii="Times New Roman" w:hAnsi="Times New Roman" w:cs="Times New Roman"/>
          <w:sz w:val="28"/>
          <w:szCs w:val="28"/>
        </w:rPr>
        <w:t xml:space="preserve"> </w:t>
      </w:r>
      <w:r w:rsidR="00765FF1" w:rsidRPr="00D4654B">
        <w:rPr>
          <w:rFonts w:ascii="Times New Roman" w:hAnsi="Times New Roman" w:cs="Times New Roman"/>
          <w:sz w:val="28"/>
          <w:szCs w:val="28"/>
        </w:rPr>
        <w:t>нельзя считать имущественными отношениями, тем более ее объектами, так как в качестве объектов могут выступать не только вещи.</w:t>
      </w:r>
    </w:p>
    <w:p w14:paraId="0507FD42" w14:textId="08E8096E" w:rsidR="00277077" w:rsidRPr="00D4654B" w:rsidRDefault="00FD5472"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общественных науках широко распространено юридическое толкование собственности, которое берет свое начало с времен римского права, свидетельство тому фраза Прудона «собственность есть кража», указывая на не легитимность присвоения. Американские экономисты Келсо Л. и Келсо П. высказывают мнение о том, что собственность является фундаментальным и неотъемлемым человеческим правом, и оно относится к совокупности прав</w:t>
      </w:r>
      <w:r w:rsidR="00646602" w:rsidRPr="00D4654B">
        <w:rPr>
          <w:rFonts w:ascii="Times New Roman" w:hAnsi="Times New Roman" w:cs="Times New Roman"/>
          <w:sz w:val="28"/>
          <w:szCs w:val="28"/>
        </w:rPr>
        <w:t xml:space="preserve"> [22</w:t>
      </w:r>
      <w:r w:rsidR="00316BC8"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1E8B79F0" w14:textId="1DEB7052" w:rsidR="00765FF1" w:rsidRPr="00D4654B" w:rsidRDefault="00EB0A8C"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Рассмотрение теории прав собственности более полно выявляет и детализирует отношение собственности. </w:t>
      </w:r>
      <w:r w:rsidR="00277077" w:rsidRPr="00D4654B">
        <w:rPr>
          <w:rFonts w:ascii="Times New Roman" w:hAnsi="Times New Roman" w:cs="Times New Roman"/>
          <w:sz w:val="28"/>
          <w:szCs w:val="28"/>
        </w:rPr>
        <w:t>Широкое признание получила теория прав собственности Р. Коуза и А. Алчиана. Особенностью подхода данной теории в определение собственности состоит в том, что в своих трудах они использовали не привычное для всех понятие «собственность», а термин «право собственности»</w:t>
      </w:r>
      <w:r w:rsidR="00646602" w:rsidRPr="00D4654B">
        <w:rPr>
          <w:rFonts w:ascii="Times New Roman" w:hAnsi="Times New Roman" w:cs="Times New Roman"/>
          <w:sz w:val="28"/>
          <w:szCs w:val="28"/>
        </w:rPr>
        <w:t xml:space="preserve"> [23</w:t>
      </w:r>
      <w:r w:rsidR="00B151A3" w:rsidRPr="00D4654B">
        <w:rPr>
          <w:rFonts w:ascii="Times New Roman" w:hAnsi="Times New Roman" w:cs="Times New Roman"/>
          <w:sz w:val="28"/>
          <w:szCs w:val="28"/>
        </w:rPr>
        <w:t>, 24</w:t>
      </w:r>
      <w:r w:rsidR="00A86D07" w:rsidRPr="00D4654B">
        <w:rPr>
          <w:rFonts w:ascii="Times New Roman" w:hAnsi="Times New Roman" w:cs="Times New Roman"/>
          <w:sz w:val="28"/>
          <w:szCs w:val="28"/>
        </w:rPr>
        <w:t>]</w:t>
      </w:r>
      <w:r w:rsidR="00277077" w:rsidRPr="00D4654B">
        <w:rPr>
          <w:rFonts w:ascii="Times New Roman" w:hAnsi="Times New Roman" w:cs="Times New Roman"/>
          <w:sz w:val="28"/>
          <w:szCs w:val="28"/>
        </w:rPr>
        <w:t>. Согласно теории</w:t>
      </w:r>
      <w:r w:rsidR="00CF310A" w:rsidRPr="00D4654B">
        <w:rPr>
          <w:rFonts w:ascii="Times New Roman" w:hAnsi="Times New Roman" w:cs="Times New Roman"/>
          <w:sz w:val="28"/>
          <w:szCs w:val="28"/>
        </w:rPr>
        <w:t>,</w:t>
      </w:r>
      <w:r w:rsidR="00277077" w:rsidRPr="00D4654B">
        <w:rPr>
          <w:rFonts w:ascii="Times New Roman" w:hAnsi="Times New Roman" w:cs="Times New Roman"/>
          <w:sz w:val="28"/>
          <w:szCs w:val="28"/>
        </w:rPr>
        <w:t xml:space="preserve"> ресурс сам по себе не является собственностью, а наоборот, собственность состоит из набора или долей прав на использование ресурса. </w:t>
      </w:r>
    </w:p>
    <w:p w14:paraId="13630C81" w14:textId="5A0BEEA4" w:rsidR="00223DE7" w:rsidRPr="00D4654B" w:rsidRDefault="00277077" w:rsidP="00223DE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Полный набор прав</w:t>
      </w:r>
      <w:r w:rsidR="001044B3" w:rsidRPr="00D4654B">
        <w:rPr>
          <w:rFonts w:ascii="Times New Roman" w:hAnsi="Times New Roman" w:cs="Times New Roman"/>
          <w:sz w:val="28"/>
          <w:szCs w:val="28"/>
        </w:rPr>
        <w:t xml:space="preserve"> собственности</w:t>
      </w:r>
      <w:r w:rsidRPr="00D4654B">
        <w:rPr>
          <w:rFonts w:ascii="Times New Roman" w:hAnsi="Times New Roman" w:cs="Times New Roman"/>
          <w:sz w:val="28"/>
          <w:szCs w:val="28"/>
        </w:rPr>
        <w:t>, который был предложен английским юристом А. Оноре в 1961 году, и был назван «перечнем Оноре»</w:t>
      </w:r>
      <w:r w:rsidR="00CF310A" w:rsidRPr="00D4654B">
        <w:rPr>
          <w:rFonts w:ascii="Times New Roman" w:hAnsi="Times New Roman" w:cs="Times New Roman"/>
          <w:sz w:val="28"/>
          <w:szCs w:val="28"/>
        </w:rPr>
        <w:t>,</w:t>
      </w:r>
      <w:r w:rsidRPr="00D4654B">
        <w:rPr>
          <w:rFonts w:ascii="Times New Roman" w:hAnsi="Times New Roman" w:cs="Times New Roman"/>
          <w:sz w:val="28"/>
          <w:szCs w:val="28"/>
        </w:rPr>
        <w:t xml:space="preserve"> состо</w:t>
      </w:r>
      <w:r w:rsidR="00CF310A" w:rsidRPr="00D4654B">
        <w:rPr>
          <w:rFonts w:ascii="Times New Roman" w:hAnsi="Times New Roman" w:cs="Times New Roman"/>
          <w:sz w:val="28"/>
          <w:szCs w:val="28"/>
        </w:rPr>
        <w:t>ящим</w:t>
      </w:r>
      <w:r w:rsidRPr="00D4654B">
        <w:rPr>
          <w:rFonts w:ascii="Times New Roman" w:hAnsi="Times New Roman" w:cs="Times New Roman"/>
          <w:sz w:val="28"/>
          <w:szCs w:val="28"/>
        </w:rPr>
        <w:t xml:space="preserve"> из 11 пунктов:</w:t>
      </w:r>
      <w:r w:rsidR="00EB0A8C" w:rsidRPr="00D4654B">
        <w:rPr>
          <w:rFonts w:ascii="Times New Roman" w:hAnsi="Times New Roman" w:cs="Times New Roman"/>
          <w:sz w:val="28"/>
          <w:szCs w:val="28"/>
        </w:rPr>
        <w:t xml:space="preserve"> владение, использование, управление, доходность, суверенность, безопасность, наследие, бессрочность, благое использование, ответственность и остаточный характер</w:t>
      </w:r>
      <w:r w:rsidR="00B151A3" w:rsidRPr="00D4654B">
        <w:rPr>
          <w:rFonts w:ascii="Times New Roman" w:hAnsi="Times New Roman" w:cs="Times New Roman"/>
          <w:sz w:val="28"/>
          <w:szCs w:val="28"/>
        </w:rPr>
        <w:t xml:space="preserve"> [25</w:t>
      </w:r>
      <w:r w:rsidR="00A86D07" w:rsidRPr="00D4654B">
        <w:rPr>
          <w:rFonts w:ascii="Times New Roman" w:hAnsi="Times New Roman" w:cs="Times New Roman"/>
          <w:sz w:val="28"/>
          <w:szCs w:val="28"/>
        </w:rPr>
        <w:t>]</w:t>
      </w:r>
      <w:r w:rsidR="008A032B" w:rsidRPr="00D4654B">
        <w:rPr>
          <w:rFonts w:ascii="Times New Roman" w:hAnsi="Times New Roman" w:cs="Times New Roman"/>
          <w:sz w:val="28"/>
          <w:szCs w:val="28"/>
        </w:rPr>
        <w:t xml:space="preserve">. </w:t>
      </w:r>
      <w:r w:rsidR="00223DE7" w:rsidRPr="00D4654B">
        <w:rPr>
          <w:rFonts w:ascii="Times New Roman" w:hAnsi="Times New Roman" w:cs="Times New Roman"/>
          <w:sz w:val="28"/>
          <w:szCs w:val="28"/>
        </w:rPr>
        <w:t>Взаимосвязь видов собственности с «перечнем Оноре», которые изучаются экономической теорией, можно показать следующим образом</w:t>
      </w:r>
      <w:r w:rsidR="00762185" w:rsidRPr="00D4654B">
        <w:rPr>
          <w:rFonts w:ascii="Times New Roman" w:hAnsi="Times New Roman" w:cs="Times New Roman"/>
          <w:sz w:val="28"/>
          <w:szCs w:val="28"/>
        </w:rPr>
        <w:t xml:space="preserve"> (таблица 1)</w:t>
      </w:r>
      <w:r w:rsidR="000D18DB" w:rsidRPr="00D4654B">
        <w:rPr>
          <w:rFonts w:ascii="Times New Roman" w:hAnsi="Times New Roman" w:cs="Times New Roman"/>
          <w:sz w:val="28"/>
          <w:szCs w:val="28"/>
        </w:rPr>
        <w:t>.</w:t>
      </w:r>
    </w:p>
    <w:p w14:paraId="09303BD3" w14:textId="77777777" w:rsidR="00762185" w:rsidRPr="00D4654B" w:rsidRDefault="00762185" w:rsidP="006D4F07">
      <w:pPr>
        <w:spacing w:after="0" w:line="240" w:lineRule="auto"/>
        <w:jc w:val="both"/>
        <w:rPr>
          <w:rFonts w:ascii="Times New Roman" w:hAnsi="Times New Roman" w:cs="Times New Roman"/>
          <w:sz w:val="28"/>
          <w:szCs w:val="28"/>
        </w:rPr>
      </w:pPr>
    </w:p>
    <w:p w14:paraId="03621139" w14:textId="77777777" w:rsidR="00223DE7" w:rsidRPr="00D4654B" w:rsidRDefault="00223DE7" w:rsidP="006D4F07">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1 – Взаимосвязь видов и прав собственности</w:t>
      </w:r>
    </w:p>
    <w:p w14:paraId="20D4DE21" w14:textId="77777777" w:rsidR="00163300" w:rsidRPr="00D4654B" w:rsidRDefault="00163300" w:rsidP="006D4F07">
      <w:pPr>
        <w:spacing w:after="0" w:line="240" w:lineRule="auto"/>
        <w:jc w:val="both"/>
        <w:rPr>
          <w:rFonts w:ascii="Times New Roman" w:hAnsi="Times New Roman" w:cs="Times New Roman"/>
          <w:sz w:val="16"/>
          <w:szCs w:val="16"/>
        </w:rPr>
      </w:pPr>
    </w:p>
    <w:tbl>
      <w:tblPr>
        <w:tblStyle w:val="a4"/>
        <w:tblW w:w="9569" w:type="dxa"/>
        <w:tblInd w:w="178" w:type="dxa"/>
        <w:tblLook w:val="04A0" w:firstRow="1" w:lastRow="0" w:firstColumn="1" w:lastColumn="0" w:noHBand="0" w:noVBand="1"/>
      </w:tblPr>
      <w:tblGrid>
        <w:gridCol w:w="2337"/>
        <w:gridCol w:w="3263"/>
        <w:gridCol w:w="3969"/>
      </w:tblGrid>
      <w:tr w:rsidR="00C53588" w:rsidRPr="00D4654B" w14:paraId="1A25FF92" w14:textId="77777777" w:rsidTr="00AA6994">
        <w:tc>
          <w:tcPr>
            <w:tcW w:w="2337" w:type="dxa"/>
          </w:tcPr>
          <w:p w14:paraId="7B4B9C30" w14:textId="1949C300"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Вид собственности</w:t>
            </w:r>
          </w:p>
        </w:tc>
        <w:tc>
          <w:tcPr>
            <w:tcW w:w="3263" w:type="dxa"/>
          </w:tcPr>
          <w:p w14:paraId="1EB3D1F4" w14:textId="77777777" w:rsidR="00C53588" w:rsidRPr="00D4654B" w:rsidRDefault="00C53588" w:rsidP="004754F6">
            <w:pPr>
              <w:jc w:val="center"/>
              <w:rPr>
                <w:rFonts w:ascii="Times New Roman" w:hAnsi="Times New Roman" w:cs="Times New Roman"/>
                <w:sz w:val="24"/>
                <w:szCs w:val="24"/>
              </w:rPr>
            </w:pPr>
            <w:r w:rsidRPr="00D4654B">
              <w:rPr>
                <w:rFonts w:ascii="Times New Roman" w:hAnsi="Times New Roman" w:cs="Times New Roman"/>
                <w:sz w:val="24"/>
                <w:szCs w:val="24"/>
              </w:rPr>
              <w:t>Описание</w:t>
            </w:r>
          </w:p>
        </w:tc>
        <w:tc>
          <w:tcPr>
            <w:tcW w:w="3969" w:type="dxa"/>
          </w:tcPr>
          <w:p w14:paraId="738A427F" w14:textId="77777777" w:rsidR="00C53588" w:rsidRPr="00D4654B" w:rsidRDefault="00C53588" w:rsidP="004754F6">
            <w:pPr>
              <w:jc w:val="center"/>
              <w:rPr>
                <w:rFonts w:ascii="Times New Roman" w:hAnsi="Times New Roman" w:cs="Times New Roman"/>
                <w:sz w:val="24"/>
                <w:szCs w:val="24"/>
              </w:rPr>
            </w:pPr>
            <w:r w:rsidRPr="00D4654B">
              <w:rPr>
                <w:rFonts w:ascii="Times New Roman" w:hAnsi="Times New Roman" w:cs="Times New Roman"/>
                <w:sz w:val="24"/>
                <w:szCs w:val="24"/>
              </w:rPr>
              <w:t>по «перечню Оноре»</w:t>
            </w:r>
          </w:p>
        </w:tc>
      </w:tr>
      <w:tr w:rsidR="00C53588" w:rsidRPr="00D4654B" w14:paraId="40E2E6B1" w14:textId="77777777" w:rsidTr="00AA6994">
        <w:tc>
          <w:tcPr>
            <w:tcW w:w="2337" w:type="dxa"/>
          </w:tcPr>
          <w:p w14:paraId="6F280FF7" w14:textId="77777777"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Частная собственность</w:t>
            </w:r>
          </w:p>
        </w:tc>
        <w:tc>
          <w:tcPr>
            <w:tcW w:w="3263" w:type="dxa"/>
          </w:tcPr>
          <w:p w14:paraId="6EF97B93" w14:textId="77777777"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Когда исключительные права принадлежат отдельным лицам</w:t>
            </w:r>
          </w:p>
        </w:tc>
        <w:tc>
          <w:tcPr>
            <w:tcW w:w="3969" w:type="dxa"/>
          </w:tcPr>
          <w:p w14:paraId="7406B88D" w14:textId="77777777"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Экономический субъект владеет всеми правами из «перечня Оноре»</w:t>
            </w:r>
          </w:p>
        </w:tc>
      </w:tr>
      <w:tr w:rsidR="00C53588" w:rsidRPr="00D4654B" w14:paraId="26826BAD" w14:textId="77777777" w:rsidTr="00AA6994">
        <w:tc>
          <w:tcPr>
            <w:tcW w:w="2337" w:type="dxa"/>
          </w:tcPr>
          <w:p w14:paraId="62C253A9" w14:textId="77777777"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Государственная собственность</w:t>
            </w:r>
          </w:p>
        </w:tc>
        <w:tc>
          <w:tcPr>
            <w:tcW w:w="3263" w:type="dxa"/>
          </w:tcPr>
          <w:p w14:paraId="541059ED" w14:textId="77777777"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Когда исключительными правами владеет государство</w:t>
            </w:r>
          </w:p>
        </w:tc>
        <w:tc>
          <w:tcPr>
            <w:tcW w:w="3969" w:type="dxa"/>
          </w:tcPr>
          <w:p w14:paraId="1256C9A5" w14:textId="22C405AD" w:rsidR="00C53588" w:rsidRPr="00D4654B" w:rsidRDefault="00C53588" w:rsidP="004754F6">
            <w:pPr>
              <w:jc w:val="both"/>
              <w:rPr>
                <w:rFonts w:ascii="Times New Roman" w:hAnsi="Times New Roman" w:cs="Times New Roman"/>
                <w:sz w:val="24"/>
                <w:szCs w:val="24"/>
              </w:rPr>
            </w:pPr>
            <w:r w:rsidRPr="00D4654B">
              <w:rPr>
                <w:rFonts w:ascii="Times New Roman" w:hAnsi="Times New Roman" w:cs="Times New Roman"/>
                <w:sz w:val="24"/>
                <w:szCs w:val="24"/>
              </w:rPr>
              <w:t xml:space="preserve">Всем сводом прав либо его компонентами исключительно владеет государство. Необходимо отметить, чем большим количеством прав из 11 правомочий владеет государство, </w:t>
            </w:r>
            <w:r w:rsidR="00AA6994" w:rsidRPr="00D4654B">
              <w:rPr>
                <w:rFonts w:ascii="Times New Roman" w:hAnsi="Times New Roman" w:cs="Times New Roman"/>
                <w:sz w:val="24"/>
                <w:szCs w:val="24"/>
              </w:rPr>
              <w:t>тем ближе оно к режиму иерархии</w:t>
            </w:r>
          </w:p>
        </w:tc>
      </w:tr>
      <w:tr w:rsidR="00C53588" w:rsidRPr="00D4654B" w14:paraId="23D953AE" w14:textId="77777777" w:rsidTr="00AA6994">
        <w:tc>
          <w:tcPr>
            <w:tcW w:w="9569" w:type="dxa"/>
            <w:gridSpan w:val="3"/>
          </w:tcPr>
          <w:p w14:paraId="6EBB55D9" w14:textId="4D0697B3" w:rsidR="00C53588" w:rsidRPr="00D4654B" w:rsidRDefault="00C53588" w:rsidP="00163300">
            <w:pPr>
              <w:ind w:firstLine="601"/>
              <w:jc w:val="both"/>
              <w:rPr>
                <w:rFonts w:ascii="Times New Roman" w:hAnsi="Times New Roman" w:cs="Times New Roman"/>
                <w:sz w:val="28"/>
                <w:szCs w:val="28"/>
              </w:rPr>
            </w:pPr>
            <w:r w:rsidRPr="00D4654B">
              <w:rPr>
                <w:rFonts w:ascii="Times New Roman" w:hAnsi="Times New Roman" w:cs="Times New Roman"/>
                <w:sz w:val="24"/>
                <w:szCs w:val="24"/>
              </w:rPr>
              <w:t xml:space="preserve">Примечание </w:t>
            </w:r>
            <w:r w:rsidR="00163300" w:rsidRPr="00D4654B">
              <w:rPr>
                <w:rFonts w:ascii="Times New Roman" w:hAnsi="Times New Roman" w:cs="Times New Roman"/>
                <w:sz w:val="24"/>
                <w:szCs w:val="24"/>
              </w:rPr>
              <w:t xml:space="preserve">– Составлено </w:t>
            </w:r>
            <w:r w:rsidRPr="00D4654B">
              <w:rPr>
                <w:rFonts w:ascii="Times New Roman" w:hAnsi="Times New Roman" w:cs="Times New Roman"/>
                <w:sz w:val="24"/>
                <w:szCs w:val="24"/>
              </w:rPr>
              <w:t>автором на основании источника [25]</w:t>
            </w:r>
          </w:p>
        </w:tc>
      </w:tr>
    </w:tbl>
    <w:p w14:paraId="3DCA8CB9" w14:textId="77777777" w:rsidR="00C53588" w:rsidRPr="00D4654B" w:rsidRDefault="00C53588" w:rsidP="009C3682">
      <w:pPr>
        <w:spacing w:after="0" w:line="240" w:lineRule="auto"/>
        <w:ind w:firstLine="709"/>
        <w:jc w:val="both"/>
        <w:rPr>
          <w:rFonts w:ascii="Times New Roman" w:hAnsi="Times New Roman" w:cs="Times New Roman"/>
          <w:sz w:val="28"/>
          <w:szCs w:val="28"/>
        </w:rPr>
      </w:pPr>
    </w:p>
    <w:p w14:paraId="268D0838" w14:textId="3AB82BEF" w:rsidR="008A032B" w:rsidRPr="00D4654B" w:rsidRDefault="008E501D"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Все права собственности воспринимаются как поведенческие отношения между людьми санкционированные обществом, которые возникают из-за наличия благ и касаются их использовани</w:t>
      </w:r>
      <w:r w:rsidR="00433F1E" w:rsidRPr="00D4654B">
        <w:rPr>
          <w:rFonts w:ascii="Times New Roman" w:hAnsi="Times New Roman" w:cs="Times New Roman"/>
          <w:sz w:val="28"/>
          <w:szCs w:val="28"/>
        </w:rPr>
        <w:t>я</w:t>
      </w:r>
      <w:r w:rsidRPr="00D4654B">
        <w:rPr>
          <w:rFonts w:ascii="Times New Roman" w:hAnsi="Times New Roman" w:cs="Times New Roman"/>
          <w:sz w:val="28"/>
          <w:szCs w:val="28"/>
        </w:rPr>
        <w:t xml:space="preserve">. Данные отношения представляют собой нормы поведения, которые должны неукоснительно соблюдаться во взаимоотношениях между людьми или же возникшие издержки из-за их несоблюдения. </w:t>
      </w:r>
    </w:p>
    <w:p w14:paraId="0B810837" w14:textId="4FF26987" w:rsidR="00765FF1" w:rsidRPr="00D4654B" w:rsidRDefault="00461F65"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Считается важным обозначить, что</w:t>
      </w:r>
      <w:r w:rsidR="008E501D" w:rsidRPr="00D4654B">
        <w:rPr>
          <w:rFonts w:ascii="Times New Roman" w:hAnsi="Times New Roman" w:cs="Times New Roman"/>
          <w:sz w:val="28"/>
          <w:szCs w:val="28"/>
        </w:rPr>
        <w:t xml:space="preserve"> особенностью теории</w:t>
      </w:r>
      <w:r w:rsidR="00F65AFE" w:rsidRPr="00D4654B">
        <w:rPr>
          <w:rFonts w:ascii="Times New Roman" w:hAnsi="Times New Roman" w:cs="Times New Roman"/>
          <w:sz w:val="28"/>
          <w:szCs w:val="28"/>
        </w:rPr>
        <w:t xml:space="preserve"> прав собственности</w:t>
      </w:r>
      <w:r w:rsidR="008E501D" w:rsidRPr="00D4654B">
        <w:rPr>
          <w:rFonts w:ascii="Times New Roman" w:hAnsi="Times New Roman" w:cs="Times New Roman"/>
          <w:sz w:val="28"/>
          <w:szCs w:val="28"/>
        </w:rPr>
        <w:t xml:space="preserve"> является то, что собственность рассматривается в ней вне пр</w:t>
      </w:r>
      <w:r w:rsidR="00433F1E" w:rsidRPr="00D4654B">
        <w:rPr>
          <w:rFonts w:ascii="Times New Roman" w:hAnsi="Times New Roman" w:cs="Times New Roman"/>
          <w:sz w:val="28"/>
          <w:szCs w:val="28"/>
        </w:rPr>
        <w:t xml:space="preserve">облемы ограниченности ресурсов </w:t>
      </w:r>
      <w:r w:rsidR="008E501D" w:rsidRPr="00D4654B">
        <w:rPr>
          <w:rFonts w:ascii="Times New Roman" w:hAnsi="Times New Roman" w:cs="Times New Roman"/>
          <w:sz w:val="28"/>
          <w:szCs w:val="28"/>
        </w:rPr>
        <w:t xml:space="preserve">или </w:t>
      </w:r>
      <w:r w:rsidR="00433F1E" w:rsidRPr="00D4654B">
        <w:rPr>
          <w:rFonts w:ascii="Times New Roman" w:hAnsi="Times New Roman" w:cs="Times New Roman"/>
          <w:sz w:val="28"/>
          <w:szCs w:val="28"/>
        </w:rPr>
        <w:t xml:space="preserve">их </w:t>
      </w:r>
      <w:r w:rsidR="008E501D" w:rsidRPr="00D4654B">
        <w:rPr>
          <w:rFonts w:ascii="Times New Roman" w:hAnsi="Times New Roman" w:cs="Times New Roman"/>
          <w:sz w:val="28"/>
          <w:szCs w:val="28"/>
        </w:rPr>
        <w:t>относительной редкости.</w:t>
      </w:r>
      <w:r w:rsidR="00EE6795" w:rsidRPr="00D4654B">
        <w:rPr>
          <w:rFonts w:ascii="Times New Roman" w:hAnsi="Times New Roman" w:cs="Times New Roman"/>
          <w:sz w:val="28"/>
          <w:szCs w:val="28"/>
        </w:rPr>
        <w:t xml:space="preserve"> Данный подход был сформулирован </w:t>
      </w:r>
      <w:r w:rsidR="00433F1E" w:rsidRPr="00D4654B">
        <w:rPr>
          <w:rFonts w:ascii="Times New Roman" w:hAnsi="Times New Roman" w:cs="Times New Roman"/>
          <w:sz w:val="28"/>
          <w:szCs w:val="28"/>
        </w:rPr>
        <w:t xml:space="preserve">Менгером </w:t>
      </w:r>
      <w:r w:rsidR="00EE6795" w:rsidRPr="00D4654B">
        <w:rPr>
          <w:rFonts w:ascii="Times New Roman" w:hAnsi="Times New Roman" w:cs="Times New Roman"/>
          <w:sz w:val="28"/>
          <w:szCs w:val="28"/>
        </w:rPr>
        <w:t xml:space="preserve">К. в 1871 году, в своем труде им было описано, что «собственность своим конечным основанием имеет </w:t>
      </w:r>
      <w:r w:rsidR="003A5DB8" w:rsidRPr="00D4654B">
        <w:rPr>
          <w:rFonts w:ascii="Times New Roman" w:hAnsi="Times New Roman" w:cs="Times New Roman"/>
          <w:sz w:val="28"/>
          <w:szCs w:val="28"/>
        </w:rPr>
        <w:t>блага</w:t>
      </w:r>
      <w:r w:rsidR="00EE6795" w:rsidRPr="00D4654B">
        <w:rPr>
          <w:rFonts w:ascii="Times New Roman" w:hAnsi="Times New Roman" w:cs="Times New Roman"/>
          <w:sz w:val="28"/>
          <w:szCs w:val="28"/>
        </w:rPr>
        <w:t>, количество которых намного меньше по сравнению с потребностями в них</w:t>
      </w:r>
      <w:r w:rsidR="00C53588" w:rsidRPr="00D4654B">
        <w:rPr>
          <w:rFonts w:ascii="Times New Roman" w:hAnsi="Times New Roman" w:cs="Times New Roman"/>
          <w:sz w:val="28"/>
          <w:szCs w:val="28"/>
        </w:rPr>
        <w:t>, с</w:t>
      </w:r>
      <w:r w:rsidR="00EE6795" w:rsidRPr="00D4654B">
        <w:rPr>
          <w:rFonts w:ascii="Times New Roman" w:hAnsi="Times New Roman" w:cs="Times New Roman"/>
          <w:sz w:val="28"/>
          <w:szCs w:val="28"/>
        </w:rPr>
        <w:t>ледовательно, институт собственности является единствен</w:t>
      </w:r>
      <w:r w:rsidR="00433F1E" w:rsidRPr="00D4654B">
        <w:rPr>
          <w:rFonts w:ascii="Times New Roman" w:hAnsi="Times New Roman" w:cs="Times New Roman"/>
          <w:sz w:val="28"/>
          <w:szCs w:val="28"/>
        </w:rPr>
        <w:t>ным способом решения проблем не</w:t>
      </w:r>
      <w:r w:rsidR="00EE6795" w:rsidRPr="00D4654B">
        <w:rPr>
          <w:rFonts w:ascii="Times New Roman" w:hAnsi="Times New Roman" w:cs="Times New Roman"/>
          <w:sz w:val="28"/>
          <w:szCs w:val="28"/>
        </w:rPr>
        <w:t>соответствия между надобно</w:t>
      </w:r>
      <w:r w:rsidR="00433F1E" w:rsidRPr="00D4654B">
        <w:rPr>
          <w:rFonts w:ascii="Times New Roman" w:hAnsi="Times New Roman" w:cs="Times New Roman"/>
          <w:sz w:val="28"/>
          <w:szCs w:val="28"/>
        </w:rPr>
        <w:t>стью и доступностью определенного</w:t>
      </w:r>
      <w:r w:rsidR="00EE6795" w:rsidRPr="00D4654B">
        <w:rPr>
          <w:rFonts w:ascii="Times New Roman" w:hAnsi="Times New Roman" w:cs="Times New Roman"/>
          <w:sz w:val="28"/>
          <w:szCs w:val="28"/>
        </w:rPr>
        <w:t xml:space="preserve"> количеств</w:t>
      </w:r>
      <w:r w:rsidR="00433F1E" w:rsidRPr="00D4654B">
        <w:rPr>
          <w:rFonts w:ascii="Times New Roman" w:hAnsi="Times New Roman" w:cs="Times New Roman"/>
          <w:sz w:val="28"/>
          <w:szCs w:val="28"/>
        </w:rPr>
        <w:t>а</w:t>
      </w:r>
      <w:r w:rsidR="00EE6795" w:rsidRPr="00D4654B">
        <w:rPr>
          <w:rFonts w:ascii="Times New Roman" w:hAnsi="Times New Roman" w:cs="Times New Roman"/>
          <w:sz w:val="28"/>
          <w:szCs w:val="28"/>
        </w:rPr>
        <w:t xml:space="preserve"> благ»</w:t>
      </w:r>
      <w:r w:rsidR="00C53588" w:rsidRPr="00D4654B">
        <w:rPr>
          <w:rFonts w:ascii="Times New Roman" w:hAnsi="Times New Roman" w:cs="Times New Roman"/>
          <w:sz w:val="28"/>
          <w:szCs w:val="28"/>
        </w:rPr>
        <w:t xml:space="preserve"> [26]</w:t>
      </w:r>
      <w:r w:rsidR="00EE6795" w:rsidRPr="00D4654B">
        <w:rPr>
          <w:rFonts w:ascii="Times New Roman" w:hAnsi="Times New Roman" w:cs="Times New Roman"/>
          <w:sz w:val="28"/>
          <w:szCs w:val="28"/>
        </w:rPr>
        <w:t xml:space="preserve">. Тем </w:t>
      </w:r>
      <w:r w:rsidR="00433F1E" w:rsidRPr="00D4654B">
        <w:rPr>
          <w:rFonts w:ascii="Times New Roman" w:hAnsi="Times New Roman" w:cs="Times New Roman"/>
          <w:sz w:val="28"/>
          <w:szCs w:val="28"/>
        </w:rPr>
        <w:t xml:space="preserve">самым </w:t>
      </w:r>
      <w:r w:rsidRPr="00D4654B">
        <w:rPr>
          <w:rFonts w:ascii="Times New Roman" w:hAnsi="Times New Roman" w:cs="Times New Roman"/>
          <w:sz w:val="28"/>
          <w:szCs w:val="28"/>
        </w:rPr>
        <w:t>главным</w:t>
      </w:r>
      <w:r w:rsidR="00433F1E" w:rsidRPr="00D4654B">
        <w:rPr>
          <w:rFonts w:ascii="Times New Roman" w:hAnsi="Times New Roman" w:cs="Times New Roman"/>
          <w:sz w:val="28"/>
          <w:szCs w:val="28"/>
        </w:rPr>
        <w:t xml:space="preserve"> моментом отношений</w:t>
      </w:r>
      <w:r w:rsidR="00EE6795" w:rsidRPr="00D4654B">
        <w:rPr>
          <w:rFonts w:ascii="Times New Roman" w:hAnsi="Times New Roman" w:cs="Times New Roman"/>
          <w:sz w:val="28"/>
          <w:szCs w:val="28"/>
        </w:rPr>
        <w:t xml:space="preserve"> собственности становится их исключающий характер.</w:t>
      </w:r>
    </w:p>
    <w:p w14:paraId="7B07617C" w14:textId="2E04990D" w:rsidR="0066628C" w:rsidRPr="00D4654B" w:rsidRDefault="00C53588" w:rsidP="00223DE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Таким образом, на наш взгляд</w:t>
      </w:r>
      <w:r w:rsidR="00EE6795" w:rsidRPr="00D4654B">
        <w:rPr>
          <w:rFonts w:ascii="Times New Roman" w:hAnsi="Times New Roman" w:cs="Times New Roman"/>
          <w:sz w:val="28"/>
          <w:szCs w:val="28"/>
        </w:rPr>
        <w:t xml:space="preserve">, отношения </w:t>
      </w:r>
      <w:r w:rsidR="004D03F5" w:rsidRPr="00D4654B">
        <w:rPr>
          <w:rFonts w:ascii="Times New Roman" w:hAnsi="Times New Roman" w:cs="Times New Roman"/>
          <w:sz w:val="28"/>
          <w:szCs w:val="28"/>
        </w:rPr>
        <w:t>«</w:t>
      </w:r>
      <w:r w:rsidR="00EE6795" w:rsidRPr="00D4654B">
        <w:rPr>
          <w:rFonts w:ascii="Times New Roman" w:hAnsi="Times New Roman" w:cs="Times New Roman"/>
          <w:sz w:val="28"/>
          <w:szCs w:val="28"/>
        </w:rPr>
        <w:t xml:space="preserve">собственности – это система исключений из доступа к ресурсам, </w:t>
      </w:r>
      <w:r w:rsidR="008D7156" w:rsidRPr="00D4654B">
        <w:rPr>
          <w:rFonts w:ascii="Times New Roman" w:hAnsi="Times New Roman" w:cs="Times New Roman"/>
          <w:sz w:val="28"/>
          <w:szCs w:val="28"/>
        </w:rPr>
        <w:t>так как</w:t>
      </w:r>
      <w:r w:rsidR="00EE6795" w:rsidRPr="00D4654B">
        <w:rPr>
          <w:rFonts w:ascii="Times New Roman" w:hAnsi="Times New Roman" w:cs="Times New Roman"/>
          <w:sz w:val="28"/>
          <w:szCs w:val="28"/>
        </w:rPr>
        <w:t xml:space="preserve"> свободный доступ к ресурсам означает, что они никому не </w:t>
      </w:r>
      <w:r w:rsidR="008D7156" w:rsidRPr="00D4654B">
        <w:rPr>
          <w:rFonts w:ascii="Times New Roman" w:hAnsi="Times New Roman" w:cs="Times New Roman"/>
          <w:sz w:val="28"/>
          <w:szCs w:val="28"/>
        </w:rPr>
        <w:t>пр</w:t>
      </w:r>
      <w:r w:rsidR="00223DE7" w:rsidRPr="00D4654B">
        <w:rPr>
          <w:rFonts w:ascii="Times New Roman" w:hAnsi="Times New Roman" w:cs="Times New Roman"/>
          <w:sz w:val="28"/>
          <w:szCs w:val="28"/>
        </w:rPr>
        <w:t>инадлежат либо принадлежат всем</w:t>
      </w:r>
      <w:r w:rsidR="004D03F5" w:rsidRPr="00D4654B">
        <w:rPr>
          <w:rFonts w:ascii="Times New Roman" w:hAnsi="Times New Roman" w:cs="Times New Roman"/>
          <w:sz w:val="28"/>
          <w:szCs w:val="28"/>
        </w:rPr>
        <w:t>»</w:t>
      </w:r>
      <w:r w:rsidR="00223DE7" w:rsidRPr="00D4654B">
        <w:rPr>
          <w:rFonts w:ascii="Times New Roman" w:hAnsi="Times New Roman" w:cs="Times New Roman"/>
          <w:sz w:val="28"/>
          <w:szCs w:val="28"/>
        </w:rPr>
        <w:t xml:space="preserve">. </w:t>
      </w:r>
    </w:p>
    <w:p w14:paraId="24FE716E" w14:textId="12A04606" w:rsidR="004071CD" w:rsidRPr="00D4654B" w:rsidRDefault="00721B09"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Неотъемлемым элементом экономических систем развитых стран является государственная собственность, которая от всех других форм собственности отличается целью и функциями. </w:t>
      </w:r>
    </w:p>
    <w:p w14:paraId="505246A0" w14:textId="7067B855" w:rsidR="004071CD" w:rsidRPr="00D4654B" w:rsidRDefault="004071CD"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Государственная собственность – </w:t>
      </w:r>
      <w:r w:rsidR="009A7810" w:rsidRPr="00D4654B">
        <w:rPr>
          <w:rFonts w:ascii="Times New Roman" w:hAnsi="Times New Roman" w:cs="Times New Roman"/>
          <w:sz w:val="28"/>
          <w:szCs w:val="28"/>
        </w:rPr>
        <w:t>«</w:t>
      </w:r>
      <w:r w:rsidRPr="00D4654B">
        <w:rPr>
          <w:rFonts w:ascii="Times New Roman" w:hAnsi="Times New Roman" w:cs="Times New Roman"/>
          <w:sz w:val="28"/>
          <w:szCs w:val="28"/>
        </w:rPr>
        <w:t xml:space="preserve">это совокупность объектов недвижимости, имущественных прав, информации и технологий, работ и услуг, </w:t>
      </w:r>
      <w:r w:rsidRPr="00D4654B">
        <w:rPr>
          <w:rFonts w:ascii="Times New Roman" w:hAnsi="Times New Roman" w:cs="Times New Roman"/>
          <w:sz w:val="28"/>
          <w:szCs w:val="28"/>
        </w:rPr>
        <w:lastRenderedPageBreak/>
        <w:t>нематериальных благ и других видов национального богатства, право использование, владение, распоряжение которыми принадлежит только государству</w:t>
      </w:r>
      <w:r w:rsidR="009A7810" w:rsidRPr="00D4654B">
        <w:rPr>
          <w:rFonts w:ascii="Times New Roman" w:hAnsi="Times New Roman" w:cs="Times New Roman"/>
          <w:sz w:val="28"/>
          <w:szCs w:val="28"/>
        </w:rPr>
        <w:t>»</w:t>
      </w:r>
      <w:r w:rsidR="00B151A3" w:rsidRPr="00D4654B">
        <w:rPr>
          <w:rFonts w:ascii="Times New Roman" w:hAnsi="Times New Roman" w:cs="Times New Roman"/>
          <w:sz w:val="28"/>
          <w:szCs w:val="28"/>
        </w:rPr>
        <w:t xml:space="preserve"> [27</w:t>
      </w:r>
      <w:r w:rsidR="00A86D07"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7F6C54C4" w14:textId="7B6BF721" w:rsidR="00D638DE" w:rsidRPr="00D4654B" w:rsidRDefault="009A7810"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Считается важным обозначить р</w:t>
      </w:r>
      <w:r w:rsidR="00721B09" w:rsidRPr="00D4654B">
        <w:rPr>
          <w:rFonts w:ascii="Times New Roman" w:hAnsi="Times New Roman" w:cs="Times New Roman"/>
          <w:sz w:val="28"/>
          <w:szCs w:val="28"/>
        </w:rPr>
        <w:t>оль государственной с</w:t>
      </w:r>
      <w:r w:rsidR="004071CD" w:rsidRPr="00D4654B">
        <w:rPr>
          <w:rFonts w:ascii="Times New Roman" w:hAnsi="Times New Roman" w:cs="Times New Roman"/>
          <w:sz w:val="28"/>
          <w:szCs w:val="28"/>
        </w:rPr>
        <w:t>обственности</w:t>
      </w:r>
      <w:r w:rsidRPr="00D4654B">
        <w:rPr>
          <w:rFonts w:ascii="Times New Roman" w:hAnsi="Times New Roman" w:cs="Times New Roman"/>
          <w:sz w:val="28"/>
          <w:szCs w:val="28"/>
        </w:rPr>
        <w:t>, которую можно отразить в следующем</w:t>
      </w:r>
      <w:r w:rsidR="00721B09" w:rsidRPr="00D4654B">
        <w:rPr>
          <w:rFonts w:ascii="Times New Roman" w:hAnsi="Times New Roman" w:cs="Times New Roman"/>
          <w:sz w:val="28"/>
          <w:szCs w:val="28"/>
        </w:rPr>
        <w:t>:</w:t>
      </w:r>
    </w:p>
    <w:p w14:paraId="79FCF1F0" w14:textId="779633FA" w:rsidR="00721B09" w:rsidRPr="00D4654B" w:rsidRDefault="00AA6994"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21B09" w:rsidRPr="00D4654B">
        <w:rPr>
          <w:rFonts w:ascii="Times New Roman" w:hAnsi="Times New Roman" w:cs="Times New Roman"/>
          <w:sz w:val="28"/>
          <w:szCs w:val="28"/>
        </w:rPr>
        <w:t xml:space="preserve"> </w:t>
      </w:r>
      <w:r w:rsidR="00186D84" w:rsidRPr="00D4654B">
        <w:rPr>
          <w:rFonts w:ascii="Times New Roman" w:hAnsi="Times New Roman" w:cs="Times New Roman"/>
          <w:sz w:val="28"/>
          <w:szCs w:val="28"/>
        </w:rPr>
        <w:t xml:space="preserve">во-первых, </w:t>
      </w:r>
      <w:r w:rsidR="009A7810" w:rsidRPr="00D4654B">
        <w:rPr>
          <w:rFonts w:ascii="Times New Roman" w:hAnsi="Times New Roman" w:cs="Times New Roman"/>
          <w:sz w:val="28"/>
          <w:szCs w:val="28"/>
        </w:rPr>
        <w:t xml:space="preserve">необходимость ее присутствия в тех отраслях экономики, которые </w:t>
      </w:r>
      <w:r w:rsidR="00186D84" w:rsidRPr="00D4654B">
        <w:rPr>
          <w:rFonts w:ascii="Times New Roman" w:hAnsi="Times New Roman" w:cs="Times New Roman"/>
          <w:sz w:val="28"/>
          <w:szCs w:val="28"/>
        </w:rPr>
        <w:t xml:space="preserve">вне деятельности частного сектора. </w:t>
      </w:r>
      <w:r w:rsidR="00FF0EE2" w:rsidRPr="00D4654B">
        <w:rPr>
          <w:rFonts w:ascii="Times New Roman" w:hAnsi="Times New Roman" w:cs="Times New Roman"/>
          <w:sz w:val="28"/>
          <w:szCs w:val="28"/>
        </w:rPr>
        <w:t xml:space="preserve">К </w:t>
      </w:r>
      <w:r w:rsidR="007F4965" w:rsidRPr="00D4654B">
        <w:rPr>
          <w:rFonts w:ascii="Times New Roman" w:hAnsi="Times New Roman" w:cs="Times New Roman"/>
          <w:sz w:val="28"/>
          <w:szCs w:val="28"/>
        </w:rPr>
        <w:t xml:space="preserve">ним </w:t>
      </w:r>
      <w:r w:rsidR="00FF0EE2" w:rsidRPr="00D4654B">
        <w:rPr>
          <w:rFonts w:ascii="Times New Roman" w:hAnsi="Times New Roman" w:cs="Times New Roman"/>
          <w:sz w:val="28"/>
          <w:szCs w:val="28"/>
        </w:rPr>
        <w:t>относят</w:t>
      </w:r>
      <w:r w:rsidR="007F4965" w:rsidRPr="00D4654B">
        <w:rPr>
          <w:rFonts w:ascii="Times New Roman" w:hAnsi="Times New Roman" w:cs="Times New Roman"/>
          <w:sz w:val="28"/>
          <w:szCs w:val="28"/>
        </w:rPr>
        <w:t xml:space="preserve"> отрасли с низкой </w:t>
      </w:r>
      <w:r w:rsidR="00FF0EE2" w:rsidRPr="00D4654B">
        <w:rPr>
          <w:rFonts w:ascii="Times New Roman" w:hAnsi="Times New Roman" w:cs="Times New Roman"/>
          <w:sz w:val="28"/>
          <w:szCs w:val="28"/>
        </w:rPr>
        <w:t>норм</w:t>
      </w:r>
      <w:r w:rsidR="007F4965" w:rsidRPr="00D4654B">
        <w:rPr>
          <w:rFonts w:ascii="Times New Roman" w:hAnsi="Times New Roman" w:cs="Times New Roman"/>
          <w:sz w:val="28"/>
          <w:szCs w:val="28"/>
        </w:rPr>
        <w:t>ой</w:t>
      </w:r>
      <w:r w:rsidR="00FF0EE2" w:rsidRPr="00D4654B">
        <w:rPr>
          <w:rFonts w:ascii="Times New Roman" w:hAnsi="Times New Roman" w:cs="Times New Roman"/>
          <w:sz w:val="28"/>
          <w:szCs w:val="28"/>
        </w:rPr>
        <w:t xml:space="preserve"> прибыли, требую</w:t>
      </w:r>
      <w:r w:rsidR="007F4965" w:rsidRPr="00D4654B">
        <w:rPr>
          <w:rFonts w:ascii="Times New Roman" w:hAnsi="Times New Roman" w:cs="Times New Roman"/>
          <w:sz w:val="28"/>
          <w:szCs w:val="28"/>
        </w:rPr>
        <w:t>щих значительных</w:t>
      </w:r>
      <w:r w:rsidR="00FF0EE2" w:rsidRPr="00D4654B">
        <w:rPr>
          <w:rFonts w:ascii="Times New Roman" w:hAnsi="Times New Roman" w:cs="Times New Roman"/>
          <w:sz w:val="28"/>
          <w:szCs w:val="28"/>
        </w:rPr>
        <w:t xml:space="preserve"> вложени</w:t>
      </w:r>
      <w:r w:rsidR="007F4965" w:rsidRPr="00D4654B">
        <w:rPr>
          <w:rFonts w:ascii="Times New Roman" w:hAnsi="Times New Roman" w:cs="Times New Roman"/>
          <w:sz w:val="28"/>
          <w:szCs w:val="28"/>
        </w:rPr>
        <w:t>й</w:t>
      </w:r>
      <w:r w:rsidR="00FF0EE2" w:rsidRPr="00D4654B">
        <w:rPr>
          <w:rFonts w:ascii="Times New Roman" w:hAnsi="Times New Roman" w:cs="Times New Roman"/>
          <w:sz w:val="28"/>
          <w:szCs w:val="28"/>
        </w:rPr>
        <w:t xml:space="preserve">, </w:t>
      </w:r>
      <w:r w:rsidR="0079106F" w:rsidRPr="00D4654B">
        <w:rPr>
          <w:rFonts w:ascii="Times New Roman" w:hAnsi="Times New Roman" w:cs="Times New Roman"/>
          <w:sz w:val="28"/>
          <w:szCs w:val="28"/>
        </w:rPr>
        <w:t>с отложенным положительным эффектом;</w:t>
      </w:r>
    </w:p>
    <w:p w14:paraId="61933AFF" w14:textId="5045D67B" w:rsidR="00186D84" w:rsidRPr="00D4654B" w:rsidRDefault="00AA6994"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FF0EE2" w:rsidRPr="00D4654B">
        <w:rPr>
          <w:rFonts w:ascii="Times New Roman" w:hAnsi="Times New Roman" w:cs="Times New Roman"/>
          <w:sz w:val="28"/>
          <w:szCs w:val="28"/>
        </w:rPr>
        <w:t xml:space="preserve"> во-вторых, </w:t>
      </w:r>
      <w:r w:rsidR="00186D84" w:rsidRPr="00D4654B">
        <w:rPr>
          <w:rFonts w:ascii="Times New Roman" w:hAnsi="Times New Roman" w:cs="Times New Roman"/>
          <w:sz w:val="28"/>
          <w:szCs w:val="28"/>
        </w:rPr>
        <w:t>ее роль пролеживается в производстве общественных благ, издержки которых не связаны с количеством потребителей;</w:t>
      </w:r>
    </w:p>
    <w:p w14:paraId="2961A6DC" w14:textId="593ABD46" w:rsidR="00186D84" w:rsidRPr="00D4654B" w:rsidRDefault="00AA6994"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FF0EE2" w:rsidRPr="00D4654B">
        <w:rPr>
          <w:rFonts w:ascii="Times New Roman" w:hAnsi="Times New Roman" w:cs="Times New Roman"/>
          <w:sz w:val="28"/>
          <w:szCs w:val="28"/>
        </w:rPr>
        <w:t xml:space="preserve"> в-третьих, </w:t>
      </w:r>
      <w:r w:rsidR="004D188B" w:rsidRPr="00D4654B">
        <w:rPr>
          <w:rFonts w:ascii="Times New Roman" w:hAnsi="Times New Roman" w:cs="Times New Roman"/>
          <w:sz w:val="28"/>
          <w:szCs w:val="28"/>
        </w:rPr>
        <w:t>необходимость государственной собственности можно продиктовать</w:t>
      </w:r>
      <w:r w:rsidR="00186D84" w:rsidRPr="00D4654B">
        <w:rPr>
          <w:rFonts w:ascii="Times New Roman" w:hAnsi="Times New Roman" w:cs="Times New Roman"/>
          <w:sz w:val="28"/>
          <w:szCs w:val="28"/>
        </w:rPr>
        <w:t xml:space="preserve"> при проведении реформ, структурных перестановок в управлении;</w:t>
      </w:r>
    </w:p>
    <w:p w14:paraId="35D27443" w14:textId="5B706E3A" w:rsidR="00005417" w:rsidRPr="00D4654B" w:rsidRDefault="00AA6994"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4D188B" w:rsidRPr="00D4654B">
        <w:rPr>
          <w:rFonts w:ascii="Times New Roman" w:hAnsi="Times New Roman" w:cs="Times New Roman"/>
          <w:sz w:val="28"/>
          <w:szCs w:val="28"/>
        </w:rPr>
        <w:t xml:space="preserve"> в-четвертых,</w:t>
      </w:r>
      <w:r w:rsidR="00186D84" w:rsidRPr="00D4654B">
        <w:rPr>
          <w:rFonts w:ascii="Times New Roman" w:hAnsi="Times New Roman" w:cs="Times New Roman"/>
          <w:sz w:val="28"/>
          <w:szCs w:val="28"/>
        </w:rPr>
        <w:t xml:space="preserve"> государственная собственность предоставляет возможность обеспечить функционирования</w:t>
      </w:r>
      <w:r w:rsidR="00005417" w:rsidRPr="00D4654B">
        <w:rPr>
          <w:rFonts w:ascii="Times New Roman" w:hAnsi="Times New Roman" w:cs="Times New Roman"/>
          <w:sz w:val="28"/>
          <w:szCs w:val="28"/>
        </w:rPr>
        <w:t xml:space="preserve"> экономики как единого хозяйства.</w:t>
      </w:r>
    </w:p>
    <w:p w14:paraId="4F1C786F" w14:textId="77777777" w:rsidR="0074162C" w:rsidRPr="00D4654B" w:rsidRDefault="004D188B"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показывает опыт</w:t>
      </w:r>
      <w:r w:rsidR="00FF7504" w:rsidRPr="00D4654B">
        <w:rPr>
          <w:rFonts w:ascii="Times New Roman" w:hAnsi="Times New Roman" w:cs="Times New Roman"/>
          <w:sz w:val="28"/>
          <w:szCs w:val="28"/>
        </w:rPr>
        <w:t xml:space="preserve"> становления экономических отношений в разных странах</w:t>
      </w:r>
      <w:r w:rsidRPr="00D4654B">
        <w:rPr>
          <w:rFonts w:ascii="Times New Roman" w:hAnsi="Times New Roman" w:cs="Times New Roman"/>
          <w:sz w:val="28"/>
          <w:szCs w:val="28"/>
        </w:rPr>
        <w:t>, наличие государственной собственности в</w:t>
      </w:r>
      <w:r w:rsidR="00005417" w:rsidRPr="00D4654B">
        <w:rPr>
          <w:rFonts w:ascii="Times New Roman" w:hAnsi="Times New Roman" w:cs="Times New Roman"/>
          <w:sz w:val="28"/>
          <w:szCs w:val="28"/>
        </w:rPr>
        <w:t xml:space="preserve"> экономике дает возможность проводить экономическую политику, оптимизацию ее структуры</w:t>
      </w:r>
      <w:r w:rsidR="0074162C" w:rsidRPr="00D4654B">
        <w:rPr>
          <w:rFonts w:ascii="Times New Roman" w:hAnsi="Times New Roman" w:cs="Times New Roman"/>
          <w:sz w:val="28"/>
          <w:szCs w:val="28"/>
        </w:rPr>
        <w:t xml:space="preserve"> и </w:t>
      </w:r>
      <w:r w:rsidR="00005417" w:rsidRPr="00D4654B">
        <w:rPr>
          <w:rFonts w:ascii="Times New Roman" w:hAnsi="Times New Roman" w:cs="Times New Roman"/>
          <w:sz w:val="28"/>
          <w:szCs w:val="28"/>
        </w:rPr>
        <w:t>пр</w:t>
      </w:r>
      <w:r w:rsidR="0074162C" w:rsidRPr="00D4654B">
        <w:rPr>
          <w:rFonts w:ascii="Times New Roman" w:hAnsi="Times New Roman" w:cs="Times New Roman"/>
          <w:sz w:val="28"/>
          <w:szCs w:val="28"/>
        </w:rPr>
        <w:t>очее</w:t>
      </w:r>
      <w:r w:rsidR="00005417" w:rsidRPr="00D4654B">
        <w:rPr>
          <w:rFonts w:ascii="Times New Roman" w:hAnsi="Times New Roman" w:cs="Times New Roman"/>
          <w:sz w:val="28"/>
          <w:szCs w:val="28"/>
        </w:rPr>
        <w:t xml:space="preserve">. </w:t>
      </w:r>
      <w:r w:rsidR="0074162C" w:rsidRPr="00D4654B">
        <w:rPr>
          <w:rFonts w:ascii="Times New Roman" w:hAnsi="Times New Roman" w:cs="Times New Roman"/>
          <w:sz w:val="28"/>
          <w:szCs w:val="28"/>
        </w:rPr>
        <w:t>Следовательно, государство берет на себя заботу о развитии производительных сил общества, экономическом росте, эффективности производства и повышения уровня жизни населения.</w:t>
      </w:r>
    </w:p>
    <w:p w14:paraId="5220842E" w14:textId="02CA5E85" w:rsidR="0074162C" w:rsidRPr="00D4654B" w:rsidRDefault="0074162C" w:rsidP="0074162C">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Мы считаем, что государственная собственность необходима, но не всегда бывает эффективна чем другие формы собственности. Мировой практикой доказано, что в капиталистических странах </w:t>
      </w:r>
      <w:r w:rsidR="004D188B" w:rsidRPr="00D4654B">
        <w:rPr>
          <w:rFonts w:ascii="Times New Roman" w:hAnsi="Times New Roman" w:cs="Times New Roman"/>
          <w:sz w:val="28"/>
          <w:szCs w:val="28"/>
        </w:rPr>
        <w:t>всего 15-20% средств производства находятся в государственной собственности, но при этом большая часть относится не к частной собственности (10-15%), а коллективной собственности, то есть 60-70% от всех средств производства</w:t>
      </w:r>
      <w:r w:rsidR="000A1C46" w:rsidRPr="00D4654B">
        <w:rPr>
          <w:rFonts w:ascii="Times New Roman" w:hAnsi="Times New Roman" w:cs="Times New Roman"/>
          <w:sz w:val="28"/>
          <w:szCs w:val="28"/>
        </w:rPr>
        <w:t xml:space="preserve"> [</w:t>
      </w:r>
      <w:r w:rsidR="00B151A3" w:rsidRPr="00D4654B">
        <w:rPr>
          <w:rFonts w:ascii="Times New Roman" w:hAnsi="Times New Roman" w:cs="Times New Roman"/>
          <w:sz w:val="28"/>
          <w:szCs w:val="28"/>
        </w:rPr>
        <w:t>28</w:t>
      </w:r>
      <w:r w:rsidR="000A1C46" w:rsidRPr="00D4654B">
        <w:rPr>
          <w:rFonts w:ascii="Times New Roman" w:hAnsi="Times New Roman" w:cs="Times New Roman"/>
          <w:sz w:val="28"/>
          <w:szCs w:val="28"/>
        </w:rPr>
        <w:t>]</w:t>
      </w:r>
      <w:r w:rsidR="004D188B" w:rsidRPr="00D4654B">
        <w:rPr>
          <w:rFonts w:ascii="Times New Roman" w:hAnsi="Times New Roman" w:cs="Times New Roman"/>
          <w:sz w:val="28"/>
          <w:szCs w:val="28"/>
        </w:rPr>
        <w:t>.</w:t>
      </w:r>
      <w:r w:rsidR="00CD6D09" w:rsidRPr="00D4654B">
        <w:rPr>
          <w:rFonts w:ascii="Times New Roman" w:hAnsi="Times New Roman" w:cs="Times New Roman"/>
          <w:sz w:val="28"/>
          <w:szCs w:val="28"/>
        </w:rPr>
        <w:t xml:space="preserve"> </w:t>
      </w:r>
    </w:p>
    <w:p w14:paraId="272D69B8" w14:textId="6C63D07B" w:rsidR="006A0A1D" w:rsidRPr="00D4654B" w:rsidRDefault="00F65AFE" w:rsidP="0037570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основании вышеизложенного</w:t>
      </w:r>
      <w:r w:rsidR="00942AF2" w:rsidRPr="00D4654B">
        <w:rPr>
          <w:rFonts w:ascii="Times New Roman" w:hAnsi="Times New Roman" w:cs="Times New Roman"/>
          <w:sz w:val="28"/>
          <w:szCs w:val="28"/>
        </w:rPr>
        <w:t>,</w:t>
      </w:r>
      <w:r w:rsidRPr="00D4654B">
        <w:rPr>
          <w:rFonts w:ascii="Times New Roman" w:hAnsi="Times New Roman" w:cs="Times New Roman"/>
          <w:sz w:val="28"/>
          <w:szCs w:val="28"/>
        </w:rPr>
        <w:t xml:space="preserve"> мы </w:t>
      </w:r>
      <w:r w:rsidR="00284EB8" w:rsidRPr="00D4654B">
        <w:rPr>
          <w:rFonts w:ascii="Times New Roman" w:hAnsi="Times New Roman" w:cs="Times New Roman"/>
          <w:sz w:val="28"/>
          <w:szCs w:val="28"/>
        </w:rPr>
        <w:t>думаем</w:t>
      </w:r>
      <w:r w:rsidRPr="00D4654B">
        <w:rPr>
          <w:rFonts w:ascii="Times New Roman" w:hAnsi="Times New Roman" w:cs="Times New Roman"/>
          <w:sz w:val="28"/>
          <w:szCs w:val="28"/>
        </w:rPr>
        <w:t>,</w:t>
      </w:r>
      <w:r w:rsidR="00942AF2" w:rsidRPr="00D4654B">
        <w:rPr>
          <w:rFonts w:ascii="Times New Roman" w:hAnsi="Times New Roman" w:cs="Times New Roman"/>
          <w:sz w:val="28"/>
          <w:szCs w:val="28"/>
        </w:rPr>
        <w:t xml:space="preserve"> что </w:t>
      </w:r>
      <w:r w:rsidR="0037570A" w:rsidRPr="00D4654B">
        <w:rPr>
          <w:rFonts w:ascii="Times New Roman" w:hAnsi="Times New Roman" w:cs="Times New Roman"/>
          <w:sz w:val="28"/>
          <w:szCs w:val="28"/>
        </w:rPr>
        <w:t>не</w:t>
      </w:r>
      <w:r w:rsidR="00B91958" w:rsidRPr="00D4654B">
        <w:rPr>
          <w:rFonts w:ascii="Times New Roman" w:hAnsi="Times New Roman" w:cs="Times New Roman"/>
          <w:sz w:val="28"/>
          <w:szCs w:val="28"/>
        </w:rPr>
        <w:t xml:space="preserve"> нужно</w:t>
      </w:r>
      <w:r w:rsidR="0037570A" w:rsidRPr="00D4654B">
        <w:rPr>
          <w:rFonts w:ascii="Times New Roman" w:hAnsi="Times New Roman" w:cs="Times New Roman"/>
          <w:sz w:val="28"/>
          <w:szCs w:val="28"/>
        </w:rPr>
        <w:t xml:space="preserve"> выделять отдельные формы собственности, насколько </w:t>
      </w:r>
      <w:r w:rsidR="007953CF" w:rsidRPr="00D4654B">
        <w:rPr>
          <w:rFonts w:ascii="Times New Roman" w:hAnsi="Times New Roman" w:cs="Times New Roman"/>
          <w:sz w:val="28"/>
          <w:szCs w:val="28"/>
        </w:rPr>
        <w:t>бы эффективны</w:t>
      </w:r>
      <w:r w:rsidR="0037570A" w:rsidRPr="00D4654B">
        <w:rPr>
          <w:rFonts w:ascii="Times New Roman" w:hAnsi="Times New Roman" w:cs="Times New Roman"/>
          <w:sz w:val="28"/>
          <w:szCs w:val="28"/>
        </w:rPr>
        <w:t xml:space="preserve"> они не были, а необходимо создать систему, включающую целый спектр организационных структур предпринимательства, которые основаны на различных формах собственности. </w:t>
      </w:r>
      <w:r w:rsidR="0040163F" w:rsidRPr="00D4654B">
        <w:rPr>
          <w:rFonts w:ascii="Times New Roman" w:hAnsi="Times New Roman" w:cs="Times New Roman"/>
          <w:sz w:val="28"/>
          <w:szCs w:val="28"/>
        </w:rPr>
        <w:t>Как видим</w:t>
      </w:r>
      <w:r w:rsidR="0037570A" w:rsidRPr="00D4654B">
        <w:rPr>
          <w:rFonts w:ascii="Times New Roman" w:hAnsi="Times New Roman" w:cs="Times New Roman"/>
          <w:sz w:val="28"/>
          <w:szCs w:val="28"/>
        </w:rPr>
        <w:t>, экономик</w:t>
      </w:r>
      <w:r w:rsidR="0040163F" w:rsidRPr="00D4654B">
        <w:rPr>
          <w:rFonts w:ascii="Times New Roman" w:hAnsi="Times New Roman" w:cs="Times New Roman"/>
          <w:sz w:val="28"/>
          <w:szCs w:val="28"/>
        </w:rPr>
        <w:t>у можно трактовать как «единство взаимосвязанных и конкурирующих между собой форм собственности».</w:t>
      </w:r>
    </w:p>
    <w:p w14:paraId="66355643" w14:textId="0CA90649" w:rsidR="0040163F" w:rsidRPr="00D4654B" w:rsidRDefault="00284EB8" w:rsidP="0037570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bCs/>
          <w:sz w:val="28"/>
          <w:szCs w:val="28"/>
        </w:rPr>
        <w:t>По нашему мнению</w:t>
      </w:r>
      <w:r w:rsidR="0040163F" w:rsidRPr="00D4654B">
        <w:rPr>
          <w:rFonts w:ascii="Times New Roman" w:hAnsi="Times New Roman" w:cs="Times New Roman"/>
          <w:sz w:val="28"/>
          <w:szCs w:val="28"/>
        </w:rPr>
        <w:t>, что необходимость наличия разных форм собственности в экономике, можно отразить в следующем:</w:t>
      </w:r>
    </w:p>
    <w:p w14:paraId="6DD8D272" w14:textId="07248BB5" w:rsidR="002F1F11" w:rsidRPr="00D4654B" w:rsidRDefault="00AA6994"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F1F11" w:rsidRPr="00D4654B">
        <w:rPr>
          <w:rFonts w:ascii="Times New Roman" w:hAnsi="Times New Roman" w:cs="Times New Roman"/>
          <w:sz w:val="28"/>
          <w:szCs w:val="28"/>
        </w:rPr>
        <w:t xml:space="preserve"> устранение монополии общественной структуры во главе с государством;</w:t>
      </w:r>
    </w:p>
    <w:p w14:paraId="320E5D98" w14:textId="2BCB0325" w:rsidR="002F1F11" w:rsidRPr="00D4654B" w:rsidRDefault="00AA6994"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F1F11" w:rsidRPr="00D4654B">
        <w:rPr>
          <w:rFonts w:ascii="Times New Roman" w:hAnsi="Times New Roman" w:cs="Times New Roman"/>
          <w:sz w:val="28"/>
          <w:szCs w:val="28"/>
        </w:rPr>
        <w:t xml:space="preserve"> разный уровень обобществления труда и производства в различных отраслях экономики;</w:t>
      </w:r>
    </w:p>
    <w:p w14:paraId="4023612B" w14:textId="2867159C" w:rsidR="000A1C46" w:rsidRPr="00D4654B" w:rsidRDefault="00AA6994" w:rsidP="004D188B">
      <w:pPr>
        <w:spacing w:after="0" w:line="240" w:lineRule="auto"/>
        <w:ind w:firstLine="709"/>
        <w:jc w:val="both"/>
        <w:rPr>
          <w:rFonts w:ascii="Times New Roman" w:hAnsi="Times New Roman" w:cs="Times New Roman"/>
          <w:sz w:val="28"/>
          <w:szCs w:val="28"/>
          <w:lang w:val="kk-KZ"/>
        </w:rPr>
      </w:pPr>
      <w:r w:rsidRPr="00D4654B">
        <w:rPr>
          <w:rFonts w:ascii="Times New Roman" w:hAnsi="Times New Roman" w:cs="Times New Roman"/>
          <w:sz w:val="28"/>
          <w:szCs w:val="28"/>
        </w:rPr>
        <w:t>–</w:t>
      </w:r>
      <w:r w:rsidR="000A1C46" w:rsidRPr="00D4654B">
        <w:rPr>
          <w:rFonts w:ascii="Times New Roman" w:hAnsi="Times New Roman" w:cs="Times New Roman"/>
          <w:sz w:val="28"/>
          <w:szCs w:val="28"/>
        </w:rPr>
        <w:t xml:space="preserve"> </w:t>
      </w:r>
      <w:r w:rsidR="0081232B" w:rsidRPr="00D4654B">
        <w:rPr>
          <w:rFonts w:ascii="Times New Roman" w:hAnsi="Times New Roman" w:cs="Times New Roman"/>
          <w:sz w:val="28"/>
          <w:szCs w:val="28"/>
        </w:rPr>
        <w:t xml:space="preserve">разнообразие форм порождает экономическую активность, стимулирует эффективное и рациональное ведение хозяйства; </w:t>
      </w:r>
    </w:p>
    <w:p w14:paraId="6C29658F" w14:textId="566D013A" w:rsidR="002F1F11" w:rsidRPr="00D4654B" w:rsidRDefault="00AA6994" w:rsidP="002F1F1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F1F11" w:rsidRPr="00D4654B">
        <w:rPr>
          <w:rFonts w:ascii="Times New Roman" w:hAnsi="Times New Roman" w:cs="Times New Roman"/>
          <w:sz w:val="28"/>
          <w:szCs w:val="28"/>
        </w:rPr>
        <w:t xml:space="preserve"> дифференциация научно-технического прогресса в отраслях экономики, неодинаковый уровень технологического обеспечения и технической оснащенности.</w:t>
      </w:r>
    </w:p>
    <w:p w14:paraId="2C1BF5A7" w14:textId="77777777" w:rsidR="00191613" w:rsidRPr="00D4654B" w:rsidRDefault="002F1F11" w:rsidP="002F1F1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 xml:space="preserve">Таким образом, </w:t>
      </w:r>
      <w:r w:rsidR="0031110C" w:rsidRPr="00D4654B">
        <w:rPr>
          <w:rFonts w:ascii="Times New Roman" w:hAnsi="Times New Roman" w:cs="Times New Roman"/>
          <w:sz w:val="28"/>
          <w:szCs w:val="28"/>
        </w:rPr>
        <w:t>наличие огромного потенциала различных форм собственности должно быть поддержано государством</w:t>
      </w:r>
      <w:r w:rsidR="004B025C" w:rsidRPr="00D4654B">
        <w:rPr>
          <w:rFonts w:ascii="Times New Roman" w:hAnsi="Times New Roman" w:cs="Times New Roman"/>
          <w:sz w:val="28"/>
          <w:szCs w:val="28"/>
        </w:rPr>
        <w:t xml:space="preserve">, </w:t>
      </w:r>
      <w:r w:rsidR="00191613" w:rsidRPr="00D4654B">
        <w:rPr>
          <w:rFonts w:ascii="Times New Roman" w:hAnsi="Times New Roman" w:cs="Times New Roman"/>
          <w:sz w:val="28"/>
          <w:szCs w:val="28"/>
        </w:rPr>
        <w:t xml:space="preserve">каждая форма которой будет способствовать формированию оптимальной структуре экономике, и найдет свое место на конкурентном рынке. </w:t>
      </w:r>
      <w:r w:rsidR="0031110C" w:rsidRPr="00D4654B">
        <w:rPr>
          <w:rFonts w:ascii="Times New Roman" w:hAnsi="Times New Roman" w:cs="Times New Roman"/>
          <w:sz w:val="28"/>
          <w:szCs w:val="28"/>
        </w:rPr>
        <w:t xml:space="preserve"> </w:t>
      </w:r>
    </w:p>
    <w:p w14:paraId="6956145C" w14:textId="259F5ADB" w:rsidR="0031110C" w:rsidRPr="00D4654B" w:rsidRDefault="00B91958" w:rsidP="002F1F1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Проведенное исследование свидетельствует о том</w:t>
      </w:r>
      <w:r w:rsidR="00191613" w:rsidRPr="00D4654B">
        <w:rPr>
          <w:rFonts w:ascii="Times New Roman" w:hAnsi="Times New Roman" w:cs="Times New Roman"/>
          <w:sz w:val="28"/>
          <w:szCs w:val="28"/>
        </w:rPr>
        <w:t>, что д</w:t>
      </w:r>
      <w:r w:rsidR="004071CD" w:rsidRPr="00D4654B">
        <w:rPr>
          <w:rFonts w:ascii="Times New Roman" w:hAnsi="Times New Roman" w:cs="Times New Roman"/>
          <w:sz w:val="28"/>
          <w:szCs w:val="28"/>
        </w:rPr>
        <w:t>ля усиления конкуренции на рынке необходимо сократить долю участия</w:t>
      </w:r>
      <w:r w:rsidR="009A35E6" w:rsidRPr="00D4654B">
        <w:rPr>
          <w:rFonts w:ascii="Times New Roman" w:hAnsi="Times New Roman" w:cs="Times New Roman"/>
          <w:sz w:val="28"/>
          <w:szCs w:val="28"/>
        </w:rPr>
        <w:t xml:space="preserve"> государственной собственности, так как частная собственность и коллективная (совместная) собственность порождает экономическую активность и предприимчивость, стимулирует эффективное управление производством.</w:t>
      </w:r>
      <w:r w:rsidR="00191613" w:rsidRPr="00D4654B">
        <w:rPr>
          <w:rFonts w:ascii="Times New Roman" w:hAnsi="Times New Roman" w:cs="Times New Roman"/>
          <w:sz w:val="28"/>
          <w:szCs w:val="28"/>
        </w:rPr>
        <w:t xml:space="preserve"> </w:t>
      </w:r>
      <w:r w:rsidR="004071CD" w:rsidRPr="00D4654B">
        <w:rPr>
          <w:rFonts w:ascii="Times New Roman" w:hAnsi="Times New Roman" w:cs="Times New Roman"/>
          <w:sz w:val="28"/>
          <w:szCs w:val="28"/>
        </w:rPr>
        <w:t>Основными методами реализации государственной собственности являются приватизация и национализация.</w:t>
      </w:r>
    </w:p>
    <w:p w14:paraId="180A4797" w14:textId="2479DF28" w:rsidR="004D188B" w:rsidRPr="00D4654B" w:rsidRDefault="00FE5FA3"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Первые приватизационные процессы начались в 70-е годы прошлого столетия</w:t>
      </w:r>
      <w:r w:rsidR="00651385" w:rsidRPr="00D4654B">
        <w:rPr>
          <w:rFonts w:ascii="Times New Roman" w:hAnsi="Times New Roman" w:cs="Times New Roman"/>
          <w:sz w:val="28"/>
          <w:szCs w:val="28"/>
        </w:rPr>
        <w:t>,</w:t>
      </w:r>
      <w:r w:rsidRPr="00D4654B">
        <w:rPr>
          <w:rFonts w:ascii="Times New Roman" w:hAnsi="Times New Roman" w:cs="Times New Roman"/>
          <w:sz w:val="28"/>
          <w:szCs w:val="28"/>
        </w:rPr>
        <w:t xml:space="preserve"> когда в западных странах начался переход от кейнсианских методов государственного регулирования к неоклассическим</w:t>
      </w:r>
      <w:r w:rsidR="00B151A3" w:rsidRPr="00D4654B">
        <w:rPr>
          <w:rFonts w:ascii="Times New Roman" w:hAnsi="Times New Roman" w:cs="Times New Roman"/>
          <w:sz w:val="28"/>
          <w:szCs w:val="28"/>
        </w:rPr>
        <w:t xml:space="preserve"> [29]</w:t>
      </w:r>
      <w:r w:rsidRPr="00D4654B">
        <w:rPr>
          <w:rFonts w:ascii="Times New Roman" w:hAnsi="Times New Roman" w:cs="Times New Roman"/>
          <w:sz w:val="28"/>
          <w:szCs w:val="28"/>
        </w:rPr>
        <w:t xml:space="preserve">. Это предусматривало значительное сокращение государственного сектора, переход от прямых </w:t>
      </w:r>
      <w:r w:rsidR="00651385" w:rsidRPr="00D4654B">
        <w:rPr>
          <w:rFonts w:ascii="Times New Roman" w:hAnsi="Times New Roman" w:cs="Times New Roman"/>
          <w:sz w:val="28"/>
          <w:szCs w:val="28"/>
        </w:rPr>
        <w:t xml:space="preserve">методам централизованного регулирования экономики </w:t>
      </w:r>
      <w:r w:rsidRPr="00D4654B">
        <w:rPr>
          <w:rFonts w:ascii="Times New Roman" w:hAnsi="Times New Roman" w:cs="Times New Roman"/>
          <w:sz w:val="28"/>
          <w:szCs w:val="28"/>
        </w:rPr>
        <w:t xml:space="preserve">к косвенным. В период </w:t>
      </w:r>
      <w:r w:rsidR="00B91958" w:rsidRPr="00D4654B">
        <w:rPr>
          <w:rFonts w:ascii="Times New Roman" w:hAnsi="Times New Roman" w:cs="Times New Roman"/>
          <w:sz w:val="28"/>
          <w:szCs w:val="28"/>
        </w:rPr>
        <w:t>разрешения социалистической</w:t>
      </w:r>
      <w:r w:rsidR="00446B4B" w:rsidRPr="00D4654B">
        <w:rPr>
          <w:rFonts w:ascii="Times New Roman" w:hAnsi="Times New Roman" w:cs="Times New Roman"/>
          <w:sz w:val="28"/>
          <w:szCs w:val="28"/>
        </w:rPr>
        <w:t xml:space="preserve"> систем</w:t>
      </w:r>
      <w:r w:rsidR="00B91958" w:rsidRPr="00D4654B">
        <w:rPr>
          <w:rFonts w:ascii="Times New Roman" w:hAnsi="Times New Roman" w:cs="Times New Roman"/>
          <w:sz w:val="28"/>
          <w:szCs w:val="28"/>
        </w:rPr>
        <w:t>ы</w:t>
      </w:r>
      <w:r w:rsidR="00446B4B" w:rsidRPr="00D4654B">
        <w:rPr>
          <w:rFonts w:ascii="Times New Roman" w:hAnsi="Times New Roman" w:cs="Times New Roman"/>
          <w:sz w:val="28"/>
          <w:szCs w:val="28"/>
        </w:rPr>
        <w:t>, в странах бывшего Со</w:t>
      </w:r>
      <w:r w:rsidR="007E0A76" w:rsidRPr="00D4654B">
        <w:rPr>
          <w:rFonts w:ascii="Times New Roman" w:hAnsi="Times New Roman" w:cs="Times New Roman"/>
          <w:sz w:val="28"/>
          <w:szCs w:val="28"/>
        </w:rPr>
        <w:t>юза началось реформирование</w:t>
      </w:r>
      <w:r w:rsidR="00B91958" w:rsidRPr="00D4654B">
        <w:rPr>
          <w:rFonts w:ascii="Times New Roman" w:hAnsi="Times New Roman" w:cs="Times New Roman"/>
          <w:sz w:val="28"/>
          <w:szCs w:val="28"/>
        </w:rPr>
        <w:t>,</w:t>
      </w:r>
      <w:r w:rsidR="007E0A76" w:rsidRPr="00D4654B">
        <w:rPr>
          <w:rFonts w:ascii="Times New Roman" w:hAnsi="Times New Roman" w:cs="Times New Roman"/>
          <w:sz w:val="28"/>
          <w:szCs w:val="28"/>
        </w:rPr>
        <w:t xml:space="preserve"> глав</w:t>
      </w:r>
      <w:r w:rsidR="00446B4B" w:rsidRPr="00D4654B">
        <w:rPr>
          <w:rFonts w:ascii="Times New Roman" w:hAnsi="Times New Roman" w:cs="Times New Roman"/>
          <w:sz w:val="28"/>
          <w:szCs w:val="28"/>
        </w:rPr>
        <w:t xml:space="preserve">ным звеном которого была приватизация. </w:t>
      </w:r>
    </w:p>
    <w:p w14:paraId="5D691AE9" w14:textId="77777777" w:rsidR="00446B4B" w:rsidRPr="00D4654B" w:rsidRDefault="00446B4B"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При приватизации реализуются следующие цели:</w:t>
      </w:r>
    </w:p>
    <w:p w14:paraId="243A392F" w14:textId="398F5EC8" w:rsidR="00446B4B" w:rsidRPr="00D4654B" w:rsidRDefault="00AA6994"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6A6C5D" w:rsidRPr="00D4654B">
        <w:rPr>
          <w:rFonts w:ascii="Times New Roman" w:hAnsi="Times New Roman" w:cs="Times New Roman"/>
          <w:sz w:val="28"/>
          <w:szCs w:val="28"/>
        </w:rPr>
        <w:t xml:space="preserve"> добиться того, чтобы</w:t>
      </w:r>
      <w:r w:rsidR="00446B4B" w:rsidRPr="00D4654B">
        <w:rPr>
          <w:rFonts w:ascii="Times New Roman" w:hAnsi="Times New Roman" w:cs="Times New Roman"/>
          <w:sz w:val="28"/>
          <w:szCs w:val="28"/>
        </w:rPr>
        <w:t xml:space="preserve"> </w:t>
      </w:r>
      <w:r w:rsidR="006A6C5D" w:rsidRPr="00D4654B">
        <w:rPr>
          <w:rFonts w:ascii="Times New Roman" w:hAnsi="Times New Roman" w:cs="Times New Roman"/>
          <w:sz w:val="28"/>
          <w:szCs w:val="28"/>
        </w:rPr>
        <w:t>основным институтом развития</w:t>
      </w:r>
      <w:r w:rsidR="007D0EC3" w:rsidRPr="00D4654B">
        <w:rPr>
          <w:rFonts w:ascii="Times New Roman" w:hAnsi="Times New Roman" w:cs="Times New Roman"/>
          <w:sz w:val="28"/>
          <w:szCs w:val="28"/>
        </w:rPr>
        <w:t xml:space="preserve"> общества</w:t>
      </w:r>
      <w:r w:rsidR="006A6C5D" w:rsidRPr="00D4654B">
        <w:rPr>
          <w:rFonts w:ascii="Times New Roman" w:hAnsi="Times New Roman" w:cs="Times New Roman"/>
          <w:sz w:val="28"/>
          <w:szCs w:val="28"/>
        </w:rPr>
        <w:t xml:space="preserve"> было предпринимательство;</w:t>
      </w:r>
    </w:p>
    <w:p w14:paraId="68B08010" w14:textId="003B788A" w:rsidR="006A6C5D" w:rsidRPr="00D4654B" w:rsidRDefault="00AA6994"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6A6C5D" w:rsidRPr="00D4654B">
        <w:rPr>
          <w:rFonts w:ascii="Times New Roman" w:hAnsi="Times New Roman" w:cs="Times New Roman"/>
          <w:sz w:val="28"/>
          <w:szCs w:val="28"/>
        </w:rPr>
        <w:t xml:space="preserve"> </w:t>
      </w:r>
      <w:r w:rsidR="007D0EC3" w:rsidRPr="00D4654B">
        <w:rPr>
          <w:rFonts w:ascii="Times New Roman" w:hAnsi="Times New Roman" w:cs="Times New Roman"/>
          <w:sz w:val="28"/>
          <w:szCs w:val="28"/>
        </w:rPr>
        <w:t>повышение эффективности работы государственных предприятий, оздоровление государственного бюджета за счет ликвидации субсидий государственным предприятиям и получения доходов от их продажи;</w:t>
      </w:r>
    </w:p>
    <w:p w14:paraId="562DC44C" w14:textId="0681038B" w:rsidR="007D0EC3" w:rsidRPr="00D4654B" w:rsidRDefault="00AA6994" w:rsidP="004D188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D0EC3" w:rsidRPr="00D4654B">
        <w:rPr>
          <w:rFonts w:ascii="Times New Roman" w:hAnsi="Times New Roman" w:cs="Times New Roman"/>
          <w:sz w:val="28"/>
          <w:szCs w:val="28"/>
        </w:rPr>
        <w:t xml:space="preserve"> вовлечь трудящихся в число собственников для снижения отчуждения их от производства.</w:t>
      </w:r>
    </w:p>
    <w:p w14:paraId="34D07353" w14:textId="1E2AF671" w:rsidR="00DB12E1" w:rsidRPr="00D4654B" w:rsidRDefault="00DB12E1"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Однако между приватизацией в капиталистических странах и в странах с командной экономикой были принципиальные различия.</w:t>
      </w:r>
      <w:r w:rsidR="00EA37D2" w:rsidRPr="00D4654B">
        <w:rPr>
          <w:rFonts w:ascii="Times New Roman" w:hAnsi="Times New Roman" w:cs="Times New Roman"/>
          <w:sz w:val="28"/>
          <w:szCs w:val="28"/>
        </w:rPr>
        <w:t xml:space="preserve"> </w:t>
      </w:r>
      <w:r w:rsidR="00C157DF" w:rsidRPr="00D4654B">
        <w:rPr>
          <w:rFonts w:ascii="Times New Roman" w:hAnsi="Times New Roman" w:cs="Times New Roman"/>
          <w:sz w:val="28"/>
          <w:szCs w:val="28"/>
        </w:rPr>
        <w:t>В Западных странах государственный сектор мог не играть доминирующей роли, а функционирова</w:t>
      </w:r>
      <w:r w:rsidR="00746CF2" w:rsidRPr="00D4654B">
        <w:rPr>
          <w:rFonts w:ascii="Times New Roman" w:hAnsi="Times New Roman" w:cs="Times New Roman"/>
          <w:sz w:val="28"/>
          <w:szCs w:val="28"/>
        </w:rPr>
        <w:t xml:space="preserve">ть на фоне рыночного механизма, в связи с этим, приватизация </w:t>
      </w:r>
      <w:r w:rsidR="009A35E6" w:rsidRPr="00D4654B">
        <w:rPr>
          <w:rFonts w:ascii="Times New Roman" w:hAnsi="Times New Roman" w:cs="Times New Roman"/>
          <w:sz w:val="28"/>
          <w:szCs w:val="28"/>
        </w:rPr>
        <w:t>осуществлялась</w:t>
      </w:r>
      <w:r w:rsidR="00746CF2" w:rsidRPr="00D4654B">
        <w:rPr>
          <w:rFonts w:ascii="Times New Roman" w:hAnsi="Times New Roman" w:cs="Times New Roman"/>
          <w:sz w:val="28"/>
          <w:szCs w:val="28"/>
        </w:rPr>
        <w:t xml:space="preserve"> безболезненно, без острых социальных конфликтов. Так как в социалистических странах господствовало монополия государства, здесь приватизация оказалась более сложным процессом, так как отсутствовали механизмы рыночного хозяйствования.</w:t>
      </w:r>
    </w:p>
    <w:p w14:paraId="3BE4F737" w14:textId="4F5DA947" w:rsidR="00B47A15" w:rsidRPr="00D4654B" w:rsidRDefault="00C63D03"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Проце</w:t>
      </w:r>
      <w:r w:rsidR="009A35E6" w:rsidRPr="00D4654B">
        <w:rPr>
          <w:rFonts w:ascii="Times New Roman" w:hAnsi="Times New Roman" w:cs="Times New Roman"/>
          <w:sz w:val="28"/>
          <w:szCs w:val="28"/>
        </w:rPr>
        <w:t>ссы приватизации были исследованы</w:t>
      </w:r>
      <w:r w:rsidRPr="00D4654B">
        <w:rPr>
          <w:rFonts w:ascii="Times New Roman" w:hAnsi="Times New Roman" w:cs="Times New Roman"/>
          <w:sz w:val="28"/>
          <w:szCs w:val="28"/>
        </w:rPr>
        <w:t xml:space="preserve"> многими зарубежными экономистами. </w:t>
      </w:r>
      <w:r w:rsidR="003351F6" w:rsidRPr="00D4654B">
        <w:rPr>
          <w:rFonts w:ascii="Times New Roman" w:hAnsi="Times New Roman" w:cs="Times New Roman"/>
          <w:sz w:val="28"/>
          <w:szCs w:val="28"/>
        </w:rPr>
        <w:t>Теория приватизации развивалась по двум направлениям: первое,</w:t>
      </w:r>
      <w:r w:rsidR="00B47A15" w:rsidRPr="00D4654B">
        <w:rPr>
          <w:rFonts w:ascii="Times New Roman" w:hAnsi="Times New Roman" w:cs="Times New Roman"/>
          <w:sz w:val="28"/>
          <w:szCs w:val="28"/>
        </w:rPr>
        <w:t xml:space="preserve"> </w:t>
      </w:r>
      <w:r w:rsidR="003351F6" w:rsidRPr="00D4654B">
        <w:rPr>
          <w:rFonts w:ascii="Times New Roman" w:hAnsi="Times New Roman" w:cs="Times New Roman"/>
          <w:sz w:val="28"/>
          <w:szCs w:val="28"/>
        </w:rPr>
        <w:t xml:space="preserve">сопоставление эффективности управления государством и частными агентами, второе, </w:t>
      </w:r>
      <w:r w:rsidR="00B47A15" w:rsidRPr="00D4654B">
        <w:rPr>
          <w:rFonts w:ascii="Times New Roman" w:hAnsi="Times New Roman" w:cs="Times New Roman"/>
          <w:sz w:val="28"/>
          <w:szCs w:val="28"/>
        </w:rPr>
        <w:t>приводит ли приватизация к реструктуризации.</w:t>
      </w:r>
      <w:r w:rsidR="003351F6" w:rsidRPr="00D4654B">
        <w:rPr>
          <w:rFonts w:ascii="Times New Roman" w:hAnsi="Times New Roman" w:cs="Times New Roman"/>
          <w:sz w:val="28"/>
          <w:szCs w:val="28"/>
        </w:rPr>
        <w:t xml:space="preserve"> </w:t>
      </w:r>
    </w:p>
    <w:p w14:paraId="59ECDE6F" w14:textId="25DD154F" w:rsidR="00746CF2" w:rsidRPr="00D4654B" w:rsidRDefault="00C63D03"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Основ</w:t>
      </w:r>
      <w:r w:rsidR="009D7675" w:rsidRPr="00D4654B">
        <w:rPr>
          <w:rFonts w:ascii="Times New Roman" w:hAnsi="Times New Roman" w:cs="Times New Roman"/>
          <w:sz w:val="28"/>
          <w:szCs w:val="28"/>
        </w:rPr>
        <w:t>ой теории приватизации считают «теорему</w:t>
      </w:r>
      <w:r w:rsidRPr="00D4654B">
        <w:rPr>
          <w:rFonts w:ascii="Times New Roman" w:hAnsi="Times New Roman" w:cs="Times New Roman"/>
          <w:sz w:val="28"/>
          <w:szCs w:val="28"/>
        </w:rPr>
        <w:t xml:space="preserve"> Сэппингтона-Стиглица» в которой говорится о том, что «правительств</w:t>
      </w:r>
      <w:r w:rsidR="009D7675" w:rsidRPr="00D4654B">
        <w:rPr>
          <w:rFonts w:ascii="Times New Roman" w:hAnsi="Times New Roman" w:cs="Times New Roman"/>
          <w:sz w:val="28"/>
          <w:szCs w:val="28"/>
        </w:rPr>
        <w:t>у</w:t>
      </w:r>
      <w:r w:rsidR="003672D7" w:rsidRPr="00D4654B">
        <w:rPr>
          <w:rFonts w:ascii="Times New Roman" w:hAnsi="Times New Roman" w:cs="Times New Roman"/>
          <w:sz w:val="28"/>
          <w:szCs w:val="28"/>
        </w:rPr>
        <w:t>, продавая</w:t>
      </w:r>
      <w:r w:rsidRPr="00D4654B">
        <w:rPr>
          <w:rFonts w:ascii="Times New Roman" w:hAnsi="Times New Roman" w:cs="Times New Roman"/>
          <w:sz w:val="28"/>
          <w:szCs w:val="28"/>
        </w:rPr>
        <w:t xml:space="preserve"> через аукцион </w:t>
      </w:r>
      <w:r w:rsidR="003672D7" w:rsidRPr="00D4654B">
        <w:rPr>
          <w:rFonts w:ascii="Times New Roman" w:hAnsi="Times New Roman" w:cs="Times New Roman"/>
          <w:sz w:val="28"/>
          <w:szCs w:val="28"/>
        </w:rPr>
        <w:t xml:space="preserve">компанию, </w:t>
      </w:r>
      <w:r w:rsidRPr="00D4654B">
        <w:rPr>
          <w:rFonts w:ascii="Times New Roman" w:hAnsi="Times New Roman" w:cs="Times New Roman"/>
          <w:sz w:val="28"/>
          <w:szCs w:val="28"/>
        </w:rPr>
        <w:t>необходимо</w:t>
      </w:r>
      <w:r w:rsidR="003672D7" w:rsidRPr="00D4654B">
        <w:rPr>
          <w:rFonts w:ascii="Times New Roman" w:hAnsi="Times New Roman" w:cs="Times New Roman"/>
          <w:sz w:val="28"/>
          <w:szCs w:val="28"/>
        </w:rPr>
        <w:t xml:space="preserve"> установить жесткий государственный контроль для того, чтобы</w:t>
      </w:r>
      <w:r w:rsidRPr="00D4654B">
        <w:rPr>
          <w:rFonts w:ascii="Times New Roman" w:hAnsi="Times New Roman" w:cs="Times New Roman"/>
          <w:sz w:val="28"/>
          <w:szCs w:val="28"/>
        </w:rPr>
        <w:t xml:space="preserve"> </w:t>
      </w:r>
      <w:r w:rsidR="003672D7" w:rsidRPr="00D4654B">
        <w:rPr>
          <w:rFonts w:ascii="Times New Roman" w:hAnsi="Times New Roman" w:cs="Times New Roman"/>
          <w:sz w:val="28"/>
          <w:szCs w:val="28"/>
        </w:rPr>
        <w:t>возникшее вместо него предприятие сохранило свой производственный профиль и правительство не потерял</w:t>
      </w:r>
      <w:r w:rsidR="009D7675" w:rsidRPr="00D4654B">
        <w:rPr>
          <w:rFonts w:ascii="Times New Roman" w:hAnsi="Times New Roman" w:cs="Times New Roman"/>
          <w:sz w:val="28"/>
          <w:szCs w:val="28"/>
        </w:rPr>
        <w:t>о</w:t>
      </w:r>
      <w:r w:rsidR="003672D7" w:rsidRPr="00D4654B">
        <w:rPr>
          <w:rFonts w:ascii="Times New Roman" w:hAnsi="Times New Roman" w:cs="Times New Roman"/>
          <w:sz w:val="28"/>
          <w:szCs w:val="28"/>
        </w:rPr>
        <w:t xml:space="preserve"> свои доходы</w:t>
      </w:r>
      <w:r w:rsidRPr="00D4654B">
        <w:rPr>
          <w:rFonts w:ascii="Times New Roman" w:hAnsi="Times New Roman" w:cs="Times New Roman"/>
          <w:sz w:val="28"/>
          <w:szCs w:val="28"/>
        </w:rPr>
        <w:t>»</w:t>
      </w:r>
      <w:r w:rsidR="00B151A3" w:rsidRPr="00D4654B">
        <w:rPr>
          <w:rFonts w:ascii="Times New Roman" w:hAnsi="Times New Roman" w:cs="Times New Roman"/>
          <w:sz w:val="28"/>
          <w:szCs w:val="28"/>
        </w:rPr>
        <w:t xml:space="preserve"> [30</w:t>
      </w:r>
      <w:r w:rsidR="00A86D07" w:rsidRPr="00D4654B">
        <w:rPr>
          <w:rFonts w:ascii="Times New Roman" w:hAnsi="Times New Roman" w:cs="Times New Roman"/>
          <w:sz w:val="28"/>
          <w:szCs w:val="28"/>
        </w:rPr>
        <w:t>]</w:t>
      </w:r>
      <w:r w:rsidR="003672D7" w:rsidRPr="00D4654B">
        <w:rPr>
          <w:rFonts w:ascii="Times New Roman" w:hAnsi="Times New Roman" w:cs="Times New Roman"/>
          <w:sz w:val="28"/>
          <w:szCs w:val="28"/>
        </w:rPr>
        <w:t>.</w:t>
      </w:r>
      <w:r w:rsidR="005B42D2" w:rsidRPr="00D4654B">
        <w:rPr>
          <w:rFonts w:ascii="Times New Roman" w:hAnsi="Times New Roman" w:cs="Times New Roman"/>
          <w:sz w:val="28"/>
          <w:szCs w:val="28"/>
        </w:rPr>
        <w:t xml:space="preserve"> Следовательно, при высоких производственных рисков, приватизация не может </w:t>
      </w:r>
      <w:r w:rsidR="005B42D2" w:rsidRPr="00D4654B">
        <w:rPr>
          <w:rFonts w:ascii="Times New Roman" w:hAnsi="Times New Roman" w:cs="Times New Roman"/>
          <w:sz w:val="28"/>
          <w:szCs w:val="28"/>
        </w:rPr>
        <w:lastRenderedPageBreak/>
        <w:t xml:space="preserve">обеспечить эффективность, поскольку частным агентам не характерно принимать на себя риск. </w:t>
      </w:r>
    </w:p>
    <w:p w14:paraId="2B59AE85" w14:textId="7272C903" w:rsidR="005B42D2" w:rsidRPr="00D4654B" w:rsidRDefault="00C2688F"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показывает модель «Шапиро-Вилли</w:t>
      </w:r>
      <w:r w:rsidR="00615942" w:rsidRPr="00D4654B">
        <w:rPr>
          <w:rFonts w:ascii="Times New Roman" w:hAnsi="Times New Roman" w:cs="Times New Roman"/>
          <w:sz w:val="28"/>
          <w:szCs w:val="28"/>
        </w:rPr>
        <w:t>н</w:t>
      </w:r>
      <w:r w:rsidRPr="00D4654B">
        <w:rPr>
          <w:rFonts w:ascii="Times New Roman" w:hAnsi="Times New Roman" w:cs="Times New Roman"/>
          <w:sz w:val="28"/>
          <w:szCs w:val="28"/>
        </w:rPr>
        <w:t xml:space="preserve">га», чью идею мы разделяем, «чиновник, являющийся управляющим в государственной компании, владея полной информацией о компании, может преследовать собственные </w:t>
      </w:r>
      <w:r w:rsidR="00B151A3" w:rsidRPr="00D4654B">
        <w:rPr>
          <w:rFonts w:ascii="Times New Roman" w:hAnsi="Times New Roman" w:cs="Times New Roman"/>
          <w:sz w:val="28"/>
          <w:szCs w:val="28"/>
        </w:rPr>
        <w:t>интересы, а не общественные» [31</w:t>
      </w:r>
      <w:r w:rsidRPr="00D4654B">
        <w:rPr>
          <w:rFonts w:ascii="Times New Roman" w:hAnsi="Times New Roman" w:cs="Times New Roman"/>
          <w:sz w:val="28"/>
          <w:szCs w:val="28"/>
        </w:rPr>
        <w:t>]. В условиях</w:t>
      </w:r>
      <w:r w:rsidR="00B91958" w:rsidRPr="00D4654B">
        <w:rPr>
          <w:rFonts w:ascii="Times New Roman" w:hAnsi="Times New Roman" w:cs="Times New Roman"/>
          <w:sz w:val="28"/>
          <w:szCs w:val="28"/>
        </w:rPr>
        <w:t>,</w:t>
      </w:r>
      <w:r w:rsidRPr="00D4654B">
        <w:rPr>
          <w:rFonts w:ascii="Times New Roman" w:hAnsi="Times New Roman" w:cs="Times New Roman"/>
          <w:sz w:val="28"/>
          <w:szCs w:val="28"/>
        </w:rPr>
        <w:t xml:space="preserve"> когда компания приватизирована, чиновник не управляет ею, а просто выполняет функции регулятора. Поскольку он уже получает нужную информацию от собственника</w:t>
      </w:r>
      <w:r w:rsidR="00F4198F" w:rsidRPr="00D4654B">
        <w:rPr>
          <w:rFonts w:ascii="Times New Roman" w:hAnsi="Times New Roman" w:cs="Times New Roman"/>
          <w:sz w:val="28"/>
          <w:szCs w:val="28"/>
        </w:rPr>
        <w:t>, и если данная информация будет неполная, то это будет препятствовать достижению его целей. Если же цель не совпадает с интересом государства, то проведенный процесс приватизации считается целесообразным.</w:t>
      </w:r>
    </w:p>
    <w:p w14:paraId="71286F4A" w14:textId="608C8B6A" w:rsidR="00F4198F" w:rsidRPr="00D4654B" w:rsidRDefault="00F4198F"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Следующее направление теории приватизации основывалось на политической экономии, когда приватизация происходит по решению политиков и частных агентов. Согласно точки зрения Шлифера А. и Висбни Р., политиками могут быть подкуплены частные агенты</w:t>
      </w:r>
      <w:r w:rsidR="000F530D" w:rsidRPr="00D4654B">
        <w:rPr>
          <w:rFonts w:ascii="Times New Roman" w:hAnsi="Times New Roman" w:cs="Times New Roman"/>
          <w:sz w:val="28"/>
          <w:szCs w:val="28"/>
        </w:rPr>
        <w:t xml:space="preserve"> в целях предотвращения </w:t>
      </w:r>
      <w:r w:rsidR="00B151A3" w:rsidRPr="00D4654B">
        <w:rPr>
          <w:rFonts w:ascii="Times New Roman" w:hAnsi="Times New Roman" w:cs="Times New Roman"/>
          <w:sz w:val="28"/>
          <w:szCs w:val="28"/>
        </w:rPr>
        <w:t>реструктуризации, и наоборот [32</w:t>
      </w:r>
      <w:r w:rsidR="000F530D" w:rsidRPr="00D4654B">
        <w:rPr>
          <w:rFonts w:ascii="Times New Roman" w:hAnsi="Times New Roman" w:cs="Times New Roman"/>
          <w:sz w:val="28"/>
          <w:szCs w:val="28"/>
        </w:rPr>
        <w:t>]. При этом может возникнуть процесс торга, который в соответствии «равновесия Нэша», «приводит к одному и тому же равновесию, не зависящейся от распределения собственности, даже если общественное мнение считается не эффективным, поскольку не один участник не может изменить усло</w:t>
      </w:r>
      <w:r w:rsidR="00B151A3" w:rsidRPr="00D4654B">
        <w:rPr>
          <w:rFonts w:ascii="Times New Roman" w:hAnsi="Times New Roman" w:cs="Times New Roman"/>
          <w:sz w:val="28"/>
          <w:szCs w:val="28"/>
        </w:rPr>
        <w:t>вия в одностороннем порядке» [33</w:t>
      </w:r>
      <w:r w:rsidR="000F530D" w:rsidRPr="00D4654B">
        <w:rPr>
          <w:rFonts w:ascii="Times New Roman" w:hAnsi="Times New Roman" w:cs="Times New Roman"/>
          <w:sz w:val="28"/>
          <w:szCs w:val="28"/>
        </w:rPr>
        <w:t>].</w:t>
      </w:r>
    </w:p>
    <w:p w14:paraId="25F787BB" w14:textId="34D7B209" w:rsidR="00615942" w:rsidRPr="00D4654B" w:rsidRDefault="00615942"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Согласно модели </w:t>
      </w:r>
      <w:r w:rsidR="0068301B" w:rsidRPr="00D4654B">
        <w:rPr>
          <w:rFonts w:ascii="Times New Roman" w:hAnsi="Times New Roman" w:cs="Times New Roman"/>
          <w:sz w:val="28"/>
          <w:szCs w:val="28"/>
        </w:rPr>
        <w:t xml:space="preserve">К. </w:t>
      </w:r>
      <w:r w:rsidRPr="00D4654B">
        <w:rPr>
          <w:rFonts w:ascii="Times New Roman" w:hAnsi="Times New Roman" w:cs="Times New Roman"/>
          <w:sz w:val="28"/>
          <w:szCs w:val="28"/>
        </w:rPr>
        <w:t>Бланчарда и Ф.Агиона решение о проведение приватизации принимается рабочим коллективом, сравнивающие возможное повышение заработной платы с потерями от увольнения после приватизации. Если потери превышают, то приватизация отклоняется</w:t>
      </w:r>
      <w:r w:rsidR="00B151A3" w:rsidRPr="00D4654B">
        <w:rPr>
          <w:rFonts w:ascii="Times New Roman" w:hAnsi="Times New Roman" w:cs="Times New Roman"/>
          <w:sz w:val="28"/>
          <w:szCs w:val="28"/>
        </w:rPr>
        <w:t xml:space="preserve"> [34</w:t>
      </w:r>
      <w:r w:rsidR="00523B94" w:rsidRPr="00D4654B">
        <w:rPr>
          <w:rFonts w:ascii="Times New Roman" w:hAnsi="Times New Roman" w:cs="Times New Roman"/>
          <w:sz w:val="28"/>
          <w:szCs w:val="28"/>
        </w:rPr>
        <w:t>]</w:t>
      </w:r>
      <w:r w:rsidRPr="00D4654B">
        <w:rPr>
          <w:rFonts w:ascii="Times New Roman" w:hAnsi="Times New Roman" w:cs="Times New Roman"/>
          <w:sz w:val="28"/>
          <w:szCs w:val="28"/>
        </w:rPr>
        <w:t xml:space="preserve">. В этой модели приватизация автоматически влечет за собой реструктуризацию. </w:t>
      </w:r>
    </w:p>
    <w:p w14:paraId="39974192" w14:textId="1DC39A47" w:rsidR="00523B94" w:rsidRPr="00D4654B" w:rsidRDefault="00615942"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w:t>
      </w:r>
      <w:r w:rsidR="00127E75" w:rsidRPr="00D4654B">
        <w:rPr>
          <w:rFonts w:ascii="Times New Roman" w:hAnsi="Times New Roman" w:cs="Times New Roman"/>
          <w:sz w:val="28"/>
          <w:szCs w:val="28"/>
        </w:rPr>
        <w:t xml:space="preserve">Можно согласится с мнением </w:t>
      </w:r>
      <w:r w:rsidR="003474A0" w:rsidRPr="00D4654B">
        <w:rPr>
          <w:rFonts w:ascii="Times New Roman" w:hAnsi="Times New Roman" w:cs="Times New Roman"/>
          <w:sz w:val="28"/>
          <w:szCs w:val="28"/>
        </w:rPr>
        <w:t xml:space="preserve">Лаффонте </w:t>
      </w:r>
      <w:r w:rsidR="00127E75" w:rsidRPr="00D4654B">
        <w:rPr>
          <w:rFonts w:ascii="Times New Roman" w:hAnsi="Times New Roman" w:cs="Times New Roman"/>
          <w:sz w:val="28"/>
          <w:szCs w:val="28"/>
        </w:rPr>
        <w:t>Ж</w:t>
      </w:r>
      <w:r w:rsidR="003474A0" w:rsidRPr="00D4654B">
        <w:rPr>
          <w:rFonts w:ascii="Times New Roman" w:hAnsi="Times New Roman" w:cs="Times New Roman"/>
          <w:sz w:val="28"/>
          <w:szCs w:val="28"/>
        </w:rPr>
        <w:t xml:space="preserve">. </w:t>
      </w:r>
      <w:r w:rsidR="00127E75" w:rsidRPr="00D4654B">
        <w:rPr>
          <w:rFonts w:ascii="Times New Roman" w:hAnsi="Times New Roman" w:cs="Times New Roman"/>
          <w:sz w:val="28"/>
          <w:szCs w:val="28"/>
        </w:rPr>
        <w:t xml:space="preserve">и </w:t>
      </w:r>
      <w:r w:rsidR="003474A0" w:rsidRPr="00D4654B">
        <w:rPr>
          <w:rFonts w:ascii="Times New Roman" w:hAnsi="Times New Roman" w:cs="Times New Roman"/>
          <w:sz w:val="28"/>
          <w:szCs w:val="28"/>
        </w:rPr>
        <w:t xml:space="preserve">Тироле </w:t>
      </w:r>
      <w:r w:rsidR="00127E75" w:rsidRPr="00D4654B">
        <w:rPr>
          <w:rFonts w:ascii="Times New Roman" w:hAnsi="Times New Roman" w:cs="Times New Roman"/>
          <w:sz w:val="28"/>
          <w:szCs w:val="28"/>
        </w:rPr>
        <w:t>Ж., которые в своей работе, говорят о том, что в</w:t>
      </w:r>
      <w:r w:rsidR="00523B94" w:rsidRPr="00D4654B">
        <w:rPr>
          <w:rFonts w:ascii="Times New Roman" w:hAnsi="Times New Roman" w:cs="Times New Roman"/>
          <w:sz w:val="28"/>
          <w:szCs w:val="28"/>
        </w:rPr>
        <w:t xml:space="preserve"> под опекой государства руководитель компании вкладывает меньше усилий, что в частной собственности, поскольку в</w:t>
      </w:r>
      <w:r w:rsidR="001F3A59" w:rsidRPr="00D4654B">
        <w:rPr>
          <w:rFonts w:ascii="Times New Roman" w:hAnsi="Times New Roman" w:cs="Times New Roman"/>
          <w:sz w:val="28"/>
          <w:szCs w:val="28"/>
        </w:rPr>
        <w:t xml:space="preserve"> </w:t>
      </w:r>
      <w:r w:rsidR="00523B94" w:rsidRPr="00D4654B">
        <w:rPr>
          <w:rFonts w:ascii="Times New Roman" w:hAnsi="Times New Roman" w:cs="Times New Roman"/>
          <w:sz w:val="28"/>
          <w:szCs w:val="28"/>
        </w:rPr>
        <w:t>любой момент может рассчитывать на помощь</w:t>
      </w:r>
      <w:r w:rsidR="004E14EB" w:rsidRPr="00D4654B">
        <w:rPr>
          <w:rFonts w:ascii="Times New Roman" w:hAnsi="Times New Roman" w:cs="Times New Roman"/>
          <w:sz w:val="28"/>
          <w:szCs w:val="28"/>
        </w:rPr>
        <w:t xml:space="preserve"> </w:t>
      </w:r>
      <w:r w:rsidR="00B151A3" w:rsidRPr="00D4654B">
        <w:rPr>
          <w:rFonts w:ascii="Times New Roman" w:hAnsi="Times New Roman" w:cs="Times New Roman"/>
          <w:sz w:val="28"/>
          <w:szCs w:val="28"/>
        </w:rPr>
        <w:t>[35</w:t>
      </w:r>
      <w:r w:rsidR="009546F2" w:rsidRPr="00D4654B">
        <w:rPr>
          <w:rFonts w:ascii="Times New Roman" w:hAnsi="Times New Roman" w:cs="Times New Roman"/>
          <w:sz w:val="28"/>
          <w:szCs w:val="28"/>
        </w:rPr>
        <w:t>]</w:t>
      </w:r>
      <w:r w:rsidR="00127E75" w:rsidRPr="00D4654B">
        <w:rPr>
          <w:rFonts w:ascii="Times New Roman" w:hAnsi="Times New Roman" w:cs="Times New Roman"/>
          <w:sz w:val="28"/>
          <w:szCs w:val="28"/>
        </w:rPr>
        <w:t xml:space="preserve">. </w:t>
      </w:r>
    </w:p>
    <w:p w14:paraId="7B16BBC9" w14:textId="104174AA" w:rsidR="00127E75" w:rsidRPr="00D4654B" w:rsidRDefault="00523B94" w:rsidP="00523B9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Исследования, проведенные автором, позволяют сделать вывод, </w:t>
      </w:r>
      <w:r w:rsidR="00127E75" w:rsidRPr="00D4654B">
        <w:rPr>
          <w:rFonts w:ascii="Times New Roman" w:hAnsi="Times New Roman" w:cs="Times New Roman"/>
          <w:sz w:val="28"/>
          <w:szCs w:val="28"/>
        </w:rPr>
        <w:t>что государственная собственность менее эффективная, чем частная.</w:t>
      </w:r>
    </w:p>
    <w:p w14:paraId="78492D41" w14:textId="5499E31C" w:rsidR="00523B94" w:rsidRPr="00D4654B" w:rsidRDefault="008F4360"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Сторонники приватизации основываются на выше названные теории</w:t>
      </w:r>
      <w:r w:rsidR="00523B94" w:rsidRPr="00D4654B">
        <w:rPr>
          <w:rFonts w:ascii="Times New Roman" w:hAnsi="Times New Roman" w:cs="Times New Roman"/>
          <w:sz w:val="28"/>
          <w:szCs w:val="28"/>
        </w:rPr>
        <w:t xml:space="preserve">. Необходимо отметить, что государство для государственных компаний создает благоприятную обстановку, приводящую к слабому или </w:t>
      </w:r>
      <w:r w:rsidR="00A32B28" w:rsidRPr="00D4654B">
        <w:rPr>
          <w:rFonts w:ascii="Times New Roman" w:hAnsi="Times New Roman" w:cs="Times New Roman"/>
          <w:sz w:val="28"/>
          <w:szCs w:val="28"/>
        </w:rPr>
        <w:t xml:space="preserve">полностью </w:t>
      </w:r>
      <w:r w:rsidR="00523B94" w:rsidRPr="00D4654B">
        <w:rPr>
          <w:rFonts w:ascii="Times New Roman" w:hAnsi="Times New Roman" w:cs="Times New Roman"/>
          <w:sz w:val="28"/>
          <w:szCs w:val="28"/>
        </w:rPr>
        <w:t>отсутствию конкурентных стимулов.</w:t>
      </w:r>
    </w:p>
    <w:p w14:paraId="5ED94E46" w14:textId="661B8C7C" w:rsidR="00523B94" w:rsidRPr="00D4654B" w:rsidRDefault="00A32B28"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Мы разделяем мнение Полтеровича В.М, который </w:t>
      </w:r>
      <w:r w:rsidR="00BC2B31" w:rsidRPr="00D4654B">
        <w:rPr>
          <w:rFonts w:ascii="Times New Roman" w:hAnsi="Times New Roman" w:cs="Times New Roman"/>
          <w:sz w:val="28"/>
          <w:szCs w:val="28"/>
        </w:rPr>
        <w:t>«</w:t>
      </w:r>
      <w:r w:rsidRPr="00D4654B">
        <w:rPr>
          <w:rFonts w:ascii="Times New Roman" w:hAnsi="Times New Roman" w:cs="Times New Roman"/>
          <w:sz w:val="28"/>
          <w:szCs w:val="28"/>
        </w:rPr>
        <w:t>выделил следующие механизмы, порождающие неэффективность государственной собственности:</w:t>
      </w:r>
    </w:p>
    <w:p w14:paraId="503649FE" w14:textId="280D1F75" w:rsidR="006A6347" w:rsidRPr="00D4654B" w:rsidRDefault="005240BA"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покровительство государства, которое защищает предприятие от конкурентов, приводит к найму менее квалифицированного персонала, а значит к </w:t>
      </w:r>
      <w:r w:rsidR="003474A0" w:rsidRPr="00D4654B">
        <w:rPr>
          <w:rFonts w:ascii="Times New Roman" w:hAnsi="Times New Roman" w:cs="Times New Roman"/>
          <w:sz w:val="28"/>
          <w:szCs w:val="28"/>
        </w:rPr>
        <w:t xml:space="preserve">более </w:t>
      </w:r>
      <w:r w:rsidRPr="00D4654B">
        <w:rPr>
          <w:rFonts w:ascii="Times New Roman" w:hAnsi="Times New Roman" w:cs="Times New Roman"/>
          <w:sz w:val="28"/>
          <w:szCs w:val="28"/>
        </w:rPr>
        <w:t>низкой эффективности;</w:t>
      </w:r>
    </w:p>
    <w:p w14:paraId="4DC16466" w14:textId="399B2141" w:rsidR="005240BA" w:rsidRPr="00D4654B" w:rsidRDefault="00F0178A"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для частного собственника характерна </w:t>
      </w:r>
      <w:r w:rsidR="009042E6" w:rsidRPr="00D4654B">
        <w:rPr>
          <w:rFonts w:ascii="Times New Roman" w:hAnsi="Times New Roman" w:cs="Times New Roman"/>
          <w:sz w:val="28"/>
          <w:szCs w:val="28"/>
        </w:rPr>
        <w:t xml:space="preserve">«субъектная» </w:t>
      </w:r>
      <w:r w:rsidRPr="00D4654B">
        <w:rPr>
          <w:rFonts w:ascii="Times New Roman" w:hAnsi="Times New Roman" w:cs="Times New Roman"/>
          <w:sz w:val="28"/>
          <w:szCs w:val="28"/>
        </w:rPr>
        <w:t xml:space="preserve">заинтересованность в успехе предприятия, но не для государства. </w:t>
      </w:r>
      <w:r w:rsidR="001E05A3" w:rsidRPr="00D4654B">
        <w:rPr>
          <w:rFonts w:ascii="Times New Roman" w:hAnsi="Times New Roman" w:cs="Times New Roman"/>
          <w:sz w:val="28"/>
          <w:szCs w:val="28"/>
        </w:rPr>
        <w:t>В отличие от государственных предприятий</w:t>
      </w:r>
      <w:r w:rsidR="009042E6" w:rsidRPr="00D4654B">
        <w:rPr>
          <w:rFonts w:ascii="Times New Roman" w:hAnsi="Times New Roman" w:cs="Times New Roman"/>
          <w:sz w:val="28"/>
          <w:szCs w:val="28"/>
        </w:rPr>
        <w:t xml:space="preserve"> частные компании контролируются владельцами капитала, что свидетельствует о низком качестве государственного управления;</w:t>
      </w:r>
    </w:p>
    <w:p w14:paraId="0F356FB4" w14:textId="2EA1CF68" w:rsidR="009042E6" w:rsidRPr="00D4654B" w:rsidRDefault="00F74181"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снижение качества обуславливается недостатком</w:t>
      </w:r>
      <w:r w:rsidR="009042E6" w:rsidRPr="00D4654B">
        <w:rPr>
          <w:rFonts w:ascii="Times New Roman" w:hAnsi="Times New Roman" w:cs="Times New Roman"/>
          <w:sz w:val="28"/>
          <w:szCs w:val="28"/>
        </w:rPr>
        <w:t xml:space="preserve"> информации о предприятии у госу</w:t>
      </w:r>
      <w:r w:rsidRPr="00D4654B">
        <w:rPr>
          <w:rFonts w:ascii="Times New Roman" w:hAnsi="Times New Roman" w:cs="Times New Roman"/>
          <w:sz w:val="28"/>
          <w:szCs w:val="28"/>
        </w:rPr>
        <w:t xml:space="preserve">дарства, что открывает возможности для </w:t>
      </w:r>
      <w:r w:rsidR="00BC2B31" w:rsidRPr="00D4654B">
        <w:rPr>
          <w:rFonts w:ascii="Times New Roman" w:hAnsi="Times New Roman" w:cs="Times New Roman"/>
          <w:sz w:val="28"/>
          <w:szCs w:val="28"/>
        </w:rPr>
        <w:t>беспринципного</w:t>
      </w:r>
      <w:r w:rsidRPr="00D4654B">
        <w:rPr>
          <w:rFonts w:ascii="Times New Roman" w:hAnsi="Times New Roman" w:cs="Times New Roman"/>
          <w:sz w:val="28"/>
          <w:szCs w:val="28"/>
        </w:rPr>
        <w:t xml:space="preserve"> поведения работников предприятия;</w:t>
      </w:r>
    </w:p>
    <w:p w14:paraId="100B0D48" w14:textId="30DA1F0C" w:rsidR="00F74181" w:rsidRPr="00D4654B" w:rsidRDefault="00F74181"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слабая защищенность государственной собственности от злоупотреблений;</w:t>
      </w:r>
    </w:p>
    <w:p w14:paraId="1309422D" w14:textId="1F449151" w:rsidR="00F74181" w:rsidRPr="00D4654B" w:rsidRDefault="00F74181"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в борьбе с частными компаниями государственные компании часто используют свои администрат</w:t>
      </w:r>
      <w:r w:rsidR="002C7213" w:rsidRPr="00D4654B">
        <w:rPr>
          <w:rFonts w:ascii="Times New Roman" w:hAnsi="Times New Roman" w:cs="Times New Roman"/>
          <w:sz w:val="28"/>
          <w:szCs w:val="28"/>
        </w:rPr>
        <w:t>ивными и политические связи, что препятствует развитию и снижае</w:t>
      </w:r>
      <w:r w:rsidRPr="00D4654B">
        <w:rPr>
          <w:rFonts w:ascii="Times New Roman" w:hAnsi="Times New Roman" w:cs="Times New Roman"/>
          <w:sz w:val="28"/>
          <w:szCs w:val="28"/>
        </w:rPr>
        <w:t xml:space="preserve">т </w:t>
      </w:r>
      <w:r w:rsidR="002C7213" w:rsidRPr="00D4654B">
        <w:rPr>
          <w:rFonts w:ascii="Times New Roman" w:hAnsi="Times New Roman" w:cs="Times New Roman"/>
          <w:sz w:val="28"/>
          <w:szCs w:val="28"/>
        </w:rPr>
        <w:t>стимулы для частных компаний;</w:t>
      </w:r>
    </w:p>
    <w:p w14:paraId="653C629B" w14:textId="49E968A2" w:rsidR="002C7213" w:rsidRPr="00D4654B" w:rsidRDefault="002C7213" w:rsidP="00BC2B31">
      <w:pPr>
        <w:pStyle w:val="a3"/>
        <w:numPr>
          <w:ilvl w:val="0"/>
          <w:numId w:val="17"/>
        </w:numPr>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управление государственной собственностью требует расходов, которые несет бюджет и которые не отражаются в калькуляции издержек предприятия. Если государственное и частное предприятие имеют одинаковые показатели, то государственное предприятие должно быть признано менее эффективным</w:t>
      </w:r>
      <w:r w:rsidR="00BC2B31" w:rsidRPr="00D4654B">
        <w:rPr>
          <w:rFonts w:ascii="Times New Roman" w:hAnsi="Times New Roman" w:cs="Times New Roman"/>
          <w:sz w:val="28"/>
          <w:szCs w:val="28"/>
        </w:rPr>
        <w:t>» [36]</w:t>
      </w:r>
      <w:r w:rsidRPr="00D4654B">
        <w:rPr>
          <w:rFonts w:ascii="Times New Roman" w:hAnsi="Times New Roman" w:cs="Times New Roman"/>
          <w:sz w:val="28"/>
          <w:szCs w:val="28"/>
        </w:rPr>
        <w:t>.</w:t>
      </w:r>
    </w:p>
    <w:p w14:paraId="589FBF3B" w14:textId="6166A68E" w:rsidR="002C7213" w:rsidRPr="00D4654B" w:rsidRDefault="009D7F9C"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Оценке эффективности приватизации посвящены </w:t>
      </w:r>
      <w:r w:rsidR="003474A0" w:rsidRPr="00D4654B">
        <w:rPr>
          <w:rFonts w:ascii="Times New Roman" w:hAnsi="Times New Roman" w:cs="Times New Roman"/>
          <w:sz w:val="28"/>
          <w:szCs w:val="28"/>
        </w:rPr>
        <w:t>исследования</w:t>
      </w:r>
      <w:r w:rsidRPr="00D4654B">
        <w:rPr>
          <w:rFonts w:ascii="Times New Roman" w:hAnsi="Times New Roman" w:cs="Times New Roman"/>
          <w:sz w:val="28"/>
          <w:szCs w:val="28"/>
        </w:rPr>
        <w:t xml:space="preserve">, среди которых </w:t>
      </w:r>
      <w:r w:rsidR="00253954" w:rsidRPr="00D4654B">
        <w:rPr>
          <w:rFonts w:ascii="Times New Roman" w:hAnsi="Times New Roman" w:cs="Times New Roman"/>
          <w:sz w:val="28"/>
          <w:szCs w:val="28"/>
        </w:rPr>
        <w:t xml:space="preserve">можно отметить работу </w:t>
      </w:r>
      <w:r w:rsidR="003474A0" w:rsidRPr="00D4654B">
        <w:rPr>
          <w:rFonts w:ascii="Times New Roman" w:hAnsi="Times New Roman" w:cs="Times New Roman"/>
          <w:sz w:val="28"/>
          <w:szCs w:val="28"/>
        </w:rPr>
        <w:t xml:space="preserve">Бродмана </w:t>
      </w:r>
      <w:r w:rsidR="00253954" w:rsidRPr="00D4654B">
        <w:rPr>
          <w:rFonts w:ascii="Times New Roman" w:hAnsi="Times New Roman" w:cs="Times New Roman"/>
          <w:sz w:val="28"/>
          <w:szCs w:val="28"/>
        </w:rPr>
        <w:t>А.</w:t>
      </w:r>
      <w:r w:rsidRPr="00D4654B">
        <w:rPr>
          <w:rFonts w:ascii="Times New Roman" w:hAnsi="Times New Roman" w:cs="Times New Roman"/>
          <w:sz w:val="28"/>
          <w:szCs w:val="28"/>
        </w:rPr>
        <w:t xml:space="preserve">, </w:t>
      </w:r>
      <w:r w:rsidR="003474A0" w:rsidRPr="00D4654B">
        <w:rPr>
          <w:rFonts w:ascii="Times New Roman" w:hAnsi="Times New Roman" w:cs="Times New Roman"/>
          <w:sz w:val="28"/>
          <w:szCs w:val="28"/>
        </w:rPr>
        <w:t xml:space="preserve">Лаурина </w:t>
      </w:r>
      <w:r w:rsidR="00253954" w:rsidRPr="00D4654B">
        <w:rPr>
          <w:rFonts w:ascii="Times New Roman" w:hAnsi="Times New Roman" w:cs="Times New Roman"/>
          <w:sz w:val="28"/>
          <w:szCs w:val="28"/>
        </w:rPr>
        <w:t xml:space="preserve">К. </w:t>
      </w:r>
      <w:r w:rsidRPr="00D4654B">
        <w:rPr>
          <w:rFonts w:ascii="Times New Roman" w:hAnsi="Times New Roman" w:cs="Times New Roman"/>
          <w:sz w:val="28"/>
          <w:szCs w:val="28"/>
        </w:rPr>
        <w:t xml:space="preserve">и </w:t>
      </w:r>
      <w:r w:rsidR="003474A0" w:rsidRPr="00D4654B">
        <w:rPr>
          <w:rFonts w:ascii="Times New Roman" w:hAnsi="Times New Roman" w:cs="Times New Roman"/>
          <w:sz w:val="28"/>
          <w:szCs w:val="28"/>
        </w:rPr>
        <w:t xml:space="preserve">Вининга </w:t>
      </w:r>
      <w:r w:rsidR="00253954" w:rsidRPr="00D4654B">
        <w:rPr>
          <w:rFonts w:ascii="Times New Roman" w:hAnsi="Times New Roman" w:cs="Times New Roman"/>
          <w:sz w:val="28"/>
          <w:szCs w:val="28"/>
        </w:rPr>
        <w:t>А.</w:t>
      </w:r>
      <w:r w:rsidRPr="00D4654B">
        <w:rPr>
          <w:rFonts w:ascii="Times New Roman" w:hAnsi="Times New Roman" w:cs="Times New Roman"/>
          <w:sz w:val="28"/>
          <w:szCs w:val="28"/>
        </w:rPr>
        <w:t xml:space="preserve">, которые на примере приватизации в Канаде (1986-1995) сделали выводы, что в последствии приватизации </w:t>
      </w:r>
      <w:r w:rsidR="007B382E" w:rsidRPr="00D4654B">
        <w:rPr>
          <w:rFonts w:ascii="Times New Roman" w:hAnsi="Times New Roman" w:cs="Times New Roman"/>
          <w:sz w:val="28"/>
          <w:szCs w:val="28"/>
        </w:rPr>
        <w:t xml:space="preserve">в различных отраслях экономики </w:t>
      </w:r>
      <w:r w:rsidRPr="00D4654B">
        <w:rPr>
          <w:rFonts w:ascii="Times New Roman" w:hAnsi="Times New Roman" w:cs="Times New Roman"/>
          <w:sz w:val="28"/>
          <w:szCs w:val="28"/>
        </w:rPr>
        <w:t>наблюдается рост доходов бизнеса, увеличение производительности и выплат дивидендов, уменьшение долга</w:t>
      </w:r>
      <w:r w:rsidR="009546F2" w:rsidRPr="00D4654B">
        <w:rPr>
          <w:rFonts w:ascii="Times New Roman" w:hAnsi="Times New Roman" w:cs="Times New Roman"/>
          <w:sz w:val="28"/>
          <w:szCs w:val="28"/>
        </w:rPr>
        <w:t xml:space="preserve"> </w:t>
      </w:r>
      <w:r w:rsidR="0072731F" w:rsidRPr="00D4654B">
        <w:rPr>
          <w:rFonts w:ascii="Times New Roman" w:hAnsi="Times New Roman" w:cs="Times New Roman"/>
          <w:sz w:val="28"/>
          <w:szCs w:val="28"/>
        </w:rPr>
        <w:t>[37</w:t>
      </w:r>
      <w:r w:rsidR="009546F2" w:rsidRPr="00D4654B">
        <w:rPr>
          <w:rFonts w:ascii="Times New Roman" w:hAnsi="Times New Roman" w:cs="Times New Roman"/>
          <w:sz w:val="28"/>
          <w:szCs w:val="28"/>
        </w:rPr>
        <w:t>]</w:t>
      </w:r>
      <w:r w:rsidRPr="00D4654B">
        <w:rPr>
          <w:rFonts w:ascii="Times New Roman" w:hAnsi="Times New Roman" w:cs="Times New Roman"/>
          <w:sz w:val="28"/>
          <w:szCs w:val="28"/>
        </w:rPr>
        <w:t xml:space="preserve">. Также эффективность приватизации обосновывается в работе </w:t>
      </w:r>
      <w:r w:rsidR="00253954" w:rsidRPr="00D4654B">
        <w:rPr>
          <w:rFonts w:ascii="Times New Roman" w:hAnsi="Times New Roman" w:cs="Times New Roman"/>
          <w:sz w:val="28"/>
          <w:szCs w:val="28"/>
        </w:rPr>
        <w:t xml:space="preserve">Ж. </w:t>
      </w:r>
      <w:r w:rsidRPr="00D4654B">
        <w:rPr>
          <w:rFonts w:ascii="Times New Roman" w:hAnsi="Times New Roman" w:cs="Times New Roman"/>
          <w:sz w:val="28"/>
          <w:szCs w:val="28"/>
        </w:rPr>
        <w:t xml:space="preserve">Соуза и </w:t>
      </w:r>
      <w:r w:rsidR="00253954" w:rsidRPr="00D4654B">
        <w:rPr>
          <w:rFonts w:ascii="Times New Roman" w:hAnsi="Times New Roman" w:cs="Times New Roman"/>
          <w:sz w:val="28"/>
          <w:szCs w:val="28"/>
        </w:rPr>
        <w:t xml:space="preserve">В. </w:t>
      </w:r>
      <w:r w:rsidRPr="00D4654B">
        <w:rPr>
          <w:rFonts w:ascii="Times New Roman" w:hAnsi="Times New Roman" w:cs="Times New Roman"/>
          <w:sz w:val="28"/>
          <w:szCs w:val="28"/>
        </w:rPr>
        <w:t>Меггинсона, в которой было проведено сравнение 85 компаний до и после приватизации, располагающи</w:t>
      </w:r>
      <w:r w:rsidR="00175D5E" w:rsidRPr="00D4654B">
        <w:rPr>
          <w:rFonts w:ascii="Times New Roman" w:hAnsi="Times New Roman" w:cs="Times New Roman"/>
          <w:sz w:val="28"/>
          <w:szCs w:val="28"/>
        </w:rPr>
        <w:t>х</w:t>
      </w:r>
      <w:r w:rsidRPr="00D4654B">
        <w:rPr>
          <w:rFonts w:ascii="Times New Roman" w:hAnsi="Times New Roman" w:cs="Times New Roman"/>
          <w:sz w:val="28"/>
          <w:szCs w:val="28"/>
        </w:rPr>
        <w:t xml:space="preserve">ся в развитых и развивающихся странах. </w:t>
      </w:r>
      <w:r w:rsidR="00D16C74" w:rsidRPr="00D4654B">
        <w:rPr>
          <w:rFonts w:ascii="Times New Roman" w:hAnsi="Times New Roman" w:cs="Times New Roman"/>
          <w:sz w:val="28"/>
          <w:szCs w:val="28"/>
        </w:rPr>
        <w:t>Распределение компаний по странам и отраслям было сделано неравномерно, к примеру, в исследование учувствовали 16 английских компаний представляющие электроэнергетическую отрасль. Авторами было сделан вывод об эффективности приватизации</w:t>
      </w:r>
      <w:r w:rsidR="00AB021C" w:rsidRPr="00D4654B">
        <w:rPr>
          <w:rFonts w:ascii="Times New Roman" w:hAnsi="Times New Roman" w:cs="Times New Roman"/>
          <w:sz w:val="28"/>
          <w:szCs w:val="28"/>
        </w:rPr>
        <w:t xml:space="preserve"> [38</w:t>
      </w:r>
      <w:r w:rsidR="009546F2" w:rsidRPr="00D4654B">
        <w:rPr>
          <w:rFonts w:ascii="Times New Roman" w:hAnsi="Times New Roman" w:cs="Times New Roman"/>
          <w:sz w:val="28"/>
          <w:szCs w:val="28"/>
        </w:rPr>
        <w:t>]</w:t>
      </w:r>
      <w:r w:rsidR="00D16C74" w:rsidRPr="00D4654B">
        <w:rPr>
          <w:rFonts w:ascii="Times New Roman" w:hAnsi="Times New Roman" w:cs="Times New Roman"/>
          <w:sz w:val="28"/>
          <w:szCs w:val="28"/>
        </w:rPr>
        <w:t>.</w:t>
      </w:r>
      <w:r w:rsidR="00CB5592" w:rsidRPr="00D4654B">
        <w:rPr>
          <w:rFonts w:ascii="Times New Roman" w:hAnsi="Times New Roman" w:cs="Times New Roman"/>
          <w:sz w:val="28"/>
          <w:szCs w:val="28"/>
        </w:rPr>
        <w:t xml:space="preserve"> По нашему мнению, более точный результат был бы получен при исследовании компаний одной отрасли либо при равномерном их распределения, поскольку необходимо учитывать имеющуюся специфику каждой отрасли.</w:t>
      </w:r>
    </w:p>
    <w:p w14:paraId="03781BFF" w14:textId="419C9827" w:rsidR="00D16C74" w:rsidRPr="00D4654B" w:rsidRDefault="00FF2215"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работе</w:t>
      </w:r>
      <w:r w:rsidR="003235DF" w:rsidRPr="00D4654B">
        <w:rPr>
          <w:rFonts w:ascii="Times New Roman" w:hAnsi="Times New Roman" w:cs="Times New Roman"/>
          <w:sz w:val="28"/>
          <w:szCs w:val="28"/>
        </w:rPr>
        <w:t xml:space="preserve"> Б.</w:t>
      </w:r>
      <w:r w:rsidRPr="00D4654B">
        <w:rPr>
          <w:rFonts w:ascii="Times New Roman" w:hAnsi="Times New Roman" w:cs="Times New Roman"/>
          <w:sz w:val="28"/>
          <w:szCs w:val="28"/>
        </w:rPr>
        <w:t xml:space="preserve"> Виллалонга представлены результаты</w:t>
      </w:r>
      <w:r w:rsidR="00A32B28" w:rsidRPr="00D4654B">
        <w:rPr>
          <w:rFonts w:ascii="Times New Roman" w:hAnsi="Times New Roman" w:cs="Times New Roman"/>
          <w:sz w:val="28"/>
          <w:szCs w:val="28"/>
        </w:rPr>
        <w:t xml:space="preserve"> 150 работ, которые были посвящены вопросам эффективности проведения приватизации </w:t>
      </w:r>
      <w:r w:rsidR="00AB021C" w:rsidRPr="00D4654B">
        <w:rPr>
          <w:rFonts w:ascii="Times New Roman" w:hAnsi="Times New Roman" w:cs="Times New Roman"/>
          <w:sz w:val="28"/>
          <w:szCs w:val="28"/>
        </w:rPr>
        <w:t>[39</w:t>
      </w:r>
      <w:r w:rsidR="009546F2"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A32B28" w:rsidRPr="00D4654B">
        <w:rPr>
          <w:rFonts w:ascii="Times New Roman" w:hAnsi="Times New Roman" w:cs="Times New Roman"/>
          <w:sz w:val="28"/>
          <w:szCs w:val="28"/>
        </w:rPr>
        <w:t xml:space="preserve">В результате которых 66% работ указали на эффективность частных компаний, а в других работах сделан вывод об отсутствии таких оснований. </w:t>
      </w:r>
      <w:r w:rsidR="00CB5592" w:rsidRPr="00D4654B">
        <w:rPr>
          <w:rFonts w:ascii="Times New Roman" w:hAnsi="Times New Roman" w:cs="Times New Roman"/>
          <w:sz w:val="28"/>
          <w:szCs w:val="28"/>
        </w:rPr>
        <w:t xml:space="preserve">Это дает сделать вывод, что в приватизация все же </w:t>
      </w:r>
      <w:r w:rsidR="00333527" w:rsidRPr="00D4654B">
        <w:rPr>
          <w:rFonts w:ascii="Times New Roman" w:hAnsi="Times New Roman" w:cs="Times New Roman"/>
          <w:sz w:val="28"/>
          <w:szCs w:val="28"/>
        </w:rPr>
        <w:t xml:space="preserve">больше </w:t>
      </w:r>
      <w:r w:rsidR="00CB5592" w:rsidRPr="00D4654B">
        <w:rPr>
          <w:rFonts w:ascii="Times New Roman" w:hAnsi="Times New Roman" w:cs="Times New Roman"/>
          <w:sz w:val="28"/>
          <w:szCs w:val="28"/>
        </w:rPr>
        <w:t>дает положительный эффект</w:t>
      </w:r>
      <w:r w:rsidR="00333527" w:rsidRPr="00D4654B">
        <w:rPr>
          <w:rFonts w:ascii="Times New Roman" w:hAnsi="Times New Roman" w:cs="Times New Roman"/>
          <w:sz w:val="28"/>
          <w:szCs w:val="28"/>
        </w:rPr>
        <w:t>, чем наоборот</w:t>
      </w:r>
      <w:r w:rsidR="00CB5592" w:rsidRPr="00D4654B">
        <w:rPr>
          <w:rFonts w:ascii="Times New Roman" w:hAnsi="Times New Roman" w:cs="Times New Roman"/>
          <w:sz w:val="28"/>
          <w:szCs w:val="28"/>
        </w:rPr>
        <w:t xml:space="preserve">. </w:t>
      </w:r>
      <w:r w:rsidR="00333527" w:rsidRPr="00D4654B">
        <w:rPr>
          <w:rFonts w:ascii="Times New Roman" w:hAnsi="Times New Roman" w:cs="Times New Roman"/>
          <w:sz w:val="28"/>
          <w:szCs w:val="28"/>
        </w:rPr>
        <w:t xml:space="preserve">В свою очередь </w:t>
      </w:r>
      <w:r w:rsidR="003235DF" w:rsidRPr="00D4654B">
        <w:rPr>
          <w:rFonts w:ascii="Times New Roman" w:hAnsi="Times New Roman" w:cs="Times New Roman"/>
          <w:sz w:val="28"/>
          <w:szCs w:val="28"/>
        </w:rPr>
        <w:t xml:space="preserve">Б. </w:t>
      </w:r>
      <w:r w:rsidRPr="00D4654B">
        <w:rPr>
          <w:rFonts w:ascii="Times New Roman" w:hAnsi="Times New Roman" w:cs="Times New Roman"/>
          <w:sz w:val="28"/>
          <w:szCs w:val="28"/>
        </w:rPr>
        <w:t xml:space="preserve">Виллалонг </w:t>
      </w:r>
      <w:r w:rsidR="00333527" w:rsidRPr="00D4654B">
        <w:rPr>
          <w:rFonts w:ascii="Times New Roman" w:hAnsi="Times New Roman" w:cs="Times New Roman"/>
          <w:sz w:val="28"/>
          <w:szCs w:val="28"/>
        </w:rPr>
        <w:t xml:space="preserve">самостоятельно </w:t>
      </w:r>
      <w:r w:rsidRPr="00D4654B">
        <w:rPr>
          <w:rFonts w:ascii="Times New Roman" w:hAnsi="Times New Roman" w:cs="Times New Roman"/>
          <w:sz w:val="28"/>
          <w:szCs w:val="28"/>
        </w:rPr>
        <w:t>провел оценку эффективности приватизации на примере 24 испанских компаний, и</w:t>
      </w:r>
      <w:r w:rsidR="00333527" w:rsidRPr="00D4654B">
        <w:rPr>
          <w:rFonts w:ascii="Times New Roman" w:hAnsi="Times New Roman" w:cs="Times New Roman"/>
          <w:sz w:val="28"/>
          <w:szCs w:val="28"/>
        </w:rPr>
        <w:t xml:space="preserve"> к сожалению, </w:t>
      </w:r>
      <w:r w:rsidRPr="00D4654B">
        <w:rPr>
          <w:rFonts w:ascii="Times New Roman" w:hAnsi="Times New Roman" w:cs="Times New Roman"/>
          <w:sz w:val="28"/>
          <w:szCs w:val="28"/>
        </w:rPr>
        <w:t xml:space="preserve">его гипотеза об эффективности приватизации не </w:t>
      </w:r>
      <w:r w:rsidR="00333527" w:rsidRPr="00D4654B">
        <w:rPr>
          <w:rFonts w:ascii="Times New Roman" w:hAnsi="Times New Roman" w:cs="Times New Roman"/>
          <w:sz w:val="28"/>
          <w:szCs w:val="28"/>
        </w:rPr>
        <w:t>была подтверждена.</w:t>
      </w:r>
      <w:r w:rsidRPr="00D4654B">
        <w:rPr>
          <w:rFonts w:ascii="Times New Roman" w:hAnsi="Times New Roman" w:cs="Times New Roman"/>
          <w:sz w:val="28"/>
          <w:szCs w:val="28"/>
        </w:rPr>
        <w:t xml:space="preserve"> </w:t>
      </w:r>
    </w:p>
    <w:p w14:paraId="569B3AC6" w14:textId="1A69D54F" w:rsidR="00AE36ED" w:rsidRPr="00D4654B" w:rsidRDefault="00AE36ED"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исследовании отечественного экономиста Карабасова Р.А., которым был проведен анализ между приватизационными процессами Казахстана и России, сделаны выводы о последствиях реструктуризации. </w:t>
      </w:r>
      <w:r w:rsidR="0072095D" w:rsidRPr="00D4654B">
        <w:rPr>
          <w:rFonts w:ascii="Times New Roman" w:hAnsi="Times New Roman" w:cs="Times New Roman"/>
          <w:sz w:val="28"/>
          <w:szCs w:val="28"/>
        </w:rPr>
        <w:t>В качестве проблем повышения эффективности приватизационных процессов им было отмечено: законодательно не были обеспечены равные права и возможности участия всех слоев населения, не соблюдение принципа социальной справедливости, отсутствие действенного контроля за проведением приватизации и пр.</w:t>
      </w:r>
    </w:p>
    <w:p w14:paraId="3039888E" w14:textId="09004849" w:rsidR="00314B6C" w:rsidRPr="00D4654B" w:rsidRDefault="00B91958"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 xml:space="preserve">Результаты исследований различных авторов, посвященные эффективности приватизации </w:t>
      </w:r>
      <w:r w:rsidR="00BE51D7" w:rsidRPr="00D4654B">
        <w:rPr>
          <w:rFonts w:ascii="Times New Roman" w:hAnsi="Times New Roman" w:cs="Times New Roman"/>
          <w:sz w:val="28"/>
          <w:szCs w:val="28"/>
        </w:rPr>
        <w:t>(</w:t>
      </w:r>
      <w:r w:rsidRPr="00D4654B">
        <w:rPr>
          <w:rFonts w:ascii="Times New Roman" w:hAnsi="Times New Roman" w:cs="Times New Roman"/>
          <w:sz w:val="28"/>
          <w:szCs w:val="28"/>
        </w:rPr>
        <w:t>Приложени</w:t>
      </w:r>
      <w:r w:rsidR="00BE51D7" w:rsidRPr="00D4654B">
        <w:rPr>
          <w:rFonts w:ascii="Times New Roman" w:hAnsi="Times New Roman" w:cs="Times New Roman"/>
          <w:sz w:val="28"/>
          <w:szCs w:val="28"/>
        </w:rPr>
        <w:t>е</w:t>
      </w:r>
      <w:r w:rsidRPr="00D4654B">
        <w:rPr>
          <w:rFonts w:ascii="Times New Roman" w:hAnsi="Times New Roman" w:cs="Times New Roman"/>
          <w:sz w:val="28"/>
          <w:szCs w:val="28"/>
        </w:rPr>
        <w:t xml:space="preserve"> А</w:t>
      </w:r>
      <w:r w:rsidR="00BE51D7" w:rsidRPr="00D4654B">
        <w:rPr>
          <w:rFonts w:ascii="Times New Roman" w:hAnsi="Times New Roman" w:cs="Times New Roman"/>
          <w:sz w:val="28"/>
          <w:szCs w:val="28"/>
        </w:rPr>
        <w:t>)</w:t>
      </w:r>
      <w:r w:rsidR="00B1666C" w:rsidRPr="00D4654B">
        <w:rPr>
          <w:rFonts w:ascii="Times New Roman" w:hAnsi="Times New Roman" w:cs="Times New Roman"/>
          <w:sz w:val="28"/>
          <w:szCs w:val="28"/>
        </w:rPr>
        <w:t xml:space="preserve"> [40-4</w:t>
      </w:r>
      <w:r w:rsidR="00AC7083" w:rsidRPr="00D4654B">
        <w:rPr>
          <w:rFonts w:ascii="Times New Roman" w:hAnsi="Times New Roman" w:cs="Times New Roman"/>
          <w:sz w:val="28"/>
          <w:szCs w:val="28"/>
        </w:rPr>
        <w:t>8</w:t>
      </w:r>
      <w:r w:rsidR="00B1666C"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495DE2BB" w14:textId="5376295E" w:rsidR="00AD6E87" w:rsidRPr="00D4654B" w:rsidRDefault="00B91958"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w:t>
      </w:r>
      <w:r w:rsidR="00A329D0" w:rsidRPr="00D4654B">
        <w:rPr>
          <w:rFonts w:ascii="Times New Roman" w:hAnsi="Times New Roman" w:cs="Times New Roman"/>
          <w:sz w:val="28"/>
          <w:szCs w:val="28"/>
        </w:rPr>
        <w:t>нализ</w:t>
      </w:r>
      <w:r w:rsidR="00610127"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результатов </w:t>
      </w:r>
      <w:r w:rsidR="00610127" w:rsidRPr="00D4654B">
        <w:rPr>
          <w:rFonts w:ascii="Times New Roman" w:hAnsi="Times New Roman" w:cs="Times New Roman"/>
          <w:sz w:val="28"/>
          <w:szCs w:val="28"/>
        </w:rPr>
        <w:t>показал</w:t>
      </w:r>
      <w:r w:rsidR="00A329D0" w:rsidRPr="00D4654B">
        <w:rPr>
          <w:rFonts w:ascii="Times New Roman" w:hAnsi="Times New Roman" w:cs="Times New Roman"/>
          <w:sz w:val="28"/>
          <w:szCs w:val="28"/>
        </w:rPr>
        <w:t xml:space="preserve">, </w:t>
      </w:r>
      <w:r w:rsidR="00610127" w:rsidRPr="00D4654B">
        <w:rPr>
          <w:rFonts w:ascii="Times New Roman" w:hAnsi="Times New Roman" w:cs="Times New Roman"/>
          <w:sz w:val="28"/>
          <w:szCs w:val="28"/>
        </w:rPr>
        <w:t xml:space="preserve">что </w:t>
      </w:r>
      <w:r w:rsidRPr="00D4654B">
        <w:rPr>
          <w:rFonts w:ascii="Times New Roman" w:hAnsi="Times New Roman" w:cs="Times New Roman"/>
          <w:sz w:val="28"/>
          <w:szCs w:val="28"/>
        </w:rPr>
        <w:t>ни в одном из проведенных исследований</w:t>
      </w:r>
      <w:r w:rsidR="009D4249" w:rsidRPr="00D4654B">
        <w:rPr>
          <w:rFonts w:ascii="Times New Roman" w:hAnsi="Times New Roman" w:cs="Times New Roman"/>
          <w:sz w:val="28"/>
          <w:szCs w:val="28"/>
        </w:rPr>
        <w:t xml:space="preserve"> не</w:t>
      </w:r>
      <w:r w:rsidR="00610127" w:rsidRPr="00D4654B">
        <w:rPr>
          <w:rFonts w:ascii="Times New Roman" w:hAnsi="Times New Roman" w:cs="Times New Roman"/>
          <w:sz w:val="28"/>
          <w:szCs w:val="28"/>
        </w:rPr>
        <w:t xml:space="preserve"> наблюдается рост общей продуктивности после проведенной приватизации. Это дает </w:t>
      </w:r>
      <w:r w:rsidR="00314B6C" w:rsidRPr="00D4654B">
        <w:rPr>
          <w:rFonts w:ascii="Times New Roman" w:hAnsi="Times New Roman" w:cs="Times New Roman"/>
          <w:sz w:val="28"/>
          <w:szCs w:val="28"/>
        </w:rPr>
        <w:t xml:space="preserve">возможность </w:t>
      </w:r>
      <w:r w:rsidR="00610127" w:rsidRPr="00D4654B">
        <w:rPr>
          <w:rFonts w:ascii="Times New Roman" w:hAnsi="Times New Roman" w:cs="Times New Roman"/>
          <w:sz w:val="28"/>
          <w:szCs w:val="28"/>
        </w:rPr>
        <w:t>сделать предположение, что технический уровень компании, который считается основным результатом проведения приватизации, не повышается.</w:t>
      </w:r>
      <w:r w:rsidR="009D4249" w:rsidRPr="00D4654B">
        <w:rPr>
          <w:rFonts w:ascii="Times New Roman" w:hAnsi="Times New Roman" w:cs="Times New Roman"/>
          <w:sz w:val="28"/>
          <w:szCs w:val="28"/>
        </w:rPr>
        <w:t xml:space="preserve"> </w:t>
      </w:r>
    </w:p>
    <w:p w14:paraId="31D00B28" w14:textId="6BD74CD5" w:rsidR="007F427D" w:rsidRPr="00D4654B" w:rsidRDefault="0061012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связи с </w:t>
      </w:r>
      <w:r w:rsidR="00314B6C" w:rsidRPr="00D4654B">
        <w:rPr>
          <w:rFonts w:ascii="Times New Roman" w:hAnsi="Times New Roman" w:cs="Times New Roman"/>
          <w:sz w:val="28"/>
          <w:szCs w:val="28"/>
        </w:rPr>
        <w:t>выше</w:t>
      </w:r>
      <w:r w:rsidRPr="00D4654B">
        <w:rPr>
          <w:rFonts w:ascii="Times New Roman" w:hAnsi="Times New Roman" w:cs="Times New Roman"/>
          <w:sz w:val="28"/>
          <w:szCs w:val="28"/>
        </w:rPr>
        <w:t>изложен</w:t>
      </w:r>
      <w:r w:rsidR="00314B6C" w:rsidRPr="00D4654B">
        <w:rPr>
          <w:rFonts w:ascii="Times New Roman" w:hAnsi="Times New Roman" w:cs="Times New Roman"/>
          <w:sz w:val="28"/>
          <w:szCs w:val="28"/>
        </w:rPr>
        <w:t>ным</w:t>
      </w:r>
      <w:r w:rsidRPr="00D4654B">
        <w:rPr>
          <w:rFonts w:ascii="Times New Roman" w:hAnsi="Times New Roman" w:cs="Times New Roman"/>
          <w:sz w:val="28"/>
          <w:szCs w:val="28"/>
        </w:rPr>
        <w:t xml:space="preserve">, </w:t>
      </w:r>
      <w:r w:rsidR="00BC2B31" w:rsidRPr="00D4654B">
        <w:rPr>
          <w:rFonts w:ascii="Times New Roman" w:hAnsi="Times New Roman" w:cs="Times New Roman"/>
          <w:sz w:val="28"/>
          <w:szCs w:val="28"/>
        </w:rPr>
        <w:t>мы считаем</w:t>
      </w:r>
      <w:r w:rsidRPr="00D4654B">
        <w:rPr>
          <w:rFonts w:ascii="Times New Roman" w:hAnsi="Times New Roman" w:cs="Times New Roman"/>
          <w:sz w:val="28"/>
          <w:szCs w:val="28"/>
        </w:rPr>
        <w:t xml:space="preserve">, </w:t>
      </w:r>
      <w:r w:rsidR="007F427D" w:rsidRPr="00D4654B">
        <w:rPr>
          <w:rFonts w:ascii="Times New Roman" w:hAnsi="Times New Roman" w:cs="Times New Roman"/>
          <w:sz w:val="28"/>
          <w:szCs w:val="28"/>
        </w:rPr>
        <w:t>что теоретические результаты, касательно связи между эффективностью и приватизацией не приводят к определенному заключению. Для успеха приватизации необходимы определенные условия.</w:t>
      </w:r>
    </w:p>
    <w:p w14:paraId="1548D49A" w14:textId="528F3B30" w:rsidR="007F427D" w:rsidRPr="00D4654B" w:rsidRDefault="00203053"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Национализация, в отличие от приватизации, направлена на укрупнение собственности государства, то есть государство приобретает собственность, находящ</w:t>
      </w:r>
      <w:r w:rsidR="00F30D89" w:rsidRPr="00D4654B">
        <w:rPr>
          <w:rFonts w:ascii="Times New Roman" w:hAnsi="Times New Roman" w:cs="Times New Roman"/>
          <w:sz w:val="28"/>
          <w:szCs w:val="28"/>
        </w:rPr>
        <w:t>уюся</w:t>
      </w:r>
      <w:r w:rsidRPr="00D4654B">
        <w:rPr>
          <w:rFonts w:ascii="Times New Roman" w:hAnsi="Times New Roman" w:cs="Times New Roman"/>
          <w:sz w:val="28"/>
          <w:szCs w:val="28"/>
        </w:rPr>
        <w:t xml:space="preserve"> в частной собственности. </w:t>
      </w:r>
    </w:p>
    <w:p w14:paraId="2610CDF8" w14:textId="77777777" w:rsidR="00203053" w:rsidRPr="00D4654B" w:rsidRDefault="00203053"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Российский экономист Сухарев О.С. выделил следующие задачи национализации:</w:t>
      </w:r>
    </w:p>
    <w:p w14:paraId="6DBA7B82" w14:textId="2C2454BE" w:rsidR="00203053" w:rsidRPr="00D4654B" w:rsidRDefault="00BE51D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203053" w:rsidRPr="00D4654B">
        <w:rPr>
          <w:rFonts w:ascii="Times New Roman" w:hAnsi="Times New Roman" w:cs="Times New Roman"/>
          <w:sz w:val="28"/>
          <w:szCs w:val="28"/>
        </w:rPr>
        <w:t xml:space="preserve"> </w:t>
      </w:r>
      <w:r w:rsidR="00F30D89" w:rsidRPr="00D4654B">
        <w:rPr>
          <w:rFonts w:ascii="Times New Roman" w:hAnsi="Times New Roman" w:cs="Times New Roman"/>
          <w:sz w:val="28"/>
          <w:szCs w:val="28"/>
        </w:rPr>
        <w:t xml:space="preserve">необходимость </w:t>
      </w:r>
      <w:r w:rsidR="00333527" w:rsidRPr="00D4654B">
        <w:rPr>
          <w:rFonts w:ascii="Times New Roman" w:hAnsi="Times New Roman" w:cs="Times New Roman"/>
          <w:sz w:val="28"/>
          <w:szCs w:val="28"/>
        </w:rPr>
        <w:t xml:space="preserve">ее </w:t>
      </w:r>
      <w:r w:rsidR="00F30D89" w:rsidRPr="00D4654B">
        <w:rPr>
          <w:rFonts w:ascii="Times New Roman" w:hAnsi="Times New Roman" w:cs="Times New Roman"/>
          <w:sz w:val="28"/>
          <w:szCs w:val="28"/>
        </w:rPr>
        <w:t>проведения</w:t>
      </w:r>
      <w:r w:rsidR="00733CEA" w:rsidRPr="00D4654B">
        <w:rPr>
          <w:rFonts w:ascii="Times New Roman" w:hAnsi="Times New Roman" w:cs="Times New Roman"/>
          <w:sz w:val="28"/>
          <w:szCs w:val="28"/>
        </w:rPr>
        <w:t xml:space="preserve"> связано с чрезвычайными ситуациями, к примеру, военные действия, стихийные бедствия и пр.;</w:t>
      </w:r>
    </w:p>
    <w:p w14:paraId="262110F5" w14:textId="3F0C8ECE" w:rsidR="00733CEA" w:rsidRPr="00D4654B" w:rsidRDefault="00BE51D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3CEA" w:rsidRPr="00D4654B">
        <w:rPr>
          <w:rFonts w:ascii="Times New Roman" w:hAnsi="Times New Roman" w:cs="Times New Roman"/>
          <w:sz w:val="28"/>
          <w:szCs w:val="28"/>
        </w:rPr>
        <w:t xml:space="preserve"> способствует сохранению специфического актива или деятельности, препятствуя ее исчезновению;</w:t>
      </w:r>
    </w:p>
    <w:p w14:paraId="5D943BAD" w14:textId="309C826A" w:rsidR="00733CEA" w:rsidRPr="00D4654B" w:rsidRDefault="00BE51D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3CEA" w:rsidRPr="00D4654B">
        <w:rPr>
          <w:rFonts w:ascii="Times New Roman" w:hAnsi="Times New Roman" w:cs="Times New Roman"/>
          <w:sz w:val="28"/>
          <w:szCs w:val="28"/>
        </w:rPr>
        <w:t xml:space="preserve"> </w:t>
      </w:r>
      <w:r w:rsidR="009935E3" w:rsidRPr="00D4654B">
        <w:rPr>
          <w:rFonts w:ascii="Times New Roman" w:hAnsi="Times New Roman" w:cs="Times New Roman"/>
          <w:sz w:val="28"/>
          <w:szCs w:val="28"/>
        </w:rPr>
        <w:t>решает проблему укрепления и развития государственного сектора, повышает ее эффективность;</w:t>
      </w:r>
    </w:p>
    <w:p w14:paraId="1AC2504A" w14:textId="6D03C95D" w:rsidR="009935E3" w:rsidRPr="00D4654B" w:rsidRDefault="00BE51D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9935E3" w:rsidRPr="00D4654B">
        <w:rPr>
          <w:rFonts w:ascii="Times New Roman" w:hAnsi="Times New Roman" w:cs="Times New Roman"/>
          <w:sz w:val="28"/>
          <w:szCs w:val="28"/>
        </w:rPr>
        <w:t xml:space="preserve"> выступает инструментом противостояния экономическим кризисам разного характера;</w:t>
      </w:r>
    </w:p>
    <w:p w14:paraId="2B8EE4B3" w14:textId="728CD09E" w:rsidR="009935E3" w:rsidRPr="00D4654B" w:rsidRDefault="00BE51D7" w:rsidP="00C157D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9935E3" w:rsidRPr="00D4654B">
        <w:rPr>
          <w:rFonts w:ascii="Times New Roman" w:hAnsi="Times New Roman" w:cs="Times New Roman"/>
          <w:sz w:val="28"/>
          <w:szCs w:val="28"/>
        </w:rPr>
        <w:t xml:space="preserve"> при </w:t>
      </w:r>
      <w:r w:rsidR="00333527" w:rsidRPr="00D4654B">
        <w:rPr>
          <w:rFonts w:ascii="Times New Roman" w:hAnsi="Times New Roman" w:cs="Times New Roman"/>
          <w:sz w:val="28"/>
          <w:szCs w:val="28"/>
        </w:rPr>
        <w:t>ней</w:t>
      </w:r>
      <w:r w:rsidR="009935E3" w:rsidRPr="00D4654B">
        <w:rPr>
          <w:rFonts w:ascii="Times New Roman" w:hAnsi="Times New Roman" w:cs="Times New Roman"/>
          <w:sz w:val="28"/>
          <w:szCs w:val="28"/>
        </w:rPr>
        <w:t xml:space="preserve"> важна исходная точка состояния экономики страны</w:t>
      </w:r>
      <w:r w:rsidR="00AB021C" w:rsidRPr="00D4654B">
        <w:rPr>
          <w:rFonts w:ascii="Times New Roman" w:hAnsi="Times New Roman" w:cs="Times New Roman"/>
          <w:sz w:val="28"/>
          <w:szCs w:val="28"/>
        </w:rPr>
        <w:t xml:space="preserve"> [4</w:t>
      </w:r>
      <w:r w:rsidR="00AC7083" w:rsidRPr="00D4654B">
        <w:rPr>
          <w:rFonts w:ascii="Times New Roman" w:hAnsi="Times New Roman" w:cs="Times New Roman"/>
          <w:sz w:val="28"/>
          <w:szCs w:val="28"/>
        </w:rPr>
        <w:t>9</w:t>
      </w:r>
      <w:r w:rsidR="009546F2" w:rsidRPr="00D4654B">
        <w:rPr>
          <w:rFonts w:ascii="Times New Roman" w:hAnsi="Times New Roman" w:cs="Times New Roman"/>
          <w:sz w:val="28"/>
          <w:szCs w:val="28"/>
        </w:rPr>
        <w:t>]</w:t>
      </w:r>
      <w:r w:rsidR="009935E3" w:rsidRPr="00D4654B">
        <w:rPr>
          <w:rFonts w:ascii="Times New Roman" w:hAnsi="Times New Roman" w:cs="Times New Roman"/>
          <w:sz w:val="28"/>
          <w:szCs w:val="28"/>
        </w:rPr>
        <w:t>.</w:t>
      </w:r>
    </w:p>
    <w:p w14:paraId="23E87B40" w14:textId="18629247" w:rsidR="00B93383" w:rsidRPr="00D4654B" w:rsidRDefault="00B93383" w:rsidP="00BE51D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Многие</w:t>
      </w:r>
      <w:r w:rsidR="00610127" w:rsidRPr="00D4654B">
        <w:rPr>
          <w:rFonts w:ascii="Times New Roman" w:hAnsi="Times New Roman" w:cs="Times New Roman"/>
          <w:sz w:val="28"/>
          <w:szCs w:val="28"/>
        </w:rPr>
        <w:t xml:space="preserve"> из исследователей механизм национализации сопоставляют с ростом государственного сектора, считая, что она приводит к неэффективности, поскольку, как отмечалось выше, госсектор менее эффективен. </w:t>
      </w:r>
      <w:r w:rsidR="008C08A1" w:rsidRPr="00D4654B">
        <w:rPr>
          <w:rFonts w:ascii="Times New Roman" w:hAnsi="Times New Roman" w:cs="Times New Roman"/>
          <w:sz w:val="28"/>
          <w:szCs w:val="28"/>
        </w:rPr>
        <w:t xml:space="preserve">По мнению О. </w:t>
      </w:r>
      <w:r w:rsidRPr="00D4654B">
        <w:rPr>
          <w:rFonts w:ascii="Times New Roman" w:hAnsi="Times New Roman" w:cs="Times New Roman"/>
          <w:sz w:val="28"/>
          <w:szCs w:val="28"/>
        </w:rPr>
        <w:t xml:space="preserve">Сухарева, </w:t>
      </w:r>
      <w:r w:rsidR="00B820B3" w:rsidRPr="00D4654B">
        <w:rPr>
          <w:rFonts w:ascii="Times New Roman" w:hAnsi="Times New Roman" w:cs="Times New Roman"/>
          <w:sz w:val="28"/>
          <w:szCs w:val="28"/>
        </w:rPr>
        <w:t>«</w:t>
      </w:r>
      <w:r w:rsidRPr="00D4654B">
        <w:rPr>
          <w:rFonts w:ascii="Times New Roman" w:hAnsi="Times New Roman" w:cs="Times New Roman"/>
          <w:sz w:val="28"/>
          <w:szCs w:val="28"/>
        </w:rPr>
        <w:t>если государственный сектор неэффективно управляется или же характеризуется иной эффективностью и призван решать более широкие задачи, чем частный сектор, то и эффективность нужно оценивать с учетом широкого числа функций и содержания отличающихся задач, и целей</w:t>
      </w:r>
      <w:r w:rsidR="00B820B3" w:rsidRPr="00D4654B">
        <w:rPr>
          <w:rFonts w:ascii="Times New Roman" w:hAnsi="Times New Roman" w:cs="Times New Roman"/>
          <w:sz w:val="28"/>
          <w:szCs w:val="28"/>
        </w:rPr>
        <w:t xml:space="preserve">» </w:t>
      </w:r>
      <w:r w:rsidR="00AB021C" w:rsidRPr="00D4654B">
        <w:rPr>
          <w:rFonts w:ascii="Times New Roman" w:hAnsi="Times New Roman" w:cs="Times New Roman"/>
          <w:sz w:val="28"/>
          <w:szCs w:val="28"/>
        </w:rPr>
        <w:t>[4</w:t>
      </w:r>
      <w:r w:rsidR="00AC7083" w:rsidRPr="00D4654B">
        <w:rPr>
          <w:rFonts w:ascii="Times New Roman" w:hAnsi="Times New Roman" w:cs="Times New Roman"/>
          <w:sz w:val="28"/>
          <w:szCs w:val="28"/>
        </w:rPr>
        <w:t>9</w:t>
      </w:r>
      <w:r w:rsidR="008C08A1" w:rsidRPr="00D4654B">
        <w:rPr>
          <w:rFonts w:ascii="Times New Roman" w:hAnsi="Times New Roman" w:cs="Times New Roman"/>
          <w:sz w:val="28"/>
          <w:szCs w:val="28"/>
        </w:rPr>
        <w:t xml:space="preserve">, с. </w:t>
      </w:r>
      <w:r w:rsidR="004D50B0" w:rsidRPr="00D4654B">
        <w:rPr>
          <w:rFonts w:ascii="Times New Roman" w:hAnsi="Times New Roman" w:cs="Times New Roman"/>
          <w:sz w:val="28"/>
          <w:szCs w:val="28"/>
        </w:rPr>
        <w:t>25</w:t>
      </w:r>
      <w:r w:rsidR="00B820B3"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2A0377" w:rsidRPr="00D4654B">
        <w:rPr>
          <w:rFonts w:ascii="Times New Roman" w:hAnsi="Times New Roman" w:cs="Times New Roman"/>
          <w:sz w:val="28"/>
          <w:szCs w:val="28"/>
        </w:rPr>
        <w:t>На основание этого</w:t>
      </w:r>
      <w:r w:rsidRPr="00D4654B">
        <w:rPr>
          <w:rFonts w:ascii="Times New Roman" w:hAnsi="Times New Roman" w:cs="Times New Roman"/>
          <w:sz w:val="28"/>
          <w:szCs w:val="28"/>
        </w:rPr>
        <w:t>, им была предложена методика определения эффективности управления собственностью.</w:t>
      </w:r>
      <w:r w:rsidR="00B820B3" w:rsidRPr="00D4654B">
        <w:rPr>
          <w:rFonts w:ascii="Times New Roman" w:hAnsi="Times New Roman" w:cs="Times New Roman"/>
          <w:sz w:val="28"/>
          <w:szCs w:val="28"/>
        </w:rPr>
        <w:t xml:space="preserve"> С данной методикой, мы готовы согласит</w:t>
      </w:r>
      <w:r w:rsidR="00BC2B31" w:rsidRPr="00D4654B">
        <w:rPr>
          <w:rFonts w:ascii="Times New Roman" w:hAnsi="Times New Roman" w:cs="Times New Roman"/>
          <w:sz w:val="28"/>
          <w:szCs w:val="28"/>
        </w:rPr>
        <w:t>ь</w:t>
      </w:r>
      <w:r w:rsidR="00B820B3" w:rsidRPr="00D4654B">
        <w:rPr>
          <w:rFonts w:ascii="Times New Roman" w:hAnsi="Times New Roman" w:cs="Times New Roman"/>
          <w:sz w:val="28"/>
          <w:szCs w:val="28"/>
        </w:rPr>
        <w:t>ся, смысл которой заключается в следующем:</w:t>
      </w:r>
      <w:r w:rsidR="002A0377" w:rsidRPr="00D4654B">
        <w:rPr>
          <w:rFonts w:ascii="Times New Roman" w:hAnsi="Times New Roman" w:cs="Times New Roman"/>
          <w:sz w:val="28"/>
          <w:szCs w:val="28"/>
        </w:rPr>
        <w:t xml:space="preserve"> </w:t>
      </w:r>
      <w:r w:rsidR="00B820B3" w:rsidRPr="00D4654B">
        <w:rPr>
          <w:rFonts w:ascii="Times New Roman" w:hAnsi="Times New Roman" w:cs="Times New Roman"/>
          <w:sz w:val="28"/>
          <w:szCs w:val="28"/>
        </w:rPr>
        <w:t>«е</w:t>
      </w:r>
      <w:r w:rsidR="002A0377" w:rsidRPr="00D4654B">
        <w:rPr>
          <w:rFonts w:ascii="Times New Roman" w:hAnsi="Times New Roman" w:cs="Times New Roman"/>
          <w:sz w:val="28"/>
          <w:szCs w:val="28"/>
        </w:rPr>
        <w:t xml:space="preserve">сли стоят более сложные цели или их число больше, чем в ином секторе, но и в обоих секторах рентабельность одинакова, то в секторе, где целей </w:t>
      </w:r>
      <w:r w:rsidR="00F30D89" w:rsidRPr="00D4654B">
        <w:rPr>
          <w:rFonts w:ascii="Times New Roman" w:hAnsi="Times New Roman" w:cs="Times New Roman"/>
          <w:sz w:val="28"/>
          <w:szCs w:val="28"/>
        </w:rPr>
        <w:t>больше,</w:t>
      </w:r>
      <w:r w:rsidR="002A0377" w:rsidRPr="00D4654B">
        <w:rPr>
          <w:rFonts w:ascii="Times New Roman" w:hAnsi="Times New Roman" w:cs="Times New Roman"/>
          <w:sz w:val="28"/>
          <w:szCs w:val="28"/>
        </w:rPr>
        <w:t xml:space="preserve"> и они сложнее по содержанию, работа ведется лучше, эффективнее. А если показатель эффективности ниже, чем в другом секторе, но при этом цели и задачи очень сложны, то с учетом этой сложности данный сектор не менее эффективен, нежели иной сектор</w:t>
      </w:r>
      <w:r w:rsidR="00B820B3" w:rsidRPr="00D4654B">
        <w:rPr>
          <w:rFonts w:ascii="Times New Roman" w:hAnsi="Times New Roman" w:cs="Times New Roman"/>
          <w:sz w:val="28"/>
          <w:szCs w:val="28"/>
        </w:rPr>
        <w:t>»</w:t>
      </w:r>
      <w:r w:rsidR="002436DE" w:rsidRPr="00D4654B">
        <w:rPr>
          <w:rFonts w:ascii="Times New Roman" w:hAnsi="Times New Roman" w:cs="Times New Roman"/>
          <w:sz w:val="28"/>
          <w:szCs w:val="28"/>
        </w:rPr>
        <w:t xml:space="preserve"> </w:t>
      </w:r>
      <w:r w:rsidR="00AB021C" w:rsidRPr="00D4654B">
        <w:rPr>
          <w:rFonts w:ascii="Times New Roman" w:hAnsi="Times New Roman" w:cs="Times New Roman"/>
          <w:sz w:val="28"/>
          <w:szCs w:val="28"/>
        </w:rPr>
        <w:t>[4</w:t>
      </w:r>
      <w:r w:rsidR="00AC7083" w:rsidRPr="00D4654B">
        <w:rPr>
          <w:rFonts w:ascii="Times New Roman" w:hAnsi="Times New Roman" w:cs="Times New Roman"/>
          <w:sz w:val="28"/>
          <w:szCs w:val="28"/>
        </w:rPr>
        <w:t>9</w:t>
      </w:r>
      <w:r w:rsidR="004D50B0" w:rsidRPr="00D4654B">
        <w:rPr>
          <w:rFonts w:ascii="Times New Roman" w:hAnsi="Times New Roman" w:cs="Times New Roman"/>
          <w:sz w:val="28"/>
          <w:szCs w:val="28"/>
        </w:rPr>
        <w:t>, с.</w:t>
      </w:r>
      <w:r w:rsidR="00337E15" w:rsidRPr="00D4654B">
        <w:rPr>
          <w:rFonts w:ascii="Times New Roman" w:hAnsi="Times New Roman" w:cs="Times New Roman"/>
          <w:sz w:val="28"/>
          <w:szCs w:val="28"/>
        </w:rPr>
        <w:t xml:space="preserve"> </w:t>
      </w:r>
      <w:r w:rsidR="004D50B0" w:rsidRPr="00D4654B">
        <w:rPr>
          <w:rFonts w:ascii="Times New Roman" w:hAnsi="Times New Roman" w:cs="Times New Roman"/>
          <w:sz w:val="28"/>
          <w:szCs w:val="28"/>
        </w:rPr>
        <w:t>27</w:t>
      </w:r>
      <w:r w:rsidR="002436DE" w:rsidRPr="00D4654B">
        <w:rPr>
          <w:rFonts w:ascii="Times New Roman" w:hAnsi="Times New Roman" w:cs="Times New Roman"/>
          <w:sz w:val="28"/>
          <w:szCs w:val="28"/>
        </w:rPr>
        <w:t>]</w:t>
      </w:r>
      <w:r w:rsidR="002A0377" w:rsidRPr="00D4654B">
        <w:rPr>
          <w:rFonts w:ascii="Times New Roman" w:hAnsi="Times New Roman" w:cs="Times New Roman"/>
          <w:sz w:val="28"/>
          <w:szCs w:val="28"/>
        </w:rPr>
        <w:t xml:space="preserve">. </w:t>
      </w:r>
      <w:r w:rsidR="00B820B3" w:rsidRPr="00D4654B">
        <w:rPr>
          <w:rFonts w:ascii="Times New Roman" w:hAnsi="Times New Roman" w:cs="Times New Roman"/>
          <w:sz w:val="28"/>
          <w:szCs w:val="28"/>
        </w:rPr>
        <w:t xml:space="preserve">Мы считаем, что использование </w:t>
      </w:r>
      <w:r w:rsidR="0064325C" w:rsidRPr="00D4654B">
        <w:rPr>
          <w:rFonts w:ascii="Times New Roman" w:hAnsi="Times New Roman" w:cs="Times New Roman"/>
          <w:sz w:val="28"/>
          <w:szCs w:val="28"/>
        </w:rPr>
        <w:t>данного сравнительного анализа в оценке управления государственного и частного сектора экономики, мог бы определить какой из секторов более эффективный.</w:t>
      </w:r>
    </w:p>
    <w:p w14:paraId="779AD474" w14:textId="53BA2CA1" w:rsidR="00C833BC" w:rsidRPr="00D4654B" w:rsidRDefault="00C833BC" w:rsidP="00C833BC">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Далее </w:t>
      </w:r>
      <w:r w:rsidR="00C61F15" w:rsidRPr="00D4654B">
        <w:rPr>
          <w:rFonts w:ascii="Times New Roman" w:hAnsi="Times New Roman" w:cs="Times New Roman"/>
          <w:sz w:val="28"/>
          <w:szCs w:val="28"/>
        </w:rPr>
        <w:t>представлен</w:t>
      </w:r>
      <w:r w:rsidRPr="00D4654B">
        <w:rPr>
          <w:rFonts w:ascii="Times New Roman" w:hAnsi="Times New Roman" w:cs="Times New Roman"/>
          <w:sz w:val="28"/>
          <w:szCs w:val="28"/>
        </w:rPr>
        <w:t xml:space="preserve"> сравнительный анализ приватизации и национализации</w:t>
      </w:r>
      <w:r w:rsidR="00C61F15" w:rsidRPr="00D4654B">
        <w:rPr>
          <w:rFonts w:ascii="Times New Roman" w:hAnsi="Times New Roman" w:cs="Times New Roman"/>
          <w:sz w:val="28"/>
          <w:szCs w:val="28"/>
        </w:rPr>
        <w:t>, который отображает их сопоставимые критерии</w:t>
      </w:r>
      <w:r w:rsidR="00770B61" w:rsidRPr="00D4654B">
        <w:rPr>
          <w:rFonts w:ascii="Times New Roman" w:hAnsi="Times New Roman" w:cs="Times New Roman"/>
          <w:sz w:val="28"/>
          <w:szCs w:val="28"/>
        </w:rPr>
        <w:t xml:space="preserve"> (таблица</w:t>
      </w:r>
      <w:r w:rsidR="000D0F4A" w:rsidRPr="00D4654B">
        <w:rPr>
          <w:rFonts w:ascii="Times New Roman" w:hAnsi="Times New Roman" w:cs="Times New Roman"/>
          <w:sz w:val="28"/>
          <w:szCs w:val="28"/>
        </w:rPr>
        <w:t xml:space="preserve"> </w:t>
      </w:r>
      <w:r w:rsidR="006D4F07" w:rsidRPr="00D4654B">
        <w:rPr>
          <w:rFonts w:ascii="Times New Roman" w:hAnsi="Times New Roman" w:cs="Times New Roman"/>
          <w:sz w:val="28"/>
          <w:szCs w:val="28"/>
        </w:rPr>
        <w:t>2</w:t>
      </w:r>
      <w:r w:rsidR="00770B61" w:rsidRPr="00D4654B">
        <w:rPr>
          <w:rFonts w:ascii="Times New Roman" w:hAnsi="Times New Roman" w:cs="Times New Roman"/>
          <w:sz w:val="28"/>
          <w:szCs w:val="28"/>
        </w:rPr>
        <w:t>)</w:t>
      </w:r>
      <w:r w:rsidR="00C61F15" w:rsidRPr="00D4654B">
        <w:rPr>
          <w:rFonts w:ascii="Times New Roman" w:hAnsi="Times New Roman" w:cs="Times New Roman"/>
          <w:sz w:val="28"/>
          <w:szCs w:val="28"/>
        </w:rPr>
        <w:t xml:space="preserve">. </w:t>
      </w:r>
    </w:p>
    <w:p w14:paraId="2A49BA4A" w14:textId="6E7868F6" w:rsidR="00C833BC" w:rsidRPr="00D4654B" w:rsidRDefault="00C833BC" w:rsidP="000D0F4A">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lastRenderedPageBreak/>
        <w:t xml:space="preserve">Таблица </w:t>
      </w:r>
      <w:r w:rsidR="006D4F07" w:rsidRPr="00D4654B">
        <w:rPr>
          <w:rFonts w:ascii="Times New Roman" w:hAnsi="Times New Roman" w:cs="Times New Roman"/>
          <w:sz w:val="28"/>
          <w:szCs w:val="28"/>
        </w:rPr>
        <w:t>2</w:t>
      </w:r>
      <w:r w:rsidR="000D0F4A" w:rsidRPr="00D4654B">
        <w:rPr>
          <w:rFonts w:ascii="Times New Roman" w:hAnsi="Times New Roman" w:cs="Times New Roman"/>
          <w:sz w:val="28"/>
          <w:szCs w:val="28"/>
        </w:rPr>
        <w:t xml:space="preserve"> </w:t>
      </w:r>
      <w:r w:rsidRPr="00D4654B">
        <w:rPr>
          <w:rFonts w:ascii="Times New Roman" w:hAnsi="Times New Roman" w:cs="Times New Roman"/>
          <w:sz w:val="28"/>
          <w:szCs w:val="28"/>
        </w:rPr>
        <w:t>– Сравнительн</w:t>
      </w:r>
      <w:r w:rsidR="00BC2B31" w:rsidRPr="00D4654B">
        <w:rPr>
          <w:rFonts w:ascii="Times New Roman" w:hAnsi="Times New Roman" w:cs="Times New Roman"/>
          <w:sz w:val="28"/>
          <w:szCs w:val="28"/>
        </w:rPr>
        <w:t xml:space="preserve">ая характеристика </w:t>
      </w:r>
      <w:r w:rsidRPr="00D4654B">
        <w:rPr>
          <w:rFonts w:ascii="Times New Roman" w:hAnsi="Times New Roman" w:cs="Times New Roman"/>
          <w:sz w:val="28"/>
          <w:szCs w:val="28"/>
        </w:rPr>
        <w:t>приватизации и национализации</w:t>
      </w:r>
    </w:p>
    <w:p w14:paraId="10F68ADE" w14:textId="77777777" w:rsidR="00163300" w:rsidRPr="00D4654B" w:rsidRDefault="00163300" w:rsidP="00BE51D7">
      <w:pPr>
        <w:spacing w:after="0" w:line="240" w:lineRule="auto"/>
        <w:jc w:val="center"/>
        <w:rPr>
          <w:rFonts w:ascii="Times New Roman" w:hAnsi="Times New Roman" w:cs="Times New Roman"/>
          <w:sz w:val="16"/>
          <w:szCs w:val="16"/>
        </w:rPr>
      </w:pPr>
    </w:p>
    <w:tbl>
      <w:tblPr>
        <w:tblStyle w:val="a4"/>
        <w:tblW w:w="0" w:type="auto"/>
        <w:tblInd w:w="164" w:type="dxa"/>
        <w:tblLook w:val="04A0" w:firstRow="1" w:lastRow="0" w:firstColumn="1" w:lastColumn="0" w:noHBand="0" w:noVBand="1"/>
      </w:tblPr>
      <w:tblGrid>
        <w:gridCol w:w="2072"/>
        <w:gridCol w:w="3704"/>
        <w:gridCol w:w="3852"/>
      </w:tblGrid>
      <w:tr w:rsidR="00C846AB" w:rsidRPr="00D4654B" w14:paraId="0B38673F" w14:textId="77777777" w:rsidTr="00BE51D7">
        <w:tc>
          <w:tcPr>
            <w:tcW w:w="2016" w:type="dxa"/>
          </w:tcPr>
          <w:p w14:paraId="356FC7A7" w14:textId="388722AB" w:rsidR="00C846AB" w:rsidRPr="00D4654B" w:rsidRDefault="00FF367D" w:rsidP="00BE51D7">
            <w:pPr>
              <w:jc w:val="center"/>
              <w:rPr>
                <w:rFonts w:ascii="Times New Roman" w:hAnsi="Times New Roman" w:cs="Times New Roman"/>
                <w:sz w:val="24"/>
                <w:szCs w:val="24"/>
              </w:rPr>
            </w:pPr>
            <w:r w:rsidRPr="00D4654B">
              <w:rPr>
                <w:rFonts w:ascii="Times New Roman" w:hAnsi="Times New Roman" w:cs="Times New Roman"/>
                <w:sz w:val="24"/>
                <w:szCs w:val="24"/>
              </w:rPr>
              <w:t>Критерии</w:t>
            </w:r>
          </w:p>
        </w:tc>
        <w:tc>
          <w:tcPr>
            <w:tcW w:w="3704" w:type="dxa"/>
          </w:tcPr>
          <w:p w14:paraId="4DC47BC4" w14:textId="42F47C77" w:rsidR="00C846AB" w:rsidRPr="00D4654B" w:rsidRDefault="00C846AB" w:rsidP="00BE51D7">
            <w:pPr>
              <w:jc w:val="center"/>
              <w:rPr>
                <w:rFonts w:ascii="Times New Roman" w:hAnsi="Times New Roman" w:cs="Times New Roman"/>
                <w:sz w:val="24"/>
                <w:szCs w:val="24"/>
              </w:rPr>
            </w:pPr>
            <w:r w:rsidRPr="00D4654B">
              <w:rPr>
                <w:rFonts w:ascii="Times New Roman" w:hAnsi="Times New Roman" w:cs="Times New Roman"/>
                <w:sz w:val="24"/>
                <w:szCs w:val="24"/>
              </w:rPr>
              <w:t>Приватизация</w:t>
            </w:r>
          </w:p>
        </w:tc>
        <w:tc>
          <w:tcPr>
            <w:tcW w:w="3852" w:type="dxa"/>
          </w:tcPr>
          <w:p w14:paraId="1C4B2E35" w14:textId="110D7EC1" w:rsidR="00C846AB" w:rsidRPr="00D4654B" w:rsidRDefault="00C846AB" w:rsidP="00BE51D7">
            <w:pPr>
              <w:jc w:val="center"/>
              <w:rPr>
                <w:rFonts w:ascii="Times New Roman" w:hAnsi="Times New Roman" w:cs="Times New Roman"/>
                <w:sz w:val="24"/>
                <w:szCs w:val="24"/>
              </w:rPr>
            </w:pPr>
            <w:r w:rsidRPr="00D4654B">
              <w:rPr>
                <w:rFonts w:ascii="Times New Roman" w:hAnsi="Times New Roman" w:cs="Times New Roman"/>
                <w:sz w:val="24"/>
                <w:szCs w:val="24"/>
              </w:rPr>
              <w:t>Национализация</w:t>
            </w:r>
          </w:p>
        </w:tc>
      </w:tr>
      <w:tr w:rsidR="00C846AB" w:rsidRPr="00D4654B" w14:paraId="48126B1D" w14:textId="77777777" w:rsidTr="00C60258">
        <w:tc>
          <w:tcPr>
            <w:tcW w:w="2016" w:type="dxa"/>
            <w:vAlign w:val="center"/>
          </w:tcPr>
          <w:p w14:paraId="0DDD9403" w14:textId="58886F84"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Участие в экономике</w:t>
            </w:r>
          </w:p>
        </w:tc>
        <w:tc>
          <w:tcPr>
            <w:tcW w:w="3704" w:type="dxa"/>
            <w:vAlign w:val="center"/>
          </w:tcPr>
          <w:p w14:paraId="241C3B12" w14:textId="3857C57C"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Сокращение ответственности государства перед обществом</w:t>
            </w:r>
          </w:p>
        </w:tc>
        <w:tc>
          <w:tcPr>
            <w:tcW w:w="3852" w:type="dxa"/>
            <w:vAlign w:val="center"/>
          </w:tcPr>
          <w:p w14:paraId="0883EC71" w14:textId="44A5E58B"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Расширение возможностей пря</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мого воздействия на деятельность экономических субъектов</w:t>
            </w:r>
          </w:p>
        </w:tc>
      </w:tr>
      <w:tr w:rsidR="00C846AB" w:rsidRPr="00D4654B" w14:paraId="7FBC2E4C" w14:textId="77777777" w:rsidTr="00C60258">
        <w:tc>
          <w:tcPr>
            <w:tcW w:w="2016" w:type="dxa"/>
            <w:vAlign w:val="center"/>
          </w:tcPr>
          <w:p w14:paraId="05A41CFE" w14:textId="6DEB8621"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Управление экономикой</w:t>
            </w:r>
          </w:p>
        </w:tc>
        <w:tc>
          <w:tcPr>
            <w:tcW w:w="3704" w:type="dxa"/>
            <w:vAlign w:val="center"/>
          </w:tcPr>
          <w:p w14:paraId="72E40532" w14:textId="1A40013D"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Повышение эффективности экономики за счет расширения частного сектора</w:t>
            </w:r>
          </w:p>
        </w:tc>
        <w:tc>
          <w:tcPr>
            <w:tcW w:w="3852" w:type="dxa"/>
            <w:vAlign w:val="center"/>
          </w:tcPr>
          <w:p w14:paraId="03F8ED81" w14:textId="0CD0E31F"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Повышение эффективности и управляемости экономикой путем создания крупных государствен</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ных экономических структур</w:t>
            </w:r>
          </w:p>
        </w:tc>
      </w:tr>
      <w:tr w:rsidR="00C846AB" w:rsidRPr="00D4654B" w14:paraId="182FED54" w14:textId="77777777" w:rsidTr="00C60258">
        <w:tc>
          <w:tcPr>
            <w:tcW w:w="2016" w:type="dxa"/>
            <w:vAlign w:val="center"/>
          </w:tcPr>
          <w:p w14:paraId="714921E7" w14:textId="4EF4AD3D"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Налогообложение</w:t>
            </w:r>
          </w:p>
        </w:tc>
        <w:tc>
          <w:tcPr>
            <w:tcW w:w="3704" w:type="dxa"/>
            <w:vAlign w:val="center"/>
          </w:tcPr>
          <w:p w14:paraId="41FCD1DC" w14:textId="247C36D0"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Рост налогооблагаемой базы за счет увеличение частных компаний</w:t>
            </w:r>
          </w:p>
        </w:tc>
        <w:tc>
          <w:tcPr>
            <w:tcW w:w="3852" w:type="dxa"/>
            <w:vAlign w:val="center"/>
          </w:tcPr>
          <w:p w14:paraId="1DA68458" w14:textId="30A8421B"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Снижение налогооблагаемой базы</w:t>
            </w:r>
          </w:p>
        </w:tc>
      </w:tr>
      <w:tr w:rsidR="00C846AB" w:rsidRPr="00D4654B" w14:paraId="5D6EFC09" w14:textId="77777777" w:rsidTr="00C60258">
        <w:tc>
          <w:tcPr>
            <w:tcW w:w="2016" w:type="dxa"/>
            <w:vAlign w:val="center"/>
          </w:tcPr>
          <w:p w14:paraId="01B05C54" w14:textId="1BA6ED55"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Финансы</w:t>
            </w:r>
          </w:p>
        </w:tc>
        <w:tc>
          <w:tcPr>
            <w:tcW w:w="3704" w:type="dxa"/>
            <w:vAlign w:val="center"/>
          </w:tcPr>
          <w:p w14:paraId="2EBB9854" w14:textId="6B586E5C"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Финансовые поступления от про</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дажи государственных активов</w:t>
            </w:r>
          </w:p>
        </w:tc>
        <w:tc>
          <w:tcPr>
            <w:tcW w:w="3852" w:type="dxa"/>
            <w:vAlign w:val="center"/>
          </w:tcPr>
          <w:p w14:paraId="65D2A774" w14:textId="3A8EA15B"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Финансовые выгоды от деятель</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ности компаний государственного сектора</w:t>
            </w:r>
          </w:p>
        </w:tc>
      </w:tr>
      <w:tr w:rsidR="00C846AB" w:rsidRPr="00D4654B" w14:paraId="4FE1DBEA" w14:textId="77777777" w:rsidTr="00C60258">
        <w:tc>
          <w:tcPr>
            <w:tcW w:w="2016" w:type="dxa"/>
            <w:vAlign w:val="center"/>
          </w:tcPr>
          <w:p w14:paraId="05C7CF86" w14:textId="3A0D6847"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Методы управления</w:t>
            </w:r>
          </w:p>
        </w:tc>
        <w:tc>
          <w:tcPr>
            <w:tcW w:w="3704" w:type="dxa"/>
            <w:vAlign w:val="center"/>
          </w:tcPr>
          <w:p w14:paraId="51E7E353" w14:textId="3D0C3320"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Высвобождение государственных ресурсов для инвестиций в социально знач</w:t>
            </w:r>
            <w:r w:rsidR="00BE51D7" w:rsidRPr="00D4654B">
              <w:rPr>
                <w:rFonts w:ascii="Times New Roman" w:hAnsi="Times New Roman" w:cs="Times New Roman"/>
                <w:sz w:val="24"/>
                <w:szCs w:val="24"/>
              </w:rPr>
              <w:t>имые программы и инфраструктуру</w:t>
            </w:r>
          </w:p>
        </w:tc>
        <w:tc>
          <w:tcPr>
            <w:tcW w:w="3852" w:type="dxa"/>
            <w:vAlign w:val="center"/>
          </w:tcPr>
          <w:p w14:paraId="5D70EA85" w14:textId="7EC52A9E"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Эффективное плани</w:t>
            </w:r>
            <w:r w:rsidR="00FF367D" w:rsidRPr="00D4654B">
              <w:rPr>
                <w:rFonts w:ascii="Times New Roman" w:hAnsi="Times New Roman" w:cs="Times New Roman"/>
                <w:sz w:val="24"/>
                <w:szCs w:val="24"/>
              </w:rPr>
              <w:t>рование и мобилизация экономики</w:t>
            </w:r>
          </w:p>
        </w:tc>
      </w:tr>
      <w:tr w:rsidR="00C846AB" w:rsidRPr="00D4654B" w14:paraId="5823AE70" w14:textId="77777777" w:rsidTr="00C60258">
        <w:tc>
          <w:tcPr>
            <w:tcW w:w="2016" w:type="dxa"/>
            <w:vAlign w:val="center"/>
          </w:tcPr>
          <w:p w14:paraId="26BE738E" w14:textId="2F663992"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Затраты</w:t>
            </w:r>
          </w:p>
        </w:tc>
        <w:tc>
          <w:tcPr>
            <w:tcW w:w="3704" w:type="dxa"/>
            <w:vAlign w:val="center"/>
          </w:tcPr>
          <w:p w14:paraId="159282E9" w14:textId="0DFE2EDC"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Снижение доходов от деятель</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ности бывших государственных компаний</w:t>
            </w:r>
          </w:p>
        </w:tc>
        <w:tc>
          <w:tcPr>
            <w:tcW w:w="3852" w:type="dxa"/>
            <w:vAlign w:val="center"/>
          </w:tcPr>
          <w:p w14:paraId="7363D65D" w14:textId="32DD4068" w:rsidR="00C846AB" w:rsidRPr="00D4654B" w:rsidRDefault="00C846AB" w:rsidP="00C60258">
            <w:pPr>
              <w:jc w:val="both"/>
              <w:rPr>
                <w:rFonts w:ascii="Times New Roman" w:hAnsi="Times New Roman" w:cs="Times New Roman"/>
                <w:sz w:val="24"/>
                <w:szCs w:val="24"/>
              </w:rPr>
            </w:pPr>
            <w:r w:rsidRPr="00D4654B">
              <w:rPr>
                <w:rFonts w:ascii="Times New Roman" w:hAnsi="Times New Roman" w:cs="Times New Roman"/>
                <w:sz w:val="24"/>
                <w:szCs w:val="24"/>
              </w:rPr>
              <w:t>Рост расходов на содержание государственных компаний</w:t>
            </w:r>
          </w:p>
        </w:tc>
      </w:tr>
      <w:tr w:rsidR="00C846AB" w:rsidRPr="00D4654B" w14:paraId="346494A6" w14:textId="77777777" w:rsidTr="00C60258">
        <w:tc>
          <w:tcPr>
            <w:tcW w:w="2016" w:type="dxa"/>
            <w:vAlign w:val="center"/>
          </w:tcPr>
          <w:p w14:paraId="6BE7D3E1" w14:textId="6D00EB1A" w:rsidR="00C846AB" w:rsidRPr="00D4654B" w:rsidRDefault="00FF367D" w:rsidP="00C60258">
            <w:pPr>
              <w:jc w:val="both"/>
              <w:rPr>
                <w:rFonts w:ascii="Times New Roman" w:hAnsi="Times New Roman" w:cs="Times New Roman"/>
                <w:sz w:val="24"/>
                <w:szCs w:val="24"/>
              </w:rPr>
            </w:pPr>
            <w:r w:rsidRPr="00D4654B">
              <w:rPr>
                <w:rFonts w:ascii="Times New Roman" w:hAnsi="Times New Roman" w:cs="Times New Roman"/>
                <w:sz w:val="24"/>
                <w:szCs w:val="24"/>
              </w:rPr>
              <w:t>Наличие риска</w:t>
            </w:r>
          </w:p>
        </w:tc>
        <w:tc>
          <w:tcPr>
            <w:tcW w:w="3704" w:type="dxa"/>
            <w:vAlign w:val="center"/>
          </w:tcPr>
          <w:p w14:paraId="2604A13A" w14:textId="3CC39F4B" w:rsidR="00C846AB" w:rsidRPr="00D4654B" w:rsidRDefault="00FF367D" w:rsidP="00C60258">
            <w:pPr>
              <w:jc w:val="both"/>
              <w:rPr>
                <w:rFonts w:ascii="Times New Roman" w:hAnsi="Times New Roman" w:cs="Times New Roman"/>
                <w:sz w:val="24"/>
                <w:szCs w:val="24"/>
              </w:rPr>
            </w:pPr>
            <w:r w:rsidRPr="00D4654B">
              <w:rPr>
                <w:rFonts w:ascii="Times New Roman" w:hAnsi="Times New Roman" w:cs="Times New Roman"/>
                <w:sz w:val="24"/>
                <w:szCs w:val="24"/>
              </w:rPr>
              <w:t>Повышение риска частного сектора</w:t>
            </w:r>
          </w:p>
        </w:tc>
        <w:tc>
          <w:tcPr>
            <w:tcW w:w="3852" w:type="dxa"/>
            <w:vAlign w:val="center"/>
          </w:tcPr>
          <w:p w14:paraId="37B84CBC" w14:textId="18123815" w:rsidR="00C846AB" w:rsidRPr="00D4654B" w:rsidRDefault="00FF367D" w:rsidP="00C60258">
            <w:pPr>
              <w:jc w:val="both"/>
              <w:rPr>
                <w:rFonts w:ascii="Times New Roman" w:hAnsi="Times New Roman" w:cs="Times New Roman"/>
                <w:sz w:val="24"/>
                <w:szCs w:val="24"/>
              </w:rPr>
            </w:pPr>
            <w:r w:rsidRPr="00D4654B">
              <w:rPr>
                <w:rFonts w:ascii="Times New Roman" w:hAnsi="Times New Roman" w:cs="Times New Roman"/>
                <w:sz w:val="24"/>
                <w:szCs w:val="24"/>
              </w:rPr>
              <w:t>Риск снижения производитель</w:t>
            </w:r>
            <w:r w:rsidR="00BE51D7" w:rsidRPr="00D4654B">
              <w:rPr>
                <w:rFonts w:ascii="Times New Roman" w:hAnsi="Times New Roman" w:cs="Times New Roman"/>
                <w:sz w:val="24"/>
                <w:szCs w:val="24"/>
              </w:rPr>
              <w:t xml:space="preserve"> </w:t>
            </w:r>
            <w:r w:rsidRPr="00D4654B">
              <w:rPr>
                <w:rFonts w:ascii="Times New Roman" w:hAnsi="Times New Roman" w:cs="Times New Roman"/>
                <w:sz w:val="24"/>
                <w:szCs w:val="24"/>
              </w:rPr>
              <w:t>ности труда в государственных компаниях</w:t>
            </w:r>
          </w:p>
        </w:tc>
      </w:tr>
      <w:tr w:rsidR="00FF367D" w:rsidRPr="00D4654B" w14:paraId="7DDD6DF4" w14:textId="77777777" w:rsidTr="00BE51D7">
        <w:tc>
          <w:tcPr>
            <w:tcW w:w="9572" w:type="dxa"/>
            <w:gridSpan w:val="3"/>
          </w:tcPr>
          <w:p w14:paraId="4FE7776D" w14:textId="7FAF6E1A" w:rsidR="00FF367D" w:rsidRPr="00D4654B" w:rsidRDefault="00FF367D" w:rsidP="00AC7083">
            <w:pPr>
              <w:ind w:firstLine="601"/>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163300" w:rsidRPr="00D4654B">
              <w:rPr>
                <w:rFonts w:ascii="Times New Roman" w:hAnsi="Times New Roman" w:cs="Times New Roman"/>
                <w:sz w:val="24"/>
                <w:szCs w:val="24"/>
              </w:rPr>
              <w:t xml:space="preserve">– Составлено </w:t>
            </w:r>
            <w:r w:rsidRPr="00D4654B">
              <w:rPr>
                <w:rFonts w:ascii="Times New Roman" w:hAnsi="Times New Roman" w:cs="Times New Roman"/>
                <w:sz w:val="24"/>
                <w:szCs w:val="24"/>
              </w:rPr>
              <w:t>автором</w:t>
            </w:r>
            <w:r w:rsidR="00F51731" w:rsidRPr="00D4654B">
              <w:rPr>
                <w:rFonts w:ascii="Times New Roman" w:hAnsi="Times New Roman" w:cs="Times New Roman"/>
                <w:sz w:val="24"/>
                <w:szCs w:val="24"/>
              </w:rPr>
              <w:t xml:space="preserve"> на основании источника [</w:t>
            </w:r>
            <w:r w:rsidR="00AB021C" w:rsidRPr="00D4654B">
              <w:rPr>
                <w:rFonts w:ascii="Times New Roman" w:hAnsi="Times New Roman" w:cs="Times New Roman"/>
                <w:sz w:val="24"/>
                <w:szCs w:val="24"/>
              </w:rPr>
              <w:t>4</w:t>
            </w:r>
            <w:r w:rsidR="00AC7083" w:rsidRPr="00D4654B">
              <w:rPr>
                <w:rFonts w:ascii="Times New Roman" w:hAnsi="Times New Roman" w:cs="Times New Roman"/>
                <w:sz w:val="24"/>
                <w:szCs w:val="24"/>
              </w:rPr>
              <w:t>9, с. 28-30</w:t>
            </w:r>
            <w:r w:rsidR="00F51731" w:rsidRPr="00D4654B">
              <w:rPr>
                <w:rFonts w:ascii="Times New Roman" w:hAnsi="Times New Roman" w:cs="Times New Roman"/>
                <w:sz w:val="24"/>
                <w:szCs w:val="24"/>
              </w:rPr>
              <w:t>]</w:t>
            </w:r>
          </w:p>
        </w:tc>
      </w:tr>
    </w:tbl>
    <w:p w14:paraId="400EE723" w14:textId="77777777" w:rsidR="00C61F15" w:rsidRPr="00D4654B" w:rsidRDefault="00C61F15" w:rsidP="00C833BC">
      <w:pPr>
        <w:spacing w:after="0" w:line="240" w:lineRule="auto"/>
        <w:ind w:firstLine="709"/>
        <w:jc w:val="both"/>
        <w:rPr>
          <w:rFonts w:ascii="Times New Roman" w:hAnsi="Times New Roman" w:cs="Times New Roman"/>
          <w:sz w:val="28"/>
          <w:szCs w:val="28"/>
        </w:rPr>
      </w:pPr>
    </w:p>
    <w:p w14:paraId="4CB7D8E5" w14:textId="127C9E62" w:rsidR="00770B61" w:rsidRPr="00D4654B" w:rsidRDefault="00770B61"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Как видно из анализа, такие механизмы регулирования экономики как приватизация и национализация по одинаковым критериям имеют противоположные </w:t>
      </w:r>
      <w:r w:rsidR="009932D8" w:rsidRPr="00D4654B">
        <w:rPr>
          <w:rFonts w:ascii="Times New Roman" w:hAnsi="Times New Roman" w:cs="Times New Roman"/>
          <w:sz w:val="28"/>
          <w:szCs w:val="28"/>
        </w:rPr>
        <w:t>последствия. Также сравнительный анализ данных механизмов был проведен экономистами Шелудяковой И.Г. и Дукартом С.А., которые оценивали их согласно получаемым выгодам и издержкам от последствий как со стороны государства, частных компаний и общества [</w:t>
      </w:r>
      <w:r w:rsidR="00AC7083" w:rsidRPr="00D4654B">
        <w:rPr>
          <w:rFonts w:ascii="Times New Roman" w:hAnsi="Times New Roman" w:cs="Times New Roman"/>
          <w:sz w:val="28"/>
          <w:szCs w:val="28"/>
        </w:rPr>
        <w:t>50</w:t>
      </w:r>
      <w:r w:rsidR="004E14EB" w:rsidRPr="00D4654B">
        <w:rPr>
          <w:rFonts w:ascii="Times New Roman" w:hAnsi="Times New Roman" w:cs="Times New Roman"/>
          <w:sz w:val="28"/>
          <w:szCs w:val="28"/>
        </w:rPr>
        <w:t xml:space="preserve">]. </w:t>
      </w:r>
      <w:r w:rsidR="009932D8" w:rsidRPr="00D4654B">
        <w:rPr>
          <w:rFonts w:ascii="Times New Roman" w:hAnsi="Times New Roman" w:cs="Times New Roman"/>
          <w:sz w:val="28"/>
          <w:szCs w:val="28"/>
        </w:rPr>
        <w:t xml:space="preserve">В </w:t>
      </w:r>
      <w:r w:rsidR="00813C34" w:rsidRPr="00D4654B">
        <w:rPr>
          <w:rFonts w:ascii="Times New Roman" w:hAnsi="Times New Roman" w:cs="Times New Roman"/>
          <w:sz w:val="28"/>
          <w:szCs w:val="28"/>
        </w:rPr>
        <w:t>результате,</w:t>
      </w:r>
      <w:r w:rsidR="009932D8" w:rsidRPr="00D4654B">
        <w:rPr>
          <w:rFonts w:ascii="Times New Roman" w:hAnsi="Times New Roman" w:cs="Times New Roman"/>
          <w:sz w:val="28"/>
          <w:szCs w:val="28"/>
        </w:rPr>
        <w:t xml:space="preserve"> которого можно сделать вывод, что</w:t>
      </w:r>
      <w:r w:rsidR="00BB3414" w:rsidRPr="00D4654B">
        <w:rPr>
          <w:rFonts w:ascii="Times New Roman" w:hAnsi="Times New Roman" w:cs="Times New Roman"/>
          <w:sz w:val="28"/>
          <w:szCs w:val="28"/>
        </w:rPr>
        <w:t xml:space="preserve"> колебания по распределению прав собственности между государством и частным секторов являются последствием возникшей конкуренции над желанием контролировать финансовые потоки. Необходимо отметить, что частный сектор заинтересован в приватизации, имеющий приоритетный характер, при этом для государства данный процесс осложняется различными факторами, к примеру, политическими. </w:t>
      </w:r>
      <w:r w:rsidR="00813C34" w:rsidRPr="00D4654B">
        <w:rPr>
          <w:rFonts w:ascii="Times New Roman" w:hAnsi="Times New Roman" w:cs="Times New Roman"/>
          <w:sz w:val="28"/>
          <w:szCs w:val="28"/>
        </w:rPr>
        <w:t xml:space="preserve">В целях ведения бизнеса государству представляет интерес национализация, однако непосредственная хозяйственная деятельность государства снижает эффективность функционирования экономической системы, поэтому имеет долгосрочный характер. В данном случае целью государства должна быть не максимизация прибыли, а повышение привлекательности активов для частных инвесторов. </w:t>
      </w:r>
    </w:p>
    <w:p w14:paraId="28CD0005" w14:textId="4B6A6725" w:rsidR="0064325C" w:rsidRPr="00D4654B" w:rsidRDefault="0064325C"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Необходимо помнить</w:t>
      </w:r>
      <w:r w:rsidR="004A6C24" w:rsidRPr="00D4654B">
        <w:rPr>
          <w:rFonts w:ascii="Times New Roman" w:hAnsi="Times New Roman" w:cs="Times New Roman"/>
          <w:sz w:val="28"/>
          <w:szCs w:val="28"/>
        </w:rPr>
        <w:t xml:space="preserve"> о том</w:t>
      </w:r>
      <w:r w:rsidRPr="00D4654B">
        <w:rPr>
          <w:rFonts w:ascii="Times New Roman" w:hAnsi="Times New Roman" w:cs="Times New Roman"/>
          <w:sz w:val="28"/>
          <w:szCs w:val="28"/>
        </w:rPr>
        <w:t>,</w:t>
      </w:r>
      <w:r w:rsidR="004A6C24" w:rsidRPr="00D4654B">
        <w:rPr>
          <w:rFonts w:ascii="Times New Roman" w:hAnsi="Times New Roman" w:cs="Times New Roman"/>
          <w:sz w:val="28"/>
          <w:szCs w:val="28"/>
        </w:rPr>
        <w:t xml:space="preserve"> что частный сектор не дает эффективные результаты автоматически. В случае</w:t>
      </w:r>
      <w:r w:rsidR="00BC2B31" w:rsidRPr="00D4654B">
        <w:rPr>
          <w:rFonts w:ascii="Times New Roman" w:hAnsi="Times New Roman" w:cs="Times New Roman"/>
          <w:sz w:val="28"/>
          <w:szCs w:val="28"/>
        </w:rPr>
        <w:t>,</w:t>
      </w:r>
      <w:r w:rsidR="004A6C24" w:rsidRPr="00D4654B">
        <w:rPr>
          <w:rFonts w:ascii="Times New Roman" w:hAnsi="Times New Roman" w:cs="Times New Roman"/>
          <w:sz w:val="28"/>
          <w:szCs w:val="28"/>
        </w:rPr>
        <w:t xml:space="preserve"> когда частное лицо не имеет </w:t>
      </w:r>
      <w:r w:rsidR="004A6C24" w:rsidRPr="00D4654B">
        <w:rPr>
          <w:rFonts w:ascii="Times New Roman" w:hAnsi="Times New Roman" w:cs="Times New Roman"/>
          <w:sz w:val="28"/>
          <w:szCs w:val="28"/>
        </w:rPr>
        <w:lastRenderedPageBreak/>
        <w:t>предпринимательски</w:t>
      </w:r>
      <w:r w:rsidR="00271AE4" w:rsidRPr="00D4654B">
        <w:rPr>
          <w:rFonts w:ascii="Times New Roman" w:hAnsi="Times New Roman" w:cs="Times New Roman"/>
          <w:sz w:val="28"/>
          <w:szCs w:val="28"/>
        </w:rPr>
        <w:t xml:space="preserve">х навыков, имеют место институциональные ограничения, а также происходит смена конкурентной среды и специализация активов, то процесс приватизации далеко уводит экономическую систему от эффективности. Между тем, эффективность может пойти на снижение, как снижется эффективность решений и действий частных лиц, в случае если они не принимают во внимание вероятные последствия от принятых решений и действий </w:t>
      </w:r>
      <w:r w:rsidR="00AB021C" w:rsidRPr="00D4654B">
        <w:rPr>
          <w:rFonts w:ascii="Times New Roman" w:hAnsi="Times New Roman" w:cs="Times New Roman"/>
          <w:sz w:val="28"/>
          <w:szCs w:val="28"/>
        </w:rPr>
        <w:t>[</w:t>
      </w:r>
      <w:r w:rsidR="00ED6FE0" w:rsidRPr="00D4654B">
        <w:rPr>
          <w:rFonts w:ascii="Times New Roman" w:hAnsi="Times New Roman" w:cs="Times New Roman"/>
          <w:sz w:val="28"/>
          <w:szCs w:val="28"/>
        </w:rPr>
        <w:t>51</w:t>
      </w:r>
      <w:r w:rsidR="00271AE4" w:rsidRPr="00D4654B">
        <w:rPr>
          <w:rFonts w:ascii="Times New Roman" w:hAnsi="Times New Roman" w:cs="Times New Roman"/>
          <w:sz w:val="28"/>
          <w:szCs w:val="28"/>
        </w:rPr>
        <w:t xml:space="preserve">].  </w:t>
      </w:r>
      <w:r w:rsidR="004A6C24"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p>
    <w:p w14:paraId="20235CB3" w14:textId="4A3A61BE" w:rsidR="00271AE4" w:rsidRPr="00D4654B" w:rsidRDefault="003D0930"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Экономист Сухарев О.С. в своих трудах отмечает, что чтобы достичь роста экономики за счет приватизации, </w:t>
      </w:r>
      <w:r w:rsidR="00271AE4" w:rsidRPr="00D4654B">
        <w:rPr>
          <w:rFonts w:ascii="Times New Roman" w:hAnsi="Times New Roman" w:cs="Times New Roman"/>
          <w:sz w:val="28"/>
          <w:szCs w:val="28"/>
        </w:rPr>
        <w:t>«</w:t>
      </w:r>
      <w:r w:rsidRPr="00D4654B">
        <w:rPr>
          <w:rFonts w:ascii="Times New Roman" w:hAnsi="Times New Roman" w:cs="Times New Roman"/>
          <w:sz w:val="28"/>
          <w:szCs w:val="28"/>
        </w:rPr>
        <w:t>частные собственники должны желать и иметь ресурс на покупку актива у государства, и понимали, что они будут делать с этой собственностью, и использовали его, чтобы получать доход</w:t>
      </w:r>
      <w:r w:rsidR="00271AE4" w:rsidRPr="00D4654B">
        <w:rPr>
          <w:rFonts w:ascii="Times New Roman" w:hAnsi="Times New Roman" w:cs="Times New Roman"/>
          <w:sz w:val="28"/>
          <w:szCs w:val="28"/>
        </w:rPr>
        <w:t>»</w:t>
      </w:r>
      <w:r w:rsidRPr="00D4654B">
        <w:rPr>
          <w:rFonts w:ascii="Times New Roman" w:hAnsi="Times New Roman" w:cs="Times New Roman"/>
          <w:sz w:val="28"/>
          <w:szCs w:val="28"/>
        </w:rPr>
        <w:t>. И эта цель должна быть</w:t>
      </w:r>
      <w:r w:rsidR="00C10350" w:rsidRPr="00D4654B">
        <w:rPr>
          <w:rFonts w:ascii="Times New Roman" w:hAnsi="Times New Roman" w:cs="Times New Roman"/>
          <w:sz w:val="28"/>
          <w:szCs w:val="28"/>
        </w:rPr>
        <w:t xml:space="preserve"> основной в теории приватизации, то есть «приватизация должна проводится ради создания нового дохода в долгосрочном периоде и справедливого его распределения»</w:t>
      </w:r>
      <w:r w:rsidR="001F3A59" w:rsidRPr="00D4654B">
        <w:rPr>
          <w:rFonts w:ascii="Times New Roman" w:hAnsi="Times New Roman" w:cs="Times New Roman"/>
          <w:sz w:val="28"/>
          <w:szCs w:val="28"/>
        </w:rPr>
        <w:t xml:space="preserve"> </w:t>
      </w:r>
      <w:r w:rsidR="00AB021C" w:rsidRPr="00D4654B">
        <w:rPr>
          <w:rFonts w:ascii="Times New Roman" w:hAnsi="Times New Roman" w:cs="Times New Roman"/>
          <w:sz w:val="28"/>
          <w:szCs w:val="28"/>
        </w:rPr>
        <w:t>[4</w:t>
      </w:r>
      <w:r w:rsidR="00ED6FE0" w:rsidRPr="00D4654B">
        <w:rPr>
          <w:rFonts w:ascii="Times New Roman" w:hAnsi="Times New Roman" w:cs="Times New Roman"/>
          <w:sz w:val="28"/>
          <w:szCs w:val="28"/>
        </w:rPr>
        <w:t>9</w:t>
      </w:r>
      <w:r w:rsidR="001F3A59" w:rsidRPr="00D4654B">
        <w:rPr>
          <w:rFonts w:ascii="Times New Roman" w:hAnsi="Times New Roman" w:cs="Times New Roman"/>
          <w:sz w:val="28"/>
          <w:szCs w:val="28"/>
        </w:rPr>
        <w:t>, с.</w:t>
      </w:r>
      <w:r w:rsidR="000A4569" w:rsidRPr="00D4654B">
        <w:rPr>
          <w:rFonts w:ascii="Times New Roman" w:hAnsi="Times New Roman" w:cs="Times New Roman"/>
          <w:sz w:val="28"/>
          <w:szCs w:val="28"/>
        </w:rPr>
        <w:t xml:space="preserve"> </w:t>
      </w:r>
      <w:r w:rsidR="004D50B0" w:rsidRPr="00D4654B">
        <w:rPr>
          <w:rFonts w:ascii="Times New Roman" w:hAnsi="Times New Roman" w:cs="Times New Roman"/>
          <w:sz w:val="28"/>
          <w:szCs w:val="28"/>
        </w:rPr>
        <w:t>54</w:t>
      </w:r>
      <w:r w:rsidR="004E14EB" w:rsidRPr="00D4654B">
        <w:rPr>
          <w:rFonts w:ascii="Times New Roman" w:hAnsi="Times New Roman" w:cs="Times New Roman"/>
          <w:sz w:val="28"/>
          <w:szCs w:val="28"/>
        </w:rPr>
        <w:t>]</w:t>
      </w:r>
      <w:r w:rsidR="00C10350" w:rsidRPr="00D4654B">
        <w:rPr>
          <w:rFonts w:ascii="Times New Roman" w:hAnsi="Times New Roman" w:cs="Times New Roman"/>
          <w:sz w:val="28"/>
          <w:szCs w:val="28"/>
        </w:rPr>
        <w:t>.</w:t>
      </w:r>
      <w:r w:rsidR="00271AE4" w:rsidRPr="00D4654B">
        <w:rPr>
          <w:rFonts w:ascii="Times New Roman" w:hAnsi="Times New Roman" w:cs="Times New Roman"/>
          <w:sz w:val="28"/>
          <w:szCs w:val="28"/>
        </w:rPr>
        <w:t xml:space="preserve"> Это утверждение может быть отнесена и к национализации. </w:t>
      </w:r>
    </w:p>
    <w:p w14:paraId="3778F0D9" w14:textId="4B249D12" w:rsidR="00271AE4" w:rsidRPr="00D4654B" w:rsidRDefault="00271AE4"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При данном подходе к интерпретации понятия «приватизация» можно сделать вывод, что «приватизация – это процесс перераспределения собственности и дохода, при этом не связанный с ростом экономики в данный момент». </w:t>
      </w:r>
    </w:p>
    <w:p w14:paraId="5603B0BA" w14:textId="773F1A3E" w:rsidR="00162812" w:rsidRPr="00D4654B" w:rsidRDefault="00162812" w:rsidP="00163300">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выбор того или иного инструмента </w:t>
      </w:r>
      <w:r w:rsidR="00314B6C" w:rsidRPr="00D4654B">
        <w:rPr>
          <w:rFonts w:ascii="Times New Roman" w:hAnsi="Times New Roman" w:cs="Times New Roman"/>
          <w:bCs/>
          <w:i/>
          <w:sz w:val="28"/>
          <w:szCs w:val="28"/>
        </w:rPr>
        <w:t>управления государственной собственностью</w:t>
      </w:r>
      <w:r w:rsidR="00031E8E" w:rsidRPr="00D4654B">
        <w:rPr>
          <w:rFonts w:ascii="Times New Roman" w:hAnsi="Times New Roman" w:cs="Times New Roman"/>
          <w:sz w:val="28"/>
          <w:szCs w:val="28"/>
        </w:rPr>
        <w:t xml:space="preserve"> </w:t>
      </w:r>
      <w:r w:rsidRPr="00D4654B">
        <w:rPr>
          <w:rFonts w:ascii="Times New Roman" w:hAnsi="Times New Roman" w:cs="Times New Roman"/>
          <w:sz w:val="28"/>
          <w:szCs w:val="28"/>
        </w:rPr>
        <w:t>зависит от сочетания идеологических мотивов с экономическими и социальными причинами в стране.</w:t>
      </w:r>
      <w:r w:rsidR="008F0EEC" w:rsidRPr="00D4654B">
        <w:rPr>
          <w:rFonts w:ascii="Times New Roman" w:hAnsi="Times New Roman" w:cs="Times New Roman"/>
          <w:sz w:val="28"/>
          <w:szCs w:val="28"/>
        </w:rPr>
        <w:t xml:space="preserve"> Инструменты управления</w:t>
      </w:r>
      <w:r w:rsidR="0031045C" w:rsidRPr="00D4654B">
        <w:rPr>
          <w:rFonts w:ascii="Times New Roman" w:hAnsi="Times New Roman" w:cs="Times New Roman"/>
          <w:sz w:val="28"/>
          <w:szCs w:val="28"/>
        </w:rPr>
        <w:t xml:space="preserve"> могут действовать выборочно или одновременно, масштаб которых должен определятся на основании критериев и принципов приватизации, и национализации.</w:t>
      </w:r>
      <w:r w:rsidR="00746FD7" w:rsidRPr="00D4654B">
        <w:rPr>
          <w:rFonts w:ascii="Times New Roman" w:hAnsi="Times New Roman" w:cs="Times New Roman"/>
          <w:sz w:val="28"/>
          <w:szCs w:val="28"/>
        </w:rPr>
        <w:t xml:space="preserve"> </w:t>
      </w:r>
      <w:r w:rsidR="00274106" w:rsidRPr="00D4654B">
        <w:rPr>
          <w:rFonts w:ascii="Times New Roman" w:hAnsi="Times New Roman" w:cs="Times New Roman"/>
          <w:sz w:val="28"/>
          <w:szCs w:val="28"/>
        </w:rPr>
        <w:t xml:space="preserve">При этом для бизнеса в приоритете находится процесс приватизации, а государство больше заинтересовано в процессах национализации. Поскольку, </w:t>
      </w:r>
      <w:r w:rsidR="00314B6C" w:rsidRPr="00D4654B">
        <w:rPr>
          <w:rFonts w:ascii="Times New Roman" w:hAnsi="Times New Roman" w:cs="Times New Roman"/>
          <w:sz w:val="28"/>
          <w:szCs w:val="28"/>
        </w:rPr>
        <w:t>господство государства в бизнес-</w:t>
      </w:r>
      <w:r w:rsidR="00274106" w:rsidRPr="00D4654B">
        <w:rPr>
          <w:rFonts w:ascii="Times New Roman" w:hAnsi="Times New Roman" w:cs="Times New Roman"/>
          <w:sz w:val="28"/>
          <w:szCs w:val="28"/>
        </w:rPr>
        <w:t>процессах приводит к снижению эффективности функционирования экономики в целом, то основной целью государства долж</w:t>
      </w:r>
      <w:r w:rsidR="00314B6C" w:rsidRPr="00D4654B">
        <w:rPr>
          <w:rFonts w:ascii="Times New Roman" w:hAnsi="Times New Roman" w:cs="Times New Roman"/>
          <w:sz w:val="28"/>
          <w:szCs w:val="28"/>
        </w:rPr>
        <w:t xml:space="preserve">ен </w:t>
      </w:r>
      <w:r w:rsidR="00274106" w:rsidRPr="00D4654B">
        <w:rPr>
          <w:rFonts w:ascii="Times New Roman" w:hAnsi="Times New Roman" w:cs="Times New Roman"/>
          <w:sz w:val="28"/>
          <w:szCs w:val="28"/>
        </w:rPr>
        <w:t xml:space="preserve">быть запуск механизма конкуренции за право собственности, что гарантирует стабильное эволюционное развитие экономики. </w:t>
      </w:r>
    </w:p>
    <w:p w14:paraId="669FBD43" w14:textId="77777777" w:rsidR="00162812" w:rsidRPr="00D4654B" w:rsidRDefault="00162812" w:rsidP="00163300">
      <w:pPr>
        <w:spacing w:after="0" w:line="240" w:lineRule="auto"/>
        <w:ind w:firstLine="709"/>
        <w:jc w:val="both"/>
        <w:rPr>
          <w:rFonts w:ascii="Times New Roman" w:hAnsi="Times New Roman" w:cs="Times New Roman"/>
          <w:sz w:val="28"/>
          <w:szCs w:val="28"/>
        </w:rPr>
      </w:pPr>
    </w:p>
    <w:p w14:paraId="192CB08C" w14:textId="5075DFD0" w:rsidR="009935E3" w:rsidRPr="00D4654B" w:rsidRDefault="00162812" w:rsidP="00163300">
      <w:pPr>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b/>
          <w:sz w:val="28"/>
          <w:szCs w:val="28"/>
        </w:rPr>
        <w:t xml:space="preserve">1.2 </w:t>
      </w:r>
      <w:r w:rsidR="001149F2" w:rsidRPr="00D4654B">
        <w:rPr>
          <w:rFonts w:ascii="Times New Roman" w:hAnsi="Times New Roman"/>
          <w:b/>
          <w:sz w:val="28"/>
          <w:szCs w:val="28"/>
          <w:lang w:val="kk-KZ"/>
        </w:rPr>
        <w:t>Концептуальные основы управления государственной собственностью</w:t>
      </w:r>
    </w:p>
    <w:p w14:paraId="211A1879" w14:textId="77777777" w:rsidR="00AD21DB" w:rsidRPr="00D4654B" w:rsidRDefault="00274106" w:rsidP="00163300">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Внутренние и внешние факторы </w:t>
      </w:r>
      <w:r w:rsidR="0074169D" w:rsidRPr="00D4654B">
        <w:rPr>
          <w:rFonts w:ascii="Times New Roman" w:hAnsi="Times New Roman" w:cs="Times New Roman"/>
          <w:sz w:val="28"/>
          <w:szCs w:val="28"/>
        </w:rPr>
        <w:t>предопределили</w:t>
      </w:r>
      <w:r w:rsidRPr="00D4654B">
        <w:rPr>
          <w:rFonts w:ascii="Times New Roman" w:hAnsi="Times New Roman" w:cs="Times New Roman"/>
          <w:sz w:val="28"/>
          <w:szCs w:val="28"/>
        </w:rPr>
        <w:t xml:space="preserve"> необходимость </w:t>
      </w:r>
      <w:r w:rsidR="0074169D" w:rsidRPr="00D4654B">
        <w:rPr>
          <w:rFonts w:ascii="Times New Roman" w:hAnsi="Times New Roman" w:cs="Times New Roman"/>
          <w:sz w:val="28"/>
          <w:szCs w:val="28"/>
        </w:rPr>
        <w:t>выработки новых моделей государственного управления, характеризующ</w:t>
      </w:r>
      <w:r w:rsidR="00C751B7" w:rsidRPr="00D4654B">
        <w:rPr>
          <w:rFonts w:ascii="Times New Roman" w:hAnsi="Times New Roman" w:cs="Times New Roman"/>
          <w:sz w:val="28"/>
          <w:szCs w:val="28"/>
        </w:rPr>
        <w:t>их</w:t>
      </w:r>
      <w:r w:rsidR="0074169D" w:rsidRPr="00D4654B">
        <w:rPr>
          <w:rFonts w:ascii="Times New Roman" w:hAnsi="Times New Roman" w:cs="Times New Roman"/>
          <w:sz w:val="28"/>
          <w:szCs w:val="28"/>
        </w:rPr>
        <w:t>ся более эффективными и гуманистическими подходами, согласованные с бизнесом, социумом, международными организациями и пр.</w:t>
      </w:r>
    </w:p>
    <w:p w14:paraId="7A6CBCF5" w14:textId="23686FE4" w:rsidR="007253B8" w:rsidRPr="00D4654B" w:rsidRDefault="006A75E9" w:rsidP="00163300">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 мнению экспертов</w:t>
      </w:r>
      <w:r w:rsidR="009D3B68" w:rsidRPr="00D4654B">
        <w:rPr>
          <w:rFonts w:ascii="Times New Roman" w:hAnsi="Times New Roman" w:cs="Times New Roman"/>
          <w:sz w:val="28"/>
          <w:szCs w:val="28"/>
        </w:rPr>
        <w:t xml:space="preserve"> Всемирного банка</w:t>
      </w:r>
      <w:r w:rsidRPr="00D4654B">
        <w:rPr>
          <w:rFonts w:ascii="Times New Roman" w:hAnsi="Times New Roman" w:cs="Times New Roman"/>
          <w:sz w:val="28"/>
          <w:szCs w:val="28"/>
        </w:rPr>
        <w:t xml:space="preserve">, «целью мирового развития является не «сильное» государство, а построение эффективного государства» </w:t>
      </w:r>
      <w:r w:rsidR="00ED6FE0" w:rsidRPr="00D4654B">
        <w:rPr>
          <w:rFonts w:ascii="Times New Roman" w:hAnsi="Times New Roman" w:cs="Times New Roman"/>
          <w:sz w:val="28"/>
          <w:szCs w:val="28"/>
        </w:rPr>
        <w:t>[52</w:t>
      </w:r>
      <w:r w:rsidRPr="00D4654B">
        <w:rPr>
          <w:rFonts w:ascii="Times New Roman" w:hAnsi="Times New Roman" w:cs="Times New Roman"/>
          <w:sz w:val="28"/>
          <w:szCs w:val="28"/>
        </w:rPr>
        <w:t>]. При этом эффективное государство является стержнем экономического и социального развития</w:t>
      </w:r>
      <w:r w:rsidR="007253B8" w:rsidRPr="00D4654B">
        <w:rPr>
          <w:rFonts w:ascii="Times New Roman" w:hAnsi="Times New Roman" w:cs="Times New Roman"/>
          <w:sz w:val="28"/>
          <w:szCs w:val="28"/>
        </w:rPr>
        <w:t>, но только</w:t>
      </w:r>
      <w:r w:rsidR="005D0E38" w:rsidRPr="00D4654B">
        <w:rPr>
          <w:rFonts w:ascii="Times New Roman" w:hAnsi="Times New Roman" w:cs="Times New Roman"/>
          <w:sz w:val="28"/>
          <w:szCs w:val="28"/>
        </w:rPr>
        <w:t>,</w:t>
      </w:r>
      <w:r w:rsidR="007253B8" w:rsidRPr="00D4654B">
        <w:rPr>
          <w:rFonts w:ascii="Times New Roman" w:hAnsi="Times New Roman" w:cs="Times New Roman"/>
          <w:sz w:val="28"/>
          <w:szCs w:val="28"/>
        </w:rPr>
        <w:t xml:space="preserve"> не в качестве источника роста, а в виде стимулирующего инструмента, который дополняет </w:t>
      </w:r>
      <w:r w:rsidR="00BC2B31" w:rsidRPr="00D4654B">
        <w:rPr>
          <w:rFonts w:ascii="Times New Roman" w:hAnsi="Times New Roman" w:cs="Times New Roman"/>
          <w:sz w:val="28"/>
          <w:szCs w:val="28"/>
        </w:rPr>
        <w:t>деятельность,</w:t>
      </w:r>
      <w:r w:rsidR="007253B8" w:rsidRPr="00D4654B">
        <w:rPr>
          <w:rFonts w:ascii="Times New Roman" w:hAnsi="Times New Roman" w:cs="Times New Roman"/>
          <w:sz w:val="28"/>
          <w:szCs w:val="28"/>
        </w:rPr>
        <w:t xml:space="preserve"> как частного бизнеса</w:t>
      </w:r>
      <w:r w:rsidR="00BC2B31" w:rsidRPr="00D4654B">
        <w:rPr>
          <w:rFonts w:ascii="Times New Roman" w:hAnsi="Times New Roman" w:cs="Times New Roman"/>
          <w:sz w:val="28"/>
          <w:szCs w:val="28"/>
        </w:rPr>
        <w:t>,</w:t>
      </w:r>
      <w:r w:rsidR="007253B8" w:rsidRPr="00D4654B">
        <w:rPr>
          <w:rFonts w:ascii="Times New Roman" w:hAnsi="Times New Roman" w:cs="Times New Roman"/>
          <w:sz w:val="28"/>
          <w:szCs w:val="28"/>
        </w:rPr>
        <w:t xml:space="preserve"> так и граждан. </w:t>
      </w:r>
    </w:p>
    <w:p w14:paraId="04FAB7EE" w14:textId="77777777" w:rsidR="00947335" w:rsidRPr="00D4654B" w:rsidRDefault="0048557A" w:rsidP="0016330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lastRenderedPageBreak/>
        <w:t xml:space="preserve">Среди моделей управления, которые приводят к эффективному управлению государством, основу составляют две концепции управления: </w:t>
      </w: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kk-KZ"/>
        </w:rPr>
        <w:t xml:space="preserve">и </w:t>
      </w:r>
      <w:r w:rsidRPr="00D4654B">
        <w:rPr>
          <w:rFonts w:ascii="Times New Roman" w:eastAsia="TimesNewRomanPSMT" w:hAnsi="Times New Roman" w:cs="Times New Roman"/>
          <w:sz w:val="28"/>
          <w:szCs w:val="28"/>
          <w:lang w:val="en-US"/>
        </w:rPr>
        <w:t>Good</w:t>
      </w:r>
      <w:r w:rsidRPr="00D4654B">
        <w:rPr>
          <w:rFonts w:ascii="Times New Roman" w:eastAsia="TimesNewRomanPSMT" w:hAnsi="Times New Roman" w:cs="Times New Roman"/>
          <w:sz w:val="28"/>
          <w:szCs w:val="28"/>
        </w:rPr>
        <w:t xml:space="preserve"> </w:t>
      </w:r>
      <w:r w:rsidR="00947335" w:rsidRPr="00D4654B">
        <w:rPr>
          <w:rFonts w:ascii="Times New Roman" w:eastAsia="TimesNewRomanPSMT" w:hAnsi="Times New Roman" w:cs="Times New Roman"/>
          <w:sz w:val="28"/>
          <w:szCs w:val="28"/>
          <w:lang w:val="en-US"/>
        </w:rPr>
        <w:t>Govern</w:t>
      </w:r>
      <w:r w:rsidRPr="00D4654B">
        <w:rPr>
          <w:rFonts w:ascii="Times New Roman" w:eastAsia="TimesNewRomanPSMT" w:hAnsi="Times New Roman" w:cs="Times New Roman"/>
          <w:sz w:val="28"/>
          <w:szCs w:val="28"/>
          <w:lang w:val="en-US"/>
        </w:rPr>
        <w:t>ance</w:t>
      </w:r>
      <w:r w:rsidRPr="00D4654B">
        <w:rPr>
          <w:rFonts w:ascii="Times New Roman" w:eastAsia="TimesNewRomanPSMT" w:hAnsi="Times New Roman" w:cs="Times New Roman"/>
          <w:sz w:val="28"/>
          <w:szCs w:val="28"/>
        </w:rPr>
        <w:t>.</w:t>
      </w:r>
      <w:r w:rsidR="00F908EE" w:rsidRPr="00D4654B">
        <w:rPr>
          <w:rFonts w:ascii="Times New Roman" w:eastAsia="TimesNewRomanPSMT" w:hAnsi="Times New Roman" w:cs="Times New Roman"/>
          <w:sz w:val="28"/>
          <w:szCs w:val="28"/>
        </w:rPr>
        <w:t xml:space="preserve"> </w:t>
      </w:r>
    </w:p>
    <w:p w14:paraId="5FCE296B" w14:textId="018665D0" w:rsidR="0048557A" w:rsidRPr="00D4654B" w:rsidRDefault="0048557A" w:rsidP="0016330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 xml:space="preserve">Многие экономисты связывают возникновение модели </w:t>
      </w: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xml:space="preserve"> с административными реформами, которые проводились в США, Канаде и Великобритании. Касательно данной модели управления, Э. Данзаера в своей работе отмечал, что «с начала политики и государственные служащие провели административные реформы, и только после этого специалистами государственного управления был дан анализ этим преобразованиям» </w:t>
      </w:r>
      <w:r w:rsidR="00A950FB" w:rsidRPr="00D4654B">
        <w:rPr>
          <w:rFonts w:ascii="Times New Roman" w:eastAsia="TimesNewRomanPSMT" w:hAnsi="Times New Roman" w:cs="Times New Roman"/>
          <w:sz w:val="28"/>
          <w:szCs w:val="28"/>
        </w:rPr>
        <w:t>[</w:t>
      </w:r>
      <w:r w:rsidR="00ED6FE0" w:rsidRPr="00D4654B">
        <w:rPr>
          <w:rFonts w:ascii="Times New Roman" w:eastAsia="TimesNewRomanPSMT" w:hAnsi="Times New Roman" w:cs="Times New Roman"/>
          <w:sz w:val="28"/>
          <w:szCs w:val="28"/>
        </w:rPr>
        <w:t>53</w:t>
      </w:r>
      <w:r w:rsidRPr="00D4654B">
        <w:rPr>
          <w:rFonts w:ascii="Times New Roman" w:eastAsia="TimesNewRomanPSMT" w:hAnsi="Times New Roman" w:cs="Times New Roman"/>
          <w:sz w:val="28"/>
          <w:szCs w:val="28"/>
        </w:rPr>
        <w:t>].</w:t>
      </w:r>
      <w:r w:rsidR="00947335" w:rsidRPr="00D4654B">
        <w:rPr>
          <w:rFonts w:ascii="Times New Roman" w:eastAsia="TimesNewRomanPSMT" w:hAnsi="Times New Roman" w:cs="Times New Roman"/>
          <w:sz w:val="28"/>
          <w:szCs w:val="28"/>
        </w:rPr>
        <w:t xml:space="preserve"> </w:t>
      </w:r>
      <w:r w:rsidR="004C09AB" w:rsidRPr="00D4654B">
        <w:rPr>
          <w:rFonts w:ascii="Times New Roman" w:eastAsia="TimesNewRomanPSMT" w:hAnsi="Times New Roman" w:cs="Times New Roman"/>
          <w:sz w:val="28"/>
          <w:szCs w:val="28"/>
        </w:rPr>
        <w:t xml:space="preserve">Тем самым государством были определены новые подходы к управлению.  </w:t>
      </w:r>
    </w:p>
    <w:p w14:paraId="55400537" w14:textId="34F02BFD" w:rsidR="00CB3691" w:rsidRPr="00D4654B" w:rsidRDefault="00CB3691" w:rsidP="0016330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xml:space="preserve"> формируют рыночные процессы внутри государственного сектора, а также внедряют технологии в управление, используемые частным сектором. Эффективность модели проявляются в сокращении масштабов </w:t>
      </w:r>
      <w:r w:rsidR="001543C0" w:rsidRPr="00D4654B">
        <w:rPr>
          <w:rFonts w:ascii="Times New Roman" w:eastAsia="TimesNewRomanPSMT" w:hAnsi="Times New Roman" w:cs="Times New Roman"/>
          <w:sz w:val="28"/>
          <w:szCs w:val="28"/>
        </w:rPr>
        <w:t xml:space="preserve">и ресурсов </w:t>
      </w:r>
      <w:r w:rsidRPr="00D4654B">
        <w:rPr>
          <w:rFonts w:ascii="Times New Roman" w:eastAsia="TimesNewRomanPSMT" w:hAnsi="Times New Roman" w:cs="Times New Roman"/>
          <w:sz w:val="28"/>
          <w:szCs w:val="28"/>
        </w:rPr>
        <w:t>управлен</w:t>
      </w:r>
      <w:r w:rsidR="001543C0" w:rsidRPr="00D4654B">
        <w:rPr>
          <w:rFonts w:ascii="Times New Roman" w:eastAsia="TimesNewRomanPSMT" w:hAnsi="Times New Roman" w:cs="Times New Roman"/>
          <w:sz w:val="28"/>
          <w:szCs w:val="28"/>
        </w:rPr>
        <w:t>ия, посредством использования более совершенных инструментов.</w:t>
      </w:r>
    </w:p>
    <w:p w14:paraId="7CD44FDD" w14:textId="2A0BAF97" w:rsidR="001543C0" w:rsidRPr="00D4654B" w:rsidRDefault="004B01A2" w:rsidP="0016330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 xml:space="preserve">Необходимо отметить, что </w:t>
      </w:r>
      <w:r w:rsidR="000444FA" w:rsidRPr="00D4654B">
        <w:rPr>
          <w:rFonts w:ascii="Times New Roman" w:eastAsia="TimesNewRomanPSMT" w:hAnsi="Times New Roman" w:cs="Times New Roman"/>
          <w:sz w:val="28"/>
          <w:szCs w:val="28"/>
        </w:rPr>
        <w:t>данная</w:t>
      </w:r>
      <w:r w:rsidR="001543C0" w:rsidRPr="00D4654B">
        <w:rPr>
          <w:rFonts w:ascii="Times New Roman" w:eastAsia="TimesNewRomanPSMT" w:hAnsi="Times New Roman" w:cs="Times New Roman"/>
          <w:sz w:val="28"/>
          <w:szCs w:val="28"/>
        </w:rPr>
        <w:t xml:space="preserve"> модель ставит под сомнения традиционную форму государственного управления. Традиционной форме свойственна иерархическая подчиненность и централизованное управление. На основании трудов экономистов, в таблице ниже представлена сравнительная характеристика между традиционной моделью и </w:t>
      </w:r>
      <w:r w:rsidR="001543C0" w:rsidRPr="00D4654B">
        <w:rPr>
          <w:rFonts w:ascii="Times New Roman" w:eastAsia="TimesNewRomanPSMT" w:hAnsi="Times New Roman" w:cs="Times New Roman"/>
          <w:sz w:val="28"/>
          <w:szCs w:val="28"/>
          <w:lang w:val="en-US"/>
        </w:rPr>
        <w:t>New</w:t>
      </w:r>
      <w:r w:rsidR="001543C0" w:rsidRPr="00D4654B">
        <w:rPr>
          <w:rFonts w:ascii="Times New Roman" w:eastAsia="TimesNewRomanPSMT" w:hAnsi="Times New Roman" w:cs="Times New Roman"/>
          <w:sz w:val="28"/>
          <w:szCs w:val="28"/>
        </w:rPr>
        <w:t xml:space="preserve"> </w:t>
      </w:r>
      <w:r w:rsidR="001543C0" w:rsidRPr="00D4654B">
        <w:rPr>
          <w:rFonts w:ascii="Times New Roman" w:eastAsia="TimesNewRomanPSMT" w:hAnsi="Times New Roman" w:cs="Times New Roman"/>
          <w:sz w:val="28"/>
          <w:szCs w:val="28"/>
          <w:lang w:val="en-US"/>
        </w:rPr>
        <w:t>Public</w:t>
      </w:r>
      <w:r w:rsidR="001543C0" w:rsidRPr="00D4654B">
        <w:rPr>
          <w:rFonts w:ascii="Times New Roman" w:eastAsia="TimesNewRomanPSMT" w:hAnsi="Times New Roman" w:cs="Times New Roman"/>
          <w:sz w:val="28"/>
          <w:szCs w:val="28"/>
        </w:rPr>
        <w:t xml:space="preserve"> </w:t>
      </w:r>
      <w:r w:rsidR="001543C0" w:rsidRPr="00D4654B">
        <w:rPr>
          <w:rFonts w:ascii="Times New Roman" w:eastAsia="TimesNewRomanPSMT" w:hAnsi="Times New Roman" w:cs="Times New Roman"/>
          <w:sz w:val="28"/>
          <w:szCs w:val="28"/>
          <w:lang w:val="en-US"/>
        </w:rPr>
        <w:t>Management</w:t>
      </w:r>
      <w:r w:rsidR="001543C0" w:rsidRPr="00D4654B">
        <w:rPr>
          <w:rFonts w:ascii="Times New Roman" w:eastAsia="TimesNewRomanPSMT" w:hAnsi="Times New Roman" w:cs="Times New Roman"/>
          <w:sz w:val="28"/>
          <w:szCs w:val="28"/>
        </w:rPr>
        <w:t xml:space="preserve"> (таблица 3). </w:t>
      </w:r>
    </w:p>
    <w:p w14:paraId="056D9955" w14:textId="77777777" w:rsidR="001543C0" w:rsidRPr="00D4654B" w:rsidRDefault="001543C0" w:rsidP="00163300">
      <w:pPr>
        <w:autoSpaceDE w:val="0"/>
        <w:autoSpaceDN w:val="0"/>
        <w:adjustRightInd w:val="0"/>
        <w:spacing w:after="0" w:line="240" w:lineRule="auto"/>
        <w:ind w:firstLine="709"/>
        <w:jc w:val="both"/>
        <w:rPr>
          <w:rFonts w:ascii="Times New Roman" w:eastAsia="TimesNewRomanPSMT" w:hAnsi="Times New Roman" w:cs="Times New Roman"/>
          <w:sz w:val="28"/>
          <w:szCs w:val="28"/>
        </w:rPr>
      </w:pPr>
    </w:p>
    <w:p w14:paraId="1B65B1EC" w14:textId="42265AC2" w:rsidR="00D35345" w:rsidRPr="00D4654B" w:rsidRDefault="00E82433" w:rsidP="000D0F4A">
      <w:pPr>
        <w:autoSpaceDE w:val="0"/>
        <w:autoSpaceDN w:val="0"/>
        <w:adjustRightInd w:val="0"/>
        <w:spacing w:after="0" w:line="240" w:lineRule="auto"/>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 xml:space="preserve">Таблица </w:t>
      </w:r>
      <w:r w:rsidR="006D4F07" w:rsidRPr="00D4654B">
        <w:rPr>
          <w:rFonts w:ascii="Times New Roman" w:eastAsia="TimesNewRomanPSMT" w:hAnsi="Times New Roman" w:cs="Times New Roman"/>
          <w:sz w:val="28"/>
          <w:szCs w:val="28"/>
        </w:rPr>
        <w:t>3</w:t>
      </w:r>
      <w:r w:rsidR="003B635C" w:rsidRPr="00D4654B">
        <w:rPr>
          <w:rFonts w:ascii="Times New Roman" w:eastAsia="TimesNewRomanPSMT" w:hAnsi="Times New Roman" w:cs="Times New Roman"/>
          <w:sz w:val="28"/>
          <w:szCs w:val="28"/>
        </w:rPr>
        <w:t xml:space="preserve"> </w:t>
      </w:r>
      <w:r w:rsidR="00BE51D7" w:rsidRPr="00D4654B">
        <w:rPr>
          <w:rFonts w:ascii="Times New Roman" w:eastAsia="TimesNewRomanPSMT" w:hAnsi="Times New Roman" w:cs="Times New Roman"/>
          <w:sz w:val="28"/>
          <w:szCs w:val="28"/>
        </w:rPr>
        <w:t>–</w:t>
      </w:r>
      <w:r w:rsidR="00D35345" w:rsidRPr="00D4654B">
        <w:rPr>
          <w:rFonts w:ascii="Times New Roman" w:eastAsia="TimesNewRomanPSMT" w:hAnsi="Times New Roman" w:cs="Times New Roman"/>
          <w:sz w:val="28"/>
          <w:szCs w:val="28"/>
        </w:rPr>
        <w:t xml:space="preserve"> </w:t>
      </w:r>
      <w:r w:rsidR="00C27211" w:rsidRPr="00D4654B">
        <w:rPr>
          <w:rFonts w:ascii="Times New Roman" w:eastAsia="TimesNewRomanPSMT" w:hAnsi="Times New Roman" w:cs="Times New Roman"/>
          <w:sz w:val="28"/>
          <w:szCs w:val="28"/>
        </w:rPr>
        <w:t>Сравнительная характеристика</w:t>
      </w:r>
      <w:r w:rsidR="00D35345" w:rsidRPr="00D4654B">
        <w:rPr>
          <w:rFonts w:ascii="Times New Roman" w:eastAsia="TimesNewRomanPSMT" w:hAnsi="Times New Roman" w:cs="Times New Roman"/>
          <w:sz w:val="28"/>
          <w:szCs w:val="28"/>
        </w:rPr>
        <w:t xml:space="preserve"> </w:t>
      </w:r>
      <w:r w:rsidR="00C27211" w:rsidRPr="00D4654B">
        <w:rPr>
          <w:rFonts w:ascii="Times New Roman" w:eastAsia="TimesNewRomanPSMT" w:hAnsi="Times New Roman" w:cs="Times New Roman"/>
          <w:sz w:val="28"/>
          <w:szCs w:val="28"/>
        </w:rPr>
        <w:t>традиционной модели</w:t>
      </w:r>
      <w:r w:rsidR="00D35345" w:rsidRPr="00D4654B">
        <w:rPr>
          <w:rFonts w:ascii="Times New Roman" w:eastAsia="TimesNewRomanPSMT" w:hAnsi="Times New Roman" w:cs="Times New Roman"/>
          <w:sz w:val="28"/>
          <w:szCs w:val="28"/>
        </w:rPr>
        <w:t xml:space="preserve"> и </w:t>
      </w:r>
      <w:r w:rsidR="00D35345" w:rsidRPr="00D4654B">
        <w:rPr>
          <w:rFonts w:ascii="Times New Roman" w:eastAsia="TimesNewRomanPSMT" w:hAnsi="Times New Roman" w:cs="Times New Roman"/>
          <w:sz w:val="28"/>
          <w:szCs w:val="28"/>
          <w:lang w:val="en-US"/>
        </w:rPr>
        <w:t>New</w:t>
      </w:r>
      <w:r w:rsidR="00D35345" w:rsidRPr="00D4654B">
        <w:rPr>
          <w:rFonts w:ascii="Times New Roman" w:eastAsia="TimesNewRomanPSMT" w:hAnsi="Times New Roman" w:cs="Times New Roman"/>
          <w:sz w:val="28"/>
          <w:szCs w:val="28"/>
        </w:rPr>
        <w:t xml:space="preserve"> </w:t>
      </w:r>
      <w:r w:rsidR="00D35345" w:rsidRPr="00D4654B">
        <w:rPr>
          <w:rFonts w:ascii="Times New Roman" w:eastAsia="TimesNewRomanPSMT" w:hAnsi="Times New Roman" w:cs="Times New Roman"/>
          <w:sz w:val="28"/>
          <w:szCs w:val="28"/>
          <w:lang w:val="en-US"/>
        </w:rPr>
        <w:t>Public</w:t>
      </w:r>
      <w:r w:rsidR="00D35345" w:rsidRPr="00D4654B">
        <w:rPr>
          <w:rFonts w:ascii="Times New Roman" w:eastAsia="TimesNewRomanPSMT" w:hAnsi="Times New Roman" w:cs="Times New Roman"/>
          <w:sz w:val="28"/>
          <w:szCs w:val="28"/>
        </w:rPr>
        <w:t xml:space="preserve"> </w:t>
      </w:r>
      <w:r w:rsidR="00D35345" w:rsidRPr="00D4654B">
        <w:rPr>
          <w:rFonts w:ascii="Times New Roman" w:eastAsia="TimesNewRomanPSMT" w:hAnsi="Times New Roman" w:cs="Times New Roman"/>
          <w:sz w:val="28"/>
          <w:szCs w:val="28"/>
          <w:lang w:val="en-US"/>
        </w:rPr>
        <w:t>Management</w:t>
      </w:r>
    </w:p>
    <w:p w14:paraId="56AA91A1" w14:textId="77777777" w:rsidR="00163300" w:rsidRPr="00D4654B" w:rsidRDefault="00163300" w:rsidP="000D0F4A">
      <w:pPr>
        <w:autoSpaceDE w:val="0"/>
        <w:autoSpaceDN w:val="0"/>
        <w:adjustRightInd w:val="0"/>
        <w:spacing w:after="0" w:line="240" w:lineRule="auto"/>
        <w:jc w:val="both"/>
        <w:rPr>
          <w:rFonts w:ascii="Times New Roman" w:eastAsia="TimesNewRomanPSMT" w:hAnsi="Times New Roman" w:cs="Times New Roman"/>
          <w:sz w:val="16"/>
          <w:szCs w:val="16"/>
        </w:rPr>
      </w:pPr>
    </w:p>
    <w:tbl>
      <w:tblPr>
        <w:tblStyle w:val="a4"/>
        <w:tblW w:w="9639" w:type="dxa"/>
        <w:tblInd w:w="108" w:type="dxa"/>
        <w:tblLook w:val="04A0" w:firstRow="1" w:lastRow="0" w:firstColumn="1" w:lastColumn="0" w:noHBand="0" w:noVBand="1"/>
      </w:tblPr>
      <w:tblGrid>
        <w:gridCol w:w="3261"/>
        <w:gridCol w:w="2551"/>
        <w:gridCol w:w="3827"/>
      </w:tblGrid>
      <w:tr w:rsidR="00C27211" w:rsidRPr="00D4654B" w14:paraId="7B675D36" w14:textId="77777777" w:rsidTr="00C27211">
        <w:tc>
          <w:tcPr>
            <w:tcW w:w="3261" w:type="dxa"/>
            <w:vAlign w:val="center"/>
          </w:tcPr>
          <w:p w14:paraId="45D2158E" w14:textId="0003725B"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Традиционная модель</w:t>
            </w:r>
          </w:p>
        </w:tc>
        <w:tc>
          <w:tcPr>
            <w:tcW w:w="2551" w:type="dxa"/>
            <w:vAlign w:val="center"/>
          </w:tcPr>
          <w:p w14:paraId="5DC5F016" w14:textId="77777777"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 xml:space="preserve">Общий </w:t>
            </w:r>
          </w:p>
          <w:p w14:paraId="2791B384" w14:textId="3E6ECB14"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признак управления</w:t>
            </w:r>
          </w:p>
        </w:tc>
        <w:tc>
          <w:tcPr>
            <w:tcW w:w="3827" w:type="dxa"/>
            <w:vAlign w:val="center"/>
          </w:tcPr>
          <w:p w14:paraId="1BA09B02" w14:textId="77777777"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lang w:val="en-US"/>
              </w:rPr>
              <w:t>New</w:t>
            </w:r>
            <w:r w:rsidRPr="00D4654B">
              <w:rPr>
                <w:rFonts w:ascii="Times New Roman" w:eastAsia="TimesNewRomanPSMT" w:hAnsi="Times New Roman" w:cs="Times New Roman"/>
                <w:sz w:val="24"/>
                <w:szCs w:val="24"/>
              </w:rPr>
              <w:t xml:space="preserve"> </w:t>
            </w:r>
            <w:r w:rsidRPr="00D4654B">
              <w:rPr>
                <w:rFonts w:ascii="Times New Roman" w:eastAsia="TimesNewRomanPSMT" w:hAnsi="Times New Roman" w:cs="Times New Roman"/>
                <w:sz w:val="24"/>
                <w:szCs w:val="24"/>
                <w:lang w:val="en-US"/>
              </w:rPr>
              <w:t>Public</w:t>
            </w:r>
            <w:r w:rsidRPr="00D4654B">
              <w:rPr>
                <w:rFonts w:ascii="Times New Roman" w:eastAsia="TimesNewRomanPSMT" w:hAnsi="Times New Roman" w:cs="Times New Roman"/>
                <w:sz w:val="24"/>
                <w:szCs w:val="24"/>
              </w:rPr>
              <w:t xml:space="preserve"> </w:t>
            </w:r>
            <w:r w:rsidRPr="00D4654B">
              <w:rPr>
                <w:rFonts w:ascii="Times New Roman" w:eastAsia="TimesNewRomanPSMT" w:hAnsi="Times New Roman" w:cs="Times New Roman"/>
                <w:sz w:val="24"/>
                <w:szCs w:val="24"/>
                <w:lang w:val="en-US"/>
              </w:rPr>
              <w:t>Management</w:t>
            </w:r>
          </w:p>
        </w:tc>
      </w:tr>
      <w:tr w:rsidR="00C27211" w:rsidRPr="00D4654B" w14:paraId="16CDA00C" w14:textId="77777777" w:rsidTr="00C27211">
        <w:tc>
          <w:tcPr>
            <w:tcW w:w="3261" w:type="dxa"/>
          </w:tcPr>
          <w:p w14:paraId="476FD761" w14:textId="1F46BF1D"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На собственных потребностях и перспективах</w:t>
            </w:r>
          </w:p>
        </w:tc>
        <w:tc>
          <w:tcPr>
            <w:tcW w:w="2551" w:type="dxa"/>
          </w:tcPr>
          <w:p w14:paraId="2ECF7EF9" w14:textId="77777777"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 xml:space="preserve">Модель </w:t>
            </w:r>
          </w:p>
          <w:p w14:paraId="28A67A55" w14:textId="6946D77E"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фокусируется</w:t>
            </w:r>
          </w:p>
        </w:tc>
        <w:tc>
          <w:tcPr>
            <w:tcW w:w="3827" w:type="dxa"/>
          </w:tcPr>
          <w:p w14:paraId="15AFDD68" w14:textId="7F7D1ED4"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На потребности и перспективы потребителя</w:t>
            </w:r>
          </w:p>
        </w:tc>
      </w:tr>
      <w:tr w:rsidR="00C27211" w:rsidRPr="00D4654B" w14:paraId="50DC107A" w14:textId="77777777" w:rsidTr="00C27211">
        <w:tc>
          <w:tcPr>
            <w:tcW w:w="3261" w:type="dxa"/>
          </w:tcPr>
          <w:p w14:paraId="6981A7DA" w14:textId="781E7BE6"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На четком распределении ролей и ответственности между работниками</w:t>
            </w:r>
          </w:p>
        </w:tc>
        <w:tc>
          <w:tcPr>
            <w:tcW w:w="2551" w:type="dxa"/>
          </w:tcPr>
          <w:p w14:paraId="11485CC5" w14:textId="77777777"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 xml:space="preserve">Модель </w:t>
            </w:r>
          </w:p>
          <w:p w14:paraId="2E113894" w14:textId="201BA259"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базируется</w:t>
            </w:r>
          </w:p>
        </w:tc>
        <w:tc>
          <w:tcPr>
            <w:tcW w:w="3827" w:type="dxa"/>
          </w:tcPr>
          <w:p w14:paraId="65B44C32" w14:textId="48D491A2"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На сплоченности работников, действующих как одна команда</w:t>
            </w:r>
          </w:p>
        </w:tc>
      </w:tr>
      <w:tr w:rsidR="00C27211" w:rsidRPr="00D4654B" w14:paraId="12729ABC" w14:textId="77777777" w:rsidTr="00C27211">
        <w:tc>
          <w:tcPr>
            <w:tcW w:w="3261" w:type="dxa"/>
          </w:tcPr>
          <w:p w14:paraId="2570EAE5" w14:textId="44840F58"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По объемам освоенных ресурсов и количеству выполняемых задач</w:t>
            </w:r>
          </w:p>
        </w:tc>
        <w:tc>
          <w:tcPr>
            <w:tcW w:w="2551" w:type="dxa"/>
          </w:tcPr>
          <w:p w14:paraId="0D6CB1EF" w14:textId="77777777"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 xml:space="preserve">Модель </w:t>
            </w:r>
          </w:p>
          <w:p w14:paraId="77F00D1C" w14:textId="1DF2E921"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оценивается</w:t>
            </w:r>
          </w:p>
        </w:tc>
        <w:tc>
          <w:tcPr>
            <w:tcW w:w="3827" w:type="dxa"/>
          </w:tcPr>
          <w:p w14:paraId="4F33D4AC" w14:textId="419E72E7"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По результатам, которые представляют определенную ценность потребителям</w:t>
            </w:r>
          </w:p>
        </w:tc>
      </w:tr>
      <w:tr w:rsidR="00C27211" w:rsidRPr="00D4654B" w14:paraId="7B7E2C3A" w14:textId="77777777" w:rsidTr="00C27211">
        <w:tc>
          <w:tcPr>
            <w:tcW w:w="3261" w:type="dxa"/>
          </w:tcPr>
          <w:p w14:paraId="51A6E661" w14:textId="194D6AAE"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Неукоснительно выполняются установленные законом процедуры</w:t>
            </w:r>
          </w:p>
        </w:tc>
        <w:tc>
          <w:tcPr>
            <w:tcW w:w="2551" w:type="dxa"/>
          </w:tcPr>
          <w:p w14:paraId="0AE0E70A" w14:textId="0AE65F86" w:rsidR="00C27211" w:rsidRPr="00D4654B" w:rsidRDefault="00C27211" w:rsidP="00C27211">
            <w:pPr>
              <w:autoSpaceDE w:val="0"/>
              <w:autoSpaceDN w:val="0"/>
              <w:adjustRightInd w:val="0"/>
              <w:jc w:val="center"/>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Модель соблюдает правила</w:t>
            </w:r>
          </w:p>
        </w:tc>
        <w:tc>
          <w:tcPr>
            <w:tcW w:w="3827" w:type="dxa"/>
          </w:tcPr>
          <w:p w14:paraId="710C2F44" w14:textId="7B9BE364" w:rsidR="00C27211" w:rsidRPr="00D4654B" w:rsidRDefault="00C27211" w:rsidP="00C27211">
            <w:pPr>
              <w:autoSpaceDE w:val="0"/>
              <w:autoSpaceDN w:val="0"/>
              <w:adjustRightInd w:val="0"/>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Способны менять правила при проявлении новых требований к производимым ей услугам</w:t>
            </w:r>
          </w:p>
        </w:tc>
      </w:tr>
      <w:tr w:rsidR="00C27211" w:rsidRPr="00D4654B" w14:paraId="174A5087" w14:textId="77777777" w:rsidTr="00C27211">
        <w:tc>
          <w:tcPr>
            <w:tcW w:w="9639" w:type="dxa"/>
            <w:gridSpan w:val="3"/>
          </w:tcPr>
          <w:p w14:paraId="327395E5" w14:textId="38725C25" w:rsidR="00C27211" w:rsidRPr="00D4654B" w:rsidRDefault="00C27211" w:rsidP="00C27211">
            <w:pPr>
              <w:autoSpaceDE w:val="0"/>
              <w:autoSpaceDN w:val="0"/>
              <w:adjustRightInd w:val="0"/>
              <w:ind w:firstLine="601"/>
              <w:jc w:val="both"/>
              <w:rPr>
                <w:rFonts w:ascii="Times New Roman" w:eastAsia="TimesNewRomanPSMT" w:hAnsi="Times New Roman" w:cs="Times New Roman"/>
                <w:sz w:val="24"/>
                <w:szCs w:val="24"/>
              </w:rPr>
            </w:pPr>
            <w:r w:rsidRPr="00D4654B">
              <w:rPr>
                <w:rFonts w:ascii="Times New Roman" w:eastAsia="TimesNewRomanPSMT" w:hAnsi="Times New Roman" w:cs="Times New Roman"/>
                <w:sz w:val="24"/>
                <w:szCs w:val="24"/>
              </w:rPr>
              <w:t>Примечание – Составлено автором на основе источника [54]</w:t>
            </w:r>
          </w:p>
        </w:tc>
      </w:tr>
    </w:tbl>
    <w:p w14:paraId="190018D2" w14:textId="77777777" w:rsidR="00D35345" w:rsidRPr="00D4654B" w:rsidRDefault="00D35345"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p>
    <w:p w14:paraId="7E83D18E" w14:textId="2351CAFB" w:rsidR="00C27211" w:rsidRPr="00D4654B" w:rsidRDefault="00C50894"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В ходе исследования было выявлено, что модель «</w:t>
      </w: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xml:space="preserve">» </w:t>
      </w:r>
      <w:r w:rsidR="00994394" w:rsidRPr="00D4654B">
        <w:rPr>
          <w:rFonts w:ascii="Times New Roman" w:eastAsia="TimesNewRomanPSMT" w:hAnsi="Times New Roman" w:cs="Times New Roman"/>
          <w:sz w:val="28"/>
          <w:szCs w:val="28"/>
        </w:rPr>
        <w:t xml:space="preserve">характеризуется кардинальным изменением традиционной роли государства в обществе, поскольку приоритетным подходом считается отношение к государству как служащему, </w:t>
      </w:r>
      <w:r w:rsidR="000C3760" w:rsidRPr="00D4654B">
        <w:rPr>
          <w:rFonts w:ascii="Times New Roman" w:eastAsia="TimesNewRomanPSMT" w:hAnsi="Times New Roman" w:cs="Times New Roman"/>
          <w:sz w:val="28"/>
          <w:szCs w:val="28"/>
        </w:rPr>
        <w:t>производящим общественно значимые услуги. Как было отмечено сторонниками модели Д.</w:t>
      </w:r>
      <w:r w:rsidR="00BE51D7" w:rsidRPr="00D4654B">
        <w:rPr>
          <w:rFonts w:ascii="Times New Roman" w:eastAsia="TimesNewRomanPSMT" w:hAnsi="Times New Roman" w:cs="Times New Roman"/>
          <w:sz w:val="28"/>
          <w:szCs w:val="28"/>
        </w:rPr>
        <w:t xml:space="preserve"> </w:t>
      </w:r>
      <w:r w:rsidR="000C3760" w:rsidRPr="00D4654B">
        <w:rPr>
          <w:rFonts w:ascii="Times New Roman" w:eastAsia="TimesNewRomanPSMT" w:hAnsi="Times New Roman" w:cs="Times New Roman"/>
          <w:sz w:val="28"/>
          <w:szCs w:val="28"/>
        </w:rPr>
        <w:t xml:space="preserve">Осборн, </w:t>
      </w:r>
      <w:r w:rsidR="00290448" w:rsidRPr="00D4654B">
        <w:rPr>
          <w:rFonts w:ascii="Times New Roman" w:eastAsia="TimesNewRomanPSMT" w:hAnsi="Times New Roman" w:cs="Times New Roman"/>
          <w:sz w:val="28"/>
          <w:szCs w:val="28"/>
        </w:rPr>
        <w:t xml:space="preserve">П. </w:t>
      </w:r>
      <w:r w:rsidR="000C3760" w:rsidRPr="00D4654B">
        <w:rPr>
          <w:rFonts w:ascii="Times New Roman" w:eastAsia="TimesNewRomanPSMT" w:hAnsi="Times New Roman" w:cs="Times New Roman"/>
          <w:sz w:val="28"/>
          <w:szCs w:val="28"/>
        </w:rPr>
        <w:t xml:space="preserve">Пластрик, что основным продуктом государственного учреждения являются гражданские услуги населению различного характера: от бытовых до ее защиты </w:t>
      </w:r>
      <w:r w:rsidR="00AB021C" w:rsidRPr="00D4654B">
        <w:rPr>
          <w:rFonts w:ascii="Times New Roman" w:eastAsia="TimesNewRomanPSMT" w:hAnsi="Times New Roman" w:cs="Times New Roman"/>
          <w:sz w:val="28"/>
          <w:szCs w:val="28"/>
        </w:rPr>
        <w:lastRenderedPageBreak/>
        <w:t>[</w:t>
      </w:r>
      <w:r w:rsidR="00ED6FE0" w:rsidRPr="00D4654B">
        <w:rPr>
          <w:rFonts w:ascii="Times New Roman" w:eastAsia="TimesNewRomanPSMT" w:hAnsi="Times New Roman" w:cs="Times New Roman"/>
          <w:sz w:val="28"/>
          <w:szCs w:val="28"/>
        </w:rPr>
        <w:t>55</w:t>
      </w:r>
      <w:r w:rsidR="000C3760" w:rsidRPr="00D4654B">
        <w:rPr>
          <w:rFonts w:ascii="Times New Roman" w:eastAsia="TimesNewRomanPSMT" w:hAnsi="Times New Roman" w:cs="Times New Roman"/>
          <w:sz w:val="28"/>
          <w:szCs w:val="28"/>
        </w:rPr>
        <w:t>]. По нашему мнению, при данном подходе</w:t>
      </w:r>
      <w:r w:rsidR="00C27211" w:rsidRPr="00D4654B">
        <w:rPr>
          <w:rFonts w:ascii="Times New Roman" w:eastAsia="TimesNewRomanPSMT" w:hAnsi="Times New Roman" w:cs="Times New Roman"/>
          <w:sz w:val="28"/>
          <w:szCs w:val="28"/>
        </w:rPr>
        <w:t xml:space="preserve"> </w:t>
      </w:r>
      <w:r w:rsidR="00921112" w:rsidRPr="00D4654B">
        <w:rPr>
          <w:rFonts w:ascii="Times New Roman" w:eastAsia="TimesNewRomanPSMT" w:hAnsi="Times New Roman" w:cs="Times New Roman"/>
          <w:sz w:val="28"/>
          <w:szCs w:val="28"/>
        </w:rPr>
        <w:t xml:space="preserve">со стороны государства к нуждам населения наблюдается отзывчивость, проявляется забота об общественных благах, предоставляются более качественные услуги. </w:t>
      </w:r>
    </w:p>
    <w:p w14:paraId="5353E381" w14:textId="1E0F551D" w:rsidR="00595EF5" w:rsidRPr="00D4654B" w:rsidRDefault="00595EF5"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Помимо положительных признаков модели «</w:t>
      </w: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многие исследования высказывают свои сомнения применимости ее инструментов при управлени</w:t>
      </w:r>
      <w:r w:rsidR="00AF5210" w:rsidRPr="00D4654B">
        <w:rPr>
          <w:rFonts w:ascii="Times New Roman" w:eastAsia="TimesNewRomanPSMT" w:hAnsi="Times New Roman" w:cs="Times New Roman"/>
          <w:sz w:val="28"/>
          <w:szCs w:val="28"/>
        </w:rPr>
        <w:t>и частным</w:t>
      </w:r>
      <w:r w:rsidRPr="00D4654B">
        <w:rPr>
          <w:rFonts w:ascii="Times New Roman" w:eastAsia="TimesNewRomanPSMT" w:hAnsi="Times New Roman" w:cs="Times New Roman"/>
          <w:sz w:val="28"/>
          <w:szCs w:val="28"/>
        </w:rPr>
        <w:t xml:space="preserve"> сектор</w:t>
      </w:r>
      <w:r w:rsidR="00AF5210" w:rsidRPr="00D4654B">
        <w:rPr>
          <w:rFonts w:ascii="Times New Roman" w:eastAsia="TimesNewRomanPSMT" w:hAnsi="Times New Roman" w:cs="Times New Roman"/>
          <w:sz w:val="28"/>
          <w:szCs w:val="28"/>
        </w:rPr>
        <w:t>ом</w:t>
      </w:r>
      <w:r w:rsidRPr="00D4654B">
        <w:rPr>
          <w:rFonts w:ascii="Times New Roman" w:eastAsia="TimesNewRomanPSMT" w:hAnsi="Times New Roman" w:cs="Times New Roman"/>
          <w:sz w:val="28"/>
          <w:szCs w:val="28"/>
        </w:rPr>
        <w:t>. С этим можно согласиться, поскольку государство в отличие от рынка преследует цель удовлетворить интересы общества, а не извлечение дохода, то есть государство - это обслуживающая система, а не зарабатывающая.</w:t>
      </w:r>
    </w:p>
    <w:p w14:paraId="1D32E19C" w14:textId="5163C8EF" w:rsidR="00595EF5" w:rsidRPr="00D4654B" w:rsidRDefault="00595EF5"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 xml:space="preserve">В частном секторе присутствует </w:t>
      </w:r>
      <w:r w:rsidR="00FC6E5A" w:rsidRPr="00D4654B">
        <w:rPr>
          <w:rFonts w:ascii="Times New Roman" w:eastAsia="TimesNewRomanPSMT" w:hAnsi="Times New Roman" w:cs="Times New Roman"/>
          <w:sz w:val="28"/>
          <w:szCs w:val="28"/>
        </w:rPr>
        <w:t>прямая взаимосвязь между качеством услуги и коммерческим успехом, а в государственном секторе, предоставляемые услуги независимы от рынка, напротив определяются НПА и приоритетными задачами развития общества</w:t>
      </w:r>
      <w:r w:rsidR="00AB021C" w:rsidRPr="00D4654B">
        <w:rPr>
          <w:rFonts w:ascii="Times New Roman" w:eastAsia="TimesNewRomanPSMT" w:hAnsi="Times New Roman" w:cs="Times New Roman"/>
          <w:sz w:val="28"/>
          <w:szCs w:val="28"/>
        </w:rPr>
        <w:t xml:space="preserve"> [</w:t>
      </w:r>
      <w:r w:rsidR="00ED6FE0" w:rsidRPr="00D4654B">
        <w:rPr>
          <w:rFonts w:ascii="Times New Roman" w:eastAsia="TimesNewRomanPSMT" w:hAnsi="Times New Roman" w:cs="Times New Roman"/>
          <w:sz w:val="28"/>
          <w:szCs w:val="28"/>
        </w:rPr>
        <w:t>56</w:t>
      </w:r>
      <w:r w:rsidR="00AB021C" w:rsidRPr="00D4654B">
        <w:rPr>
          <w:rFonts w:ascii="Times New Roman" w:eastAsia="TimesNewRomanPSMT" w:hAnsi="Times New Roman" w:cs="Times New Roman"/>
          <w:sz w:val="28"/>
          <w:szCs w:val="28"/>
        </w:rPr>
        <w:t>]</w:t>
      </w:r>
      <w:r w:rsidR="00FC6E5A" w:rsidRPr="00D4654B">
        <w:rPr>
          <w:rFonts w:ascii="Times New Roman" w:eastAsia="TimesNewRomanPSMT" w:hAnsi="Times New Roman" w:cs="Times New Roman"/>
          <w:sz w:val="28"/>
          <w:szCs w:val="28"/>
        </w:rPr>
        <w:t>. Также следует сказать, что государство подвержено давлению со стороны налогоплательщиков, политических сил, и в этой связи, государство не может следовать только одной функции – экономической. Государство не всегда может следовать правилам рынка, который преследует единственную цель – извлечение дохода.</w:t>
      </w:r>
    </w:p>
    <w:p w14:paraId="4D3FB972" w14:textId="51F60BBD" w:rsidR="00FC6E5A" w:rsidRPr="00D4654B" w:rsidRDefault="00FC6E5A"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 xml:space="preserve">Таким образом, по мнению автора, </w:t>
      </w:r>
      <w:r w:rsidR="00B7747A" w:rsidRPr="00D4654B">
        <w:rPr>
          <w:rFonts w:ascii="Times New Roman" w:eastAsia="TimesNewRomanPSMT" w:hAnsi="Times New Roman" w:cs="Times New Roman"/>
          <w:sz w:val="28"/>
          <w:szCs w:val="28"/>
        </w:rPr>
        <w:t>«</w:t>
      </w:r>
      <w:r w:rsidR="0056047E" w:rsidRPr="00D4654B">
        <w:rPr>
          <w:rFonts w:ascii="Times New Roman" w:eastAsia="TimesNewRomanPSMT" w:hAnsi="Times New Roman" w:cs="Times New Roman"/>
          <w:sz w:val="28"/>
          <w:szCs w:val="28"/>
        </w:rPr>
        <w:t>искусственное навязывание конкуренции, может привести к изменению ориентации государственных органов на</w:t>
      </w:r>
      <w:r w:rsidR="00921112" w:rsidRPr="00D4654B">
        <w:rPr>
          <w:rFonts w:ascii="Times New Roman" w:eastAsia="TimesNewRomanPSMT" w:hAnsi="Times New Roman" w:cs="Times New Roman"/>
          <w:sz w:val="28"/>
          <w:szCs w:val="28"/>
        </w:rPr>
        <w:t xml:space="preserve"> </w:t>
      </w:r>
      <w:r w:rsidR="0056047E" w:rsidRPr="00D4654B">
        <w:rPr>
          <w:rFonts w:ascii="Times New Roman" w:eastAsia="TimesNewRomanPSMT" w:hAnsi="Times New Roman" w:cs="Times New Roman"/>
          <w:sz w:val="28"/>
          <w:szCs w:val="28"/>
        </w:rPr>
        <w:t>получение доходов в ущерб предоставление услуг, которые не приносят желаемого эффекта, но социально значимы. Переход государственного управление в рыночную среду может привести к снижению ценностей у государственного служащего и значимости государственной службы как института служения обществу, то есть переносу социальных приоритетов на второй план</w:t>
      </w:r>
      <w:r w:rsidR="00B7747A" w:rsidRPr="00D4654B">
        <w:rPr>
          <w:rFonts w:ascii="Times New Roman" w:eastAsia="TimesNewRomanPSMT" w:hAnsi="Times New Roman" w:cs="Times New Roman"/>
          <w:sz w:val="28"/>
          <w:szCs w:val="28"/>
        </w:rPr>
        <w:t>»</w:t>
      </w:r>
      <w:r w:rsidR="00774EC5" w:rsidRPr="00D4654B">
        <w:rPr>
          <w:rFonts w:ascii="Times New Roman" w:eastAsia="TimesNewRomanPSMT" w:hAnsi="Times New Roman" w:cs="Times New Roman"/>
          <w:sz w:val="28"/>
          <w:szCs w:val="28"/>
        </w:rPr>
        <w:t xml:space="preserve"> </w:t>
      </w:r>
      <w:r w:rsidR="00B7747A" w:rsidRPr="00D4654B">
        <w:rPr>
          <w:rFonts w:ascii="Times New Roman" w:eastAsia="TimesNewRomanPSMT" w:hAnsi="Times New Roman" w:cs="Times New Roman"/>
          <w:sz w:val="28"/>
          <w:szCs w:val="28"/>
        </w:rPr>
        <w:t>[56, с.</w:t>
      </w:r>
      <w:r w:rsidR="00774EC5" w:rsidRPr="00D4654B">
        <w:rPr>
          <w:rFonts w:ascii="Times New Roman" w:eastAsia="TimesNewRomanPSMT" w:hAnsi="Times New Roman" w:cs="Times New Roman"/>
          <w:sz w:val="28"/>
          <w:szCs w:val="28"/>
        </w:rPr>
        <w:t>108</w:t>
      </w:r>
      <w:r w:rsidR="00B7747A" w:rsidRPr="00D4654B">
        <w:rPr>
          <w:rFonts w:ascii="Times New Roman" w:eastAsia="TimesNewRomanPSMT" w:hAnsi="Times New Roman" w:cs="Times New Roman"/>
          <w:sz w:val="28"/>
          <w:szCs w:val="28"/>
        </w:rPr>
        <w:t>]</w:t>
      </w:r>
      <w:r w:rsidR="0056047E" w:rsidRPr="00D4654B">
        <w:rPr>
          <w:rFonts w:ascii="Times New Roman" w:eastAsia="TimesNewRomanPSMT" w:hAnsi="Times New Roman" w:cs="Times New Roman"/>
          <w:sz w:val="28"/>
          <w:szCs w:val="28"/>
        </w:rPr>
        <w:t xml:space="preserve">. </w:t>
      </w:r>
    </w:p>
    <w:p w14:paraId="27523AFA" w14:textId="3C5C1A73" w:rsidR="0056047E" w:rsidRPr="00D4654B" w:rsidRDefault="0056047E"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По мнению Ш.</w:t>
      </w:r>
      <w:r w:rsidR="00BE51D7"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rPr>
        <w:t>Хака</w:t>
      </w:r>
      <w:r w:rsidR="00352ABE" w:rsidRPr="00D4654B">
        <w:rPr>
          <w:rFonts w:ascii="Times New Roman" w:eastAsia="TimesNewRomanPSMT" w:hAnsi="Times New Roman" w:cs="Times New Roman"/>
          <w:sz w:val="28"/>
          <w:szCs w:val="28"/>
        </w:rPr>
        <w:t>:</w:t>
      </w:r>
      <w:r w:rsidRPr="00D4654B">
        <w:rPr>
          <w:rFonts w:ascii="Times New Roman" w:eastAsia="TimesNewRomanPSMT" w:hAnsi="Times New Roman" w:cs="Times New Roman"/>
          <w:sz w:val="28"/>
          <w:szCs w:val="28"/>
        </w:rPr>
        <w:t xml:space="preserve"> «Реформы по внедрению модели «</w:t>
      </w:r>
      <w:r w:rsidRPr="00D4654B">
        <w:rPr>
          <w:rFonts w:ascii="Times New Roman" w:eastAsia="TimesNewRomanPSMT" w:hAnsi="Times New Roman" w:cs="Times New Roman"/>
          <w:sz w:val="28"/>
          <w:szCs w:val="28"/>
          <w:lang w:val="en-US"/>
        </w:rPr>
        <w:t>New</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Public</w:t>
      </w:r>
      <w:r w:rsidRPr="00D4654B">
        <w:rPr>
          <w:rFonts w:ascii="Times New Roman" w:eastAsia="TimesNewRomanPSMT" w:hAnsi="Times New Roman" w:cs="Times New Roman"/>
          <w:sz w:val="28"/>
          <w:szCs w:val="28"/>
        </w:rPr>
        <w:t xml:space="preserve"> </w:t>
      </w:r>
      <w:r w:rsidRPr="00D4654B">
        <w:rPr>
          <w:rFonts w:ascii="Times New Roman" w:eastAsia="TimesNewRomanPSMT" w:hAnsi="Times New Roman" w:cs="Times New Roman"/>
          <w:sz w:val="28"/>
          <w:szCs w:val="28"/>
          <w:lang w:val="en-US"/>
        </w:rPr>
        <w:t>Management</w:t>
      </w:r>
      <w:r w:rsidRPr="00D4654B">
        <w:rPr>
          <w:rFonts w:ascii="Times New Roman" w:eastAsia="TimesNewRomanPSMT" w:hAnsi="Times New Roman" w:cs="Times New Roman"/>
          <w:sz w:val="28"/>
          <w:szCs w:val="28"/>
        </w:rPr>
        <w:t xml:space="preserve">» </w:t>
      </w:r>
      <w:r w:rsidR="00352ABE" w:rsidRPr="00D4654B">
        <w:rPr>
          <w:rFonts w:ascii="Times New Roman" w:eastAsia="TimesNewRomanPSMT" w:hAnsi="Times New Roman" w:cs="Times New Roman"/>
          <w:sz w:val="28"/>
          <w:szCs w:val="28"/>
        </w:rPr>
        <w:t xml:space="preserve">привели к передаче народного богатства частному сектору и направлению финансирования государством вместо социальных программ на интересы бизнес структур» </w:t>
      </w:r>
      <w:r w:rsidR="00AB021C" w:rsidRPr="00D4654B">
        <w:rPr>
          <w:rFonts w:ascii="Times New Roman" w:eastAsia="TimesNewRomanPSMT" w:hAnsi="Times New Roman" w:cs="Times New Roman"/>
          <w:sz w:val="28"/>
          <w:szCs w:val="28"/>
        </w:rPr>
        <w:t>[</w:t>
      </w:r>
      <w:r w:rsidR="00ED6FE0" w:rsidRPr="00D4654B">
        <w:rPr>
          <w:rFonts w:ascii="Times New Roman" w:eastAsia="TimesNewRomanPSMT" w:hAnsi="Times New Roman" w:cs="Times New Roman"/>
          <w:sz w:val="28"/>
          <w:szCs w:val="28"/>
        </w:rPr>
        <w:t>57</w:t>
      </w:r>
      <w:r w:rsidR="00352ABE" w:rsidRPr="00D4654B">
        <w:rPr>
          <w:rFonts w:ascii="Times New Roman" w:eastAsia="TimesNewRomanPSMT" w:hAnsi="Times New Roman" w:cs="Times New Roman"/>
          <w:sz w:val="28"/>
          <w:szCs w:val="28"/>
        </w:rPr>
        <w:t>]. Также отмечается, что данная модель противоречит принципам демократии, так как граждане, в первую очередь, рассматриваются как клиенты, а не источники политической власти, и</w:t>
      </w:r>
      <w:r w:rsidR="00AF5210" w:rsidRPr="00D4654B">
        <w:rPr>
          <w:rFonts w:ascii="Times New Roman" w:eastAsia="TimesNewRomanPSMT" w:hAnsi="Times New Roman" w:cs="Times New Roman"/>
          <w:sz w:val="28"/>
          <w:szCs w:val="28"/>
        </w:rPr>
        <w:t>,</w:t>
      </w:r>
      <w:r w:rsidR="00352ABE" w:rsidRPr="00D4654B">
        <w:rPr>
          <w:rFonts w:ascii="Times New Roman" w:eastAsia="TimesNewRomanPSMT" w:hAnsi="Times New Roman" w:cs="Times New Roman"/>
          <w:sz w:val="28"/>
          <w:szCs w:val="28"/>
        </w:rPr>
        <w:t xml:space="preserve"> конечно же</w:t>
      </w:r>
      <w:r w:rsidR="00AF5210" w:rsidRPr="00D4654B">
        <w:rPr>
          <w:rFonts w:ascii="Times New Roman" w:eastAsia="TimesNewRomanPSMT" w:hAnsi="Times New Roman" w:cs="Times New Roman"/>
          <w:sz w:val="28"/>
          <w:szCs w:val="28"/>
        </w:rPr>
        <w:t>,</w:t>
      </w:r>
      <w:r w:rsidR="00352ABE" w:rsidRPr="00D4654B">
        <w:rPr>
          <w:rFonts w:ascii="Times New Roman" w:eastAsia="TimesNewRomanPSMT" w:hAnsi="Times New Roman" w:cs="Times New Roman"/>
          <w:sz w:val="28"/>
          <w:szCs w:val="28"/>
        </w:rPr>
        <w:t xml:space="preserve"> на передний план ставится эффективность,</w:t>
      </w:r>
      <w:r w:rsidR="00AF5210" w:rsidRPr="00D4654B">
        <w:rPr>
          <w:rFonts w:ascii="Times New Roman" w:eastAsia="TimesNewRomanPSMT" w:hAnsi="Times New Roman" w:cs="Times New Roman"/>
          <w:sz w:val="28"/>
          <w:szCs w:val="28"/>
        </w:rPr>
        <w:t xml:space="preserve"> а не морально-этические нормы и </w:t>
      </w:r>
      <w:r w:rsidR="00352ABE" w:rsidRPr="00D4654B">
        <w:rPr>
          <w:rFonts w:ascii="Times New Roman" w:eastAsia="TimesNewRomanPSMT" w:hAnsi="Times New Roman" w:cs="Times New Roman"/>
          <w:sz w:val="28"/>
          <w:szCs w:val="28"/>
        </w:rPr>
        <w:t>справедливость.</w:t>
      </w:r>
    </w:p>
    <w:p w14:paraId="0FF853A2" w14:textId="01E5ED1C" w:rsidR="00352ABE" w:rsidRPr="00D4654B" w:rsidRDefault="00352ABE" w:rsidP="00D3534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eastAsia="TimesNewRomanPSMT" w:hAnsi="Times New Roman" w:cs="Times New Roman"/>
          <w:sz w:val="28"/>
          <w:szCs w:val="28"/>
        </w:rPr>
        <w:t>На практике данная модель управления применялась в Великобритании, Голландии, Северной Америке, Австралии и Азиатско-Тихоокеанском регионе.</w:t>
      </w:r>
      <w:r w:rsidR="00EF44B8" w:rsidRPr="00D4654B">
        <w:rPr>
          <w:rFonts w:ascii="Times New Roman" w:eastAsia="TimesNewRomanPSMT" w:hAnsi="Times New Roman" w:cs="Times New Roman"/>
          <w:sz w:val="28"/>
          <w:szCs w:val="28"/>
        </w:rPr>
        <w:t xml:space="preserve"> В Австралии</w:t>
      </w:r>
      <w:r w:rsidR="00546041" w:rsidRPr="00D4654B">
        <w:rPr>
          <w:rFonts w:ascii="Times New Roman" w:eastAsia="TimesNewRomanPSMT" w:hAnsi="Times New Roman" w:cs="Times New Roman"/>
          <w:sz w:val="28"/>
          <w:szCs w:val="28"/>
        </w:rPr>
        <w:t>,</w:t>
      </w:r>
      <w:r w:rsidR="00EF44B8" w:rsidRPr="00D4654B">
        <w:rPr>
          <w:rFonts w:ascii="Times New Roman" w:eastAsia="TimesNewRomanPSMT" w:hAnsi="Times New Roman" w:cs="Times New Roman"/>
          <w:sz w:val="28"/>
          <w:szCs w:val="28"/>
        </w:rPr>
        <w:t xml:space="preserve"> несмотря</w:t>
      </w:r>
      <w:r w:rsidR="00546041" w:rsidRPr="00D4654B">
        <w:rPr>
          <w:rFonts w:ascii="Times New Roman" w:eastAsia="TimesNewRomanPSMT" w:hAnsi="Times New Roman" w:cs="Times New Roman"/>
          <w:sz w:val="28"/>
          <w:szCs w:val="28"/>
        </w:rPr>
        <w:t>,</w:t>
      </w:r>
      <w:r w:rsidR="00EF44B8" w:rsidRPr="00D4654B">
        <w:rPr>
          <w:rFonts w:ascii="Times New Roman" w:eastAsia="TimesNewRomanPSMT" w:hAnsi="Times New Roman" w:cs="Times New Roman"/>
          <w:sz w:val="28"/>
          <w:szCs w:val="28"/>
        </w:rPr>
        <w:t xml:space="preserve"> на сокращение доли государственного участия</w:t>
      </w:r>
      <w:r w:rsidR="00546041" w:rsidRPr="00D4654B">
        <w:rPr>
          <w:rFonts w:ascii="Times New Roman" w:eastAsia="TimesNewRomanPSMT" w:hAnsi="Times New Roman" w:cs="Times New Roman"/>
          <w:sz w:val="28"/>
          <w:szCs w:val="28"/>
        </w:rPr>
        <w:t xml:space="preserve"> в экономики, возникли трудности с проблемой эффективности сбора и анализа информации по результатам достижения стратегических целей [</w:t>
      </w:r>
      <w:r w:rsidR="00ED6FE0" w:rsidRPr="00D4654B">
        <w:rPr>
          <w:rFonts w:ascii="Times New Roman" w:eastAsia="TimesNewRomanPSMT" w:hAnsi="Times New Roman" w:cs="Times New Roman"/>
          <w:sz w:val="28"/>
          <w:szCs w:val="28"/>
        </w:rPr>
        <w:t>58</w:t>
      </w:r>
      <w:r w:rsidR="00546041" w:rsidRPr="00D4654B">
        <w:rPr>
          <w:rFonts w:ascii="Times New Roman" w:eastAsia="TimesNewRomanPSMT" w:hAnsi="Times New Roman" w:cs="Times New Roman"/>
          <w:sz w:val="28"/>
          <w:szCs w:val="28"/>
        </w:rPr>
        <w:t xml:space="preserve">]. Это объясняется несовершенством информационного процесса, а также низким уровнем достоверности информации, получаемых от частных поставщиков услуг </w:t>
      </w:r>
      <w:r w:rsidR="009B0850" w:rsidRPr="00D4654B">
        <w:rPr>
          <w:rFonts w:ascii="Times New Roman" w:eastAsia="TimesNewRomanPSMT" w:hAnsi="Times New Roman" w:cs="Times New Roman"/>
          <w:sz w:val="28"/>
          <w:szCs w:val="28"/>
        </w:rPr>
        <w:t>государственным органам</w:t>
      </w:r>
      <w:r w:rsidR="00ED6FE0" w:rsidRPr="00D4654B">
        <w:rPr>
          <w:rFonts w:ascii="Times New Roman" w:eastAsia="TimesNewRomanPSMT" w:hAnsi="Times New Roman" w:cs="Times New Roman"/>
          <w:sz w:val="28"/>
          <w:szCs w:val="28"/>
        </w:rPr>
        <w:t xml:space="preserve"> [59]</w:t>
      </w:r>
      <w:r w:rsidR="009B0850" w:rsidRPr="00D4654B">
        <w:rPr>
          <w:rFonts w:ascii="Times New Roman" w:eastAsia="TimesNewRomanPSMT" w:hAnsi="Times New Roman" w:cs="Times New Roman"/>
          <w:sz w:val="28"/>
          <w:szCs w:val="28"/>
        </w:rPr>
        <w:t xml:space="preserve">. </w:t>
      </w:r>
      <w:r w:rsidR="0029574E" w:rsidRPr="00D4654B">
        <w:rPr>
          <w:rFonts w:ascii="Times New Roman" w:eastAsia="TimesNewRomanPSMT" w:hAnsi="Times New Roman" w:cs="Times New Roman"/>
          <w:sz w:val="28"/>
          <w:szCs w:val="28"/>
        </w:rPr>
        <w:t xml:space="preserve">В свою очередь, опыт внедрения системы управления </w:t>
      </w:r>
      <w:r w:rsidR="0029574E" w:rsidRPr="00D4654B">
        <w:rPr>
          <w:rFonts w:ascii="Times New Roman" w:eastAsia="TimesNewRomanPSMT" w:hAnsi="Times New Roman" w:cs="Times New Roman"/>
          <w:sz w:val="28"/>
          <w:szCs w:val="28"/>
          <w:lang w:val="en-US"/>
        </w:rPr>
        <w:t>New</w:t>
      </w:r>
      <w:r w:rsidR="0029574E" w:rsidRPr="00D4654B">
        <w:rPr>
          <w:rFonts w:ascii="Times New Roman" w:eastAsia="TimesNewRomanPSMT" w:hAnsi="Times New Roman" w:cs="Times New Roman"/>
          <w:sz w:val="28"/>
          <w:szCs w:val="28"/>
        </w:rPr>
        <w:t xml:space="preserve"> </w:t>
      </w:r>
      <w:r w:rsidR="0029574E" w:rsidRPr="00D4654B">
        <w:rPr>
          <w:rFonts w:ascii="Times New Roman" w:eastAsia="TimesNewRomanPSMT" w:hAnsi="Times New Roman" w:cs="Times New Roman"/>
          <w:sz w:val="28"/>
          <w:szCs w:val="28"/>
          <w:lang w:val="en-US"/>
        </w:rPr>
        <w:t>Public</w:t>
      </w:r>
      <w:r w:rsidR="0029574E" w:rsidRPr="00D4654B">
        <w:rPr>
          <w:rFonts w:ascii="Times New Roman" w:eastAsia="TimesNewRomanPSMT" w:hAnsi="Times New Roman" w:cs="Times New Roman"/>
          <w:sz w:val="28"/>
          <w:szCs w:val="28"/>
        </w:rPr>
        <w:t xml:space="preserve"> </w:t>
      </w:r>
      <w:r w:rsidR="0029574E" w:rsidRPr="00D4654B">
        <w:rPr>
          <w:rFonts w:ascii="Times New Roman" w:eastAsia="TimesNewRomanPSMT" w:hAnsi="Times New Roman" w:cs="Times New Roman"/>
          <w:sz w:val="28"/>
          <w:szCs w:val="28"/>
          <w:lang w:val="en-US"/>
        </w:rPr>
        <w:t>Management</w:t>
      </w:r>
      <w:r w:rsidR="0029574E" w:rsidRPr="00D4654B">
        <w:rPr>
          <w:rFonts w:ascii="Times New Roman" w:eastAsia="TimesNewRomanPSMT" w:hAnsi="Times New Roman" w:cs="Times New Roman"/>
          <w:sz w:val="28"/>
          <w:szCs w:val="28"/>
        </w:rPr>
        <w:t xml:space="preserve"> показал слабую работу механизма по оценке результатов, а именно, отсутствие четкой взаимосвязи между целью и задачами государственной политики, </w:t>
      </w:r>
      <w:r w:rsidR="004A2A08" w:rsidRPr="00D4654B">
        <w:rPr>
          <w:rFonts w:ascii="Times New Roman" w:eastAsia="TimesNewRomanPSMT" w:hAnsi="Times New Roman" w:cs="Times New Roman"/>
          <w:sz w:val="28"/>
          <w:szCs w:val="28"/>
        </w:rPr>
        <w:t>показателями результативности выполнения целей и бюджета.</w:t>
      </w:r>
      <w:r w:rsidR="0029574E" w:rsidRPr="00D4654B">
        <w:rPr>
          <w:rFonts w:ascii="Times New Roman" w:eastAsia="TimesNewRomanPSMT" w:hAnsi="Times New Roman" w:cs="Times New Roman"/>
          <w:sz w:val="28"/>
          <w:szCs w:val="28"/>
        </w:rPr>
        <w:t xml:space="preserve"> </w:t>
      </w:r>
    </w:p>
    <w:p w14:paraId="4DDBA2B7" w14:textId="7814770D" w:rsidR="00352ABE" w:rsidRPr="00D4654B" w:rsidRDefault="000C56B1" w:rsidP="00436435">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На основании выше изложенного можно сделать вывод о том, что внедрение модели «</w:t>
      </w:r>
      <w:r w:rsidRPr="00D4654B">
        <w:rPr>
          <w:rFonts w:ascii="Times New Roman" w:eastAsia="Times New Roman" w:hAnsi="Times New Roman" w:cs="Times New Roman"/>
          <w:sz w:val="28"/>
          <w:szCs w:val="28"/>
          <w:lang w:val="en-US" w:eastAsia="ru-RU"/>
        </w:rPr>
        <w:t>New</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Public</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Management</w:t>
      </w:r>
      <w:r w:rsidRPr="00D4654B">
        <w:rPr>
          <w:rFonts w:ascii="Times New Roman" w:eastAsia="Times New Roman" w:hAnsi="Times New Roman" w:cs="Times New Roman"/>
          <w:sz w:val="28"/>
          <w:szCs w:val="28"/>
          <w:lang w:eastAsia="ru-RU"/>
        </w:rPr>
        <w:t>», не смотря на недостатки, способствовали перезапуску государственного управления, сделав его более чувствительным запросам общества, прозрачным и подотчетным. Но имеющиеся недостатки модели способствовали к возникновению новой модели управления под названием «</w:t>
      </w:r>
      <w:r w:rsidRPr="00D4654B">
        <w:rPr>
          <w:rFonts w:ascii="Times New Roman" w:eastAsia="Times New Roman" w:hAnsi="Times New Roman" w:cs="Times New Roman"/>
          <w:sz w:val="28"/>
          <w:szCs w:val="28"/>
          <w:lang w:val="en-US" w:eastAsia="ru-RU"/>
        </w:rPr>
        <w:t>Good</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Governance</w:t>
      </w:r>
      <w:r w:rsidRPr="00D4654B">
        <w:rPr>
          <w:rFonts w:ascii="Times New Roman" w:eastAsia="Times New Roman" w:hAnsi="Times New Roman" w:cs="Times New Roman"/>
          <w:sz w:val="28"/>
          <w:szCs w:val="28"/>
          <w:lang w:eastAsia="ru-RU"/>
        </w:rPr>
        <w:t>».</w:t>
      </w:r>
    </w:p>
    <w:p w14:paraId="46306972" w14:textId="77777777" w:rsidR="00BA21DF" w:rsidRPr="00D4654B" w:rsidRDefault="004754F6" w:rsidP="00436435">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Модель «</w:t>
      </w:r>
      <w:r w:rsidRPr="00D4654B">
        <w:rPr>
          <w:rFonts w:ascii="Times New Roman" w:eastAsia="Times New Roman" w:hAnsi="Times New Roman" w:cs="Times New Roman"/>
          <w:sz w:val="28"/>
          <w:szCs w:val="28"/>
          <w:lang w:val="en-US" w:eastAsia="ru-RU"/>
        </w:rPr>
        <w:t>Good</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Governance</w:t>
      </w:r>
      <w:r w:rsidRPr="00D4654B">
        <w:rPr>
          <w:rFonts w:ascii="Times New Roman" w:eastAsia="Times New Roman" w:hAnsi="Times New Roman" w:cs="Times New Roman"/>
          <w:sz w:val="28"/>
          <w:szCs w:val="28"/>
          <w:lang w:eastAsia="ru-RU"/>
        </w:rPr>
        <w:t xml:space="preserve">» направлена на расширение </w:t>
      </w:r>
      <w:r w:rsidR="00BA21DF" w:rsidRPr="00D4654B">
        <w:rPr>
          <w:rFonts w:ascii="Times New Roman" w:eastAsia="Times New Roman" w:hAnsi="Times New Roman" w:cs="Times New Roman"/>
          <w:sz w:val="28"/>
          <w:szCs w:val="28"/>
          <w:lang w:eastAsia="ru-RU"/>
        </w:rPr>
        <w:t>областей участия граждан в управлении государства, то есть принятые государством решения должны основываться также на согласии граждан, учитывая голоса различных слоев населения.</w:t>
      </w:r>
    </w:p>
    <w:p w14:paraId="0AEC2D89" w14:textId="6B0F52EC" w:rsidR="004754F6" w:rsidRPr="00D4654B" w:rsidRDefault="00ED6FE0" w:rsidP="00436435">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Мы разделяем мнение о том, </w:t>
      </w:r>
      <w:r w:rsidR="00BA21DF" w:rsidRPr="00D4654B">
        <w:rPr>
          <w:rFonts w:ascii="Times New Roman" w:eastAsia="Times New Roman" w:hAnsi="Times New Roman" w:cs="Times New Roman"/>
          <w:sz w:val="28"/>
          <w:szCs w:val="28"/>
          <w:lang w:eastAsia="ru-RU"/>
        </w:rPr>
        <w:t>что модель «</w:t>
      </w:r>
      <w:r w:rsidR="00BA21DF" w:rsidRPr="00D4654B">
        <w:rPr>
          <w:rFonts w:ascii="Times New Roman" w:eastAsia="Times New Roman" w:hAnsi="Times New Roman" w:cs="Times New Roman"/>
          <w:sz w:val="28"/>
          <w:szCs w:val="28"/>
          <w:lang w:val="en-US" w:eastAsia="ru-RU"/>
        </w:rPr>
        <w:t>Good</w:t>
      </w:r>
      <w:r w:rsidR="00BA21DF" w:rsidRPr="00D4654B">
        <w:rPr>
          <w:rFonts w:ascii="Times New Roman" w:eastAsia="Times New Roman" w:hAnsi="Times New Roman" w:cs="Times New Roman"/>
          <w:sz w:val="28"/>
          <w:szCs w:val="28"/>
          <w:lang w:eastAsia="ru-RU"/>
        </w:rPr>
        <w:t xml:space="preserve"> </w:t>
      </w:r>
      <w:r w:rsidR="00BA21DF" w:rsidRPr="00D4654B">
        <w:rPr>
          <w:rFonts w:ascii="Times New Roman" w:eastAsia="Times New Roman" w:hAnsi="Times New Roman" w:cs="Times New Roman"/>
          <w:sz w:val="28"/>
          <w:szCs w:val="28"/>
          <w:lang w:val="en-US" w:eastAsia="ru-RU"/>
        </w:rPr>
        <w:t>Governance</w:t>
      </w:r>
      <w:r w:rsidR="00BA21DF" w:rsidRPr="00D4654B">
        <w:rPr>
          <w:rFonts w:ascii="Times New Roman" w:eastAsia="Times New Roman" w:hAnsi="Times New Roman" w:cs="Times New Roman"/>
          <w:sz w:val="28"/>
          <w:szCs w:val="28"/>
          <w:lang w:eastAsia="ru-RU"/>
        </w:rPr>
        <w:t xml:space="preserve">» является важным инструментом в борьбе с бедностью и стимулом дальнейшего развития государства </w:t>
      </w:r>
      <w:r w:rsidRPr="00D4654B">
        <w:rPr>
          <w:rFonts w:ascii="Times New Roman" w:eastAsia="Times New Roman" w:hAnsi="Times New Roman" w:cs="Times New Roman"/>
          <w:sz w:val="28"/>
          <w:szCs w:val="28"/>
          <w:lang w:eastAsia="ru-RU"/>
        </w:rPr>
        <w:t>[60</w:t>
      </w:r>
      <w:r w:rsidR="00BA21DF" w:rsidRPr="00D4654B">
        <w:rPr>
          <w:rFonts w:ascii="Times New Roman" w:eastAsia="Times New Roman" w:hAnsi="Times New Roman" w:cs="Times New Roman"/>
          <w:sz w:val="28"/>
          <w:szCs w:val="28"/>
          <w:lang w:eastAsia="ru-RU"/>
        </w:rPr>
        <w:t>]. Поскольку в управлении участвует на равных правах, как государство, так и бизнес, и население.</w:t>
      </w:r>
      <w:r w:rsidR="00FB3DCB" w:rsidRPr="00D4654B">
        <w:rPr>
          <w:rFonts w:ascii="Times New Roman" w:eastAsia="Times New Roman" w:hAnsi="Times New Roman" w:cs="Times New Roman"/>
          <w:sz w:val="28"/>
          <w:szCs w:val="28"/>
          <w:lang w:eastAsia="ru-RU"/>
        </w:rPr>
        <w:t xml:space="preserve"> Это своеобразный диалог между государством и обществом, где в полном объеме участвуют интересы обеих сторон.</w:t>
      </w:r>
      <w:r w:rsidR="00BA21DF" w:rsidRPr="00D4654B">
        <w:rPr>
          <w:rFonts w:ascii="Times New Roman" w:eastAsia="Times New Roman" w:hAnsi="Times New Roman" w:cs="Times New Roman"/>
          <w:sz w:val="28"/>
          <w:szCs w:val="28"/>
          <w:lang w:eastAsia="ru-RU"/>
        </w:rPr>
        <w:t xml:space="preserve"> </w:t>
      </w:r>
    </w:p>
    <w:p w14:paraId="1E7ADC0C" w14:textId="6B286F1B" w:rsidR="00FB3DCB" w:rsidRPr="00D4654B" w:rsidRDefault="00FB3DCB" w:rsidP="00436435">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Необходимо отметит</w:t>
      </w:r>
      <w:r w:rsidR="00D31FD7" w:rsidRPr="00D4654B">
        <w:rPr>
          <w:rFonts w:ascii="Times New Roman" w:eastAsia="Times New Roman" w:hAnsi="Times New Roman" w:cs="Times New Roman"/>
          <w:sz w:val="28"/>
          <w:szCs w:val="28"/>
          <w:lang w:eastAsia="ru-RU"/>
        </w:rPr>
        <w:t>ь</w:t>
      </w:r>
      <w:r w:rsidRPr="00D4654B">
        <w:rPr>
          <w:rFonts w:ascii="Times New Roman" w:eastAsia="Times New Roman" w:hAnsi="Times New Roman" w:cs="Times New Roman"/>
          <w:sz w:val="28"/>
          <w:szCs w:val="28"/>
          <w:lang w:eastAsia="ru-RU"/>
        </w:rPr>
        <w:t>, что модель «</w:t>
      </w:r>
      <w:r w:rsidRPr="00D4654B">
        <w:rPr>
          <w:rFonts w:ascii="Times New Roman" w:eastAsia="Times New Roman" w:hAnsi="Times New Roman" w:cs="Times New Roman"/>
          <w:sz w:val="28"/>
          <w:szCs w:val="28"/>
          <w:lang w:val="en-US" w:eastAsia="ru-RU"/>
        </w:rPr>
        <w:t>Good</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Governance</w:t>
      </w:r>
      <w:r w:rsidRPr="00D4654B">
        <w:rPr>
          <w:rFonts w:ascii="Times New Roman" w:eastAsia="Times New Roman" w:hAnsi="Times New Roman" w:cs="Times New Roman"/>
          <w:sz w:val="28"/>
          <w:szCs w:val="28"/>
          <w:lang w:eastAsia="ru-RU"/>
        </w:rPr>
        <w:t>» не заменяет предыдущие модели управления, а дополняет их, включая в управленческий процесс равноправные партнерские отношения. Структура модели является гибкой</w:t>
      </w:r>
      <w:r w:rsidR="00D31FD7" w:rsidRPr="00D4654B">
        <w:rPr>
          <w:rFonts w:ascii="Times New Roman" w:eastAsia="Times New Roman" w:hAnsi="Times New Roman" w:cs="Times New Roman"/>
          <w:sz w:val="28"/>
          <w:szCs w:val="28"/>
          <w:lang w:eastAsia="ru-RU"/>
        </w:rPr>
        <w:t xml:space="preserve"> и ориентирована на человека, так как полностью интегрирует возможности общества в период решения важных государственных вопросов </w:t>
      </w:r>
      <w:r w:rsidR="0087306D" w:rsidRPr="00D4654B">
        <w:rPr>
          <w:rFonts w:ascii="Times New Roman" w:eastAsia="Times New Roman" w:hAnsi="Times New Roman" w:cs="Times New Roman"/>
          <w:sz w:val="28"/>
          <w:szCs w:val="28"/>
          <w:lang w:eastAsia="ru-RU"/>
        </w:rPr>
        <w:t>[</w:t>
      </w:r>
      <w:r w:rsidR="00ED6FE0" w:rsidRPr="00D4654B">
        <w:rPr>
          <w:rFonts w:ascii="Times New Roman" w:eastAsia="Times New Roman" w:hAnsi="Times New Roman" w:cs="Times New Roman"/>
          <w:sz w:val="28"/>
          <w:szCs w:val="28"/>
          <w:lang w:eastAsia="ru-RU"/>
        </w:rPr>
        <w:t>60, р. 57</w:t>
      </w:r>
      <w:r w:rsidR="00D31FD7" w:rsidRPr="00D4654B">
        <w:rPr>
          <w:rFonts w:ascii="Times New Roman" w:eastAsia="Times New Roman" w:hAnsi="Times New Roman" w:cs="Times New Roman"/>
          <w:sz w:val="28"/>
          <w:szCs w:val="28"/>
          <w:lang w:eastAsia="ru-RU"/>
        </w:rPr>
        <w:t>]. Яркими примерами применения модель управления «</w:t>
      </w:r>
      <w:r w:rsidR="00D31FD7" w:rsidRPr="00D4654B">
        <w:rPr>
          <w:rFonts w:ascii="Times New Roman" w:eastAsia="Times New Roman" w:hAnsi="Times New Roman" w:cs="Times New Roman"/>
          <w:sz w:val="28"/>
          <w:szCs w:val="28"/>
          <w:lang w:val="en-US" w:eastAsia="ru-RU"/>
        </w:rPr>
        <w:t>Good</w:t>
      </w:r>
      <w:r w:rsidR="00D31FD7" w:rsidRPr="00D4654B">
        <w:rPr>
          <w:rFonts w:ascii="Times New Roman" w:eastAsia="Times New Roman" w:hAnsi="Times New Roman" w:cs="Times New Roman"/>
          <w:sz w:val="28"/>
          <w:szCs w:val="28"/>
          <w:lang w:eastAsia="ru-RU"/>
        </w:rPr>
        <w:t xml:space="preserve"> </w:t>
      </w:r>
      <w:r w:rsidR="00D31FD7" w:rsidRPr="00D4654B">
        <w:rPr>
          <w:rFonts w:ascii="Times New Roman" w:eastAsia="Times New Roman" w:hAnsi="Times New Roman" w:cs="Times New Roman"/>
          <w:sz w:val="28"/>
          <w:szCs w:val="28"/>
          <w:lang w:val="en-US" w:eastAsia="ru-RU"/>
        </w:rPr>
        <w:t>Governance</w:t>
      </w:r>
      <w:r w:rsidR="00D31FD7" w:rsidRPr="00D4654B">
        <w:rPr>
          <w:rFonts w:ascii="Times New Roman" w:eastAsia="Times New Roman" w:hAnsi="Times New Roman" w:cs="Times New Roman"/>
          <w:sz w:val="28"/>
          <w:szCs w:val="28"/>
          <w:lang w:eastAsia="ru-RU"/>
        </w:rPr>
        <w:t>» являются Япония и Швейцария.</w:t>
      </w:r>
    </w:p>
    <w:p w14:paraId="58AB1490" w14:textId="2F72A427" w:rsidR="005619E3" w:rsidRPr="00D4654B" w:rsidRDefault="008762E1" w:rsidP="00D35345">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С</w:t>
      </w:r>
      <w:r w:rsidR="00D35345" w:rsidRPr="00D4654B">
        <w:rPr>
          <w:rFonts w:ascii="Times New Roman" w:hAnsi="Times New Roman" w:cs="Times New Roman"/>
          <w:color w:val="auto"/>
          <w:sz w:val="28"/>
          <w:szCs w:val="28"/>
        </w:rPr>
        <w:t xml:space="preserve">реди принципов модели есть базовые элементы </w:t>
      </w:r>
      <w:r w:rsidR="00D35345" w:rsidRPr="00D4654B">
        <w:rPr>
          <w:rFonts w:ascii="Times New Roman" w:hAnsi="Times New Roman" w:cs="Times New Roman"/>
          <w:color w:val="auto"/>
          <w:sz w:val="28"/>
          <w:szCs w:val="28"/>
          <w:lang w:val="en-US"/>
        </w:rPr>
        <w:t>New</w:t>
      </w:r>
      <w:r w:rsidR="00D35345" w:rsidRPr="00D4654B">
        <w:rPr>
          <w:rFonts w:ascii="Times New Roman" w:hAnsi="Times New Roman" w:cs="Times New Roman"/>
          <w:color w:val="auto"/>
          <w:sz w:val="28"/>
          <w:szCs w:val="28"/>
        </w:rPr>
        <w:t xml:space="preserve"> </w:t>
      </w:r>
      <w:r w:rsidR="00D35345" w:rsidRPr="00D4654B">
        <w:rPr>
          <w:rFonts w:ascii="Times New Roman" w:hAnsi="Times New Roman" w:cs="Times New Roman"/>
          <w:color w:val="auto"/>
          <w:sz w:val="28"/>
          <w:szCs w:val="28"/>
          <w:lang w:val="en-US"/>
        </w:rPr>
        <w:t>Public</w:t>
      </w:r>
      <w:r w:rsidR="00D35345" w:rsidRPr="00D4654B">
        <w:rPr>
          <w:rFonts w:ascii="Times New Roman" w:hAnsi="Times New Roman" w:cs="Times New Roman"/>
          <w:color w:val="auto"/>
          <w:sz w:val="28"/>
          <w:szCs w:val="28"/>
        </w:rPr>
        <w:t xml:space="preserve"> </w:t>
      </w:r>
      <w:r w:rsidR="00D35345" w:rsidRPr="00D4654B">
        <w:rPr>
          <w:rFonts w:ascii="Times New Roman" w:hAnsi="Times New Roman" w:cs="Times New Roman"/>
          <w:color w:val="auto"/>
          <w:sz w:val="28"/>
          <w:szCs w:val="28"/>
          <w:lang w:val="en-US"/>
        </w:rPr>
        <w:t>Management</w:t>
      </w:r>
      <w:r w:rsidR="00D35345" w:rsidRPr="00D4654B">
        <w:rPr>
          <w:rFonts w:ascii="Times New Roman" w:hAnsi="Times New Roman" w:cs="Times New Roman"/>
          <w:color w:val="auto"/>
          <w:sz w:val="28"/>
          <w:szCs w:val="28"/>
        </w:rPr>
        <w:t>, то есть стратегическое видение, обратная связь, эффективность и ответственность, а такие принципы как участие, консенсус, равноправие и</w:t>
      </w:r>
      <w:r w:rsidR="00D31FD7" w:rsidRPr="00D4654B">
        <w:rPr>
          <w:rFonts w:ascii="Times New Roman" w:hAnsi="Times New Roman" w:cs="Times New Roman"/>
          <w:color w:val="auto"/>
          <w:sz w:val="28"/>
          <w:szCs w:val="28"/>
        </w:rPr>
        <w:t xml:space="preserve"> </w:t>
      </w:r>
      <w:r w:rsidR="005619E3" w:rsidRPr="00D4654B">
        <w:rPr>
          <w:rFonts w:ascii="Times New Roman" w:hAnsi="Times New Roman" w:cs="Times New Roman"/>
          <w:color w:val="auto"/>
          <w:sz w:val="28"/>
          <w:szCs w:val="28"/>
        </w:rPr>
        <w:t xml:space="preserve">верховенство свойственны модели </w:t>
      </w:r>
      <w:r w:rsidR="005619E3" w:rsidRPr="00D4654B">
        <w:rPr>
          <w:rFonts w:ascii="Times New Roman" w:hAnsi="Times New Roman" w:cs="Times New Roman"/>
          <w:color w:val="auto"/>
          <w:sz w:val="28"/>
          <w:szCs w:val="28"/>
          <w:lang w:val="en-US"/>
        </w:rPr>
        <w:t>Good</w:t>
      </w:r>
      <w:r w:rsidR="005619E3" w:rsidRPr="00D4654B">
        <w:rPr>
          <w:rFonts w:ascii="Times New Roman" w:hAnsi="Times New Roman" w:cs="Times New Roman"/>
          <w:color w:val="auto"/>
          <w:sz w:val="28"/>
          <w:szCs w:val="28"/>
        </w:rPr>
        <w:t xml:space="preserve"> </w:t>
      </w:r>
      <w:r w:rsidR="005619E3" w:rsidRPr="00D4654B">
        <w:rPr>
          <w:rFonts w:ascii="Times New Roman" w:hAnsi="Times New Roman" w:cs="Times New Roman"/>
          <w:color w:val="auto"/>
          <w:sz w:val="28"/>
          <w:szCs w:val="28"/>
          <w:lang w:val="en-US"/>
        </w:rPr>
        <w:t>Governance</w:t>
      </w:r>
      <w:r w:rsidR="005619E3" w:rsidRPr="00D4654B">
        <w:rPr>
          <w:rFonts w:ascii="Times New Roman" w:hAnsi="Times New Roman" w:cs="Times New Roman"/>
          <w:color w:val="auto"/>
          <w:sz w:val="28"/>
          <w:szCs w:val="28"/>
        </w:rPr>
        <w:t>, так как основываются на правах человека и участия общества в управление.</w:t>
      </w:r>
    </w:p>
    <w:p w14:paraId="412DBE97" w14:textId="736A3FAF" w:rsidR="000B0CAD" w:rsidRPr="00D4654B" w:rsidRDefault="000B0CAD" w:rsidP="00D35345">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 xml:space="preserve">Особенность модели в том, что в ней подчеркивается необходимость в ориентирование на институциональную основу государства, в котором реализуется данная модель. Успешная интеграция модели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 xml:space="preserve"> </w:t>
      </w:r>
      <w:r w:rsidR="002D3163" w:rsidRPr="00D4654B">
        <w:rPr>
          <w:rFonts w:ascii="Times New Roman" w:hAnsi="Times New Roman" w:cs="Times New Roman"/>
          <w:color w:val="auto"/>
          <w:sz w:val="28"/>
          <w:szCs w:val="28"/>
        </w:rPr>
        <w:t>в управленческую систему государства осуществляется с помощью следующих факторов: поддержка внутренних реформ, ответственность участников, менталитет и развитая система собственности.</w:t>
      </w:r>
    </w:p>
    <w:p w14:paraId="25D311E2" w14:textId="48A41484" w:rsidR="00D35345" w:rsidRPr="00D4654B" w:rsidRDefault="003A1CB0" w:rsidP="003A1CB0">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Хотелось бы обратить внимание на роль государства в моделях управления, если в модели «</w:t>
      </w:r>
      <w:r w:rsidRPr="00D4654B">
        <w:rPr>
          <w:rFonts w:ascii="Times New Roman" w:hAnsi="Times New Roman" w:cs="Times New Roman"/>
          <w:color w:val="auto"/>
          <w:sz w:val="28"/>
          <w:szCs w:val="28"/>
          <w:lang w:val="en-US"/>
        </w:rPr>
        <w:t>New</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Public</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Management</w:t>
      </w:r>
      <w:r w:rsidRPr="00D4654B">
        <w:rPr>
          <w:rFonts w:ascii="Times New Roman" w:hAnsi="Times New Roman" w:cs="Times New Roman"/>
          <w:color w:val="auto"/>
          <w:sz w:val="28"/>
          <w:szCs w:val="28"/>
        </w:rPr>
        <w:t>» государство выступает в роли «рулевого» политического процесса, то в модели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 xml:space="preserve">» </w:t>
      </w:r>
      <w:r w:rsidR="003A4D0B" w:rsidRPr="00D4654B">
        <w:rPr>
          <w:rFonts w:ascii="Times New Roman" w:hAnsi="Times New Roman" w:cs="Times New Roman"/>
          <w:color w:val="auto"/>
          <w:sz w:val="28"/>
          <w:szCs w:val="28"/>
        </w:rPr>
        <w:t xml:space="preserve">государство является одним из партнеров в управленческом процессе, при этом оно должно владеть полной информацией даже при взаимодействии «бизнеса и общества» </w:t>
      </w:r>
      <w:r w:rsidR="00ED6FE0" w:rsidRPr="00D4654B">
        <w:rPr>
          <w:rFonts w:ascii="Times New Roman" w:hAnsi="Times New Roman" w:cs="Times New Roman"/>
          <w:color w:val="auto"/>
          <w:sz w:val="28"/>
          <w:szCs w:val="28"/>
        </w:rPr>
        <w:t>[61</w:t>
      </w:r>
      <w:r w:rsidR="003A4D0B" w:rsidRPr="00D4654B">
        <w:rPr>
          <w:rFonts w:ascii="Times New Roman" w:hAnsi="Times New Roman" w:cs="Times New Roman"/>
          <w:color w:val="auto"/>
          <w:sz w:val="28"/>
          <w:szCs w:val="28"/>
        </w:rPr>
        <w:t xml:space="preserve">]. </w:t>
      </w:r>
    </w:p>
    <w:p w14:paraId="0F1C05CF" w14:textId="1435C649" w:rsidR="003A4D0B" w:rsidRPr="00D4654B" w:rsidRDefault="00040BC9" w:rsidP="003A1CB0">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Исследования показали, что модель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 имеет свои недостатки, к которым были отнесены следующие:</w:t>
      </w:r>
    </w:p>
    <w:p w14:paraId="112FA7D4" w14:textId="1CF9FB68" w:rsidR="00040BC9" w:rsidRPr="00D4654B" w:rsidRDefault="00BE51D7" w:rsidP="003A1CB0">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w:t>
      </w:r>
      <w:r w:rsidR="00040BC9" w:rsidRPr="00D4654B">
        <w:rPr>
          <w:rFonts w:ascii="Times New Roman" w:hAnsi="Times New Roman" w:cs="Times New Roman"/>
          <w:color w:val="auto"/>
          <w:sz w:val="28"/>
          <w:szCs w:val="28"/>
        </w:rPr>
        <w:t xml:space="preserve"> требуется большой промежуток времени, поскольку процесс организации участия общества в принятии государственных решений является затратным: начиная от постановки вопроса до обработки ответов, тем самым </w:t>
      </w:r>
      <w:r w:rsidR="00040BC9" w:rsidRPr="00D4654B">
        <w:rPr>
          <w:rFonts w:ascii="Times New Roman" w:hAnsi="Times New Roman" w:cs="Times New Roman"/>
          <w:color w:val="auto"/>
          <w:sz w:val="28"/>
          <w:szCs w:val="28"/>
        </w:rPr>
        <w:lastRenderedPageBreak/>
        <w:t>увеличивая сроки их принятия, которые в последствие могут негативно повлиять на процесс управления;</w:t>
      </w:r>
    </w:p>
    <w:p w14:paraId="55D8CF35" w14:textId="3C71BA82" w:rsidR="00040BC9" w:rsidRPr="00D4654B" w:rsidRDefault="00BE51D7" w:rsidP="003A1CB0">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w:t>
      </w:r>
      <w:r w:rsidR="00040BC9" w:rsidRPr="00D4654B">
        <w:rPr>
          <w:rFonts w:ascii="Times New Roman" w:hAnsi="Times New Roman" w:cs="Times New Roman"/>
          <w:color w:val="auto"/>
          <w:sz w:val="28"/>
          <w:szCs w:val="28"/>
        </w:rPr>
        <w:t xml:space="preserve"> конфликт интересов, а именно позиционирование общества в роли участника процесса управления может спровоцировать недовольство среди масс, в случае принятия </w:t>
      </w:r>
      <w:r w:rsidR="00795ECC" w:rsidRPr="00D4654B">
        <w:rPr>
          <w:rFonts w:ascii="Times New Roman" w:hAnsi="Times New Roman" w:cs="Times New Roman"/>
          <w:color w:val="auto"/>
          <w:sz w:val="28"/>
          <w:szCs w:val="28"/>
        </w:rPr>
        <w:t>тех решений, которые были невыгодны тем или иным слоям общества;</w:t>
      </w:r>
    </w:p>
    <w:p w14:paraId="740F8C15" w14:textId="748D82E5" w:rsidR="00795ECC" w:rsidRPr="00D4654B" w:rsidRDefault="00BE51D7" w:rsidP="003A1CB0">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w:t>
      </w:r>
      <w:r w:rsidR="00795ECC" w:rsidRPr="00D4654B">
        <w:rPr>
          <w:rFonts w:ascii="Times New Roman" w:hAnsi="Times New Roman" w:cs="Times New Roman"/>
          <w:color w:val="auto"/>
          <w:sz w:val="28"/>
          <w:szCs w:val="28"/>
        </w:rPr>
        <w:t xml:space="preserve"> доступность, так как модель предполагает прозрачность и </w:t>
      </w:r>
      <w:r w:rsidR="006D657C" w:rsidRPr="00D4654B">
        <w:rPr>
          <w:rFonts w:ascii="Times New Roman" w:hAnsi="Times New Roman" w:cs="Times New Roman"/>
          <w:color w:val="auto"/>
          <w:sz w:val="28"/>
          <w:szCs w:val="28"/>
        </w:rPr>
        <w:t>открытый доступ общественности к информации, то возникает проблема по обеспеченности данного доступа для ряда категорий граждан из-за отсутствия техники, сети и т.п.</w:t>
      </w:r>
    </w:p>
    <w:p w14:paraId="5BE98D94" w14:textId="35437EA7" w:rsidR="004A2A08" w:rsidRPr="00D4654B" w:rsidRDefault="004A2A08" w:rsidP="004A2A08">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Во многих странах применение модели управления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lang w:val="kk-KZ"/>
        </w:rPr>
        <w:t xml:space="preserve"> невозможн</w:t>
      </w:r>
      <w:r w:rsidRPr="00D4654B">
        <w:rPr>
          <w:rFonts w:ascii="Times New Roman" w:hAnsi="Times New Roman" w:cs="Times New Roman"/>
          <w:color w:val="auto"/>
          <w:sz w:val="28"/>
          <w:szCs w:val="28"/>
        </w:rPr>
        <w:t>о, поскольку недостаточен уровень развития гражданского общества, при котором возможно вовлечь их в публичный процесс управления государством. Несмотря на это, есть примеры стран, которые пытаются выстраивать механизм управления по принципам модели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 xml:space="preserve">», так как понимают ее эффективность. Япония, является успешным примером внедрения данной модели. Как известно, Правительство Японии стремится обеспечить комфортные условия для жизни всех граждан страны, пытаясь удовлетворить их индивидуальные потребности. </w:t>
      </w:r>
      <w:r w:rsidR="00973EA2" w:rsidRPr="00D4654B">
        <w:rPr>
          <w:rFonts w:ascii="Times New Roman" w:hAnsi="Times New Roman" w:cs="Times New Roman"/>
          <w:color w:val="auto"/>
          <w:sz w:val="28"/>
          <w:szCs w:val="28"/>
        </w:rPr>
        <w:t>Доля государственного сектора в экономике Японии составляет всего 27,6%, но эффективность его работы высока, что является результатом активного вовлечения гражданского общества, которое</w:t>
      </w:r>
      <w:r w:rsidR="000427EC" w:rsidRPr="00D4654B">
        <w:rPr>
          <w:rFonts w:ascii="Times New Roman" w:hAnsi="Times New Roman" w:cs="Times New Roman"/>
          <w:color w:val="auto"/>
          <w:sz w:val="28"/>
          <w:szCs w:val="28"/>
        </w:rPr>
        <w:t>, с целью облегчения деятельности государства, берет на себя часть его функций [</w:t>
      </w:r>
      <w:r w:rsidR="00ED6FE0" w:rsidRPr="00D4654B">
        <w:rPr>
          <w:rFonts w:ascii="Times New Roman" w:hAnsi="Times New Roman" w:cs="Times New Roman"/>
          <w:color w:val="auto"/>
          <w:sz w:val="28"/>
          <w:szCs w:val="28"/>
        </w:rPr>
        <w:t>62</w:t>
      </w:r>
      <w:r w:rsidR="000427EC" w:rsidRPr="00D4654B">
        <w:rPr>
          <w:rFonts w:ascii="Times New Roman" w:hAnsi="Times New Roman" w:cs="Times New Roman"/>
          <w:color w:val="auto"/>
          <w:sz w:val="28"/>
          <w:szCs w:val="28"/>
        </w:rPr>
        <w:t xml:space="preserve">]. </w:t>
      </w:r>
      <w:r w:rsidR="00342FE4" w:rsidRPr="00D4654B">
        <w:rPr>
          <w:rFonts w:ascii="Times New Roman" w:hAnsi="Times New Roman" w:cs="Times New Roman"/>
          <w:color w:val="auto"/>
          <w:sz w:val="28"/>
          <w:szCs w:val="28"/>
        </w:rPr>
        <w:t xml:space="preserve">Таким образом, развитие эффективного управления государством возможно посредством достаточной зрелости сознания гражданского общества о важности взаимной деятельности </w:t>
      </w:r>
      <w:r w:rsidR="000D51DC" w:rsidRPr="00D4654B">
        <w:rPr>
          <w:rFonts w:ascii="Times New Roman" w:hAnsi="Times New Roman" w:cs="Times New Roman"/>
          <w:color w:val="auto"/>
          <w:sz w:val="28"/>
          <w:szCs w:val="28"/>
        </w:rPr>
        <w:t xml:space="preserve">с государством, </w:t>
      </w:r>
      <w:r w:rsidR="00342FE4" w:rsidRPr="00D4654B">
        <w:rPr>
          <w:rFonts w:ascii="Times New Roman" w:hAnsi="Times New Roman" w:cs="Times New Roman"/>
          <w:color w:val="auto"/>
          <w:sz w:val="28"/>
          <w:szCs w:val="28"/>
        </w:rPr>
        <w:t xml:space="preserve">и ответственности.  </w:t>
      </w:r>
    </w:p>
    <w:p w14:paraId="66A1660B" w14:textId="55B46C7C" w:rsidR="000D51DC" w:rsidRPr="00D4654B" w:rsidRDefault="000D51DC" w:rsidP="000D51DC">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Государственное управление Швейцарии также строится на принципах модели «</w:t>
      </w:r>
      <w:r w:rsidRPr="00D4654B">
        <w:rPr>
          <w:rFonts w:ascii="Times New Roman" w:hAnsi="Times New Roman" w:cs="Times New Roman"/>
          <w:color w:val="auto"/>
          <w:sz w:val="28"/>
          <w:szCs w:val="28"/>
          <w:lang w:val="en-US"/>
        </w:rPr>
        <w:t>Good</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Governance</w:t>
      </w:r>
      <w:r w:rsidRPr="00D4654B">
        <w:rPr>
          <w:rFonts w:ascii="Times New Roman" w:hAnsi="Times New Roman" w:cs="Times New Roman"/>
          <w:color w:val="auto"/>
          <w:sz w:val="28"/>
          <w:szCs w:val="28"/>
        </w:rPr>
        <w:t>», которые реализуются посредством сети Интернет. Государство за счет системы «Электронное правительство» достигает поставленные цели в кратчайшие сроки и с минимальными затратами. Использование информационных ресурсов позволяет государству вовлекать население в процесс публичного управления, обеспечивает прозрачность и открытый доступ к документам Правительства</w:t>
      </w:r>
      <w:r w:rsidR="00970A34" w:rsidRPr="00D4654B">
        <w:rPr>
          <w:rFonts w:ascii="Times New Roman" w:hAnsi="Times New Roman" w:cs="Times New Roman"/>
          <w:color w:val="auto"/>
          <w:sz w:val="28"/>
          <w:szCs w:val="28"/>
        </w:rPr>
        <w:t xml:space="preserve"> [</w:t>
      </w:r>
      <w:r w:rsidR="00ED6FE0" w:rsidRPr="00D4654B">
        <w:rPr>
          <w:rFonts w:ascii="Times New Roman" w:hAnsi="Times New Roman" w:cs="Times New Roman"/>
          <w:color w:val="auto"/>
          <w:sz w:val="28"/>
          <w:szCs w:val="28"/>
        </w:rPr>
        <w:t>63</w:t>
      </w:r>
      <w:r w:rsidR="00970A34"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w:t>
      </w:r>
      <w:r w:rsidR="00970A34" w:rsidRPr="00D4654B">
        <w:rPr>
          <w:rFonts w:ascii="Times New Roman" w:hAnsi="Times New Roman" w:cs="Times New Roman"/>
          <w:color w:val="auto"/>
          <w:sz w:val="28"/>
          <w:szCs w:val="28"/>
        </w:rPr>
        <w:t xml:space="preserve"> Таким образом, в Швейцарии принципы «</w:t>
      </w:r>
      <w:r w:rsidR="00970A34" w:rsidRPr="00D4654B">
        <w:rPr>
          <w:rFonts w:ascii="Times New Roman" w:hAnsi="Times New Roman" w:cs="Times New Roman"/>
          <w:color w:val="auto"/>
          <w:sz w:val="28"/>
          <w:szCs w:val="28"/>
          <w:lang w:val="en-US"/>
        </w:rPr>
        <w:t>Good</w:t>
      </w:r>
      <w:r w:rsidR="00970A34" w:rsidRPr="00D4654B">
        <w:rPr>
          <w:rFonts w:ascii="Times New Roman" w:hAnsi="Times New Roman" w:cs="Times New Roman"/>
          <w:color w:val="auto"/>
          <w:sz w:val="28"/>
          <w:szCs w:val="28"/>
        </w:rPr>
        <w:t xml:space="preserve"> </w:t>
      </w:r>
      <w:r w:rsidR="00970A34" w:rsidRPr="00D4654B">
        <w:rPr>
          <w:rFonts w:ascii="Times New Roman" w:hAnsi="Times New Roman" w:cs="Times New Roman"/>
          <w:color w:val="auto"/>
          <w:sz w:val="28"/>
          <w:szCs w:val="28"/>
          <w:lang w:val="en-US"/>
        </w:rPr>
        <w:t>Governance</w:t>
      </w:r>
      <w:r w:rsidR="00970A34" w:rsidRPr="00D4654B">
        <w:rPr>
          <w:rFonts w:ascii="Times New Roman" w:hAnsi="Times New Roman" w:cs="Times New Roman"/>
          <w:color w:val="auto"/>
          <w:sz w:val="28"/>
          <w:szCs w:val="28"/>
        </w:rPr>
        <w:t xml:space="preserve">» эффективно дополняются системой электронного правительства, посредством которого публичное управление признано одним из качественных в мире. </w:t>
      </w:r>
      <w:r w:rsidRPr="00D4654B">
        <w:rPr>
          <w:rFonts w:ascii="Times New Roman" w:hAnsi="Times New Roman" w:cs="Times New Roman"/>
          <w:color w:val="auto"/>
          <w:sz w:val="28"/>
          <w:szCs w:val="28"/>
        </w:rPr>
        <w:t xml:space="preserve"> </w:t>
      </w:r>
    </w:p>
    <w:p w14:paraId="2AEAFF44" w14:textId="383B3157" w:rsidR="00D35345" w:rsidRPr="00D4654B" w:rsidRDefault="006D657C" w:rsidP="000D18DB">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 xml:space="preserve">На основании исследования, проведенного автором, </w:t>
      </w:r>
      <w:r w:rsidR="00D35345" w:rsidRPr="00D4654B">
        <w:rPr>
          <w:rFonts w:ascii="Times New Roman" w:hAnsi="Times New Roman" w:cs="Times New Roman"/>
          <w:color w:val="auto"/>
          <w:sz w:val="28"/>
          <w:szCs w:val="28"/>
        </w:rPr>
        <w:t>можно сделать вывод, что концепция «Good Governance», с одной стороны, отличается от традиционной модели администрирования, так как источником политических решений перестает быть одно только государство, а с другой, модель не схожа также и с моделью рынка, в которой каждый стремится максимизировать только собственную выгоду. Необходимо понимать, что в данной концепции не умаля</w:t>
      </w:r>
      <w:r w:rsidR="003A1DA9" w:rsidRPr="00D4654B">
        <w:rPr>
          <w:rFonts w:ascii="Times New Roman" w:hAnsi="Times New Roman" w:cs="Times New Roman"/>
          <w:color w:val="auto"/>
          <w:sz w:val="28"/>
          <w:szCs w:val="28"/>
        </w:rPr>
        <w:t>е</w:t>
      </w:r>
      <w:r w:rsidR="00D35345" w:rsidRPr="00D4654B">
        <w:rPr>
          <w:rFonts w:ascii="Times New Roman" w:hAnsi="Times New Roman" w:cs="Times New Roman"/>
          <w:color w:val="auto"/>
          <w:sz w:val="28"/>
          <w:szCs w:val="28"/>
        </w:rPr>
        <w:t>тся роль государства, правительство также остается единым органом управления, более того, особое внимание делается именно на роли государства, но при этом происходит как бы ра</w:t>
      </w:r>
      <w:r w:rsidR="00443BF6" w:rsidRPr="00D4654B">
        <w:rPr>
          <w:rFonts w:ascii="Times New Roman" w:hAnsi="Times New Roman" w:cs="Times New Roman"/>
          <w:color w:val="auto"/>
          <w:sz w:val="28"/>
          <w:szCs w:val="28"/>
        </w:rPr>
        <w:t xml:space="preserve">змытие границ его деятельности. </w:t>
      </w:r>
      <w:r w:rsidR="00D35345" w:rsidRPr="00D4654B">
        <w:rPr>
          <w:rFonts w:ascii="Times New Roman" w:hAnsi="Times New Roman" w:cs="Times New Roman"/>
          <w:color w:val="auto"/>
          <w:sz w:val="28"/>
          <w:szCs w:val="28"/>
        </w:rPr>
        <w:t xml:space="preserve">Модель </w:t>
      </w:r>
      <w:r w:rsidR="00D35345" w:rsidRPr="00D4654B">
        <w:rPr>
          <w:rFonts w:ascii="Times New Roman" w:hAnsi="Times New Roman" w:cs="Times New Roman"/>
          <w:color w:val="auto"/>
          <w:sz w:val="28"/>
          <w:szCs w:val="28"/>
        </w:rPr>
        <w:lastRenderedPageBreak/>
        <w:t xml:space="preserve">предполагает установление невидимых границ деятельности государства, то есть, когда уже невозможно определить, где заканчивается государство и начинается гражданское общество. </w:t>
      </w:r>
      <w:r w:rsidR="00443BF6" w:rsidRPr="00D4654B">
        <w:rPr>
          <w:rFonts w:ascii="Times New Roman" w:hAnsi="Times New Roman" w:cs="Times New Roman"/>
          <w:color w:val="auto"/>
          <w:sz w:val="28"/>
          <w:szCs w:val="28"/>
        </w:rPr>
        <w:t>Мы считаем, что д</w:t>
      </w:r>
      <w:r w:rsidR="00D35345" w:rsidRPr="00D4654B">
        <w:rPr>
          <w:rFonts w:ascii="Times New Roman" w:hAnsi="Times New Roman" w:cs="Times New Roman"/>
          <w:color w:val="auto"/>
          <w:sz w:val="28"/>
          <w:szCs w:val="28"/>
        </w:rPr>
        <w:t>анная ситуация происходит от того, что в настоящее время государство испытывает острую нужду в частном секторе, но для стимулирования его к действию, сделать его социально ответственным, нужно предложить ему взаимовыгодные условия сотрудничества. В результате сотрудничество становится основной формой взаимодействия между государством, бизнесом и общества, при котором отсутствуют жесткие разграничения функций, а существует единое направление на выработку основы с общими рисками и ответственностью за полученные результаты. Сторонники подхода «</w:t>
      </w:r>
      <w:r w:rsidR="00D35345" w:rsidRPr="00D4654B">
        <w:rPr>
          <w:rFonts w:ascii="Times New Roman" w:hAnsi="Times New Roman" w:cs="Times New Roman"/>
          <w:color w:val="auto"/>
          <w:sz w:val="28"/>
          <w:szCs w:val="28"/>
          <w:lang w:val="en-US"/>
        </w:rPr>
        <w:t>Good</w:t>
      </w:r>
      <w:r w:rsidR="00D35345" w:rsidRPr="00D4654B">
        <w:rPr>
          <w:rFonts w:ascii="Times New Roman" w:hAnsi="Times New Roman" w:cs="Times New Roman"/>
          <w:color w:val="auto"/>
          <w:sz w:val="28"/>
          <w:szCs w:val="28"/>
        </w:rPr>
        <w:t xml:space="preserve"> </w:t>
      </w:r>
      <w:r w:rsidR="00D35345" w:rsidRPr="00D4654B">
        <w:rPr>
          <w:rFonts w:ascii="Times New Roman" w:hAnsi="Times New Roman" w:cs="Times New Roman"/>
          <w:color w:val="auto"/>
          <w:sz w:val="28"/>
          <w:szCs w:val="28"/>
          <w:lang w:val="en-US"/>
        </w:rPr>
        <w:t>Governance</w:t>
      </w:r>
      <w:r w:rsidR="00D35345" w:rsidRPr="00D4654B">
        <w:rPr>
          <w:rFonts w:ascii="Times New Roman" w:hAnsi="Times New Roman" w:cs="Times New Roman"/>
          <w:color w:val="auto"/>
          <w:sz w:val="28"/>
          <w:szCs w:val="28"/>
        </w:rPr>
        <w:t xml:space="preserve">» отмечают, что в ходе сотрудничества </w:t>
      </w:r>
      <w:r w:rsidR="00443BF6" w:rsidRPr="00D4654B">
        <w:rPr>
          <w:rFonts w:ascii="Times New Roman" w:hAnsi="Times New Roman" w:cs="Times New Roman"/>
          <w:color w:val="auto"/>
          <w:sz w:val="28"/>
          <w:szCs w:val="28"/>
        </w:rPr>
        <w:t>особое место занимает</w:t>
      </w:r>
      <w:r w:rsidR="00D35345" w:rsidRPr="00D4654B">
        <w:rPr>
          <w:rFonts w:ascii="Times New Roman" w:hAnsi="Times New Roman" w:cs="Times New Roman"/>
          <w:color w:val="auto"/>
          <w:sz w:val="28"/>
          <w:szCs w:val="28"/>
        </w:rPr>
        <w:t xml:space="preserve"> коммуникационный процесс, в ходе которого участники сообща устанавливают цели, основные направления в управление, выбирают эффективные для этого инструменты и механизмы. </w:t>
      </w:r>
      <w:r w:rsidR="00443BF6" w:rsidRPr="00D4654B">
        <w:rPr>
          <w:rFonts w:ascii="Times New Roman" w:hAnsi="Times New Roman" w:cs="Times New Roman"/>
          <w:color w:val="auto"/>
          <w:sz w:val="28"/>
          <w:szCs w:val="28"/>
        </w:rPr>
        <w:t>Следует согласиться с этим, так как в</w:t>
      </w:r>
      <w:r w:rsidR="00D35345" w:rsidRPr="00D4654B">
        <w:rPr>
          <w:rFonts w:ascii="Times New Roman" w:hAnsi="Times New Roman" w:cs="Times New Roman"/>
          <w:color w:val="auto"/>
          <w:sz w:val="28"/>
          <w:szCs w:val="28"/>
        </w:rPr>
        <w:t xml:space="preserve"> результате эффективно организованного коммуникационного процесса у государства появляется возможность не только сократить уровень транзакционных издержек, которые делают государственные услуги доступными большему количеству граждан, но и услышать потребности общества. Отличительной особенностью модели является то, что базисом для принятия решения становится </w:t>
      </w:r>
      <w:r w:rsidR="00443BF6" w:rsidRPr="00D4654B">
        <w:rPr>
          <w:rFonts w:ascii="Times New Roman" w:hAnsi="Times New Roman" w:cs="Times New Roman"/>
          <w:color w:val="auto"/>
          <w:sz w:val="28"/>
          <w:szCs w:val="28"/>
        </w:rPr>
        <w:t>стремление,</w:t>
      </w:r>
      <w:r w:rsidR="00D35345" w:rsidRPr="00D4654B">
        <w:rPr>
          <w:rFonts w:ascii="Times New Roman" w:hAnsi="Times New Roman" w:cs="Times New Roman"/>
          <w:color w:val="auto"/>
          <w:sz w:val="28"/>
          <w:szCs w:val="28"/>
        </w:rPr>
        <w:t xml:space="preserve"> к достижению общих благ учитывая степень эффективности и политико-моральных критериев.</w:t>
      </w:r>
    </w:p>
    <w:p w14:paraId="1E5CF3F7" w14:textId="262FE1DA" w:rsidR="00443BF6" w:rsidRPr="00D4654B" w:rsidRDefault="00443BF6" w:rsidP="006D657C">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Помимо выше названных моделей управления, автором хотелось бы отметить, модель управления по принципу «</w:t>
      </w:r>
      <w:r w:rsidRPr="00D4654B">
        <w:rPr>
          <w:rFonts w:ascii="Times New Roman" w:hAnsi="Times New Roman" w:cs="Times New Roman"/>
          <w:color w:val="auto"/>
          <w:sz w:val="28"/>
          <w:szCs w:val="28"/>
          <w:lang w:val="en-US"/>
        </w:rPr>
        <w:t>Yellow</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Pages</w:t>
      </w:r>
      <w:r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lang w:val="en-US"/>
        </w:rPr>
        <w:t>Rule</w:t>
      </w:r>
      <w:r w:rsidRPr="00D4654B">
        <w:rPr>
          <w:rFonts w:ascii="Times New Roman" w:hAnsi="Times New Roman" w:cs="Times New Roman"/>
          <w:color w:val="auto"/>
          <w:sz w:val="28"/>
          <w:szCs w:val="28"/>
        </w:rPr>
        <w:t>», доказавшую свою эффективность на примере Сингапура, который на сегодня взят как базис построения государственного сектора в Казахстане.</w:t>
      </w:r>
    </w:p>
    <w:p w14:paraId="08D515CE" w14:textId="4F20F685"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Принцип «</w:t>
      </w:r>
      <w:r w:rsidRPr="00D4654B">
        <w:rPr>
          <w:rFonts w:ascii="Times New Roman" w:eastAsia="Times New Roman" w:hAnsi="Times New Roman" w:cs="Times New Roman"/>
          <w:sz w:val="28"/>
          <w:szCs w:val="28"/>
          <w:lang w:val="en-US" w:eastAsia="ru-RU"/>
        </w:rPr>
        <w:t>Yellow</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Pages</w:t>
      </w:r>
      <w:r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val="en-US" w:eastAsia="ru-RU"/>
        </w:rPr>
        <w:t>Rule</w:t>
      </w:r>
      <w:r w:rsidRPr="00D4654B">
        <w:rPr>
          <w:rFonts w:ascii="Times New Roman" w:eastAsia="Times New Roman" w:hAnsi="Times New Roman" w:cs="Times New Roman"/>
          <w:sz w:val="28"/>
          <w:szCs w:val="28"/>
          <w:lang w:eastAsia="ru-RU"/>
        </w:rPr>
        <w:t>» получило свое название от желтого справочника, с помощью которого определялись компании, которые оказывали услуги аналогичные государственным [</w:t>
      </w:r>
      <w:r w:rsidR="00ED6FE0" w:rsidRPr="00D4654B">
        <w:rPr>
          <w:rFonts w:ascii="Times New Roman" w:eastAsia="Times New Roman" w:hAnsi="Times New Roman" w:cs="Times New Roman"/>
          <w:sz w:val="28"/>
          <w:szCs w:val="28"/>
          <w:lang w:eastAsia="ru-RU"/>
        </w:rPr>
        <w:t>64</w:t>
      </w:r>
      <w:r w:rsidRPr="00D4654B">
        <w:rPr>
          <w:rFonts w:ascii="Times New Roman" w:eastAsia="Times New Roman" w:hAnsi="Times New Roman" w:cs="Times New Roman"/>
          <w:sz w:val="28"/>
          <w:szCs w:val="28"/>
          <w:lang w:eastAsia="ru-RU"/>
        </w:rPr>
        <w:t>]. Данный принцип имеет следующие преимущества:</w:t>
      </w:r>
    </w:p>
    <w:p w14:paraId="71B24178" w14:textId="7BAC7055" w:rsidR="005B5FD4" w:rsidRPr="00D4654B" w:rsidRDefault="00BE51D7"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5B5FD4" w:rsidRPr="00D4654B">
        <w:rPr>
          <w:rFonts w:ascii="Times New Roman" w:eastAsia="Times New Roman" w:hAnsi="Times New Roman" w:cs="Times New Roman"/>
          <w:sz w:val="28"/>
          <w:szCs w:val="28"/>
          <w:lang w:eastAsia="ru-RU"/>
        </w:rPr>
        <w:t xml:space="preserve"> экономия бюджетных средств на реализацию функций государства;</w:t>
      </w:r>
    </w:p>
    <w:p w14:paraId="5E869D4A" w14:textId="3C35AB47" w:rsidR="005B5FD4" w:rsidRPr="00D4654B" w:rsidRDefault="00BE51D7"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5B5FD4" w:rsidRPr="00D4654B">
        <w:rPr>
          <w:rFonts w:ascii="Times New Roman" w:eastAsia="Times New Roman" w:hAnsi="Times New Roman" w:cs="Times New Roman"/>
          <w:sz w:val="28"/>
          <w:szCs w:val="28"/>
          <w:lang w:eastAsia="ru-RU"/>
        </w:rPr>
        <w:t xml:space="preserve"> более высокое качество государственных услуг;</w:t>
      </w:r>
    </w:p>
    <w:p w14:paraId="6D4D1418" w14:textId="66D204B9" w:rsidR="005B5FD4" w:rsidRPr="00D4654B" w:rsidRDefault="00BE51D7"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5B5FD4" w:rsidRPr="00D4654B">
        <w:rPr>
          <w:rFonts w:ascii="Times New Roman" w:eastAsia="Times New Roman" w:hAnsi="Times New Roman" w:cs="Times New Roman"/>
          <w:sz w:val="28"/>
          <w:szCs w:val="28"/>
          <w:lang w:eastAsia="ru-RU"/>
        </w:rPr>
        <w:t xml:space="preserve"> наличие возможности концентрации на традиционных функциях государства.</w:t>
      </w:r>
    </w:p>
    <w:p w14:paraId="4108D25B" w14:textId="63F38B15"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Правило «желтых страниц» строится на принципах равенства, политической транспарентности, нейтральности, невмешательства, справедливого выбора, вхождения нового бизнеса</w:t>
      </w:r>
      <w:r w:rsidR="0087306D" w:rsidRPr="00D4654B">
        <w:rPr>
          <w:rFonts w:ascii="Times New Roman" w:eastAsia="Times New Roman" w:hAnsi="Times New Roman" w:cs="Times New Roman"/>
          <w:sz w:val="28"/>
          <w:szCs w:val="28"/>
          <w:lang w:eastAsia="ru-RU"/>
        </w:rPr>
        <w:t xml:space="preserve"> [</w:t>
      </w:r>
      <w:r w:rsidR="00ED6FE0" w:rsidRPr="00D4654B">
        <w:rPr>
          <w:rFonts w:ascii="Times New Roman" w:eastAsia="Times New Roman" w:hAnsi="Times New Roman" w:cs="Times New Roman"/>
          <w:sz w:val="28"/>
          <w:szCs w:val="28"/>
          <w:lang w:eastAsia="ru-RU"/>
        </w:rPr>
        <w:t>64</w:t>
      </w:r>
      <w:r w:rsidRPr="00D4654B">
        <w:rPr>
          <w:rFonts w:ascii="Times New Roman" w:eastAsia="Times New Roman" w:hAnsi="Times New Roman" w:cs="Times New Roman"/>
          <w:sz w:val="28"/>
          <w:szCs w:val="28"/>
          <w:lang w:eastAsia="ru-RU"/>
        </w:rPr>
        <w:t>]. Остановимся на каждом из них.</w:t>
      </w:r>
    </w:p>
    <w:p w14:paraId="0A7ACDCB" w14:textId="77777777"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i/>
          <w:sz w:val="28"/>
          <w:szCs w:val="28"/>
          <w:lang w:eastAsia="ru-RU"/>
        </w:rPr>
        <w:t>Принцип равенства</w:t>
      </w:r>
      <w:r w:rsidRPr="00D4654B">
        <w:rPr>
          <w:rFonts w:ascii="Times New Roman" w:eastAsia="Times New Roman" w:hAnsi="Times New Roman" w:cs="Times New Roman"/>
          <w:sz w:val="28"/>
          <w:szCs w:val="28"/>
          <w:lang w:eastAsia="ru-RU"/>
        </w:rPr>
        <w:t xml:space="preserve"> предполагает, что приватизация основывается на признании равенства покупателей государственных активов и открытости деятельности государственных органов.</w:t>
      </w:r>
    </w:p>
    <w:p w14:paraId="2435AB55" w14:textId="220C235F"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i/>
          <w:sz w:val="28"/>
          <w:szCs w:val="28"/>
          <w:lang w:eastAsia="ru-RU"/>
        </w:rPr>
        <w:t>Принцип транспарентности</w:t>
      </w:r>
      <w:r w:rsidRPr="00D4654B">
        <w:rPr>
          <w:rFonts w:ascii="Times New Roman" w:eastAsia="Times New Roman" w:hAnsi="Times New Roman" w:cs="Times New Roman"/>
          <w:sz w:val="28"/>
          <w:szCs w:val="28"/>
          <w:lang w:eastAsia="ru-RU"/>
        </w:rPr>
        <w:t xml:space="preserve"> лежит на обеспечении прозрачности работы государственной власти, касательно обеспечения информационной открытости, поддержки конкуренции и построения конструктивного диалога с заинтересованными лицами при реализации государственных активов.</w:t>
      </w:r>
    </w:p>
    <w:p w14:paraId="39FA9367" w14:textId="77777777"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i/>
          <w:sz w:val="28"/>
          <w:szCs w:val="28"/>
          <w:lang w:eastAsia="ru-RU"/>
        </w:rPr>
        <w:lastRenderedPageBreak/>
        <w:t>Принцип нейтральности</w:t>
      </w:r>
      <w:r w:rsidRPr="00D4654B">
        <w:rPr>
          <w:rFonts w:ascii="Times New Roman" w:eastAsia="Times New Roman" w:hAnsi="Times New Roman" w:cs="Times New Roman"/>
          <w:sz w:val="28"/>
          <w:szCs w:val="28"/>
          <w:lang w:eastAsia="ru-RU"/>
        </w:rPr>
        <w:t xml:space="preserve"> подразумевает, что государственно-частные отношения не имеют политический характер, исключая вероятности лоббирования интересов отдельных лиц при выводе государственных активов.</w:t>
      </w:r>
    </w:p>
    <w:p w14:paraId="5CF5A0BF" w14:textId="77777777"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По </w:t>
      </w:r>
      <w:r w:rsidRPr="00D4654B">
        <w:rPr>
          <w:rFonts w:ascii="Times New Roman" w:eastAsia="Times New Roman" w:hAnsi="Times New Roman" w:cs="Times New Roman"/>
          <w:i/>
          <w:sz w:val="28"/>
          <w:szCs w:val="28"/>
          <w:lang w:eastAsia="ru-RU"/>
        </w:rPr>
        <w:t>принципу невмешательства</w:t>
      </w:r>
      <w:r w:rsidRPr="00D4654B">
        <w:rPr>
          <w:rFonts w:ascii="Times New Roman" w:eastAsia="Times New Roman" w:hAnsi="Times New Roman" w:cs="Times New Roman"/>
          <w:sz w:val="28"/>
          <w:szCs w:val="28"/>
          <w:lang w:eastAsia="ru-RU"/>
        </w:rPr>
        <w:t xml:space="preserve"> государство берет на себя обязательство не вмешиваться в те сферы экономики, в которых представлен частный сектор, и это предполагает реализацию государственного имущества в соответствии с реестром бизнес структур.</w:t>
      </w:r>
    </w:p>
    <w:p w14:paraId="5624A06B" w14:textId="77777777"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Принцип справедливого выбора предполагает отбор покупателей государственных активов на принципах качества, не рассматривая ценовые предложения.</w:t>
      </w:r>
    </w:p>
    <w:p w14:paraId="562B0B53" w14:textId="77777777"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Принцип вхождения нового бизнеса показывает степень участия населения в процессе создания новых компаний, которые будут производить инновационные продукты.</w:t>
      </w:r>
    </w:p>
    <w:p w14:paraId="4C5E62EB" w14:textId="15B74DE0"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Механизм реализации правил «желтых стр</w:t>
      </w:r>
      <w:r w:rsidR="000D0F4A" w:rsidRPr="00D4654B">
        <w:rPr>
          <w:rFonts w:ascii="Times New Roman" w:eastAsia="Times New Roman" w:hAnsi="Times New Roman" w:cs="Times New Roman"/>
          <w:sz w:val="28"/>
          <w:szCs w:val="28"/>
          <w:lang w:eastAsia="ru-RU"/>
        </w:rPr>
        <w:t>аниц»</w:t>
      </w:r>
      <w:r w:rsidR="00443BF6" w:rsidRPr="00D4654B">
        <w:rPr>
          <w:rFonts w:ascii="Times New Roman" w:eastAsia="Times New Roman" w:hAnsi="Times New Roman" w:cs="Times New Roman"/>
          <w:sz w:val="28"/>
          <w:szCs w:val="28"/>
          <w:lang w:eastAsia="ru-RU"/>
        </w:rPr>
        <w:t xml:space="preserve"> можно показать в следующем виде (рисунок</w:t>
      </w:r>
      <w:r w:rsidR="0087306D" w:rsidRPr="00D4654B">
        <w:rPr>
          <w:rFonts w:ascii="Times New Roman" w:eastAsia="Times New Roman" w:hAnsi="Times New Roman" w:cs="Times New Roman"/>
          <w:sz w:val="28"/>
          <w:szCs w:val="28"/>
          <w:lang w:eastAsia="ru-RU"/>
        </w:rPr>
        <w:t xml:space="preserve"> 1</w:t>
      </w:r>
      <w:r w:rsidR="00443BF6" w:rsidRPr="00D4654B">
        <w:rPr>
          <w:rFonts w:ascii="Times New Roman" w:eastAsia="Times New Roman" w:hAnsi="Times New Roman" w:cs="Times New Roman"/>
          <w:sz w:val="28"/>
          <w:szCs w:val="28"/>
          <w:lang w:eastAsia="ru-RU"/>
        </w:rPr>
        <w:t>)</w:t>
      </w:r>
      <w:r w:rsidR="00163300" w:rsidRPr="00D4654B">
        <w:rPr>
          <w:rFonts w:ascii="Times New Roman" w:eastAsia="Times New Roman" w:hAnsi="Times New Roman" w:cs="Times New Roman"/>
          <w:sz w:val="28"/>
          <w:szCs w:val="28"/>
          <w:lang w:eastAsia="ru-RU"/>
        </w:rPr>
        <w:t>.</w:t>
      </w:r>
    </w:p>
    <w:p w14:paraId="5C059D32" w14:textId="77777777" w:rsidR="005B5FD4" w:rsidRPr="00D4654B" w:rsidRDefault="005B5FD4" w:rsidP="005B5FD4">
      <w:pPr>
        <w:spacing w:after="0" w:line="240" w:lineRule="auto"/>
        <w:ind w:firstLine="567"/>
        <w:jc w:val="both"/>
        <w:rPr>
          <w:rFonts w:ascii="Times New Roman" w:eastAsia="Times New Roman" w:hAnsi="Times New Roman" w:cs="Times New Roman"/>
          <w:sz w:val="28"/>
          <w:szCs w:val="28"/>
          <w:lang w:eastAsia="ru-RU"/>
        </w:rPr>
      </w:pPr>
    </w:p>
    <w:p w14:paraId="5E6C8079" w14:textId="77777777" w:rsidR="005B5FD4" w:rsidRPr="00D4654B" w:rsidRDefault="005B5FD4" w:rsidP="00BE51D7">
      <w:pPr>
        <w:spacing w:after="0" w:line="240" w:lineRule="auto"/>
        <w:ind w:left="284"/>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w:drawing>
          <wp:inline distT="0" distB="0" distL="0" distR="0" wp14:anchorId="0F7F9F94" wp14:editId="4FCCC11F">
            <wp:extent cx="5760085" cy="3417570"/>
            <wp:effectExtent l="0" t="0" r="12065"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897EB9" w14:textId="77777777" w:rsidR="005B5FD4" w:rsidRPr="00D4654B" w:rsidRDefault="005B5FD4" w:rsidP="005B5FD4">
      <w:pPr>
        <w:spacing w:after="0" w:line="240" w:lineRule="auto"/>
        <w:ind w:firstLine="567"/>
        <w:jc w:val="both"/>
        <w:rPr>
          <w:rFonts w:ascii="Times New Roman" w:eastAsia="Times New Roman" w:hAnsi="Times New Roman" w:cs="Times New Roman"/>
          <w:sz w:val="16"/>
          <w:szCs w:val="16"/>
          <w:lang w:eastAsia="ru-RU"/>
        </w:rPr>
      </w:pPr>
    </w:p>
    <w:p w14:paraId="4CCF2DBD" w14:textId="56444FA7" w:rsidR="005B5FD4" w:rsidRPr="00D4654B" w:rsidRDefault="000D0F4A" w:rsidP="00163300">
      <w:pPr>
        <w:spacing w:after="0" w:line="240" w:lineRule="auto"/>
        <w:jc w:val="center"/>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Рисунок 1</w:t>
      </w:r>
      <w:r w:rsidR="005B5FD4" w:rsidRPr="00D4654B">
        <w:rPr>
          <w:rFonts w:ascii="Times New Roman" w:eastAsia="Times New Roman" w:hAnsi="Times New Roman" w:cs="Times New Roman"/>
          <w:sz w:val="28"/>
          <w:szCs w:val="28"/>
          <w:lang w:eastAsia="ru-RU"/>
        </w:rPr>
        <w:t xml:space="preserve"> – Механизм реализации «</w:t>
      </w:r>
      <w:r w:rsidR="005B5FD4" w:rsidRPr="00D4654B">
        <w:rPr>
          <w:rFonts w:ascii="Times New Roman" w:eastAsia="Times New Roman" w:hAnsi="Times New Roman" w:cs="Times New Roman"/>
          <w:sz w:val="28"/>
          <w:szCs w:val="28"/>
          <w:lang w:val="en-US" w:eastAsia="ru-RU"/>
        </w:rPr>
        <w:t>Yellow</w:t>
      </w:r>
      <w:r w:rsidR="005B5FD4" w:rsidRPr="00D4654B">
        <w:rPr>
          <w:rFonts w:ascii="Times New Roman" w:eastAsia="Times New Roman" w:hAnsi="Times New Roman" w:cs="Times New Roman"/>
          <w:sz w:val="28"/>
          <w:szCs w:val="28"/>
          <w:lang w:eastAsia="ru-RU"/>
        </w:rPr>
        <w:t xml:space="preserve"> </w:t>
      </w:r>
      <w:r w:rsidR="005B5FD4" w:rsidRPr="00D4654B">
        <w:rPr>
          <w:rFonts w:ascii="Times New Roman" w:eastAsia="Times New Roman" w:hAnsi="Times New Roman" w:cs="Times New Roman"/>
          <w:sz w:val="28"/>
          <w:szCs w:val="28"/>
          <w:lang w:val="en-US" w:eastAsia="ru-RU"/>
        </w:rPr>
        <w:t>Pages</w:t>
      </w:r>
      <w:r w:rsidR="005B5FD4" w:rsidRPr="00D4654B">
        <w:rPr>
          <w:rFonts w:ascii="Times New Roman" w:eastAsia="Times New Roman" w:hAnsi="Times New Roman" w:cs="Times New Roman"/>
          <w:sz w:val="28"/>
          <w:szCs w:val="28"/>
          <w:lang w:eastAsia="ru-RU"/>
        </w:rPr>
        <w:t xml:space="preserve"> </w:t>
      </w:r>
      <w:r w:rsidR="005B5FD4" w:rsidRPr="00D4654B">
        <w:rPr>
          <w:rFonts w:ascii="Times New Roman" w:eastAsia="Times New Roman" w:hAnsi="Times New Roman" w:cs="Times New Roman"/>
          <w:sz w:val="28"/>
          <w:szCs w:val="28"/>
          <w:lang w:val="en-US" w:eastAsia="ru-RU"/>
        </w:rPr>
        <w:t>Rule</w:t>
      </w:r>
      <w:r w:rsidR="005B5FD4" w:rsidRPr="00D4654B">
        <w:rPr>
          <w:rFonts w:ascii="Times New Roman" w:eastAsia="Times New Roman" w:hAnsi="Times New Roman" w:cs="Times New Roman"/>
          <w:sz w:val="28"/>
          <w:szCs w:val="28"/>
          <w:lang w:eastAsia="ru-RU"/>
        </w:rPr>
        <w:t>»</w:t>
      </w:r>
    </w:p>
    <w:p w14:paraId="34334CD6" w14:textId="77777777" w:rsidR="00163300" w:rsidRPr="00D4654B" w:rsidRDefault="00163300" w:rsidP="003B635C">
      <w:pPr>
        <w:spacing w:after="0" w:line="240" w:lineRule="auto"/>
        <w:ind w:firstLine="567"/>
        <w:jc w:val="center"/>
        <w:rPr>
          <w:rFonts w:ascii="Times New Roman" w:eastAsia="Times New Roman" w:hAnsi="Times New Roman" w:cs="Times New Roman"/>
          <w:sz w:val="16"/>
          <w:szCs w:val="16"/>
          <w:lang w:eastAsia="ru-RU"/>
        </w:rPr>
      </w:pPr>
    </w:p>
    <w:p w14:paraId="431A7DC8" w14:textId="72133126" w:rsidR="005B5FD4" w:rsidRPr="00D4654B" w:rsidRDefault="003B635C" w:rsidP="00163300">
      <w:pPr>
        <w:spacing w:after="0" w:line="240" w:lineRule="auto"/>
        <w:ind w:firstLine="709"/>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Примечание</w:t>
      </w:r>
      <w:r w:rsidR="00A950FB" w:rsidRPr="00D4654B">
        <w:rPr>
          <w:rFonts w:ascii="Times New Roman" w:eastAsia="Times New Roman" w:hAnsi="Times New Roman" w:cs="Times New Roman"/>
          <w:sz w:val="24"/>
          <w:szCs w:val="24"/>
          <w:lang w:val="kk-KZ" w:eastAsia="ru-RU"/>
        </w:rPr>
        <w:t xml:space="preserve"> </w:t>
      </w:r>
      <w:r w:rsidR="00163300" w:rsidRPr="00D4654B">
        <w:rPr>
          <w:rFonts w:ascii="Times New Roman" w:eastAsia="Times New Roman" w:hAnsi="Times New Roman" w:cs="Times New Roman"/>
          <w:sz w:val="24"/>
          <w:szCs w:val="24"/>
          <w:lang w:val="kk-KZ" w:eastAsia="ru-RU"/>
        </w:rPr>
        <w:t>– С</w:t>
      </w:r>
      <w:r w:rsidR="00A950FB" w:rsidRPr="00D4654B">
        <w:rPr>
          <w:rFonts w:ascii="Times New Roman" w:eastAsia="Times New Roman" w:hAnsi="Times New Roman" w:cs="Times New Roman"/>
          <w:sz w:val="24"/>
          <w:szCs w:val="24"/>
          <w:lang w:val="kk-KZ" w:eastAsia="ru-RU"/>
        </w:rPr>
        <w:t>оставлено автором</w:t>
      </w:r>
      <w:r w:rsidR="0087306D" w:rsidRPr="00D4654B">
        <w:rPr>
          <w:rFonts w:ascii="Times New Roman" w:eastAsia="Times New Roman" w:hAnsi="Times New Roman" w:cs="Times New Roman"/>
          <w:sz w:val="24"/>
          <w:szCs w:val="24"/>
          <w:lang w:val="kk-KZ" w:eastAsia="ru-RU"/>
        </w:rPr>
        <w:t xml:space="preserve"> на основании </w:t>
      </w:r>
      <w:r w:rsidR="0087306D" w:rsidRPr="00D4654B">
        <w:rPr>
          <w:rFonts w:ascii="Times New Roman" w:eastAsia="Times New Roman" w:hAnsi="Times New Roman" w:cs="Times New Roman"/>
          <w:sz w:val="24"/>
          <w:szCs w:val="24"/>
          <w:lang w:eastAsia="ru-RU"/>
        </w:rPr>
        <w:t>[</w:t>
      </w:r>
      <w:r w:rsidR="00ED6FE0" w:rsidRPr="00D4654B">
        <w:rPr>
          <w:rFonts w:ascii="Times New Roman" w:eastAsia="Times New Roman" w:hAnsi="Times New Roman" w:cs="Times New Roman"/>
          <w:sz w:val="24"/>
          <w:szCs w:val="24"/>
          <w:lang w:eastAsia="ru-RU"/>
        </w:rPr>
        <w:t>65</w:t>
      </w:r>
      <w:r w:rsidR="0087306D" w:rsidRPr="00D4654B">
        <w:rPr>
          <w:rFonts w:ascii="Times New Roman" w:eastAsia="Times New Roman" w:hAnsi="Times New Roman" w:cs="Times New Roman"/>
          <w:sz w:val="24"/>
          <w:szCs w:val="24"/>
          <w:lang w:eastAsia="ru-RU"/>
        </w:rPr>
        <w:t>]</w:t>
      </w:r>
    </w:p>
    <w:p w14:paraId="6A583E7D" w14:textId="77777777" w:rsidR="003B635C" w:rsidRPr="00D4654B" w:rsidRDefault="003B635C" w:rsidP="005B5FD4">
      <w:pPr>
        <w:spacing w:after="0" w:line="240" w:lineRule="auto"/>
        <w:ind w:firstLine="567"/>
        <w:jc w:val="both"/>
        <w:rPr>
          <w:rFonts w:ascii="Times New Roman" w:eastAsia="Times New Roman" w:hAnsi="Times New Roman" w:cs="Times New Roman"/>
          <w:sz w:val="28"/>
          <w:szCs w:val="28"/>
          <w:lang w:eastAsia="ru-RU"/>
        </w:rPr>
      </w:pPr>
    </w:p>
    <w:p w14:paraId="5CF840F1" w14:textId="6D2BFE65" w:rsidR="00443BF6" w:rsidRPr="00D4654B" w:rsidRDefault="00443BF6" w:rsidP="0016330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Как видим, механизм модели состоит из четырех этапов:</w:t>
      </w:r>
    </w:p>
    <w:p w14:paraId="566243A2" w14:textId="2D359D80" w:rsidR="005B5FD4" w:rsidRPr="00D4654B" w:rsidRDefault="00BE51D7" w:rsidP="0016330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443BF6" w:rsidRPr="00D4654B">
        <w:rPr>
          <w:rFonts w:ascii="Times New Roman" w:eastAsia="Times New Roman" w:hAnsi="Times New Roman" w:cs="Times New Roman"/>
          <w:sz w:val="28"/>
          <w:szCs w:val="28"/>
          <w:lang w:eastAsia="ru-RU"/>
        </w:rPr>
        <w:t xml:space="preserve"> в</w:t>
      </w:r>
      <w:r w:rsidR="005B5FD4" w:rsidRPr="00D4654B">
        <w:rPr>
          <w:rFonts w:ascii="Times New Roman" w:eastAsia="Times New Roman" w:hAnsi="Times New Roman" w:cs="Times New Roman"/>
          <w:sz w:val="28"/>
          <w:szCs w:val="28"/>
          <w:lang w:eastAsia="ru-RU"/>
        </w:rPr>
        <w:t xml:space="preserve">о-первых, инвентаризация государственных функций с предварительным разделением «государственные» и «коммерческие» функции. Определение границ между функциями позволит разграничить пределы бизнеса и государства. В 1998 году в США был принят Закон «О федеральной инвентаризации». В соответствии с Законом ежегодно проводится инвентаризация государственных и коммерческих функций государственных компаний на предмет дублирования функций и делегирования их частному </w:t>
      </w:r>
      <w:r w:rsidR="005B5FD4" w:rsidRPr="00D4654B">
        <w:rPr>
          <w:rFonts w:ascii="Times New Roman" w:eastAsia="Times New Roman" w:hAnsi="Times New Roman" w:cs="Times New Roman"/>
          <w:sz w:val="28"/>
          <w:szCs w:val="28"/>
          <w:lang w:eastAsia="ru-RU"/>
        </w:rPr>
        <w:lastRenderedPageBreak/>
        <w:t>сектору. Согласно Закону в ряды государственных функций входят общественно значимые функции, которые обязывают государственных служащих участвовать в их исполнении. В результате инвентаризации будет определен список организаций и отдельных функций, подлежащих приватизации</w:t>
      </w:r>
      <w:r w:rsidR="005B5FD4" w:rsidRPr="00D4654B">
        <w:rPr>
          <w:rFonts w:ascii="Times New Roman" w:eastAsia="Times New Roman" w:hAnsi="Times New Roman" w:cs="Times New Roman"/>
          <w:sz w:val="28"/>
          <w:szCs w:val="28"/>
          <w:lang w:val="kk-KZ" w:eastAsia="ru-RU"/>
        </w:rPr>
        <w:t xml:space="preserve"> </w:t>
      </w:r>
      <w:r w:rsidR="0087306D" w:rsidRPr="00D4654B">
        <w:rPr>
          <w:rFonts w:ascii="Times New Roman" w:eastAsia="Times New Roman" w:hAnsi="Times New Roman" w:cs="Times New Roman"/>
          <w:sz w:val="28"/>
          <w:szCs w:val="28"/>
          <w:lang w:eastAsia="ru-RU"/>
        </w:rPr>
        <w:t>[</w:t>
      </w:r>
      <w:r w:rsidR="00ED6FE0" w:rsidRPr="00D4654B">
        <w:rPr>
          <w:rFonts w:ascii="Times New Roman" w:eastAsia="Times New Roman" w:hAnsi="Times New Roman" w:cs="Times New Roman"/>
          <w:sz w:val="28"/>
          <w:szCs w:val="28"/>
          <w:lang w:eastAsia="ru-RU"/>
        </w:rPr>
        <w:t>6</w:t>
      </w:r>
      <w:r w:rsidR="005B5FD4" w:rsidRPr="00D4654B">
        <w:rPr>
          <w:rFonts w:ascii="Times New Roman" w:eastAsia="Times New Roman" w:hAnsi="Times New Roman" w:cs="Times New Roman"/>
          <w:sz w:val="28"/>
          <w:szCs w:val="28"/>
          <w:lang w:eastAsia="ru-RU"/>
        </w:rPr>
        <w:t>]</w:t>
      </w:r>
      <w:r w:rsidR="00163300" w:rsidRPr="00D4654B">
        <w:rPr>
          <w:rFonts w:ascii="Times New Roman" w:eastAsia="Times New Roman" w:hAnsi="Times New Roman" w:cs="Times New Roman"/>
          <w:sz w:val="28"/>
          <w:szCs w:val="28"/>
          <w:lang w:eastAsia="ru-RU"/>
        </w:rPr>
        <w:t>;</w:t>
      </w:r>
    </w:p>
    <w:p w14:paraId="12C99238" w14:textId="74D215BF" w:rsidR="005B5FD4" w:rsidRPr="00D4654B" w:rsidRDefault="00BE51D7"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443BF6" w:rsidRPr="00D4654B">
        <w:rPr>
          <w:rFonts w:ascii="Times New Roman" w:eastAsia="Times New Roman" w:hAnsi="Times New Roman" w:cs="Times New Roman"/>
          <w:sz w:val="28"/>
          <w:szCs w:val="28"/>
          <w:lang w:eastAsia="ru-RU"/>
        </w:rPr>
        <w:t xml:space="preserve"> в</w:t>
      </w:r>
      <w:r w:rsidR="005B5FD4" w:rsidRPr="00D4654B">
        <w:rPr>
          <w:rFonts w:ascii="Times New Roman" w:eastAsia="Times New Roman" w:hAnsi="Times New Roman" w:cs="Times New Roman"/>
          <w:sz w:val="28"/>
          <w:szCs w:val="28"/>
          <w:lang w:eastAsia="ru-RU"/>
        </w:rPr>
        <w:t>о-вторых, поиск альтернативных провайдеров из реестра субъектов МСБ. Необходимо выявить альтернативных провайдеров посредством анализа уровня конкурентоспособной борьбы в сегменте. В результате определяется используемый метод приватизации</w:t>
      </w:r>
      <w:r w:rsidR="00163300" w:rsidRPr="00D4654B">
        <w:rPr>
          <w:rFonts w:ascii="Times New Roman" w:eastAsia="Times New Roman" w:hAnsi="Times New Roman" w:cs="Times New Roman"/>
          <w:sz w:val="28"/>
          <w:szCs w:val="28"/>
          <w:lang w:eastAsia="ru-RU"/>
        </w:rPr>
        <w:t>;</w:t>
      </w:r>
    </w:p>
    <w:p w14:paraId="59FB2531" w14:textId="223ECA66" w:rsidR="005B5FD4" w:rsidRPr="00D4654B" w:rsidRDefault="00BE51D7" w:rsidP="005B5FD4">
      <w:pPr>
        <w:spacing w:after="0" w:line="240" w:lineRule="auto"/>
        <w:ind w:firstLine="709"/>
        <w:jc w:val="both"/>
        <w:rPr>
          <w:sz w:val="28"/>
          <w:szCs w:val="28"/>
        </w:rPr>
      </w:pPr>
      <w:r w:rsidRPr="00D4654B">
        <w:rPr>
          <w:rFonts w:ascii="Times New Roman" w:eastAsia="Times New Roman" w:hAnsi="Times New Roman" w:cs="Times New Roman"/>
          <w:sz w:val="28"/>
          <w:szCs w:val="28"/>
          <w:lang w:eastAsia="ru-RU"/>
        </w:rPr>
        <w:t>–</w:t>
      </w:r>
      <w:r w:rsidR="00443BF6" w:rsidRPr="00D4654B">
        <w:rPr>
          <w:rFonts w:ascii="Times New Roman" w:eastAsia="Times New Roman" w:hAnsi="Times New Roman" w:cs="Times New Roman"/>
          <w:sz w:val="28"/>
          <w:szCs w:val="28"/>
          <w:lang w:eastAsia="ru-RU"/>
        </w:rPr>
        <w:t xml:space="preserve"> в</w:t>
      </w:r>
      <w:r w:rsidR="005B5FD4" w:rsidRPr="00D4654B">
        <w:rPr>
          <w:rFonts w:ascii="Times New Roman" w:eastAsia="Times New Roman" w:hAnsi="Times New Roman" w:cs="Times New Roman"/>
          <w:sz w:val="28"/>
          <w:szCs w:val="28"/>
          <w:lang w:eastAsia="ru-RU"/>
        </w:rPr>
        <w:t xml:space="preserve">-третьих, определение порядка и механизма передачи государственных активов в руки субъектов бизнеса с уточнением методов приватизация. К примеру, разовая приватизация, которая предполагает реализацию небольших компаний, </w:t>
      </w:r>
      <w:r w:rsidR="005B5FD4" w:rsidRPr="00D4654B">
        <w:rPr>
          <w:rFonts w:ascii="Times New Roman" w:eastAsia="Times New Roman" w:hAnsi="Times New Roman" w:cs="Times New Roman"/>
          <w:sz w:val="28"/>
          <w:szCs w:val="28"/>
        </w:rPr>
        <w:t xml:space="preserve">кроме того, она применяется в случаях, когда поэтапная приватизация затратная и экономически не обоснована.  Частичная приватизация применяется, там, где государство имеет социальные и стратегические интересы, например по программе «народное </w:t>
      </w:r>
      <w:r w:rsidR="005B5FD4" w:rsidRPr="00D4654B">
        <w:rPr>
          <w:rFonts w:ascii="Times New Roman" w:eastAsia="Times New Roman" w:hAnsi="Times New Roman" w:cs="Times New Roman"/>
          <w:sz w:val="28"/>
          <w:szCs w:val="28"/>
          <w:lang w:val="en-US"/>
        </w:rPr>
        <w:t>IPO</w:t>
      </w:r>
      <w:r w:rsidR="005B5FD4" w:rsidRPr="00D4654B">
        <w:rPr>
          <w:rFonts w:ascii="Times New Roman" w:eastAsia="Times New Roman" w:hAnsi="Times New Roman" w:cs="Times New Roman"/>
          <w:sz w:val="28"/>
          <w:szCs w:val="28"/>
        </w:rPr>
        <w:t>». Поэтапная приватизация целесообразна в случаях, где доля ГК значительно больше по отношению к покупательской способности рынка, и где повышение эффективности и производительности, скорее всего, повысит стоимость последующих предложений. В случаях, если государственное предприятие имеет большую рыночную долю, целесообразней сегментировать ее и затем приватизировать, во избежание монополизации рынка</w:t>
      </w:r>
      <w:r w:rsidR="00163300" w:rsidRPr="00D4654B">
        <w:rPr>
          <w:rFonts w:ascii="Times New Roman" w:eastAsia="Times New Roman" w:hAnsi="Times New Roman" w:cs="Times New Roman"/>
          <w:sz w:val="28"/>
          <w:szCs w:val="28"/>
        </w:rPr>
        <w:t>;</w:t>
      </w:r>
    </w:p>
    <w:p w14:paraId="12CEA125" w14:textId="40593B4E" w:rsidR="005B5FD4" w:rsidRPr="00D4654B" w:rsidRDefault="00BE51D7"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443BF6" w:rsidRPr="00D4654B">
        <w:rPr>
          <w:rFonts w:ascii="Times New Roman" w:eastAsia="Times New Roman" w:hAnsi="Times New Roman" w:cs="Times New Roman"/>
          <w:sz w:val="28"/>
          <w:szCs w:val="28"/>
          <w:lang w:eastAsia="ru-RU"/>
        </w:rPr>
        <w:t xml:space="preserve"> в</w:t>
      </w:r>
      <w:r w:rsidR="005B5FD4" w:rsidRPr="00D4654B">
        <w:rPr>
          <w:rFonts w:ascii="Times New Roman" w:eastAsia="Times New Roman" w:hAnsi="Times New Roman" w:cs="Times New Roman"/>
          <w:sz w:val="28"/>
          <w:szCs w:val="28"/>
          <w:lang w:eastAsia="ru-RU"/>
        </w:rPr>
        <w:t>-четвертых, оценка эффективности и мониторинг деятельности программ. Имеются количественные и качественные показатели оценки экономии. К количественным показателям можно отнести экономический доход от приватизации для государства, показатели эффективности производства, увеличение количество частных предприятий в отрасли, увеличение объемов инвестиций, а также уровень капитализации. А среди качественных показателях можно выделить повышение качества сервиса, увеличение инноваций и модернизаций в отрасли, индивидуальные показатели соответствующей отрасли</w:t>
      </w:r>
      <w:r w:rsidR="00A950FB" w:rsidRPr="00D4654B">
        <w:rPr>
          <w:rFonts w:ascii="Times New Roman" w:eastAsia="Times New Roman" w:hAnsi="Times New Roman" w:cs="Times New Roman"/>
          <w:sz w:val="28"/>
          <w:szCs w:val="28"/>
          <w:lang w:val="kk-KZ" w:eastAsia="ru-RU"/>
        </w:rPr>
        <w:t xml:space="preserve"> </w:t>
      </w:r>
      <w:r w:rsidR="0087306D" w:rsidRPr="00D4654B">
        <w:rPr>
          <w:rFonts w:ascii="Times New Roman" w:eastAsia="Times New Roman" w:hAnsi="Times New Roman" w:cs="Times New Roman"/>
          <w:sz w:val="28"/>
          <w:szCs w:val="28"/>
          <w:lang w:eastAsia="ru-RU"/>
        </w:rPr>
        <w:t>[</w:t>
      </w:r>
      <w:r w:rsidR="00ED6FE0" w:rsidRPr="00D4654B">
        <w:rPr>
          <w:rFonts w:ascii="Times New Roman" w:eastAsia="Times New Roman" w:hAnsi="Times New Roman" w:cs="Times New Roman"/>
          <w:sz w:val="28"/>
          <w:szCs w:val="28"/>
          <w:lang w:eastAsia="ru-RU"/>
        </w:rPr>
        <w:t>67</w:t>
      </w:r>
      <w:r w:rsidR="00A950FB" w:rsidRPr="00D4654B">
        <w:rPr>
          <w:rFonts w:ascii="Times New Roman" w:eastAsia="Times New Roman" w:hAnsi="Times New Roman" w:cs="Times New Roman"/>
          <w:sz w:val="28"/>
          <w:szCs w:val="28"/>
          <w:lang w:eastAsia="ru-RU"/>
        </w:rPr>
        <w:t>]</w:t>
      </w:r>
      <w:r w:rsidR="005B5FD4" w:rsidRPr="00D4654B">
        <w:rPr>
          <w:rFonts w:ascii="Times New Roman" w:eastAsia="Times New Roman" w:hAnsi="Times New Roman" w:cs="Times New Roman"/>
          <w:sz w:val="28"/>
          <w:szCs w:val="28"/>
          <w:lang w:eastAsia="ru-RU"/>
        </w:rPr>
        <w:t>.</w:t>
      </w:r>
    </w:p>
    <w:p w14:paraId="1C08C1D7" w14:textId="5295EE11" w:rsidR="005B5FD4" w:rsidRPr="00D4654B" w:rsidRDefault="005B5FD4"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Таким образом, </w:t>
      </w:r>
      <w:r w:rsidR="00284EB8" w:rsidRPr="00D4654B">
        <w:rPr>
          <w:rFonts w:ascii="Times New Roman" w:eastAsia="Times New Roman" w:hAnsi="Times New Roman" w:cs="Times New Roman"/>
          <w:sz w:val="28"/>
          <w:szCs w:val="28"/>
          <w:lang w:eastAsia="ru-RU"/>
        </w:rPr>
        <w:t xml:space="preserve">проведенное </w:t>
      </w:r>
      <w:r w:rsidR="00CD36BA" w:rsidRPr="00D4654B">
        <w:rPr>
          <w:rFonts w:ascii="Times New Roman" w:eastAsia="Times New Roman" w:hAnsi="Times New Roman" w:cs="Times New Roman"/>
          <w:sz w:val="28"/>
          <w:szCs w:val="28"/>
          <w:lang w:eastAsia="ru-RU"/>
        </w:rPr>
        <w:t xml:space="preserve">исследование показывает, что </w:t>
      </w:r>
      <w:r w:rsidRPr="00D4654B">
        <w:rPr>
          <w:rFonts w:ascii="Times New Roman" w:eastAsia="Times New Roman" w:hAnsi="Times New Roman" w:cs="Times New Roman"/>
          <w:sz w:val="28"/>
          <w:szCs w:val="28"/>
          <w:lang w:eastAsia="ru-RU"/>
        </w:rPr>
        <w:t xml:space="preserve">по правилам «желтых страниц» государство не конкурирует с бизнесом на внутреннем рынке и не выполняет такие виды работ и услуг, которые уже предлагают частные компании, также гарантирует свободный доступ </w:t>
      </w:r>
      <w:r w:rsidR="008B3C06" w:rsidRPr="00D4654B">
        <w:rPr>
          <w:rFonts w:ascii="Times New Roman" w:eastAsia="Times New Roman" w:hAnsi="Times New Roman" w:cs="Times New Roman"/>
          <w:sz w:val="28"/>
          <w:szCs w:val="28"/>
          <w:lang w:eastAsia="ru-RU"/>
        </w:rPr>
        <w:t>к</w:t>
      </w:r>
      <w:r w:rsidRPr="00D4654B">
        <w:rPr>
          <w:rFonts w:ascii="Times New Roman" w:eastAsia="Times New Roman" w:hAnsi="Times New Roman" w:cs="Times New Roman"/>
          <w:sz w:val="28"/>
          <w:szCs w:val="28"/>
          <w:lang w:eastAsia="ru-RU"/>
        </w:rPr>
        <w:t xml:space="preserve"> услугам естественных монополий</w:t>
      </w:r>
      <w:r w:rsidR="00C928DF" w:rsidRPr="00D4654B">
        <w:rPr>
          <w:rFonts w:ascii="Times New Roman" w:eastAsia="Times New Roman" w:hAnsi="Times New Roman" w:cs="Times New Roman"/>
          <w:sz w:val="28"/>
          <w:szCs w:val="28"/>
          <w:lang w:eastAsia="ru-RU"/>
        </w:rPr>
        <w:t>.</w:t>
      </w:r>
    </w:p>
    <w:p w14:paraId="6BC590EF" w14:textId="3FC4CB08" w:rsidR="00101F69" w:rsidRPr="00D4654B" w:rsidRDefault="00101F69" w:rsidP="00101F69">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Эффективное управление отраслей экономики во многом определяется используемым государственным подходом, и для дальнейшего исследования важно рассмотреть модели государственного управления железнодорожной отраслью.</w:t>
      </w:r>
    </w:p>
    <w:p w14:paraId="7E17F2B5" w14:textId="5B9483F2" w:rsidR="00101F69" w:rsidRPr="00D4654B" w:rsidRDefault="00101F69" w:rsidP="008904D1">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Мировой практикой доказано, что к государственному управлению и организации железнодорожной отрасли имеются два подхода </w:t>
      </w:r>
      <w:r w:rsidR="0087306D" w:rsidRPr="00D4654B">
        <w:rPr>
          <w:rFonts w:ascii="Times New Roman" w:hAnsi="Times New Roman" w:cs="Times New Roman"/>
          <w:sz w:val="28"/>
          <w:szCs w:val="28"/>
        </w:rPr>
        <w:t>[</w:t>
      </w:r>
      <w:r w:rsidR="00DC5452" w:rsidRPr="00D4654B">
        <w:rPr>
          <w:rFonts w:ascii="Times New Roman" w:hAnsi="Times New Roman" w:cs="Times New Roman"/>
          <w:sz w:val="28"/>
          <w:szCs w:val="28"/>
        </w:rPr>
        <w:t>68</w:t>
      </w:r>
      <w:r w:rsidRPr="00D4654B">
        <w:rPr>
          <w:rFonts w:ascii="Times New Roman" w:hAnsi="Times New Roman" w:cs="Times New Roman"/>
          <w:sz w:val="28"/>
          <w:szCs w:val="28"/>
        </w:rPr>
        <w:t>]</w:t>
      </w:r>
      <w:r w:rsidRPr="00D4654B">
        <w:rPr>
          <w:rFonts w:ascii="Times New Roman" w:eastAsia="Times New Roman" w:hAnsi="Times New Roman" w:cs="Times New Roman"/>
          <w:sz w:val="28"/>
          <w:szCs w:val="28"/>
          <w:lang w:eastAsia="ru-RU"/>
        </w:rPr>
        <w:t xml:space="preserve">. При первом подходе железнодорожный транспорт и инфраструктура не позиционируют себя в качестве социально-значимого сектора экономики, тем самым не нуждаются в регулировании тарифов </w:t>
      </w:r>
      <w:r w:rsidR="008904D1" w:rsidRPr="00D4654B">
        <w:rPr>
          <w:rFonts w:ascii="Times New Roman" w:eastAsia="Times New Roman" w:hAnsi="Times New Roman" w:cs="Times New Roman"/>
          <w:sz w:val="28"/>
          <w:szCs w:val="28"/>
          <w:lang w:eastAsia="ru-RU"/>
        </w:rPr>
        <w:t xml:space="preserve">государством </w:t>
      </w:r>
      <w:r w:rsidRPr="00D4654B">
        <w:rPr>
          <w:rFonts w:ascii="Times New Roman" w:eastAsia="Times New Roman" w:hAnsi="Times New Roman" w:cs="Times New Roman"/>
          <w:sz w:val="28"/>
          <w:szCs w:val="28"/>
          <w:lang w:eastAsia="ru-RU"/>
        </w:rPr>
        <w:t xml:space="preserve">на услуги субъектов </w:t>
      </w:r>
      <w:r w:rsidRPr="00D4654B">
        <w:rPr>
          <w:rFonts w:ascii="Times New Roman" w:eastAsia="Times New Roman" w:hAnsi="Times New Roman" w:cs="Times New Roman"/>
          <w:sz w:val="28"/>
          <w:szCs w:val="28"/>
          <w:lang w:eastAsia="ru-RU"/>
        </w:rPr>
        <w:lastRenderedPageBreak/>
        <w:t>отрасли</w:t>
      </w:r>
      <w:r w:rsidR="008904D1" w:rsidRPr="00D4654B">
        <w:rPr>
          <w:rFonts w:ascii="Times New Roman" w:eastAsia="Times New Roman" w:hAnsi="Times New Roman" w:cs="Times New Roman"/>
          <w:sz w:val="28"/>
          <w:szCs w:val="28"/>
          <w:lang w:eastAsia="ru-RU"/>
        </w:rPr>
        <w:t xml:space="preserve">. Данный подход был использован в Австралии, США и Канаде. Здесь развитие отрасли происходит за счет частных инвестиций, а государственное регулирование направлено на обеспечение полноправного доступа к услугам инфраструктуры железнодорожной отрасли и надежное ее функционирование. Второй подход, напротив, определяет железнодорожную отрасль и ее инфраструктуру социально-значимой сферой экономики, который требует государственного регулирования, как процесса организации, так и установления тарифов. Данная модель финансируется за счет государственных средств. На наш взгляд, это самая распространенная модель управления (Великобритания, Германия, РФ и др.), используемая также и в Казахстане. </w:t>
      </w:r>
    </w:p>
    <w:p w14:paraId="57071DB8" w14:textId="54F20335" w:rsidR="00CD36BA" w:rsidRPr="00D4654B" w:rsidRDefault="00284EB8"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В результате исследования наблюдается то</w:t>
      </w:r>
      <w:r w:rsidR="0063175E" w:rsidRPr="00D4654B">
        <w:rPr>
          <w:rFonts w:ascii="Times New Roman" w:eastAsia="Times New Roman" w:hAnsi="Times New Roman" w:cs="Times New Roman"/>
          <w:sz w:val="28"/>
          <w:szCs w:val="28"/>
          <w:lang w:eastAsia="ru-RU"/>
        </w:rPr>
        <w:t xml:space="preserve">, что высокая доля инфраструктурных затрат в структуре себестоимости услуги железнодорожной отрасли, а также наличие эффекта масштаба приводят к вмешательству государства во все сектора деятельности организации железнодорожного процесса. По </w:t>
      </w:r>
      <w:r w:rsidR="0066198D" w:rsidRPr="00D4654B">
        <w:rPr>
          <w:rFonts w:ascii="Times New Roman" w:eastAsia="Times New Roman" w:hAnsi="Times New Roman" w:cs="Times New Roman"/>
          <w:sz w:val="28"/>
          <w:szCs w:val="28"/>
          <w:lang w:eastAsia="ru-RU"/>
        </w:rPr>
        <w:t xml:space="preserve">нашему </w:t>
      </w:r>
      <w:r w:rsidR="0063175E" w:rsidRPr="00D4654B">
        <w:rPr>
          <w:rFonts w:ascii="Times New Roman" w:eastAsia="Times New Roman" w:hAnsi="Times New Roman" w:cs="Times New Roman"/>
          <w:sz w:val="28"/>
          <w:szCs w:val="28"/>
          <w:lang w:eastAsia="ru-RU"/>
        </w:rPr>
        <w:t xml:space="preserve">мнению, это делает невозможным внедрения в отрасль конкурентных механизмов, которые могут повлиять на снижение государственных расходов за счет снижения бюджетных субсидий и передачи части финансирования отрасли в частный сектор, что в свою очередь способствует повышению качества услуг.   </w:t>
      </w:r>
    </w:p>
    <w:p w14:paraId="1CC10BBB" w14:textId="636E6561" w:rsidR="0066198D" w:rsidRPr="00D4654B" w:rsidRDefault="0066198D" w:rsidP="005B5FD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Как свидетельствует мировая практика, в железнодорожной отрасли были сформированы несколько альтернативных моделей государственного управления железнодорожной отраслью и ее инфраструктурой, которые описаны в следующей таблице</w:t>
      </w:r>
      <w:r w:rsidR="006D4F07" w:rsidRPr="00D4654B">
        <w:rPr>
          <w:rFonts w:ascii="Times New Roman" w:eastAsia="Times New Roman" w:hAnsi="Times New Roman" w:cs="Times New Roman"/>
          <w:sz w:val="28"/>
          <w:szCs w:val="28"/>
          <w:lang w:eastAsia="ru-RU"/>
        </w:rPr>
        <w:t xml:space="preserve"> 4</w:t>
      </w:r>
      <w:r w:rsidR="00BE51D7" w:rsidRPr="00D4654B">
        <w:rPr>
          <w:rFonts w:ascii="Times New Roman" w:eastAsia="Times New Roman" w:hAnsi="Times New Roman" w:cs="Times New Roman"/>
          <w:sz w:val="28"/>
          <w:szCs w:val="28"/>
          <w:lang w:eastAsia="ru-RU"/>
        </w:rPr>
        <w:t>.</w:t>
      </w:r>
    </w:p>
    <w:p w14:paraId="5CCAB270" w14:textId="77777777" w:rsidR="0066198D" w:rsidRPr="00D4654B" w:rsidRDefault="0066198D" w:rsidP="005B5FD4">
      <w:pPr>
        <w:spacing w:after="0" w:line="240" w:lineRule="auto"/>
        <w:ind w:firstLine="709"/>
        <w:jc w:val="both"/>
        <w:rPr>
          <w:rFonts w:ascii="Times New Roman" w:eastAsia="Times New Roman" w:hAnsi="Times New Roman" w:cs="Times New Roman"/>
          <w:sz w:val="28"/>
          <w:szCs w:val="28"/>
          <w:lang w:eastAsia="ru-RU"/>
        </w:rPr>
      </w:pPr>
    </w:p>
    <w:p w14:paraId="672C6819" w14:textId="4DDE5E03" w:rsidR="0066198D" w:rsidRPr="00D4654B" w:rsidRDefault="0066198D" w:rsidP="006D4F07">
      <w:pPr>
        <w:spacing w:after="0" w:line="240" w:lineRule="auto"/>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Таблица </w:t>
      </w:r>
      <w:r w:rsidR="006D4F07" w:rsidRPr="00D4654B">
        <w:rPr>
          <w:rFonts w:ascii="Times New Roman" w:eastAsia="Times New Roman" w:hAnsi="Times New Roman" w:cs="Times New Roman"/>
          <w:sz w:val="28"/>
          <w:szCs w:val="28"/>
          <w:lang w:eastAsia="ru-RU"/>
        </w:rPr>
        <w:t xml:space="preserve">4 </w:t>
      </w:r>
      <w:r w:rsidRPr="00D4654B">
        <w:rPr>
          <w:rFonts w:ascii="Times New Roman" w:eastAsia="Times New Roman" w:hAnsi="Times New Roman" w:cs="Times New Roman"/>
          <w:sz w:val="28"/>
          <w:szCs w:val="28"/>
          <w:lang w:eastAsia="ru-RU"/>
        </w:rPr>
        <w:t>– Модели государственного управления железнодорожной отраслью и ее инфраструктурой</w:t>
      </w:r>
    </w:p>
    <w:p w14:paraId="3718B85B" w14:textId="77777777" w:rsidR="00163300" w:rsidRPr="00D4654B" w:rsidRDefault="00163300" w:rsidP="00163300">
      <w:pPr>
        <w:spacing w:after="0" w:line="240" w:lineRule="auto"/>
        <w:jc w:val="right"/>
        <w:rPr>
          <w:rFonts w:ascii="Times New Roman" w:eastAsia="Times New Roman" w:hAnsi="Times New Roman" w:cs="Times New Roman"/>
          <w:sz w:val="16"/>
          <w:szCs w:val="16"/>
          <w:lang w:eastAsia="ru-RU"/>
        </w:rPr>
      </w:pPr>
    </w:p>
    <w:tbl>
      <w:tblPr>
        <w:tblStyle w:val="a4"/>
        <w:tblW w:w="0" w:type="auto"/>
        <w:tblInd w:w="136" w:type="dxa"/>
        <w:tblLook w:val="04A0" w:firstRow="1" w:lastRow="0" w:firstColumn="1" w:lastColumn="0" w:noHBand="0" w:noVBand="1"/>
      </w:tblPr>
      <w:tblGrid>
        <w:gridCol w:w="2775"/>
        <w:gridCol w:w="3401"/>
        <w:gridCol w:w="3455"/>
      </w:tblGrid>
      <w:tr w:rsidR="0066198D" w:rsidRPr="00D4654B" w14:paraId="70B8C023" w14:textId="77777777" w:rsidTr="00BE51D7">
        <w:trPr>
          <w:trHeight w:val="507"/>
        </w:trPr>
        <w:tc>
          <w:tcPr>
            <w:tcW w:w="2775" w:type="dxa"/>
            <w:vAlign w:val="center"/>
          </w:tcPr>
          <w:p w14:paraId="168A8D53" w14:textId="395DAC1C" w:rsidR="0066198D" w:rsidRPr="00D4654B" w:rsidRDefault="0066198D" w:rsidP="00BE51D7">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Наименование модели</w:t>
            </w:r>
          </w:p>
        </w:tc>
        <w:tc>
          <w:tcPr>
            <w:tcW w:w="3401" w:type="dxa"/>
            <w:vAlign w:val="center"/>
          </w:tcPr>
          <w:p w14:paraId="5C5C72A8" w14:textId="59A07BA6" w:rsidR="0066198D" w:rsidRPr="00D4654B" w:rsidRDefault="0066198D" w:rsidP="00BE51D7">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Преимущества</w:t>
            </w:r>
          </w:p>
        </w:tc>
        <w:tc>
          <w:tcPr>
            <w:tcW w:w="3455" w:type="dxa"/>
            <w:vAlign w:val="center"/>
          </w:tcPr>
          <w:p w14:paraId="61A77823" w14:textId="7CB46219" w:rsidR="0066198D" w:rsidRPr="00D4654B" w:rsidRDefault="0066198D" w:rsidP="00BE51D7">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Недостатки</w:t>
            </w:r>
          </w:p>
        </w:tc>
      </w:tr>
      <w:tr w:rsidR="00BE51D7" w:rsidRPr="00D4654B" w14:paraId="3117B290" w14:textId="77777777" w:rsidTr="00163300">
        <w:tc>
          <w:tcPr>
            <w:tcW w:w="2775" w:type="dxa"/>
          </w:tcPr>
          <w:p w14:paraId="726B74BA" w14:textId="7529FBFA" w:rsidR="00BE51D7" w:rsidRPr="00D4654B" w:rsidRDefault="00BE51D7" w:rsidP="00083DD2">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w:t>
            </w:r>
          </w:p>
        </w:tc>
        <w:tc>
          <w:tcPr>
            <w:tcW w:w="3401" w:type="dxa"/>
          </w:tcPr>
          <w:p w14:paraId="1F69F11E" w14:textId="66B49277" w:rsidR="00BE51D7" w:rsidRPr="00D4654B" w:rsidRDefault="00BE51D7" w:rsidP="00083DD2">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w:t>
            </w:r>
          </w:p>
        </w:tc>
        <w:tc>
          <w:tcPr>
            <w:tcW w:w="3455" w:type="dxa"/>
          </w:tcPr>
          <w:p w14:paraId="3E53D4CE" w14:textId="3863C79B" w:rsidR="00BE51D7" w:rsidRPr="00D4654B" w:rsidRDefault="00BE51D7" w:rsidP="00083DD2">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w:t>
            </w:r>
          </w:p>
        </w:tc>
      </w:tr>
      <w:tr w:rsidR="0066198D" w:rsidRPr="00D4654B" w14:paraId="01977141" w14:textId="77777777" w:rsidTr="001F3A59">
        <w:trPr>
          <w:trHeight w:val="2673"/>
        </w:trPr>
        <w:tc>
          <w:tcPr>
            <w:tcW w:w="2775" w:type="dxa"/>
          </w:tcPr>
          <w:p w14:paraId="7AAFEE5B" w14:textId="1FC78685" w:rsidR="0066198D" w:rsidRPr="00D4654B" w:rsidRDefault="0066198D" w:rsidP="005B5FD4">
            <w:pPr>
              <w:jc w:val="both"/>
              <w:rPr>
                <w:rFonts w:ascii="Times New Roman" w:eastAsia="Times New Roman" w:hAnsi="Times New Roman" w:cs="Times New Roman"/>
                <w:sz w:val="24"/>
                <w:szCs w:val="24"/>
                <w:lang w:eastAsia="ru-RU"/>
              </w:rPr>
            </w:pPr>
            <w:r w:rsidRPr="00D4654B">
              <w:rPr>
                <w:rFonts w:ascii="Times New Roman" w:hAnsi="Times New Roman" w:cs="Times New Roman"/>
                <w:bCs/>
                <w:sz w:val="24"/>
                <w:szCs w:val="24"/>
                <w:lang w:val="en-US"/>
              </w:rPr>
              <w:t>V</w:t>
            </w:r>
            <w:r w:rsidRPr="00D4654B">
              <w:rPr>
                <w:rFonts w:ascii="Times New Roman" w:hAnsi="Times New Roman" w:cs="Times New Roman"/>
                <w:bCs/>
                <w:sz w:val="24"/>
                <w:szCs w:val="24"/>
              </w:rPr>
              <w:t>ertically-integrated railway</w:t>
            </w:r>
            <w:r w:rsidR="00CF775A" w:rsidRPr="00D4654B">
              <w:rPr>
                <w:rFonts w:ascii="Times New Roman" w:hAnsi="Times New Roman" w:cs="Times New Roman"/>
                <w:bCs/>
                <w:sz w:val="24"/>
                <w:szCs w:val="24"/>
              </w:rPr>
              <w:t xml:space="preserve"> (вертикально-интегрированная отрасль)</w:t>
            </w:r>
          </w:p>
        </w:tc>
        <w:tc>
          <w:tcPr>
            <w:tcW w:w="3401" w:type="dxa"/>
          </w:tcPr>
          <w:p w14:paraId="398D94D9" w14:textId="77777777" w:rsidR="0066198D" w:rsidRPr="00D4654B" w:rsidRDefault="00CF775A"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комплексное планирование деятельности в рамках единой интегрированной компании;</w:t>
            </w:r>
          </w:p>
          <w:p w14:paraId="53DFA294" w14:textId="77777777" w:rsidR="00CF775A" w:rsidRPr="00D4654B" w:rsidRDefault="00CF775A"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упрощенное планирование инвестиций;</w:t>
            </w:r>
          </w:p>
          <w:p w14:paraId="4A580BA0" w14:textId="7391DD91" w:rsidR="00CF775A" w:rsidRPr="00D4654B" w:rsidRDefault="00CF775A"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xml:space="preserve">- </w:t>
            </w:r>
            <w:r w:rsidR="00204B71" w:rsidRPr="00D4654B">
              <w:rPr>
                <w:rFonts w:ascii="Times New Roman" w:eastAsia="Times New Roman" w:hAnsi="Times New Roman" w:cs="Times New Roman"/>
                <w:sz w:val="24"/>
                <w:szCs w:val="24"/>
                <w:lang w:eastAsia="ru-RU"/>
              </w:rPr>
              <w:t>низкие транзакционные издержки.</w:t>
            </w:r>
          </w:p>
        </w:tc>
        <w:tc>
          <w:tcPr>
            <w:tcW w:w="3455" w:type="dxa"/>
          </w:tcPr>
          <w:p w14:paraId="3DEE0A79" w14:textId="77777777" w:rsidR="0066198D"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неспособность реагировать на потребность рынка;</w:t>
            </w:r>
          </w:p>
          <w:p w14:paraId="33A3371C" w14:textId="77777777"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низкие финансовые результаты;</w:t>
            </w:r>
          </w:p>
          <w:p w14:paraId="0CE18317" w14:textId="77777777"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отсутствие стимулов к снижению неэффективности распределения ресурсов;</w:t>
            </w:r>
          </w:p>
          <w:p w14:paraId="2EC2C8A0" w14:textId="2CC8DB65"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нев</w:t>
            </w:r>
            <w:r w:rsidR="00163300" w:rsidRPr="00D4654B">
              <w:rPr>
                <w:rFonts w:ascii="Times New Roman" w:eastAsia="Times New Roman" w:hAnsi="Times New Roman" w:cs="Times New Roman"/>
                <w:sz w:val="24"/>
                <w:szCs w:val="24"/>
                <w:lang w:eastAsia="ru-RU"/>
              </w:rPr>
              <w:t>озможность развития конкуренции</w:t>
            </w:r>
          </w:p>
        </w:tc>
      </w:tr>
      <w:tr w:rsidR="0066198D" w:rsidRPr="00D4654B" w14:paraId="5021D2BB" w14:textId="77777777" w:rsidTr="00BE51D7">
        <w:tc>
          <w:tcPr>
            <w:tcW w:w="2775" w:type="dxa"/>
            <w:tcBorders>
              <w:bottom w:val="nil"/>
            </w:tcBorders>
          </w:tcPr>
          <w:p w14:paraId="29E076E6" w14:textId="426ECE84" w:rsidR="0066198D" w:rsidRPr="00D4654B" w:rsidRDefault="0066198D" w:rsidP="005B5FD4">
            <w:pPr>
              <w:jc w:val="both"/>
              <w:rPr>
                <w:rFonts w:ascii="Times New Roman" w:eastAsia="Times New Roman" w:hAnsi="Times New Roman" w:cs="Times New Roman"/>
                <w:sz w:val="24"/>
                <w:szCs w:val="24"/>
                <w:lang w:eastAsia="ru-RU"/>
              </w:rPr>
            </w:pPr>
            <w:r w:rsidRPr="00D4654B">
              <w:rPr>
                <w:rFonts w:ascii="Times New Roman" w:hAnsi="Times New Roman" w:cs="Times New Roman"/>
                <w:bCs/>
                <w:sz w:val="24"/>
                <w:szCs w:val="24"/>
                <w:lang w:val="en-US"/>
              </w:rPr>
              <w:t>I</w:t>
            </w:r>
            <w:r w:rsidRPr="00D4654B">
              <w:rPr>
                <w:rFonts w:ascii="Times New Roman" w:hAnsi="Times New Roman" w:cs="Times New Roman"/>
                <w:bCs/>
                <w:sz w:val="24"/>
                <w:szCs w:val="24"/>
              </w:rPr>
              <w:t>nternal market approach</w:t>
            </w:r>
            <w:r w:rsidR="00CF775A" w:rsidRPr="00D4654B">
              <w:rPr>
                <w:rFonts w:ascii="Times New Roman" w:hAnsi="Times New Roman" w:cs="Times New Roman"/>
                <w:bCs/>
                <w:sz w:val="24"/>
                <w:szCs w:val="24"/>
              </w:rPr>
              <w:t xml:space="preserve"> (внутриорганизационное деление на бизнес-секторы)</w:t>
            </w:r>
          </w:p>
        </w:tc>
        <w:tc>
          <w:tcPr>
            <w:tcW w:w="3401" w:type="dxa"/>
            <w:tcBorders>
              <w:bottom w:val="nil"/>
            </w:tcBorders>
          </w:tcPr>
          <w:p w14:paraId="041CB6AE" w14:textId="0A2BBE88" w:rsidR="0066198D"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наличие стимулов на развитие бизнес секторов;</w:t>
            </w:r>
          </w:p>
          <w:p w14:paraId="2E345572" w14:textId="77777777"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интеграция новых услуг;</w:t>
            </w:r>
          </w:p>
          <w:p w14:paraId="39AFF1A6" w14:textId="77777777" w:rsidR="00204B71" w:rsidRPr="00D4654B" w:rsidRDefault="00204B71" w:rsidP="00204B71">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минимизация внутрифирменных отношений;</w:t>
            </w:r>
          </w:p>
          <w:p w14:paraId="233E1672" w14:textId="07C2F254" w:rsidR="00204B71" w:rsidRPr="00D4654B" w:rsidRDefault="00204B71" w:rsidP="00204B71">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прозрачность по ра</w:t>
            </w:r>
            <w:r w:rsidR="001F3A59" w:rsidRPr="00D4654B">
              <w:rPr>
                <w:rFonts w:ascii="Times New Roman" w:eastAsia="Times New Roman" w:hAnsi="Times New Roman" w:cs="Times New Roman"/>
                <w:sz w:val="24"/>
                <w:szCs w:val="24"/>
                <w:lang w:eastAsia="ru-RU"/>
              </w:rPr>
              <w:t>спреде лению субсидий и расходов</w:t>
            </w:r>
          </w:p>
        </w:tc>
        <w:tc>
          <w:tcPr>
            <w:tcW w:w="3455" w:type="dxa"/>
            <w:tcBorders>
              <w:bottom w:val="nil"/>
            </w:tcBorders>
          </w:tcPr>
          <w:p w14:paraId="2776D937" w14:textId="26308C49" w:rsidR="0066198D"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наличие трудностей по распределению общих расходов между секторами;</w:t>
            </w:r>
          </w:p>
          <w:p w14:paraId="1FEFDDEF" w14:textId="2F8291AE"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отсутствие конкуренции в каждой отдельном секторе.</w:t>
            </w:r>
          </w:p>
        </w:tc>
      </w:tr>
      <w:tr w:rsidR="00BE51D7" w:rsidRPr="00D4654B" w14:paraId="5C8956B1" w14:textId="77777777" w:rsidTr="00BE51D7">
        <w:tc>
          <w:tcPr>
            <w:tcW w:w="9631" w:type="dxa"/>
            <w:gridSpan w:val="3"/>
            <w:tcBorders>
              <w:top w:val="nil"/>
              <w:left w:val="nil"/>
              <w:right w:val="nil"/>
            </w:tcBorders>
          </w:tcPr>
          <w:p w14:paraId="713803D4" w14:textId="1B18C9E8" w:rsidR="00BE51D7" w:rsidRPr="00D4654B" w:rsidRDefault="00BE51D7" w:rsidP="00BE51D7">
            <w:pPr>
              <w:ind w:hanging="122"/>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Продолжение таблицы 4</w:t>
            </w:r>
          </w:p>
          <w:p w14:paraId="04917D87" w14:textId="77777777" w:rsidR="00BE51D7" w:rsidRPr="00D4654B" w:rsidRDefault="00BE51D7" w:rsidP="00BE51D7">
            <w:pPr>
              <w:jc w:val="both"/>
              <w:rPr>
                <w:rFonts w:ascii="Times New Roman" w:eastAsia="Times New Roman" w:hAnsi="Times New Roman" w:cs="Times New Roman"/>
                <w:sz w:val="16"/>
                <w:szCs w:val="16"/>
                <w:lang w:eastAsia="ru-RU"/>
              </w:rPr>
            </w:pPr>
          </w:p>
        </w:tc>
      </w:tr>
      <w:tr w:rsidR="00BE51D7" w:rsidRPr="00D4654B" w14:paraId="2909F82A" w14:textId="77777777" w:rsidTr="00163300">
        <w:tc>
          <w:tcPr>
            <w:tcW w:w="2775" w:type="dxa"/>
          </w:tcPr>
          <w:p w14:paraId="50E20438" w14:textId="7E82275D" w:rsidR="00BE51D7" w:rsidRPr="00D4654B" w:rsidRDefault="00BE51D7" w:rsidP="00BE51D7">
            <w:pPr>
              <w:jc w:val="center"/>
              <w:rPr>
                <w:rFonts w:ascii="Times New Roman" w:hAnsi="Times New Roman" w:cs="Times New Roman"/>
                <w:bCs/>
                <w:sz w:val="24"/>
                <w:szCs w:val="24"/>
              </w:rPr>
            </w:pPr>
            <w:r w:rsidRPr="00D4654B">
              <w:rPr>
                <w:rFonts w:ascii="Times New Roman" w:hAnsi="Times New Roman" w:cs="Times New Roman"/>
                <w:bCs/>
                <w:sz w:val="24"/>
                <w:szCs w:val="24"/>
              </w:rPr>
              <w:t>1</w:t>
            </w:r>
          </w:p>
        </w:tc>
        <w:tc>
          <w:tcPr>
            <w:tcW w:w="3401" w:type="dxa"/>
          </w:tcPr>
          <w:p w14:paraId="09C8C72B" w14:textId="622D1F42" w:rsidR="00BE51D7" w:rsidRPr="00D4654B" w:rsidRDefault="00BE51D7" w:rsidP="00BE51D7">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w:t>
            </w:r>
          </w:p>
        </w:tc>
        <w:tc>
          <w:tcPr>
            <w:tcW w:w="3455" w:type="dxa"/>
          </w:tcPr>
          <w:p w14:paraId="768D6288" w14:textId="78150635" w:rsidR="00BE51D7" w:rsidRPr="00D4654B" w:rsidRDefault="00BE51D7" w:rsidP="00BE51D7">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w:t>
            </w:r>
          </w:p>
        </w:tc>
      </w:tr>
      <w:tr w:rsidR="0066198D" w:rsidRPr="00D4654B" w14:paraId="455718C2" w14:textId="77777777" w:rsidTr="00163300">
        <w:tc>
          <w:tcPr>
            <w:tcW w:w="2775" w:type="dxa"/>
          </w:tcPr>
          <w:p w14:paraId="3C9E3B45" w14:textId="1577E7F4" w:rsidR="0066198D" w:rsidRPr="00D4654B" w:rsidRDefault="0066198D" w:rsidP="005B5FD4">
            <w:pPr>
              <w:jc w:val="both"/>
              <w:rPr>
                <w:rFonts w:ascii="Times New Roman" w:eastAsia="Times New Roman" w:hAnsi="Times New Roman" w:cs="Times New Roman"/>
                <w:sz w:val="24"/>
                <w:szCs w:val="24"/>
                <w:lang w:eastAsia="ru-RU"/>
              </w:rPr>
            </w:pPr>
            <w:r w:rsidRPr="00D4654B">
              <w:rPr>
                <w:rFonts w:ascii="Times New Roman" w:hAnsi="Times New Roman" w:cs="Times New Roman"/>
                <w:bCs/>
                <w:sz w:val="24"/>
                <w:szCs w:val="24"/>
                <w:lang w:val="en-US"/>
              </w:rPr>
              <w:t>V</w:t>
            </w:r>
            <w:r w:rsidRPr="00D4654B">
              <w:rPr>
                <w:rFonts w:ascii="Times New Roman" w:hAnsi="Times New Roman" w:cs="Times New Roman"/>
                <w:bCs/>
                <w:sz w:val="24"/>
                <w:szCs w:val="24"/>
              </w:rPr>
              <w:t>ertically separated railway</w:t>
            </w:r>
            <w:r w:rsidR="00CF775A" w:rsidRPr="00D4654B">
              <w:rPr>
                <w:rFonts w:ascii="Times New Roman" w:hAnsi="Times New Roman" w:cs="Times New Roman"/>
                <w:bCs/>
                <w:sz w:val="24"/>
                <w:szCs w:val="24"/>
              </w:rPr>
              <w:t xml:space="preserve"> (вертикальное разделение отрасли)</w:t>
            </w:r>
          </w:p>
        </w:tc>
        <w:tc>
          <w:tcPr>
            <w:tcW w:w="3401" w:type="dxa"/>
          </w:tcPr>
          <w:p w14:paraId="3F1B8CCA" w14:textId="77777777" w:rsidR="0066198D"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способствует развитию конкуренции;</w:t>
            </w:r>
          </w:p>
          <w:p w14:paraId="353FE36F" w14:textId="3EF64EE9" w:rsidR="00204B71" w:rsidRPr="00D4654B" w:rsidRDefault="00204B71" w:rsidP="00204B71">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прозрачность межотрасле</w:t>
            </w:r>
            <w:r w:rsidR="00BE51D7" w:rsidRPr="00D4654B">
              <w:rPr>
                <w:rFonts w:ascii="Times New Roman" w:eastAsia="Times New Roman" w:hAnsi="Times New Roman" w:cs="Times New Roman"/>
                <w:sz w:val="24"/>
                <w:szCs w:val="24"/>
                <w:lang w:eastAsia="ru-RU"/>
              </w:rPr>
              <w:t xml:space="preserve"> </w:t>
            </w:r>
            <w:r w:rsidRPr="00D4654B">
              <w:rPr>
                <w:rFonts w:ascii="Times New Roman" w:eastAsia="Times New Roman" w:hAnsi="Times New Roman" w:cs="Times New Roman"/>
                <w:sz w:val="24"/>
                <w:szCs w:val="24"/>
                <w:lang w:eastAsia="ru-RU"/>
              </w:rPr>
              <w:t>вого взаимодействия;</w:t>
            </w:r>
          </w:p>
          <w:p w14:paraId="1D549472" w14:textId="022CDC9B"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специализация</w:t>
            </w:r>
          </w:p>
        </w:tc>
        <w:tc>
          <w:tcPr>
            <w:tcW w:w="3455" w:type="dxa"/>
          </w:tcPr>
          <w:p w14:paraId="41674416" w14:textId="77777777" w:rsidR="0066198D"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сложность диспетчеризации и распределение временных интервалов;</w:t>
            </w:r>
          </w:p>
          <w:p w14:paraId="50CF8CBD" w14:textId="6B96CC5A" w:rsidR="00204B71" w:rsidRPr="00D4654B" w:rsidRDefault="00204B71" w:rsidP="005B5FD4">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сложности при планировании отраслевых инвестиций</w:t>
            </w:r>
          </w:p>
        </w:tc>
      </w:tr>
      <w:tr w:rsidR="00204B71" w:rsidRPr="00D4654B" w14:paraId="12832E95" w14:textId="77777777" w:rsidTr="00163300">
        <w:tc>
          <w:tcPr>
            <w:tcW w:w="9631" w:type="dxa"/>
            <w:gridSpan w:val="3"/>
          </w:tcPr>
          <w:p w14:paraId="1C0F502A" w14:textId="3D4A37D2" w:rsidR="00204B71" w:rsidRPr="00D4654B" w:rsidRDefault="00204B71" w:rsidP="00DC5452">
            <w:pPr>
              <w:ind w:firstLine="573"/>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xml:space="preserve">Примечание </w:t>
            </w:r>
            <w:r w:rsidR="00163300" w:rsidRPr="00D4654B">
              <w:rPr>
                <w:rFonts w:ascii="Times New Roman" w:eastAsia="Times New Roman" w:hAnsi="Times New Roman" w:cs="Times New Roman"/>
                <w:sz w:val="24"/>
                <w:szCs w:val="24"/>
                <w:lang w:eastAsia="ru-RU"/>
              </w:rPr>
              <w:t xml:space="preserve">– Составлено </w:t>
            </w:r>
            <w:r w:rsidRPr="00D4654B">
              <w:rPr>
                <w:rFonts w:ascii="Times New Roman" w:eastAsia="Times New Roman" w:hAnsi="Times New Roman" w:cs="Times New Roman"/>
                <w:sz w:val="24"/>
                <w:szCs w:val="24"/>
                <w:lang w:eastAsia="ru-RU"/>
              </w:rPr>
              <w:t xml:space="preserve">автором на основе </w:t>
            </w:r>
            <w:r w:rsidR="00163300" w:rsidRPr="00D4654B">
              <w:rPr>
                <w:rFonts w:ascii="Times New Roman" w:eastAsia="Times New Roman" w:hAnsi="Times New Roman" w:cs="Times New Roman"/>
                <w:sz w:val="24"/>
                <w:szCs w:val="24"/>
                <w:lang w:eastAsia="ru-RU"/>
              </w:rPr>
              <w:t xml:space="preserve">источника </w:t>
            </w:r>
            <w:r w:rsidR="0087306D" w:rsidRPr="00D4654B">
              <w:rPr>
                <w:rFonts w:ascii="Times New Roman" w:eastAsia="Times New Roman" w:hAnsi="Times New Roman" w:cs="Times New Roman"/>
                <w:sz w:val="24"/>
                <w:szCs w:val="24"/>
                <w:lang w:eastAsia="ru-RU"/>
              </w:rPr>
              <w:t>[6</w:t>
            </w:r>
            <w:r w:rsidR="00DC5452" w:rsidRPr="00D4654B">
              <w:rPr>
                <w:rFonts w:ascii="Times New Roman" w:eastAsia="Times New Roman" w:hAnsi="Times New Roman" w:cs="Times New Roman"/>
                <w:sz w:val="24"/>
                <w:szCs w:val="24"/>
                <w:lang w:eastAsia="ru-RU"/>
              </w:rPr>
              <w:t>9</w:t>
            </w:r>
            <w:r w:rsidR="0087306D" w:rsidRPr="00D4654B">
              <w:rPr>
                <w:rFonts w:ascii="Times New Roman" w:eastAsia="Times New Roman" w:hAnsi="Times New Roman" w:cs="Times New Roman"/>
                <w:sz w:val="24"/>
                <w:szCs w:val="24"/>
                <w:lang w:eastAsia="ru-RU"/>
              </w:rPr>
              <w:t>-</w:t>
            </w:r>
            <w:r w:rsidR="00DC5452" w:rsidRPr="00D4654B">
              <w:rPr>
                <w:rFonts w:ascii="Times New Roman" w:eastAsia="Times New Roman" w:hAnsi="Times New Roman" w:cs="Times New Roman"/>
                <w:sz w:val="24"/>
                <w:szCs w:val="24"/>
                <w:lang w:eastAsia="ru-RU"/>
              </w:rPr>
              <w:t>71</w:t>
            </w:r>
            <w:r w:rsidR="00EA7122" w:rsidRPr="00D4654B">
              <w:rPr>
                <w:rFonts w:ascii="Times New Roman" w:eastAsia="Times New Roman" w:hAnsi="Times New Roman" w:cs="Times New Roman"/>
                <w:sz w:val="24"/>
                <w:szCs w:val="24"/>
                <w:lang w:eastAsia="ru-RU"/>
              </w:rPr>
              <w:t>]</w:t>
            </w:r>
          </w:p>
        </w:tc>
      </w:tr>
    </w:tbl>
    <w:p w14:paraId="47541F8E" w14:textId="31ABD363" w:rsidR="0066198D" w:rsidRPr="00D4654B" w:rsidRDefault="0066198D" w:rsidP="005B5FD4">
      <w:pPr>
        <w:spacing w:after="0" w:line="240" w:lineRule="auto"/>
        <w:ind w:firstLine="709"/>
        <w:jc w:val="both"/>
        <w:rPr>
          <w:rFonts w:ascii="Times New Roman" w:eastAsia="Times New Roman" w:hAnsi="Times New Roman" w:cs="Times New Roman"/>
          <w:sz w:val="28"/>
          <w:szCs w:val="28"/>
          <w:lang w:eastAsia="ru-RU"/>
        </w:rPr>
      </w:pPr>
    </w:p>
    <w:p w14:paraId="53CBF1C5" w14:textId="01547B5F" w:rsidR="0066198D" w:rsidRPr="00D4654B" w:rsidRDefault="005771F2"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Традиционной моделью управления железнодорожной отраслью, из представленных моделей, считается – модель «Вертикально-интегрированная отрасль», предполагающая наличие единой организационной структуры, которая осуществляет функциями управления инфраструктурой, перевозок пассажиров и грузов, а также операционные и маркетинговые функции</w:t>
      </w:r>
      <w:r w:rsidR="004959EC" w:rsidRPr="00D4654B">
        <w:rPr>
          <w:rFonts w:ascii="Times New Roman" w:eastAsia="Times New Roman" w:hAnsi="Times New Roman" w:cs="Times New Roman"/>
          <w:sz w:val="28"/>
          <w:szCs w:val="28"/>
          <w:lang w:eastAsia="ru-RU"/>
        </w:rPr>
        <w:t xml:space="preserve"> [6</w:t>
      </w:r>
      <w:r w:rsidR="00DC5452" w:rsidRPr="00D4654B">
        <w:rPr>
          <w:rFonts w:ascii="Times New Roman" w:eastAsia="Times New Roman" w:hAnsi="Times New Roman" w:cs="Times New Roman"/>
          <w:sz w:val="28"/>
          <w:szCs w:val="28"/>
          <w:lang w:eastAsia="ru-RU"/>
        </w:rPr>
        <w:t>9</w:t>
      </w:r>
      <w:r w:rsidR="001F3A59" w:rsidRPr="00D4654B">
        <w:rPr>
          <w:rFonts w:ascii="Times New Roman" w:eastAsia="Times New Roman" w:hAnsi="Times New Roman" w:cs="Times New Roman"/>
          <w:sz w:val="28"/>
          <w:szCs w:val="28"/>
          <w:lang w:eastAsia="ru-RU"/>
        </w:rPr>
        <w:t>, с.</w:t>
      </w:r>
      <w:r w:rsidR="000A4569" w:rsidRPr="00D4654B">
        <w:rPr>
          <w:rFonts w:ascii="Times New Roman" w:eastAsia="Times New Roman" w:hAnsi="Times New Roman" w:cs="Times New Roman"/>
          <w:sz w:val="28"/>
          <w:szCs w:val="28"/>
          <w:lang w:eastAsia="ru-RU"/>
        </w:rPr>
        <w:t> </w:t>
      </w:r>
      <w:r w:rsidR="004D50B0" w:rsidRPr="00D4654B">
        <w:rPr>
          <w:rFonts w:ascii="Times New Roman" w:eastAsia="Times New Roman" w:hAnsi="Times New Roman" w:cs="Times New Roman"/>
          <w:sz w:val="28"/>
          <w:szCs w:val="28"/>
          <w:lang w:eastAsia="ru-RU"/>
        </w:rPr>
        <w:t>147</w:t>
      </w:r>
      <w:r w:rsidR="004959EC"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В свое время </w:t>
      </w:r>
      <w:r w:rsidR="00AF5210" w:rsidRPr="00D4654B">
        <w:rPr>
          <w:rFonts w:ascii="Times New Roman" w:eastAsia="Times New Roman" w:hAnsi="Times New Roman" w:cs="Times New Roman"/>
          <w:sz w:val="28"/>
          <w:szCs w:val="28"/>
          <w:lang w:eastAsia="ru-RU"/>
        </w:rPr>
        <w:t xml:space="preserve">Дж. </w:t>
      </w:r>
      <w:r w:rsidRPr="00D4654B">
        <w:rPr>
          <w:rFonts w:ascii="Times New Roman" w:eastAsia="Times New Roman" w:hAnsi="Times New Roman" w:cs="Times New Roman"/>
          <w:sz w:val="28"/>
          <w:szCs w:val="28"/>
          <w:lang w:eastAsia="ru-RU"/>
        </w:rPr>
        <w:t xml:space="preserve">Кесседи и </w:t>
      </w:r>
      <w:r w:rsidR="00AF5210" w:rsidRPr="00D4654B">
        <w:rPr>
          <w:rFonts w:ascii="Times New Roman" w:eastAsia="Times New Roman" w:hAnsi="Times New Roman" w:cs="Times New Roman"/>
          <w:sz w:val="28"/>
          <w:szCs w:val="28"/>
          <w:lang w:eastAsia="ru-RU"/>
        </w:rPr>
        <w:t>Дж. К</w:t>
      </w:r>
      <w:r w:rsidRPr="00D4654B">
        <w:rPr>
          <w:rFonts w:ascii="Times New Roman" w:eastAsia="Times New Roman" w:hAnsi="Times New Roman" w:cs="Times New Roman"/>
          <w:sz w:val="28"/>
          <w:szCs w:val="28"/>
          <w:lang w:eastAsia="ru-RU"/>
        </w:rPr>
        <w:t>и</w:t>
      </w:r>
      <w:r w:rsidR="00AF5210" w:rsidRPr="00D4654B">
        <w:rPr>
          <w:rFonts w:ascii="Times New Roman" w:eastAsia="Times New Roman" w:hAnsi="Times New Roman" w:cs="Times New Roman"/>
          <w:sz w:val="28"/>
          <w:szCs w:val="28"/>
          <w:lang w:eastAsia="ru-RU"/>
        </w:rPr>
        <w:t>л</w:t>
      </w:r>
      <w:r w:rsidRPr="00D4654B">
        <w:rPr>
          <w:rFonts w:ascii="Times New Roman" w:eastAsia="Times New Roman" w:hAnsi="Times New Roman" w:cs="Times New Roman"/>
          <w:sz w:val="28"/>
          <w:szCs w:val="28"/>
          <w:lang w:eastAsia="ru-RU"/>
        </w:rPr>
        <w:t>линг охарактеризовали данную модель</w:t>
      </w:r>
      <w:r w:rsidR="004959EC"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«как модель, ориентированную на производство, не отвечающую требованиям рынка и имеющую иерархическую организационную архитектуру». </w:t>
      </w:r>
    </w:p>
    <w:p w14:paraId="005F8FDD" w14:textId="440ED38E" w:rsidR="005771F2" w:rsidRPr="00D4654B" w:rsidRDefault="005771F2"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Необходимо отметить, что монополия при данной модели может быть под управлением, как государства, так и частного сектора</w:t>
      </w:r>
      <w:r w:rsidR="004202CF" w:rsidRPr="00D4654B">
        <w:rPr>
          <w:rFonts w:ascii="Times New Roman" w:eastAsia="Times New Roman" w:hAnsi="Times New Roman" w:cs="Times New Roman"/>
          <w:sz w:val="28"/>
          <w:szCs w:val="28"/>
          <w:lang w:eastAsia="ru-RU"/>
        </w:rPr>
        <w:t xml:space="preserve"> (страны ЕС, Новая Зеландия)</w:t>
      </w:r>
      <w:r w:rsidRPr="00D4654B">
        <w:rPr>
          <w:rFonts w:ascii="Times New Roman" w:eastAsia="Times New Roman" w:hAnsi="Times New Roman" w:cs="Times New Roman"/>
          <w:sz w:val="28"/>
          <w:szCs w:val="28"/>
          <w:lang w:eastAsia="ru-RU"/>
        </w:rPr>
        <w:t xml:space="preserve">. </w:t>
      </w:r>
      <w:r w:rsidR="004202CF" w:rsidRPr="00D4654B">
        <w:rPr>
          <w:rFonts w:ascii="Times New Roman" w:eastAsia="Times New Roman" w:hAnsi="Times New Roman" w:cs="Times New Roman"/>
          <w:sz w:val="28"/>
          <w:szCs w:val="28"/>
          <w:lang w:eastAsia="ru-RU"/>
        </w:rPr>
        <w:t xml:space="preserve">Как показывает мировой опыт, данная модель имеет низкую эффективность, высокий уровень государственных субсидий и отсутствие конкуренции </w:t>
      </w:r>
      <w:r w:rsidR="004959EC" w:rsidRPr="00D4654B">
        <w:rPr>
          <w:rFonts w:ascii="Times New Roman" w:eastAsia="Times New Roman" w:hAnsi="Times New Roman" w:cs="Times New Roman"/>
          <w:sz w:val="28"/>
          <w:szCs w:val="28"/>
          <w:lang w:eastAsia="ru-RU"/>
        </w:rPr>
        <w:t>[</w:t>
      </w:r>
      <w:r w:rsidR="006B7104" w:rsidRPr="00D4654B">
        <w:rPr>
          <w:rFonts w:ascii="Times New Roman" w:eastAsia="Times New Roman" w:hAnsi="Times New Roman" w:cs="Times New Roman"/>
          <w:sz w:val="28"/>
          <w:szCs w:val="28"/>
          <w:lang w:eastAsia="ru-RU"/>
        </w:rPr>
        <w:t>70</w:t>
      </w:r>
      <w:r w:rsidR="001F3A59" w:rsidRPr="00D4654B">
        <w:rPr>
          <w:rFonts w:ascii="Times New Roman" w:eastAsia="Times New Roman" w:hAnsi="Times New Roman" w:cs="Times New Roman"/>
          <w:sz w:val="28"/>
          <w:szCs w:val="28"/>
          <w:lang w:eastAsia="ru-RU"/>
        </w:rPr>
        <w:t>, с.</w:t>
      </w:r>
      <w:r w:rsidR="000A4569" w:rsidRPr="00D4654B">
        <w:rPr>
          <w:rFonts w:ascii="Times New Roman" w:eastAsia="Times New Roman" w:hAnsi="Times New Roman" w:cs="Times New Roman"/>
          <w:sz w:val="28"/>
          <w:szCs w:val="28"/>
          <w:lang w:eastAsia="ru-RU"/>
        </w:rPr>
        <w:t xml:space="preserve"> </w:t>
      </w:r>
      <w:r w:rsidR="004D50B0" w:rsidRPr="00D4654B">
        <w:rPr>
          <w:rFonts w:ascii="Times New Roman" w:eastAsia="Times New Roman" w:hAnsi="Times New Roman" w:cs="Times New Roman"/>
          <w:sz w:val="28"/>
          <w:szCs w:val="28"/>
          <w:lang w:eastAsia="ru-RU"/>
        </w:rPr>
        <w:t>84</w:t>
      </w:r>
      <w:r w:rsidR="004202CF" w:rsidRPr="00D4654B">
        <w:rPr>
          <w:rFonts w:ascii="Times New Roman" w:eastAsia="Times New Roman" w:hAnsi="Times New Roman" w:cs="Times New Roman"/>
          <w:sz w:val="28"/>
          <w:szCs w:val="28"/>
          <w:lang w:eastAsia="ru-RU"/>
        </w:rPr>
        <w:t>]. По нашему мнению, и в этой модели можно увидеть конкурентные отношения, если территория будет разделена на штаты, земли, округа между которыми может возникнуть конкуренция по отдельным направлениям или рынкам.</w:t>
      </w:r>
    </w:p>
    <w:p w14:paraId="053FCA73" w14:textId="64E108C5" w:rsidR="004202CF" w:rsidRPr="00D4654B" w:rsidRDefault="00AE4EE7"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Модель «Внутриорганизационное деление на бизнес секторы» предполагает, что единая организационная структура разделена на бизнес секторы, которые отвечают за отдельные направления развития железнодорожной отрасли. Важно отметить, что руководство бизнес секторов обязано отчитываться перед вышестоящим органом за финансовые результаты деятельности. Считается, что это предает стимул руководству бизнес сектора повышать качество услуг, принимать решения с учетом предпочтения р</w:t>
      </w:r>
      <w:r w:rsidR="00C82660" w:rsidRPr="00D4654B">
        <w:rPr>
          <w:rFonts w:ascii="Times New Roman" w:eastAsia="Times New Roman" w:hAnsi="Times New Roman" w:cs="Times New Roman"/>
          <w:sz w:val="28"/>
          <w:szCs w:val="28"/>
          <w:lang w:eastAsia="ru-RU"/>
        </w:rPr>
        <w:t xml:space="preserve">ынка и оптимизировать расходы. </w:t>
      </w:r>
      <w:r w:rsidR="0008010E" w:rsidRPr="00D4654B">
        <w:rPr>
          <w:rFonts w:ascii="Times New Roman" w:eastAsia="Times New Roman" w:hAnsi="Times New Roman" w:cs="Times New Roman"/>
          <w:sz w:val="28"/>
          <w:szCs w:val="28"/>
          <w:lang w:eastAsia="ru-RU"/>
        </w:rPr>
        <w:t>При данной модели сведены к минимуму возможность конкуренции между железнодорожными компаниями. Впервые эта модель были использована в Великобритании, затем в Германии, Испании, Нидерландах и других странах ЕС.</w:t>
      </w:r>
    </w:p>
    <w:p w14:paraId="7F72ABB3" w14:textId="64BC1727" w:rsidR="005771F2" w:rsidRPr="00D4654B" w:rsidRDefault="0008010E"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Выделение отдельных сегментов из отрасли привели к созданию модели «Вертикально разделенная отрасль», которая предполагает отделение железнодорожной инфраструктуры от других видов деятельности. Основной целью являлось намерения создать конкуренцию между перевозчиками за право пользования железнодорожной инфраструктурой. Все объекты инфраструктуры находятся во владение одного владельца в лице государства или частного собственника. </w:t>
      </w:r>
      <w:r w:rsidR="005D7E9C" w:rsidRPr="00D4654B">
        <w:rPr>
          <w:rFonts w:ascii="Times New Roman" w:eastAsia="Times New Roman" w:hAnsi="Times New Roman" w:cs="Times New Roman"/>
          <w:sz w:val="28"/>
          <w:szCs w:val="28"/>
          <w:lang w:eastAsia="ru-RU"/>
        </w:rPr>
        <w:t xml:space="preserve">Тем самым, повысить уровень предоставления услуг за счет развития конкуренции в перевозочной деятельности. </w:t>
      </w:r>
    </w:p>
    <w:p w14:paraId="1ED11361" w14:textId="00283013" w:rsidR="005D7E9C" w:rsidRPr="00D4654B" w:rsidRDefault="005D7E9C"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Таким образом, основываясь на проведенное исследование, можно сделать вывод, что для совершенствования железнодорожной отрасли необходимо разделения ее на инфраструктуру и перевозочную деятельность в целях создания конкуренции, но при этом оставить инфраструктуру под руководством государства. Об этом свидетельствует опыт Великобритании, который будет подробно рассмотрен ниже, что частные инвесторы не могут обеспечить необходимый объем инвестиций для поддержания надежного функционирования и развития объектов инфраструктуры</w:t>
      </w:r>
      <w:r w:rsidR="0001409C" w:rsidRPr="00D4654B">
        <w:rPr>
          <w:rFonts w:ascii="Times New Roman" w:eastAsia="Times New Roman" w:hAnsi="Times New Roman" w:cs="Times New Roman"/>
          <w:sz w:val="28"/>
          <w:szCs w:val="28"/>
          <w:lang w:eastAsia="ru-RU"/>
        </w:rPr>
        <w:t xml:space="preserve">, их неготовность работать в ущерб своим интересам. </w:t>
      </w:r>
    </w:p>
    <w:p w14:paraId="20C902AD" w14:textId="1D394377" w:rsidR="0001409C" w:rsidRPr="00D4654B" w:rsidRDefault="0001409C" w:rsidP="005771F2">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По нашему мнению, различия в подходах и моделях </w:t>
      </w:r>
      <w:r w:rsidR="004B7107" w:rsidRPr="00D4654B">
        <w:rPr>
          <w:rFonts w:ascii="Times New Roman" w:eastAsia="Times New Roman" w:hAnsi="Times New Roman" w:cs="Times New Roman"/>
          <w:sz w:val="28"/>
          <w:szCs w:val="28"/>
          <w:lang w:eastAsia="ru-RU"/>
        </w:rPr>
        <w:t>организации и функционирования</w:t>
      </w:r>
      <w:r w:rsidRPr="00D4654B">
        <w:rPr>
          <w:rFonts w:ascii="Times New Roman" w:eastAsia="Times New Roman" w:hAnsi="Times New Roman" w:cs="Times New Roman"/>
          <w:sz w:val="28"/>
          <w:szCs w:val="28"/>
          <w:lang w:eastAsia="ru-RU"/>
        </w:rPr>
        <w:t xml:space="preserve"> железнодорожной отрасли создают пред</w:t>
      </w:r>
      <w:r w:rsidR="004B7107" w:rsidRPr="00D4654B">
        <w:rPr>
          <w:rFonts w:ascii="Times New Roman" w:eastAsia="Times New Roman" w:hAnsi="Times New Roman" w:cs="Times New Roman"/>
          <w:sz w:val="28"/>
          <w:szCs w:val="28"/>
          <w:lang w:eastAsia="ru-RU"/>
        </w:rPr>
        <w:t>посылки для определения критериев</w:t>
      </w:r>
      <w:r w:rsidRPr="00D4654B">
        <w:rPr>
          <w:rFonts w:ascii="Times New Roman" w:eastAsia="Times New Roman" w:hAnsi="Times New Roman" w:cs="Times New Roman"/>
          <w:sz w:val="28"/>
          <w:szCs w:val="28"/>
          <w:lang w:eastAsia="ru-RU"/>
        </w:rPr>
        <w:t xml:space="preserve"> эффективности управления </w:t>
      </w:r>
      <w:r w:rsidR="004B7107" w:rsidRPr="00D4654B">
        <w:rPr>
          <w:rFonts w:ascii="Times New Roman" w:eastAsia="Times New Roman" w:hAnsi="Times New Roman" w:cs="Times New Roman"/>
          <w:sz w:val="28"/>
          <w:szCs w:val="28"/>
          <w:lang w:eastAsia="ru-RU"/>
        </w:rPr>
        <w:t xml:space="preserve">государственным сектором. </w:t>
      </w:r>
    </w:p>
    <w:p w14:paraId="38DDF313" w14:textId="77777777" w:rsidR="004B7107" w:rsidRPr="00D4654B" w:rsidRDefault="004B7107" w:rsidP="005771F2">
      <w:pPr>
        <w:spacing w:after="0" w:line="240" w:lineRule="auto"/>
        <w:ind w:firstLine="709"/>
        <w:jc w:val="both"/>
        <w:rPr>
          <w:rFonts w:ascii="Times New Roman" w:eastAsia="Times New Roman" w:hAnsi="Times New Roman" w:cs="Times New Roman"/>
          <w:sz w:val="28"/>
          <w:szCs w:val="28"/>
          <w:lang w:eastAsia="ru-RU"/>
        </w:rPr>
      </w:pPr>
    </w:p>
    <w:p w14:paraId="2C4B7A21" w14:textId="56E68224" w:rsidR="00BF7484" w:rsidRPr="00D4654B" w:rsidRDefault="00BF7484" w:rsidP="00BF7484">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4654B">
        <w:rPr>
          <w:rFonts w:ascii="Times New Roman" w:hAnsi="Times New Roman" w:cs="Times New Roman"/>
          <w:b/>
          <w:sz w:val="28"/>
          <w:szCs w:val="28"/>
        </w:rPr>
        <w:t>1.3</w:t>
      </w:r>
      <w:r w:rsidRPr="00D4654B">
        <w:rPr>
          <w:rFonts w:ascii="Times New Roman" w:hAnsi="Times New Roman" w:cs="Times New Roman"/>
          <w:sz w:val="28"/>
          <w:szCs w:val="28"/>
        </w:rPr>
        <w:t xml:space="preserve"> </w:t>
      </w:r>
      <w:r w:rsidR="001149F2" w:rsidRPr="00D4654B">
        <w:rPr>
          <w:rFonts w:ascii="Times New Roman" w:eastAsia="Times New Roman" w:hAnsi="Times New Roman"/>
          <w:b/>
          <w:sz w:val="28"/>
          <w:szCs w:val="28"/>
          <w:lang w:eastAsia="ru-RU"/>
        </w:rPr>
        <w:t>Методические аспекты оценки эффективности управления государственной собственностью</w:t>
      </w:r>
    </w:p>
    <w:p w14:paraId="6366A953" w14:textId="77777777" w:rsidR="00A86593" w:rsidRPr="00D4654B" w:rsidRDefault="00E4276E"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государственном управлении основным фактором, который отрицает или оправдывает определенные методы и формы деятельности, считае</w:t>
      </w:r>
      <w:r w:rsidR="00A86593" w:rsidRPr="00D4654B">
        <w:rPr>
          <w:rFonts w:ascii="Times New Roman" w:eastAsia="Times New Roman" w:hAnsi="Times New Roman"/>
          <w:sz w:val="28"/>
          <w:szCs w:val="28"/>
          <w:lang w:eastAsia="ru-RU"/>
        </w:rPr>
        <w:t>тся эффективность. Следовательно, большинство имеющихся отдельных вопросов по реализации государственного управления можно объединить в проблему эффективной организации системы государственного управления.</w:t>
      </w:r>
    </w:p>
    <w:p w14:paraId="491FECC8" w14:textId="77777777" w:rsidR="00A86593" w:rsidRPr="00D4654B" w:rsidRDefault="00A86593"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Актуальность эффективности государственного управления возрастает в связи следующими факторами: высокая конкуренция, рост потребности в инновациях, глобализация экономических связей и др. На наш взгляд, это и определяет отказ от традиционного подхода управления к поиску новых моделей управления и практических методов реализации эффективного государственного управления.</w:t>
      </w:r>
    </w:p>
    <w:p w14:paraId="13CA1B3E" w14:textId="006B81AF" w:rsidR="003D0BF3" w:rsidRPr="00D4654B" w:rsidRDefault="00A86593" w:rsidP="00E4276E">
      <w:pPr>
        <w:spacing w:after="0" w:line="240" w:lineRule="auto"/>
        <w:ind w:firstLine="709"/>
        <w:jc w:val="both"/>
        <w:rPr>
          <w:rFonts w:ascii="Times New Roman" w:eastAsia="Times New Roman" w:hAnsi="Times New Roman"/>
          <w:color w:val="FF0000"/>
          <w:sz w:val="28"/>
          <w:szCs w:val="28"/>
          <w:lang w:eastAsia="ru-RU"/>
        </w:rPr>
      </w:pPr>
      <w:r w:rsidRPr="00D4654B">
        <w:rPr>
          <w:rFonts w:ascii="Times New Roman" w:eastAsia="Times New Roman" w:hAnsi="Times New Roman"/>
          <w:sz w:val="28"/>
          <w:szCs w:val="28"/>
          <w:lang w:eastAsia="ru-RU"/>
        </w:rPr>
        <w:t xml:space="preserve">В </w:t>
      </w:r>
      <w:r w:rsidR="00D4779E" w:rsidRPr="00D4654B">
        <w:rPr>
          <w:rFonts w:ascii="Times New Roman" w:eastAsia="Times New Roman" w:hAnsi="Times New Roman"/>
          <w:sz w:val="28"/>
          <w:szCs w:val="28"/>
          <w:lang w:eastAsia="ru-RU"/>
        </w:rPr>
        <w:t xml:space="preserve">традиционной модели управления </w:t>
      </w:r>
      <w:r w:rsidR="00DC19D8" w:rsidRPr="00D4654B">
        <w:rPr>
          <w:rFonts w:ascii="Times New Roman" w:eastAsia="Times New Roman" w:hAnsi="Times New Roman"/>
          <w:sz w:val="28"/>
          <w:szCs w:val="28"/>
          <w:lang w:eastAsia="ru-RU"/>
        </w:rPr>
        <w:t xml:space="preserve">эффективные решение </w:t>
      </w:r>
      <w:r w:rsidR="00BE51D7" w:rsidRPr="00D4654B">
        <w:rPr>
          <w:rFonts w:ascii="Times New Roman" w:eastAsia="Times New Roman" w:hAnsi="Times New Roman" w:cs="Times New Roman"/>
          <w:sz w:val="28"/>
          <w:szCs w:val="28"/>
          <w:lang w:eastAsia="ru-RU"/>
        </w:rPr>
        <w:t>–</w:t>
      </w:r>
      <w:r w:rsidR="00DC19D8" w:rsidRPr="00D4654B">
        <w:rPr>
          <w:rFonts w:ascii="Times New Roman" w:eastAsia="Times New Roman" w:hAnsi="Times New Roman"/>
          <w:sz w:val="28"/>
          <w:szCs w:val="28"/>
          <w:lang w:eastAsia="ru-RU"/>
        </w:rPr>
        <w:t xml:space="preserve"> это те</w:t>
      </w:r>
      <w:r w:rsidR="00D4779E" w:rsidRPr="00D4654B">
        <w:rPr>
          <w:rFonts w:ascii="Times New Roman" w:eastAsia="Times New Roman" w:hAnsi="Times New Roman"/>
          <w:sz w:val="28"/>
          <w:szCs w:val="28"/>
          <w:lang w:eastAsia="ru-RU"/>
        </w:rPr>
        <w:t xml:space="preserve">, которые были приняты по рационализированной процедуре. Между тем, в </w:t>
      </w:r>
      <w:r w:rsidRPr="00D4654B">
        <w:rPr>
          <w:rFonts w:ascii="Times New Roman" w:eastAsia="Times New Roman" w:hAnsi="Times New Roman"/>
          <w:sz w:val="28"/>
          <w:szCs w:val="28"/>
          <w:lang w:eastAsia="ru-RU"/>
        </w:rPr>
        <w:t>модели «</w:t>
      </w:r>
      <w:r w:rsidRPr="00D4654B">
        <w:rPr>
          <w:rFonts w:ascii="Times New Roman" w:eastAsia="Times New Roman" w:hAnsi="Times New Roman"/>
          <w:sz w:val="28"/>
          <w:szCs w:val="28"/>
          <w:lang w:val="en-US" w:eastAsia="ru-RU"/>
        </w:rPr>
        <w:t>New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Public</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Management</w:t>
      </w:r>
      <w:r w:rsidRPr="00D4654B">
        <w:rPr>
          <w:rFonts w:ascii="Times New Roman" w:eastAsia="Times New Roman" w:hAnsi="Times New Roman"/>
          <w:sz w:val="28"/>
          <w:szCs w:val="28"/>
          <w:lang w:eastAsia="ru-RU"/>
        </w:rPr>
        <w:t xml:space="preserve">» </w:t>
      </w:r>
      <w:r w:rsidR="00D4779E" w:rsidRPr="00D4654B">
        <w:rPr>
          <w:rFonts w:ascii="Times New Roman" w:eastAsia="Times New Roman" w:hAnsi="Times New Roman"/>
          <w:sz w:val="28"/>
          <w:szCs w:val="28"/>
          <w:lang w:eastAsia="ru-RU"/>
        </w:rPr>
        <w:t>дается следующая трактовка «эффективность – это то, что отличает государственное управление в качестве набора принципов и практики от более традиционного управления» [</w:t>
      </w:r>
      <w:r w:rsidR="006B7104" w:rsidRPr="00D4654B">
        <w:rPr>
          <w:rFonts w:ascii="Times New Roman" w:eastAsia="Times New Roman" w:hAnsi="Times New Roman"/>
          <w:sz w:val="28"/>
          <w:szCs w:val="28"/>
          <w:lang w:eastAsia="ru-RU"/>
        </w:rPr>
        <w:t>72</w:t>
      </w:r>
      <w:r w:rsidR="00F6677A" w:rsidRPr="00D4654B">
        <w:rPr>
          <w:rFonts w:ascii="Times New Roman" w:eastAsia="Times New Roman" w:hAnsi="Times New Roman"/>
          <w:sz w:val="28"/>
          <w:szCs w:val="28"/>
          <w:lang w:eastAsia="ru-RU"/>
        </w:rPr>
        <w:t>].</w:t>
      </w:r>
    </w:p>
    <w:p w14:paraId="25A45FA9" w14:textId="77777777" w:rsidR="003D0BF3" w:rsidRPr="00D4654B" w:rsidRDefault="003D0BF3"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Необходимо отметить, что мы согласны со сторонниками </w:t>
      </w:r>
      <w:r w:rsidRPr="00D4654B">
        <w:rPr>
          <w:rFonts w:ascii="Times New Roman" w:eastAsia="Times New Roman" w:hAnsi="Times New Roman"/>
          <w:sz w:val="28"/>
          <w:szCs w:val="28"/>
          <w:lang w:val="en-US" w:eastAsia="ru-RU"/>
        </w:rPr>
        <w:t>New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Public</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Management</w:t>
      </w:r>
      <w:r w:rsidRPr="00D4654B">
        <w:rPr>
          <w:rFonts w:ascii="Times New Roman" w:eastAsia="Times New Roman" w:hAnsi="Times New Roman"/>
          <w:sz w:val="28"/>
          <w:szCs w:val="28"/>
          <w:lang w:eastAsia="ru-RU"/>
        </w:rPr>
        <w:t xml:space="preserve">, которые признают невозможность оценить деятельность государственного органа посредством одного критерия, но полагают, что поиски таких критериев благоприятно скажется на состоянии государственного управления. </w:t>
      </w:r>
    </w:p>
    <w:p w14:paraId="0BE9B4DE" w14:textId="767655C1" w:rsidR="00A86593" w:rsidRPr="00D4654B" w:rsidRDefault="003D0BF3"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Перед рассмотрением критериев оценки эффективности, считаем целесообразно остановиться на понятии «эффективность».</w:t>
      </w:r>
    </w:p>
    <w:p w14:paraId="242A5A55" w14:textId="63427008" w:rsidR="00A86593" w:rsidRPr="00D4654B" w:rsidRDefault="007768B9"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Понятие «эффективность» имеет множество трактовок из-за присущей ей многоаспектности. Выбор одной из них будет зависеть от целей анализа и избранной методологии.</w:t>
      </w:r>
    </w:p>
    <w:p w14:paraId="07D83158" w14:textId="69D93032" w:rsidR="00A86593" w:rsidRPr="00D4654B" w:rsidRDefault="007768B9"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Экономисты Макконелл</w:t>
      </w:r>
      <w:r w:rsidR="00057C8D" w:rsidRPr="00D4654B">
        <w:rPr>
          <w:rFonts w:ascii="Times New Roman" w:eastAsia="Times New Roman" w:hAnsi="Times New Roman"/>
          <w:sz w:val="28"/>
          <w:szCs w:val="28"/>
          <w:lang w:eastAsia="ru-RU"/>
        </w:rPr>
        <w:t xml:space="preserve"> К.Р</w:t>
      </w:r>
      <w:r w:rsidR="00BE51D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Брю</w:t>
      </w:r>
      <w:r w:rsidR="00057C8D" w:rsidRPr="00D4654B">
        <w:rPr>
          <w:rFonts w:ascii="Times New Roman" w:eastAsia="Times New Roman" w:hAnsi="Times New Roman"/>
          <w:sz w:val="28"/>
          <w:szCs w:val="28"/>
          <w:lang w:eastAsia="ru-RU"/>
        </w:rPr>
        <w:t xml:space="preserve"> С.Л.</w:t>
      </w:r>
      <w:r w:rsidRPr="00D4654B">
        <w:rPr>
          <w:rFonts w:ascii="Times New Roman" w:eastAsia="Times New Roman" w:hAnsi="Times New Roman"/>
          <w:sz w:val="28"/>
          <w:szCs w:val="28"/>
          <w:lang w:eastAsia="ru-RU"/>
        </w:rPr>
        <w:t xml:space="preserve"> трактуют эффективность «как производственная функция, описывающая </w:t>
      </w:r>
      <w:r w:rsidR="006415BA" w:rsidRPr="00D4654B">
        <w:rPr>
          <w:rFonts w:ascii="Times New Roman" w:eastAsia="Times New Roman" w:hAnsi="Times New Roman"/>
          <w:sz w:val="28"/>
          <w:szCs w:val="28"/>
          <w:lang w:eastAsia="ru-RU"/>
        </w:rPr>
        <w:t>зависимость затрат и выпуска или же достижение наибольшего объема производства товаров и услуг с применением ресурсов определенной стоимости</w:t>
      </w:r>
      <w:r w:rsidRPr="00D4654B">
        <w:rPr>
          <w:rFonts w:ascii="Times New Roman" w:eastAsia="Times New Roman" w:hAnsi="Times New Roman"/>
          <w:sz w:val="28"/>
          <w:szCs w:val="28"/>
          <w:lang w:eastAsia="ru-RU"/>
        </w:rPr>
        <w:t>»</w:t>
      </w:r>
      <w:r w:rsidR="006415BA" w:rsidRPr="00D4654B">
        <w:rPr>
          <w:rFonts w:ascii="Times New Roman" w:eastAsia="Times New Roman" w:hAnsi="Times New Roman"/>
          <w:sz w:val="28"/>
          <w:szCs w:val="28"/>
          <w:lang w:eastAsia="ru-RU"/>
        </w:rPr>
        <w:t xml:space="preserve"> [</w:t>
      </w:r>
      <w:r w:rsidR="004959EC" w:rsidRPr="00D4654B">
        <w:rPr>
          <w:rFonts w:ascii="Times New Roman" w:eastAsia="Times New Roman" w:hAnsi="Times New Roman"/>
          <w:sz w:val="28"/>
          <w:szCs w:val="28"/>
          <w:lang w:eastAsia="ru-RU"/>
        </w:rPr>
        <w:t>19</w:t>
      </w:r>
      <w:r w:rsidR="001F3A59" w:rsidRPr="00D4654B">
        <w:rPr>
          <w:rFonts w:ascii="Times New Roman" w:eastAsia="Times New Roman" w:hAnsi="Times New Roman"/>
          <w:sz w:val="28"/>
          <w:szCs w:val="28"/>
          <w:lang w:eastAsia="ru-RU"/>
        </w:rPr>
        <w:t>, с.</w:t>
      </w:r>
      <w:r w:rsidR="000A4569" w:rsidRPr="00D4654B">
        <w:rPr>
          <w:rFonts w:ascii="Times New Roman" w:eastAsia="Times New Roman" w:hAnsi="Times New Roman"/>
          <w:sz w:val="28"/>
          <w:szCs w:val="28"/>
          <w:lang w:eastAsia="ru-RU"/>
        </w:rPr>
        <w:t xml:space="preserve"> </w:t>
      </w:r>
      <w:r w:rsidR="004D50B0" w:rsidRPr="00D4654B">
        <w:rPr>
          <w:rFonts w:ascii="Times New Roman" w:eastAsia="Times New Roman" w:hAnsi="Times New Roman"/>
          <w:sz w:val="28"/>
          <w:szCs w:val="28"/>
          <w:lang w:eastAsia="ru-RU"/>
        </w:rPr>
        <w:t>246</w:t>
      </w:r>
      <w:r w:rsidR="006415BA" w:rsidRPr="00D4654B">
        <w:rPr>
          <w:rFonts w:ascii="Times New Roman" w:eastAsia="Times New Roman" w:hAnsi="Times New Roman"/>
          <w:sz w:val="28"/>
          <w:szCs w:val="28"/>
          <w:lang w:eastAsia="ru-RU"/>
        </w:rPr>
        <w:t>].</w:t>
      </w:r>
    </w:p>
    <w:p w14:paraId="440229CC" w14:textId="63CE8797" w:rsidR="006415BA" w:rsidRPr="00D4654B" w:rsidRDefault="006415BA"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В административной школе управления эффективность рассматривали как с экономической, так и с технической стороны. «Экономическая эффективность – это отношение объемов представленных услуг к стоимости ресурсов, которые необходимы для предоставления данного объема» [</w:t>
      </w:r>
      <w:r w:rsidR="006B7104" w:rsidRPr="00D4654B">
        <w:rPr>
          <w:rFonts w:ascii="Times New Roman" w:eastAsia="Times New Roman" w:hAnsi="Times New Roman"/>
          <w:sz w:val="28"/>
          <w:szCs w:val="28"/>
          <w:lang w:eastAsia="ru-RU"/>
        </w:rPr>
        <w:t>73</w:t>
      </w:r>
      <w:r w:rsidRPr="00D4654B">
        <w:rPr>
          <w:rFonts w:ascii="Times New Roman" w:eastAsia="Times New Roman" w:hAnsi="Times New Roman"/>
          <w:sz w:val="28"/>
          <w:szCs w:val="28"/>
          <w:lang w:eastAsia="ru-RU"/>
        </w:rPr>
        <w:t>], а под технической эффективностью понимается «степень соответствия государственных органов потребностям и ресурсам их клиентов», в данном случае происходит отражение соответствия организации управления внешним условиям.</w:t>
      </w:r>
    </w:p>
    <w:p w14:paraId="28720D12" w14:textId="4A48EE78" w:rsidR="00EE11AC" w:rsidRPr="00D4654B" w:rsidRDefault="00843737" w:rsidP="00E4276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классической школе под эффективностью понимали </w:t>
      </w:r>
      <w:r w:rsidR="0025307C" w:rsidRPr="00D4654B">
        <w:rPr>
          <w:rFonts w:ascii="Times New Roman" w:eastAsia="Times New Roman" w:hAnsi="Times New Roman"/>
          <w:sz w:val="28"/>
          <w:szCs w:val="28"/>
          <w:lang w:eastAsia="ru-RU"/>
        </w:rPr>
        <w:t xml:space="preserve">«достижение формальных целей, заранее установленными методами в конкретные сроки». </w:t>
      </w:r>
      <w:r w:rsidR="00920016" w:rsidRPr="00D4654B">
        <w:rPr>
          <w:rFonts w:ascii="Times New Roman" w:eastAsia="Times New Roman" w:hAnsi="Times New Roman"/>
          <w:sz w:val="28"/>
          <w:szCs w:val="28"/>
          <w:lang w:eastAsia="ru-RU"/>
        </w:rPr>
        <w:t xml:space="preserve">Данный подход, как показало время, применим только при анализе эффективности простых организаций, в которых установлена четкая цель и </w:t>
      </w:r>
      <w:r w:rsidR="00E213D7" w:rsidRPr="00D4654B">
        <w:rPr>
          <w:rFonts w:ascii="Times New Roman" w:eastAsia="Times New Roman" w:hAnsi="Times New Roman"/>
          <w:sz w:val="28"/>
          <w:szCs w:val="28"/>
          <w:lang w:eastAsia="ru-RU"/>
        </w:rPr>
        <w:t>регламент их исполнения, так называемый «механистический подход»</w:t>
      </w:r>
    </w:p>
    <w:p w14:paraId="24ED69C4" w14:textId="6C74D286" w:rsidR="00F10C78" w:rsidRPr="00D4654B" w:rsidRDefault="00F10C78"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 середине ХХ века перед экономистами встала задача определить «как необходимо построить организацию, что она выполняла работу эффективно» [</w:t>
      </w:r>
      <w:r w:rsidR="006B7104" w:rsidRPr="00D4654B">
        <w:rPr>
          <w:rFonts w:ascii="Times New Roman" w:eastAsia="Times New Roman" w:hAnsi="Times New Roman"/>
          <w:sz w:val="28"/>
          <w:szCs w:val="28"/>
          <w:lang w:eastAsia="ru-RU"/>
        </w:rPr>
        <w:t>74</w:t>
      </w:r>
      <w:r w:rsidRPr="00D4654B">
        <w:rPr>
          <w:rFonts w:ascii="Times New Roman" w:eastAsia="Times New Roman" w:hAnsi="Times New Roman"/>
          <w:sz w:val="28"/>
          <w:szCs w:val="28"/>
          <w:lang w:eastAsia="ru-RU"/>
        </w:rPr>
        <w:t xml:space="preserve">]. Данный подход в качестве инструментов повышения эффективности определял приказ, распоряжение, регламент работы и пр., приводящие к установлению «эффективной» структуры и упразднения «не эффективной». </w:t>
      </w:r>
      <w:r w:rsidR="00E213D7" w:rsidRPr="00D4654B">
        <w:rPr>
          <w:rFonts w:ascii="Times New Roman" w:eastAsia="Times New Roman" w:hAnsi="Times New Roman"/>
          <w:sz w:val="28"/>
          <w:szCs w:val="28"/>
          <w:lang w:eastAsia="ru-RU"/>
        </w:rPr>
        <w:t xml:space="preserve">Директивный метод управления позволял лучше производить «количественную рационализацию», который тем самым облегчает процесс измерения эффективности, осуществляющийся посредством простых показателей «затраты/выпуск». </w:t>
      </w:r>
    </w:p>
    <w:p w14:paraId="26DBD77D" w14:textId="43243763" w:rsidR="00E213D7" w:rsidRPr="00D4654B" w:rsidRDefault="00E213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Постепенно, основываясь на противоречия между реальными и предписываемыми результатами деятельности государственных органов, потребовалось внесение корректировок в управление. </w:t>
      </w:r>
      <w:r w:rsidR="00E95B09" w:rsidRPr="00D4654B">
        <w:rPr>
          <w:rFonts w:ascii="Times New Roman" w:eastAsia="Times New Roman" w:hAnsi="Times New Roman"/>
          <w:sz w:val="28"/>
          <w:szCs w:val="28"/>
          <w:lang w:eastAsia="ru-RU"/>
        </w:rPr>
        <w:t xml:space="preserve">Школой человеческих отношений </w:t>
      </w:r>
      <w:r w:rsidRPr="00D4654B">
        <w:rPr>
          <w:rFonts w:ascii="Times New Roman" w:eastAsia="Times New Roman" w:hAnsi="Times New Roman"/>
          <w:sz w:val="28"/>
          <w:szCs w:val="28"/>
          <w:lang w:eastAsia="ru-RU"/>
        </w:rPr>
        <w:t>«</w:t>
      </w:r>
      <w:r w:rsidR="00E95B09" w:rsidRPr="00D4654B">
        <w:rPr>
          <w:rFonts w:ascii="Times New Roman" w:eastAsia="Times New Roman" w:hAnsi="Times New Roman"/>
          <w:sz w:val="28"/>
          <w:szCs w:val="28"/>
          <w:lang w:eastAsia="ru-RU"/>
        </w:rPr>
        <w:t>э</w:t>
      </w:r>
      <w:r w:rsidRPr="00D4654B">
        <w:rPr>
          <w:rFonts w:ascii="Times New Roman" w:eastAsia="Times New Roman" w:hAnsi="Times New Roman"/>
          <w:sz w:val="28"/>
          <w:szCs w:val="28"/>
          <w:lang w:eastAsia="ru-RU"/>
        </w:rPr>
        <w:t>ффективность» стало трактоваться как сложное и комплексное явление, которое определяется по нескольким критериям:</w:t>
      </w:r>
    </w:p>
    <w:p w14:paraId="4B65F74B" w14:textId="3AEE6305" w:rsidR="00E213D7"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213D7" w:rsidRPr="00D4654B">
        <w:rPr>
          <w:rFonts w:ascii="Times New Roman" w:eastAsia="Times New Roman" w:hAnsi="Times New Roman"/>
          <w:sz w:val="28"/>
          <w:szCs w:val="28"/>
          <w:lang w:eastAsia="ru-RU"/>
        </w:rPr>
        <w:t xml:space="preserve"> степень удовлетворения персонала своей работой и результатами;</w:t>
      </w:r>
    </w:p>
    <w:p w14:paraId="6F999A40" w14:textId="1506AF18" w:rsidR="00E213D7"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213D7" w:rsidRPr="00D4654B">
        <w:rPr>
          <w:rFonts w:ascii="Times New Roman" w:eastAsia="Times New Roman" w:hAnsi="Times New Roman"/>
          <w:sz w:val="28"/>
          <w:szCs w:val="28"/>
          <w:lang w:eastAsia="ru-RU"/>
        </w:rPr>
        <w:t xml:space="preserve"> уровень текучести кадров;</w:t>
      </w:r>
    </w:p>
    <w:p w14:paraId="347CCD31" w14:textId="5F835E46" w:rsidR="00E213D7"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213D7" w:rsidRPr="00D4654B">
        <w:rPr>
          <w:rFonts w:ascii="Times New Roman" w:eastAsia="Times New Roman" w:hAnsi="Times New Roman"/>
          <w:sz w:val="28"/>
          <w:szCs w:val="28"/>
          <w:lang w:eastAsia="ru-RU"/>
        </w:rPr>
        <w:t xml:space="preserve"> мотивация персонала</w:t>
      </w:r>
      <w:r w:rsidR="00E95B09" w:rsidRPr="00D4654B">
        <w:rPr>
          <w:rFonts w:ascii="Times New Roman" w:eastAsia="Times New Roman" w:hAnsi="Times New Roman"/>
          <w:sz w:val="28"/>
          <w:szCs w:val="28"/>
          <w:lang w:eastAsia="ru-RU"/>
        </w:rPr>
        <w:t>;</w:t>
      </w:r>
    </w:p>
    <w:p w14:paraId="09EEDBDE" w14:textId="4DC479BF" w:rsidR="00E95B09" w:rsidRPr="00D4654B" w:rsidRDefault="00BE51D7" w:rsidP="00E95B09">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95B09" w:rsidRPr="00D4654B">
        <w:rPr>
          <w:rFonts w:ascii="Times New Roman" w:eastAsia="Times New Roman" w:hAnsi="Times New Roman"/>
          <w:sz w:val="28"/>
          <w:szCs w:val="28"/>
          <w:lang w:eastAsia="ru-RU"/>
        </w:rPr>
        <w:t>- межличностные отношения и пр.</w:t>
      </w:r>
    </w:p>
    <w:p w14:paraId="2C53BF1C" w14:textId="281A5E18" w:rsidR="00E95B09" w:rsidRPr="00D4654B" w:rsidRDefault="00E95B09" w:rsidP="00E95B09">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Другими словами, в понятие эффективности были включены социально-психологические факторы и взаимосвязи внутри организации. Пренебрежение формальными аспектами деятельности организации привели к неадекватности данного подхода касательно анализа деятельности сложно организованных систем. </w:t>
      </w:r>
    </w:p>
    <w:p w14:paraId="3A31889E" w14:textId="29C8D44D" w:rsidR="00E213D7" w:rsidRPr="00D4654B" w:rsidRDefault="003161E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Государственное управлени</w:t>
      </w:r>
      <w:r w:rsidR="00284EB8" w:rsidRPr="00D4654B">
        <w:rPr>
          <w:rFonts w:ascii="Times New Roman" w:eastAsia="Times New Roman" w:hAnsi="Times New Roman"/>
          <w:sz w:val="28"/>
          <w:szCs w:val="28"/>
          <w:lang w:eastAsia="ru-RU"/>
        </w:rPr>
        <w:t xml:space="preserve">е </w:t>
      </w:r>
      <w:r w:rsidRPr="00D4654B">
        <w:rPr>
          <w:rFonts w:ascii="Times New Roman" w:eastAsia="Times New Roman" w:hAnsi="Times New Roman"/>
          <w:sz w:val="28"/>
          <w:szCs w:val="28"/>
          <w:lang w:eastAsia="ru-RU"/>
        </w:rPr>
        <w:t xml:space="preserve">является сложной и многогранной системой, содержащая множество элементов, связей и функций. Совокупность системности и организованной целостности обеспечивают необходимую координацию, целеустремленность, рациональность, согласованность и эффективность государственного управления. </w:t>
      </w:r>
    </w:p>
    <w:p w14:paraId="018B11DE" w14:textId="77777777" w:rsidR="005E42B6" w:rsidRPr="00D4654B" w:rsidRDefault="005E42B6"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Важно отметить, что потребность в эффективном воздействии государства на современные развивающиеся процессы обуславливают значимость и интерес со стороны общественности к результативности и эффективности государственного управления. </w:t>
      </w:r>
    </w:p>
    <w:p w14:paraId="276E6ACF" w14:textId="33BA3399" w:rsidR="005E42B6" w:rsidRPr="00D4654B" w:rsidRDefault="005E42B6"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В нынешних реалиях, все чаще возникает вопрос о готовности государства обеспечить в условиях кризиса удовлетворения насущных потребностей общества. Государственное управление, которое направлено на решение каких-либо вопросов, должно быть результативным и эффективным, нужно признать, что не всегда получается желаемый результат.</w:t>
      </w:r>
    </w:p>
    <w:p w14:paraId="095A43C9" w14:textId="4A22EA51" w:rsidR="005E42B6" w:rsidRPr="00D4654B" w:rsidRDefault="005E42B6"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Между понятиями «эффективность» и «результативность» нельзя ставить знак равенства. Поскольку «результативность» оценивается по достижению поставленных целей, как главного результата управленческих действий, а «эффективность»</w:t>
      </w:r>
      <w:r w:rsidR="00435F8C" w:rsidRPr="00D4654B">
        <w:rPr>
          <w:rFonts w:ascii="Times New Roman" w:eastAsia="Times New Roman" w:hAnsi="Times New Roman"/>
          <w:sz w:val="28"/>
          <w:szCs w:val="28"/>
          <w:lang w:eastAsia="ru-RU"/>
        </w:rPr>
        <w:t xml:space="preserve"> определяется «какими затратами (стоимостью) был достигнут результат». Как показывает практика, в оценке государственного управления чаще всего эти понятия рассматривают как равнозначные, и с этим мы не согласимся.</w:t>
      </w:r>
    </w:p>
    <w:p w14:paraId="048D3F97" w14:textId="34204F96" w:rsidR="00435F8C" w:rsidRPr="00D4654B" w:rsidRDefault="00435F8C"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уже было отмечено выше, понятие эффективности с каждым этапом развития</w:t>
      </w:r>
      <w:r w:rsidR="00314B6C" w:rsidRPr="00D4654B">
        <w:rPr>
          <w:rFonts w:ascii="Times New Roman" w:eastAsia="Times New Roman" w:hAnsi="Times New Roman"/>
          <w:sz w:val="28"/>
          <w:szCs w:val="28"/>
          <w:lang w:eastAsia="ru-RU"/>
        </w:rPr>
        <w:t xml:space="preserve"> дополнялось</w:t>
      </w:r>
      <w:r w:rsidRPr="00D4654B">
        <w:rPr>
          <w:rFonts w:ascii="Times New Roman" w:eastAsia="Times New Roman" w:hAnsi="Times New Roman"/>
          <w:sz w:val="28"/>
          <w:szCs w:val="28"/>
          <w:lang w:eastAsia="ru-RU"/>
        </w:rPr>
        <w:t>, и на сегодня, ее характеризуют</w:t>
      </w:r>
      <w:r w:rsidR="00AB6DDE" w:rsidRPr="00D4654B">
        <w:rPr>
          <w:rFonts w:ascii="Times New Roman" w:eastAsia="Times New Roman" w:hAnsi="Times New Roman"/>
          <w:sz w:val="28"/>
          <w:szCs w:val="28"/>
          <w:lang w:eastAsia="ru-RU"/>
        </w:rPr>
        <w:t xml:space="preserve"> в</w:t>
      </w:r>
      <w:r w:rsidRPr="00D4654B">
        <w:rPr>
          <w:rFonts w:ascii="Times New Roman" w:eastAsia="Times New Roman" w:hAnsi="Times New Roman"/>
          <w:sz w:val="28"/>
          <w:szCs w:val="28"/>
          <w:lang w:eastAsia="ru-RU"/>
        </w:rPr>
        <w:t xml:space="preserve"> следующем виде: «эффективность – это результативность, представленная как соотношение полученного результата и затрат, связанных с его получением»</w:t>
      </w:r>
      <w:r w:rsidR="009F0025" w:rsidRPr="00D4654B">
        <w:rPr>
          <w:rFonts w:ascii="Times New Roman" w:eastAsia="Times New Roman" w:hAnsi="Times New Roman"/>
          <w:sz w:val="28"/>
          <w:szCs w:val="28"/>
          <w:lang w:eastAsia="ru-RU"/>
        </w:rPr>
        <w:t xml:space="preserve"> [</w:t>
      </w:r>
      <w:r w:rsidR="006B7104" w:rsidRPr="00D4654B">
        <w:rPr>
          <w:rFonts w:ascii="Times New Roman" w:eastAsia="Times New Roman" w:hAnsi="Times New Roman"/>
          <w:sz w:val="28"/>
          <w:szCs w:val="28"/>
          <w:lang w:eastAsia="ru-RU"/>
        </w:rPr>
        <w:t>75</w:t>
      </w:r>
      <w:r w:rsidR="009F0025"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r w:rsidR="003C4DDF" w:rsidRPr="00D4654B">
        <w:rPr>
          <w:rFonts w:ascii="Times New Roman" w:eastAsia="Times New Roman" w:hAnsi="Times New Roman"/>
          <w:sz w:val="28"/>
          <w:szCs w:val="28"/>
          <w:lang w:eastAsia="ru-RU"/>
        </w:rPr>
        <w:t xml:space="preserve">В виде формулы </w:t>
      </w:r>
      <w:r w:rsidR="00163300" w:rsidRPr="00D4654B">
        <w:rPr>
          <w:rFonts w:ascii="Times New Roman" w:eastAsia="Times New Roman" w:hAnsi="Times New Roman"/>
          <w:sz w:val="28"/>
          <w:szCs w:val="28"/>
          <w:lang w:eastAsia="ru-RU"/>
        </w:rPr>
        <w:t xml:space="preserve">(1) </w:t>
      </w:r>
      <w:r w:rsidR="003C4DDF" w:rsidRPr="00D4654B">
        <w:rPr>
          <w:rFonts w:ascii="Times New Roman" w:eastAsia="Times New Roman" w:hAnsi="Times New Roman"/>
          <w:sz w:val="28"/>
          <w:szCs w:val="28"/>
          <w:lang w:eastAsia="ru-RU"/>
        </w:rPr>
        <w:t>выглядит следующим образом:</w:t>
      </w:r>
    </w:p>
    <w:p w14:paraId="49377EF9" w14:textId="77777777" w:rsidR="003C4DDF" w:rsidRPr="00D4654B" w:rsidRDefault="003C4DDF" w:rsidP="00F10C78">
      <w:pPr>
        <w:spacing w:after="0" w:line="240" w:lineRule="auto"/>
        <w:ind w:firstLine="709"/>
        <w:jc w:val="both"/>
        <w:rPr>
          <w:rFonts w:ascii="Times New Roman" w:eastAsia="Times New Roman" w:hAnsi="Times New Roman"/>
          <w:sz w:val="28"/>
          <w:szCs w:val="28"/>
          <w:lang w:eastAsia="ru-RU"/>
        </w:rPr>
      </w:pPr>
    </w:p>
    <w:p w14:paraId="653C643F" w14:textId="43D7DECC" w:rsidR="003C4DDF" w:rsidRPr="00D4654B" w:rsidRDefault="003C4DDF" w:rsidP="003C4DDF">
      <w:pPr>
        <w:spacing w:after="0" w:line="240" w:lineRule="auto"/>
        <w:ind w:left="3539"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Э</w:t>
      </w:r>
      <w:r w:rsidRPr="00D4654B">
        <w:rPr>
          <w:rFonts w:ascii="Times New Roman" w:eastAsia="Times New Roman" w:hAnsi="Times New Roman"/>
          <w:sz w:val="28"/>
          <w:szCs w:val="28"/>
          <w:vertAlign w:val="subscript"/>
          <w:lang w:eastAsia="ru-RU"/>
        </w:rPr>
        <w:t>у</w:t>
      </w:r>
      <w:r w:rsidRPr="00D4654B">
        <w:rPr>
          <w:rFonts w:ascii="Times New Roman" w:eastAsia="Times New Roman" w:hAnsi="Times New Roman"/>
          <w:sz w:val="28"/>
          <w:szCs w:val="28"/>
          <w:lang w:eastAsia="ru-RU"/>
        </w:rPr>
        <w:t xml:space="preserve"> = Р</w:t>
      </w:r>
      <w:r w:rsidRPr="00D4654B">
        <w:rPr>
          <w:rFonts w:ascii="Times New Roman" w:eastAsia="Times New Roman" w:hAnsi="Times New Roman"/>
          <w:sz w:val="28"/>
          <w:szCs w:val="28"/>
          <w:vertAlign w:val="subscript"/>
          <w:lang w:eastAsia="ru-RU"/>
        </w:rPr>
        <w:t>у</w:t>
      </w:r>
      <w:r w:rsidRPr="00D4654B">
        <w:rPr>
          <w:rFonts w:ascii="Times New Roman" w:eastAsia="Times New Roman" w:hAnsi="Times New Roman"/>
          <w:sz w:val="28"/>
          <w:szCs w:val="28"/>
          <w:lang w:eastAsia="ru-RU"/>
        </w:rPr>
        <w:t xml:space="preserve"> / У</w:t>
      </w:r>
      <w:r w:rsidRPr="00D4654B">
        <w:rPr>
          <w:rFonts w:ascii="Times New Roman" w:eastAsia="Times New Roman" w:hAnsi="Times New Roman"/>
          <w:sz w:val="28"/>
          <w:szCs w:val="28"/>
          <w:vertAlign w:val="subscript"/>
          <w:lang w:eastAsia="ru-RU"/>
        </w:rPr>
        <w:t>з</w:t>
      </w:r>
      <w:r w:rsidRPr="00D4654B">
        <w:rPr>
          <w:rFonts w:ascii="Times New Roman" w:eastAsia="Times New Roman" w:hAnsi="Times New Roman"/>
          <w:sz w:val="28"/>
          <w:szCs w:val="28"/>
          <w:lang w:eastAsia="ru-RU"/>
        </w:rPr>
        <w:tab/>
      </w:r>
      <w:r w:rsidRPr="00D4654B">
        <w:rPr>
          <w:rFonts w:ascii="Times New Roman" w:eastAsia="Times New Roman" w:hAnsi="Times New Roman"/>
          <w:sz w:val="28"/>
          <w:szCs w:val="28"/>
          <w:lang w:eastAsia="ru-RU"/>
        </w:rPr>
        <w:tab/>
      </w:r>
      <w:r w:rsidRPr="00D4654B">
        <w:rPr>
          <w:rFonts w:ascii="Times New Roman" w:eastAsia="Times New Roman" w:hAnsi="Times New Roman"/>
          <w:sz w:val="28"/>
          <w:szCs w:val="28"/>
          <w:lang w:eastAsia="ru-RU"/>
        </w:rPr>
        <w:tab/>
      </w:r>
      <w:r w:rsidRPr="00D4654B">
        <w:rPr>
          <w:rFonts w:ascii="Times New Roman" w:eastAsia="Times New Roman" w:hAnsi="Times New Roman"/>
          <w:sz w:val="28"/>
          <w:szCs w:val="28"/>
          <w:lang w:eastAsia="ru-RU"/>
        </w:rPr>
        <w:tab/>
      </w:r>
      <w:r w:rsidRPr="00D4654B">
        <w:rPr>
          <w:rFonts w:ascii="Times New Roman" w:eastAsia="Times New Roman" w:hAnsi="Times New Roman"/>
          <w:sz w:val="28"/>
          <w:szCs w:val="28"/>
          <w:lang w:eastAsia="ru-RU"/>
        </w:rPr>
        <w:tab/>
      </w:r>
      <w:r w:rsidRPr="00D4654B">
        <w:rPr>
          <w:rFonts w:ascii="Times New Roman" w:eastAsia="Times New Roman" w:hAnsi="Times New Roman"/>
          <w:sz w:val="28"/>
          <w:szCs w:val="28"/>
          <w:lang w:eastAsia="ru-RU"/>
        </w:rPr>
        <w:tab/>
        <w:t>(1)</w:t>
      </w:r>
    </w:p>
    <w:p w14:paraId="58DEA3D2" w14:textId="77777777" w:rsidR="003C4DDF" w:rsidRPr="00D4654B" w:rsidRDefault="003C4DDF" w:rsidP="00F10C78">
      <w:pPr>
        <w:spacing w:after="0" w:line="240" w:lineRule="auto"/>
        <w:ind w:firstLine="709"/>
        <w:jc w:val="both"/>
        <w:rPr>
          <w:rFonts w:ascii="Times New Roman" w:eastAsia="Times New Roman" w:hAnsi="Times New Roman"/>
          <w:sz w:val="28"/>
          <w:szCs w:val="28"/>
          <w:lang w:eastAsia="ru-RU"/>
        </w:rPr>
      </w:pPr>
    </w:p>
    <w:p w14:paraId="4665D862" w14:textId="77777777" w:rsidR="00163300" w:rsidRPr="00D4654B" w:rsidRDefault="003C4DDF" w:rsidP="00163300">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где Э</w:t>
      </w:r>
      <w:r w:rsidRPr="00D4654B">
        <w:rPr>
          <w:rFonts w:ascii="Times New Roman" w:eastAsia="Times New Roman" w:hAnsi="Times New Roman"/>
          <w:sz w:val="28"/>
          <w:szCs w:val="28"/>
          <w:vertAlign w:val="subscript"/>
          <w:lang w:eastAsia="ru-RU"/>
        </w:rPr>
        <w:t>у</w:t>
      </w:r>
      <w:r w:rsidR="006D4F07" w:rsidRPr="00D4654B">
        <w:rPr>
          <w:rFonts w:ascii="Times New Roman" w:eastAsia="Times New Roman" w:hAnsi="Times New Roman"/>
          <w:sz w:val="28"/>
          <w:szCs w:val="28"/>
          <w:lang w:eastAsia="ru-RU"/>
        </w:rPr>
        <w:t xml:space="preserve"> – эффективность управления</w:t>
      </w:r>
      <w:r w:rsidR="00163300" w:rsidRPr="00D4654B">
        <w:rPr>
          <w:rFonts w:ascii="Times New Roman" w:eastAsia="Times New Roman" w:hAnsi="Times New Roman"/>
          <w:sz w:val="28"/>
          <w:szCs w:val="28"/>
          <w:lang w:eastAsia="ru-RU"/>
        </w:rPr>
        <w:t>;</w:t>
      </w:r>
    </w:p>
    <w:p w14:paraId="29C8387F" w14:textId="77777777" w:rsidR="00163300" w:rsidRPr="00D4654B" w:rsidRDefault="003C4DDF" w:rsidP="00163300">
      <w:pPr>
        <w:spacing w:after="0" w:line="240" w:lineRule="auto"/>
        <w:ind w:firstLine="406"/>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w:t>
      </w:r>
      <w:r w:rsidRPr="00D4654B">
        <w:rPr>
          <w:rFonts w:ascii="Times New Roman" w:eastAsia="Times New Roman" w:hAnsi="Times New Roman"/>
          <w:sz w:val="28"/>
          <w:szCs w:val="28"/>
          <w:vertAlign w:val="subscript"/>
          <w:lang w:eastAsia="ru-RU"/>
        </w:rPr>
        <w:t>у</w:t>
      </w:r>
      <w:r w:rsidR="006D4F07" w:rsidRPr="00D4654B">
        <w:rPr>
          <w:rFonts w:ascii="Times New Roman" w:eastAsia="Times New Roman" w:hAnsi="Times New Roman"/>
          <w:sz w:val="28"/>
          <w:szCs w:val="28"/>
          <w:lang w:eastAsia="ru-RU"/>
        </w:rPr>
        <w:t xml:space="preserve"> – результативность управления</w:t>
      </w:r>
      <w:r w:rsidR="00163300" w:rsidRPr="00D4654B">
        <w:rPr>
          <w:rFonts w:ascii="Times New Roman" w:eastAsia="Times New Roman" w:hAnsi="Times New Roman"/>
          <w:sz w:val="28"/>
          <w:szCs w:val="28"/>
          <w:lang w:eastAsia="ru-RU"/>
        </w:rPr>
        <w:t>;</w:t>
      </w:r>
    </w:p>
    <w:p w14:paraId="36444CC6" w14:textId="162F5AB9" w:rsidR="003C4DDF" w:rsidRPr="00D4654B" w:rsidRDefault="003C4DDF" w:rsidP="00163300">
      <w:pPr>
        <w:spacing w:after="0" w:line="240" w:lineRule="auto"/>
        <w:ind w:firstLine="406"/>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w:t>
      </w:r>
      <w:r w:rsidRPr="00D4654B">
        <w:rPr>
          <w:rFonts w:ascii="Times New Roman" w:eastAsia="Times New Roman" w:hAnsi="Times New Roman"/>
          <w:sz w:val="28"/>
          <w:szCs w:val="28"/>
          <w:vertAlign w:val="subscript"/>
          <w:lang w:eastAsia="ru-RU"/>
        </w:rPr>
        <w:t>з</w:t>
      </w:r>
      <w:r w:rsidRPr="00D4654B">
        <w:rPr>
          <w:rFonts w:ascii="Times New Roman" w:eastAsia="Times New Roman" w:hAnsi="Times New Roman"/>
          <w:sz w:val="28"/>
          <w:szCs w:val="28"/>
          <w:lang w:eastAsia="ru-RU"/>
        </w:rPr>
        <w:t xml:space="preserve"> – управленческие затраты.</w:t>
      </w:r>
    </w:p>
    <w:p w14:paraId="11AD8DBB" w14:textId="43FA3999" w:rsidR="00435F8C" w:rsidRPr="00D4654B" w:rsidRDefault="00435F8C"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Эффективность в системе государственного управления необходимо рассматривать в качестве «комплексной характеристики потенциальных и реальных результатов функционирования системы с учетом степени соответствия полученных результатов целям и задачам ее развития» [</w:t>
      </w:r>
      <w:r w:rsidR="006B7104" w:rsidRPr="00D4654B">
        <w:rPr>
          <w:rFonts w:ascii="Times New Roman" w:eastAsia="Times New Roman" w:hAnsi="Times New Roman"/>
          <w:sz w:val="28"/>
          <w:szCs w:val="28"/>
          <w:lang w:eastAsia="ru-RU"/>
        </w:rPr>
        <w:t>75</w:t>
      </w:r>
      <w:r w:rsidR="001F3A59" w:rsidRPr="00D4654B">
        <w:rPr>
          <w:rFonts w:ascii="Times New Roman" w:eastAsia="Times New Roman" w:hAnsi="Times New Roman"/>
          <w:sz w:val="28"/>
          <w:szCs w:val="28"/>
          <w:lang w:eastAsia="ru-RU"/>
        </w:rPr>
        <w:t>, с.</w:t>
      </w:r>
      <w:r w:rsidR="000A4569" w:rsidRPr="00D4654B">
        <w:rPr>
          <w:rFonts w:ascii="Times New Roman" w:eastAsia="Times New Roman" w:hAnsi="Times New Roman"/>
          <w:sz w:val="28"/>
          <w:szCs w:val="28"/>
          <w:lang w:eastAsia="ru-RU"/>
        </w:rPr>
        <w:t> </w:t>
      </w:r>
      <w:r w:rsidR="004D50B0" w:rsidRPr="00D4654B">
        <w:rPr>
          <w:rFonts w:ascii="Times New Roman" w:eastAsia="Times New Roman" w:hAnsi="Times New Roman"/>
          <w:sz w:val="28"/>
          <w:szCs w:val="28"/>
          <w:lang w:eastAsia="ru-RU"/>
        </w:rPr>
        <w:t>36</w:t>
      </w:r>
      <w:r w:rsidRPr="00D4654B">
        <w:rPr>
          <w:rFonts w:ascii="Times New Roman" w:eastAsia="Times New Roman" w:hAnsi="Times New Roman"/>
          <w:sz w:val="28"/>
          <w:szCs w:val="28"/>
          <w:lang w:eastAsia="ru-RU"/>
        </w:rPr>
        <w:t xml:space="preserve">]. </w:t>
      </w:r>
      <w:r w:rsidR="00AB6DDE" w:rsidRPr="00D4654B">
        <w:rPr>
          <w:rFonts w:ascii="Times New Roman" w:eastAsia="Times New Roman" w:hAnsi="Times New Roman"/>
          <w:sz w:val="28"/>
          <w:szCs w:val="28"/>
          <w:lang w:eastAsia="ru-RU"/>
        </w:rPr>
        <w:t>При этом необходимо просчитывать эффективность на основании достижения результатов в кратчайшие сроки и с наименьшими затратами всех ресурсов.</w:t>
      </w:r>
    </w:p>
    <w:p w14:paraId="3D0E00C3" w14:textId="58193E1D" w:rsidR="00AB6DDE" w:rsidRPr="00D4654B" w:rsidRDefault="00AB6DDE"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Необходимо отметить, что эффективность государственного управления должно отражать как прямые результаты, так и побочно возникающие результаты. Если прямые результаты показывают полноту, целесообразность и последствия поставленных целей, то побочные результаты помогают увидеть их обоснованность, степень влияния на другие общественные явления</w:t>
      </w:r>
      <w:r w:rsidR="00774EC5" w:rsidRPr="00D4654B">
        <w:rPr>
          <w:rFonts w:ascii="Times New Roman" w:eastAsia="Times New Roman" w:hAnsi="Times New Roman"/>
          <w:sz w:val="28"/>
          <w:szCs w:val="28"/>
          <w:lang w:eastAsia="ru-RU"/>
        </w:rPr>
        <w:t xml:space="preserve"> [75, с.8]</w:t>
      </w:r>
      <w:r w:rsidRPr="00D4654B">
        <w:rPr>
          <w:rFonts w:ascii="Times New Roman" w:eastAsia="Times New Roman" w:hAnsi="Times New Roman"/>
          <w:sz w:val="28"/>
          <w:szCs w:val="28"/>
          <w:lang w:eastAsia="ru-RU"/>
        </w:rPr>
        <w:t xml:space="preserve">. </w:t>
      </w:r>
    </w:p>
    <w:p w14:paraId="1B9F929C" w14:textId="31B828E0" w:rsidR="00A22C73" w:rsidRPr="00D4654B" w:rsidRDefault="00A22C73" w:rsidP="00A22C73">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Эффективность государственного управления зависит от степени участия государства в э</w:t>
      </w:r>
      <w:r w:rsidR="00284EB8" w:rsidRPr="00D4654B">
        <w:rPr>
          <w:rFonts w:ascii="Times New Roman" w:eastAsia="Times New Roman" w:hAnsi="Times New Roman"/>
          <w:sz w:val="28"/>
          <w:szCs w:val="28"/>
          <w:lang w:eastAsia="ru-RU"/>
        </w:rPr>
        <w:t>кономике</w:t>
      </w:r>
      <w:r w:rsidRPr="00D4654B">
        <w:rPr>
          <w:rFonts w:ascii="Times New Roman" w:eastAsia="Times New Roman" w:hAnsi="Times New Roman"/>
          <w:sz w:val="28"/>
          <w:szCs w:val="28"/>
          <w:lang w:eastAsia="ru-RU"/>
        </w:rPr>
        <w:t>, в этой связи, доля государственного участия</w:t>
      </w:r>
      <w:r w:rsidR="00284EB8" w:rsidRPr="00D4654B">
        <w:rPr>
          <w:rFonts w:ascii="Times New Roman" w:eastAsia="Times New Roman" w:hAnsi="Times New Roman"/>
          <w:sz w:val="28"/>
          <w:szCs w:val="28"/>
          <w:lang w:eastAsia="ru-RU"/>
        </w:rPr>
        <w:t xml:space="preserve"> (К</w:t>
      </w:r>
      <w:r w:rsidR="00284EB8" w:rsidRPr="00D4654B">
        <w:rPr>
          <w:rFonts w:ascii="Times New Roman" w:eastAsia="Times New Roman" w:hAnsi="Times New Roman"/>
          <w:sz w:val="28"/>
          <w:szCs w:val="28"/>
          <w:vertAlign w:val="subscript"/>
          <w:lang w:eastAsia="ru-RU"/>
        </w:rPr>
        <w:t>госсектора</w:t>
      </w:r>
      <w:r w:rsidR="00284EB8"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определяется по следующей формуле</w:t>
      </w:r>
      <w:r w:rsidR="00163300" w:rsidRPr="00D4654B">
        <w:rPr>
          <w:rFonts w:ascii="Times New Roman" w:eastAsia="Times New Roman" w:hAnsi="Times New Roman"/>
          <w:sz w:val="28"/>
          <w:szCs w:val="28"/>
          <w:lang w:eastAsia="ru-RU"/>
        </w:rPr>
        <w:t xml:space="preserve"> (2)</w:t>
      </w:r>
      <w:r w:rsidRPr="00D4654B">
        <w:rPr>
          <w:rFonts w:ascii="Times New Roman" w:eastAsia="Times New Roman" w:hAnsi="Times New Roman"/>
          <w:sz w:val="28"/>
          <w:szCs w:val="28"/>
          <w:lang w:eastAsia="ru-RU"/>
        </w:rPr>
        <w:t>:</w:t>
      </w:r>
    </w:p>
    <w:p w14:paraId="3B83941F" w14:textId="77777777" w:rsidR="00A22C73" w:rsidRPr="00D4654B" w:rsidRDefault="00A22C73" w:rsidP="00A22C73">
      <w:pPr>
        <w:spacing w:after="0" w:line="240" w:lineRule="auto"/>
        <w:ind w:left="1416"/>
        <w:rPr>
          <w:rFonts w:ascii="Times New Roman" w:hAnsi="Times New Roman"/>
          <w:sz w:val="28"/>
          <w:szCs w:val="28"/>
        </w:rPr>
      </w:pPr>
    </w:p>
    <w:p w14:paraId="41D63491" w14:textId="77777777" w:rsidR="00A22C73" w:rsidRPr="00D4654B" w:rsidRDefault="00A22C73" w:rsidP="00A22C73">
      <w:pPr>
        <w:spacing w:after="0" w:line="240" w:lineRule="auto"/>
        <w:ind w:left="1416"/>
        <w:rPr>
          <w:rFonts w:ascii="Times New Roman" w:hAnsi="Times New Roman"/>
          <w:sz w:val="28"/>
          <w:szCs w:val="28"/>
        </w:rPr>
      </w:pPr>
      <w:r w:rsidRPr="00D4654B">
        <w:rPr>
          <w:rFonts w:ascii="Times New Roman" w:hAnsi="Times New Roman"/>
          <w:sz w:val="28"/>
          <w:szCs w:val="28"/>
        </w:rPr>
        <w:t xml:space="preserve">К </w:t>
      </w:r>
      <w:r w:rsidRPr="00D4654B">
        <w:rPr>
          <w:rFonts w:ascii="Times New Roman" w:hAnsi="Times New Roman"/>
          <w:sz w:val="28"/>
          <w:szCs w:val="28"/>
          <w:vertAlign w:val="subscript"/>
        </w:rPr>
        <w:t>госсектора</w:t>
      </w:r>
      <w:r w:rsidRPr="00D4654B">
        <w:rPr>
          <w:rFonts w:ascii="Times New Roman" w:hAnsi="Times New Roman"/>
          <w:sz w:val="28"/>
          <w:szCs w:val="28"/>
        </w:rPr>
        <w:t xml:space="preserve"> = Количество государственных предприятий / </w:t>
      </w:r>
    </w:p>
    <w:p w14:paraId="51AB6735" w14:textId="77777777" w:rsidR="00A22C73" w:rsidRPr="00D4654B" w:rsidRDefault="00A22C73" w:rsidP="00A22C73">
      <w:pPr>
        <w:spacing w:after="0" w:line="240" w:lineRule="auto"/>
        <w:ind w:left="1416" w:firstLine="708"/>
        <w:rPr>
          <w:rFonts w:ascii="Times New Roman" w:hAnsi="Times New Roman"/>
          <w:sz w:val="28"/>
          <w:szCs w:val="28"/>
        </w:rPr>
      </w:pPr>
      <w:r w:rsidRPr="00D4654B">
        <w:rPr>
          <w:rFonts w:ascii="Times New Roman" w:hAnsi="Times New Roman"/>
          <w:sz w:val="28"/>
          <w:szCs w:val="28"/>
        </w:rPr>
        <w:t>Общее количество предприятий * 100%</w:t>
      </w:r>
      <w:r w:rsidRPr="00D4654B">
        <w:rPr>
          <w:rFonts w:ascii="Times New Roman" w:hAnsi="Times New Roman"/>
          <w:sz w:val="28"/>
          <w:szCs w:val="28"/>
        </w:rPr>
        <w:tab/>
      </w:r>
      <w:r w:rsidRPr="00D4654B">
        <w:rPr>
          <w:rFonts w:ascii="Times New Roman" w:hAnsi="Times New Roman"/>
          <w:sz w:val="28"/>
          <w:szCs w:val="28"/>
        </w:rPr>
        <w:tab/>
      </w:r>
      <w:r w:rsidRPr="00D4654B">
        <w:rPr>
          <w:rFonts w:ascii="Times New Roman" w:hAnsi="Times New Roman"/>
          <w:sz w:val="28"/>
          <w:szCs w:val="28"/>
        </w:rPr>
        <w:tab/>
      </w:r>
      <w:r w:rsidRPr="00D4654B">
        <w:rPr>
          <w:rFonts w:ascii="Times New Roman" w:hAnsi="Times New Roman"/>
          <w:sz w:val="28"/>
          <w:szCs w:val="28"/>
        </w:rPr>
        <w:tab/>
        <w:t>(2)</w:t>
      </w:r>
    </w:p>
    <w:p w14:paraId="37A32F80" w14:textId="77777777" w:rsidR="00A22C73" w:rsidRPr="00D4654B" w:rsidRDefault="00A22C73" w:rsidP="00A22C73">
      <w:pPr>
        <w:spacing w:after="0" w:line="240" w:lineRule="auto"/>
        <w:ind w:firstLine="567"/>
        <w:jc w:val="both"/>
        <w:rPr>
          <w:rFonts w:ascii="Times New Roman" w:hAnsi="Times New Roman"/>
          <w:sz w:val="28"/>
          <w:szCs w:val="28"/>
        </w:rPr>
      </w:pPr>
    </w:p>
    <w:p w14:paraId="1F991500" w14:textId="1EB8CEB3" w:rsidR="00CF3780" w:rsidRPr="00D4654B" w:rsidRDefault="00CF3780" w:rsidP="00CF3780">
      <w:pPr>
        <w:pStyle w:val="aa"/>
        <w:spacing w:before="0" w:beforeAutospacing="0" w:after="0" w:afterAutospacing="0"/>
        <w:ind w:firstLine="709"/>
        <w:jc w:val="both"/>
        <w:rPr>
          <w:sz w:val="28"/>
          <w:szCs w:val="28"/>
        </w:rPr>
      </w:pPr>
      <w:r w:rsidRPr="00D4654B">
        <w:rPr>
          <w:sz w:val="28"/>
          <w:szCs w:val="28"/>
        </w:rPr>
        <w:t xml:space="preserve">Мы считаем также целесообразным, произвести расчет доли государственного сектора в экономике по методу, который широко используется в мировой практике </w:t>
      </w:r>
      <w:r w:rsidRPr="00D4654B">
        <w:rPr>
          <w:bCs/>
          <w:sz w:val="28"/>
          <w:szCs w:val="28"/>
        </w:rPr>
        <w:t>[</w:t>
      </w:r>
      <w:r w:rsidR="006B7104" w:rsidRPr="00D4654B">
        <w:rPr>
          <w:bCs/>
          <w:sz w:val="28"/>
          <w:szCs w:val="28"/>
        </w:rPr>
        <w:t>76</w:t>
      </w:r>
      <w:r w:rsidRPr="00D4654B">
        <w:rPr>
          <w:sz w:val="28"/>
          <w:szCs w:val="28"/>
        </w:rPr>
        <w:t>]. Во время оценки доли госсектора используются следующие показатели:</w:t>
      </w:r>
    </w:p>
    <w:p w14:paraId="528A40C4" w14:textId="06246831" w:rsidR="00CF3780" w:rsidRPr="00D4654B" w:rsidRDefault="00BE51D7" w:rsidP="00CF3780">
      <w:pPr>
        <w:pStyle w:val="aa"/>
        <w:spacing w:before="0" w:beforeAutospacing="0" w:after="0" w:afterAutospacing="0"/>
        <w:ind w:firstLine="709"/>
        <w:jc w:val="both"/>
        <w:rPr>
          <w:sz w:val="28"/>
          <w:szCs w:val="28"/>
        </w:rPr>
      </w:pPr>
      <w:r w:rsidRPr="00D4654B">
        <w:rPr>
          <w:sz w:val="28"/>
          <w:szCs w:val="28"/>
        </w:rPr>
        <w:lastRenderedPageBreak/>
        <w:t>–</w:t>
      </w:r>
      <w:r w:rsidR="00CF3780" w:rsidRPr="00D4654B">
        <w:rPr>
          <w:sz w:val="28"/>
          <w:szCs w:val="28"/>
        </w:rPr>
        <w:t xml:space="preserve"> доля населения, занятого в госсекторе от общего числа занятого населения:</w:t>
      </w:r>
    </w:p>
    <w:p w14:paraId="1CE36DF5" w14:textId="77777777" w:rsidR="00CF3780" w:rsidRPr="00D4654B" w:rsidRDefault="00CF3780" w:rsidP="00CF3780">
      <w:pPr>
        <w:pStyle w:val="aa"/>
        <w:spacing w:before="0" w:beforeAutospacing="0" w:after="0" w:afterAutospacing="0"/>
        <w:ind w:firstLine="709"/>
        <w:jc w:val="both"/>
        <w:rPr>
          <w:sz w:val="28"/>
          <w:szCs w:val="28"/>
        </w:rPr>
      </w:pPr>
    </w:p>
    <w:p w14:paraId="5BFDFFCF" w14:textId="77777777" w:rsidR="00CF3780" w:rsidRPr="00D4654B" w:rsidRDefault="004427DA" w:rsidP="00CF3780">
      <w:pPr>
        <w:pStyle w:val="aa"/>
        <w:spacing w:before="0" w:beforeAutospacing="0" w:after="0" w:afterAutospacing="0"/>
        <w:ind w:left="2123" w:firstLine="709"/>
        <w:jc w:val="both"/>
        <w:rPr>
          <w:sz w:val="28"/>
          <w:szCs w:val="28"/>
        </w:rPr>
      </w:pPr>
      <m:oMath>
        <m:f>
          <m:fPr>
            <m:ctrlPr>
              <w:rPr>
                <w:rFonts w:ascii="Cambria Math" w:hAnsi="Cambria Math"/>
                <w:i/>
                <w:sz w:val="28"/>
                <w:szCs w:val="28"/>
              </w:rPr>
            </m:ctrlPr>
          </m:fPr>
          <m:num>
            <m:r>
              <w:rPr>
                <w:rFonts w:ascii="Cambria Math" w:hAnsi="Cambria Math"/>
                <w:sz w:val="28"/>
                <w:szCs w:val="28"/>
              </w:rPr>
              <m:t>количество занятых в госсекторе</m:t>
            </m:r>
          </m:num>
          <m:den>
            <m:r>
              <w:rPr>
                <w:rFonts w:ascii="Cambria Math" w:hAnsi="Cambria Math"/>
                <w:sz w:val="28"/>
                <w:szCs w:val="28"/>
              </w:rPr>
              <m:t>общее число занятых</m:t>
            </m:r>
          </m:den>
        </m:f>
        <m:r>
          <w:rPr>
            <w:rFonts w:ascii="Cambria Math" w:hAnsi="Cambria Math"/>
            <w:sz w:val="28"/>
            <w:szCs w:val="28"/>
          </w:rPr>
          <m:t>*100%</m:t>
        </m:r>
      </m:oMath>
      <w:r w:rsidR="00CF3780" w:rsidRPr="00D4654B">
        <w:rPr>
          <w:sz w:val="28"/>
          <w:szCs w:val="28"/>
        </w:rPr>
        <w:t xml:space="preserve"> </w:t>
      </w:r>
      <w:r w:rsidR="00CF3780" w:rsidRPr="00D4654B">
        <w:rPr>
          <w:sz w:val="28"/>
          <w:szCs w:val="28"/>
        </w:rPr>
        <w:tab/>
      </w:r>
      <w:r w:rsidR="00CF3780" w:rsidRPr="00D4654B">
        <w:rPr>
          <w:sz w:val="28"/>
          <w:szCs w:val="28"/>
        </w:rPr>
        <w:tab/>
      </w:r>
      <w:r w:rsidR="00CF3780" w:rsidRPr="00D4654B">
        <w:rPr>
          <w:sz w:val="28"/>
          <w:szCs w:val="28"/>
        </w:rPr>
        <w:tab/>
      </w:r>
      <w:r w:rsidR="00CF3780" w:rsidRPr="00D4654B">
        <w:rPr>
          <w:sz w:val="28"/>
          <w:szCs w:val="28"/>
        </w:rPr>
        <w:tab/>
        <w:t>(3)</w:t>
      </w:r>
    </w:p>
    <w:p w14:paraId="3A4B7DB1" w14:textId="77777777" w:rsidR="00CF3780" w:rsidRPr="00D4654B" w:rsidRDefault="00CF3780" w:rsidP="00CF3780">
      <w:pPr>
        <w:pStyle w:val="aa"/>
        <w:spacing w:before="0" w:beforeAutospacing="0" w:after="0" w:afterAutospacing="0"/>
        <w:ind w:left="2123" w:firstLine="709"/>
        <w:jc w:val="both"/>
        <w:rPr>
          <w:sz w:val="28"/>
          <w:szCs w:val="28"/>
        </w:rPr>
      </w:pPr>
    </w:p>
    <w:p w14:paraId="7D21D2CD" w14:textId="37BDCCB0" w:rsidR="00CF3780" w:rsidRPr="00D4654B" w:rsidRDefault="00BE51D7" w:rsidP="00CF3780">
      <w:pPr>
        <w:pStyle w:val="aa"/>
        <w:spacing w:before="0" w:beforeAutospacing="0" w:after="0" w:afterAutospacing="0"/>
        <w:ind w:firstLine="709"/>
        <w:jc w:val="both"/>
        <w:rPr>
          <w:sz w:val="28"/>
          <w:szCs w:val="28"/>
        </w:rPr>
      </w:pPr>
      <w:r w:rsidRPr="00D4654B">
        <w:rPr>
          <w:sz w:val="28"/>
          <w:szCs w:val="28"/>
        </w:rPr>
        <w:t>–</w:t>
      </w:r>
      <w:r w:rsidR="00CF3780" w:rsidRPr="00D4654B">
        <w:rPr>
          <w:sz w:val="28"/>
          <w:szCs w:val="28"/>
        </w:rPr>
        <w:t xml:space="preserve"> доля основных фондов по формам собственности:</w:t>
      </w:r>
    </w:p>
    <w:p w14:paraId="15A10B12" w14:textId="77777777" w:rsidR="00CF3780" w:rsidRPr="00D4654B" w:rsidRDefault="00CF3780" w:rsidP="00CF3780">
      <w:pPr>
        <w:pStyle w:val="aa"/>
        <w:spacing w:before="0" w:beforeAutospacing="0" w:after="0" w:afterAutospacing="0"/>
        <w:ind w:firstLine="709"/>
        <w:jc w:val="both"/>
        <w:rPr>
          <w:sz w:val="28"/>
          <w:szCs w:val="28"/>
        </w:rPr>
      </w:pPr>
    </w:p>
    <w:p w14:paraId="5E326A1C" w14:textId="77777777" w:rsidR="00CF3780" w:rsidRPr="00D4654B" w:rsidRDefault="004427DA" w:rsidP="00CF3780">
      <w:pPr>
        <w:pStyle w:val="aa"/>
        <w:spacing w:before="0" w:beforeAutospacing="0" w:after="0" w:afterAutospacing="0"/>
        <w:ind w:left="2123" w:firstLine="709"/>
        <w:jc w:val="both"/>
        <w:rPr>
          <w:sz w:val="28"/>
          <w:szCs w:val="28"/>
        </w:rPr>
      </w:pPr>
      <m:oMath>
        <m:f>
          <m:fPr>
            <m:ctrlPr>
              <w:rPr>
                <w:rFonts w:ascii="Cambria Math" w:hAnsi="Cambria Math"/>
                <w:i/>
                <w:sz w:val="28"/>
                <w:szCs w:val="28"/>
              </w:rPr>
            </m:ctrlPr>
          </m:fPr>
          <m:num>
            <m:r>
              <w:rPr>
                <w:rFonts w:ascii="Cambria Math" w:hAnsi="Cambria Math"/>
                <w:sz w:val="28"/>
                <w:szCs w:val="28"/>
              </w:rPr>
              <m:t>объем основных фондов госсектора</m:t>
            </m:r>
          </m:num>
          <m:den>
            <m:r>
              <w:rPr>
                <w:rFonts w:ascii="Cambria Math" w:hAnsi="Cambria Math"/>
                <w:sz w:val="28"/>
                <w:szCs w:val="28"/>
              </w:rPr>
              <m:t>общий объем основных фондов</m:t>
            </m:r>
          </m:den>
        </m:f>
        <m:r>
          <w:rPr>
            <w:rFonts w:ascii="Cambria Math" w:hAnsi="Cambria Math"/>
            <w:sz w:val="28"/>
            <w:szCs w:val="28"/>
          </w:rPr>
          <m:t>*100%</m:t>
        </m:r>
      </m:oMath>
      <w:r w:rsidR="00CF3780" w:rsidRPr="00D4654B">
        <w:rPr>
          <w:sz w:val="28"/>
          <w:szCs w:val="28"/>
        </w:rPr>
        <w:tab/>
      </w:r>
      <w:r w:rsidR="00CF3780" w:rsidRPr="00D4654B">
        <w:rPr>
          <w:sz w:val="28"/>
          <w:szCs w:val="28"/>
        </w:rPr>
        <w:tab/>
      </w:r>
      <w:r w:rsidR="00CF3780" w:rsidRPr="00D4654B">
        <w:rPr>
          <w:sz w:val="28"/>
          <w:szCs w:val="28"/>
        </w:rPr>
        <w:tab/>
      </w:r>
      <w:r w:rsidR="00CF3780" w:rsidRPr="00D4654B">
        <w:rPr>
          <w:sz w:val="28"/>
          <w:szCs w:val="28"/>
        </w:rPr>
        <w:tab/>
        <w:t>(4)</w:t>
      </w:r>
    </w:p>
    <w:p w14:paraId="4F1D9355" w14:textId="77777777" w:rsidR="00CF3780" w:rsidRPr="00D4654B" w:rsidRDefault="00CF3780" w:rsidP="00CF3780">
      <w:pPr>
        <w:pStyle w:val="aa"/>
        <w:spacing w:before="0" w:beforeAutospacing="0" w:after="0" w:afterAutospacing="0"/>
        <w:ind w:firstLine="709"/>
        <w:jc w:val="both"/>
        <w:rPr>
          <w:sz w:val="28"/>
          <w:szCs w:val="28"/>
        </w:rPr>
      </w:pPr>
    </w:p>
    <w:p w14:paraId="3CA9F194" w14:textId="61D50CB9" w:rsidR="00CF3780" w:rsidRPr="00D4654B" w:rsidRDefault="00BE51D7" w:rsidP="00CF3780">
      <w:pPr>
        <w:pStyle w:val="aa"/>
        <w:spacing w:before="0" w:beforeAutospacing="0" w:after="0" w:afterAutospacing="0"/>
        <w:ind w:firstLine="709"/>
        <w:jc w:val="both"/>
        <w:rPr>
          <w:sz w:val="28"/>
          <w:szCs w:val="28"/>
        </w:rPr>
      </w:pPr>
      <w:r w:rsidRPr="00D4654B">
        <w:rPr>
          <w:sz w:val="28"/>
          <w:szCs w:val="28"/>
        </w:rPr>
        <w:t>–</w:t>
      </w:r>
      <w:r w:rsidR="00CF3780" w:rsidRPr="00D4654B">
        <w:rPr>
          <w:sz w:val="28"/>
          <w:szCs w:val="28"/>
        </w:rPr>
        <w:t xml:space="preserve"> доля государственной собственности в инвестициях:</w:t>
      </w:r>
    </w:p>
    <w:p w14:paraId="5EA5A277" w14:textId="77777777" w:rsidR="00CF3780" w:rsidRPr="00D4654B" w:rsidRDefault="00CF3780" w:rsidP="00CF3780">
      <w:pPr>
        <w:pStyle w:val="aa"/>
        <w:spacing w:before="0" w:beforeAutospacing="0" w:after="0" w:afterAutospacing="0"/>
        <w:ind w:firstLine="709"/>
        <w:jc w:val="both"/>
        <w:rPr>
          <w:sz w:val="28"/>
          <w:szCs w:val="28"/>
        </w:rPr>
      </w:pPr>
    </w:p>
    <w:p w14:paraId="1356980F" w14:textId="77777777" w:rsidR="00CF3780" w:rsidRPr="00D4654B" w:rsidRDefault="004427DA" w:rsidP="00CF3780">
      <w:pPr>
        <w:pStyle w:val="aa"/>
        <w:spacing w:before="0" w:beforeAutospacing="0" w:after="0" w:afterAutospacing="0"/>
        <w:ind w:left="2123" w:firstLine="709"/>
        <w:jc w:val="both"/>
        <w:rPr>
          <w:sz w:val="28"/>
          <w:szCs w:val="28"/>
        </w:rPr>
      </w:pPr>
      <m:oMath>
        <m:f>
          <m:fPr>
            <m:ctrlPr>
              <w:rPr>
                <w:rFonts w:ascii="Cambria Math" w:hAnsi="Cambria Math"/>
                <w:i/>
                <w:sz w:val="28"/>
                <w:szCs w:val="28"/>
              </w:rPr>
            </m:ctrlPr>
          </m:fPr>
          <m:num>
            <m:r>
              <w:rPr>
                <w:rFonts w:ascii="Cambria Math" w:hAnsi="Cambria Math"/>
                <w:sz w:val="28"/>
                <w:szCs w:val="28"/>
              </w:rPr>
              <m:t>объем государственных инвестиций</m:t>
            </m:r>
          </m:num>
          <m:den>
            <m:r>
              <w:rPr>
                <w:rFonts w:ascii="Cambria Math" w:hAnsi="Cambria Math"/>
                <w:sz w:val="28"/>
                <w:szCs w:val="28"/>
              </w:rPr>
              <m:t>общий объем инвестиций</m:t>
            </m:r>
          </m:den>
        </m:f>
        <m:r>
          <w:rPr>
            <w:rFonts w:ascii="Cambria Math" w:hAnsi="Cambria Math"/>
            <w:sz w:val="28"/>
            <w:szCs w:val="28"/>
          </w:rPr>
          <m:t>*100%</m:t>
        </m:r>
      </m:oMath>
      <w:r w:rsidR="00CF3780" w:rsidRPr="00D4654B">
        <w:rPr>
          <w:sz w:val="28"/>
          <w:szCs w:val="28"/>
        </w:rPr>
        <w:tab/>
      </w:r>
      <w:r w:rsidR="00CF3780" w:rsidRPr="00D4654B">
        <w:rPr>
          <w:sz w:val="28"/>
          <w:szCs w:val="28"/>
        </w:rPr>
        <w:tab/>
      </w:r>
      <w:r w:rsidR="00CF3780" w:rsidRPr="00D4654B">
        <w:rPr>
          <w:sz w:val="28"/>
          <w:szCs w:val="28"/>
        </w:rPr>
        <w:tab/>
        <w:t>(5)</w:t>
      </w:r>
    </w:p>
    <w:p w14:paraId="7C142F58" w14:textId="77777777" w:rsidR="00CF3780" w:rsidRPr="00D4654B" w:rsidRDefault="00CF3780" w:rsidP="00CF3780">
      <w:pPr>
        <w:pStyle w:val="aa"/>
        <w:spacing w:before="0" w:beforeAutospacing="0" w:after="0" w:afterAutospacing="0"/>
        <w:ind w:firstLine="709"/>
        <w:jc w:val="both"/>
        <w:rPr>
          <w:sz w:val="28"/>
          <w:szCs w:val="28"/>
        </w:rPr>
      </w:pPr>
    </w:p>
    <w:p w14:paraId="2D693024" w14:textId="0F3E9453" w:rsidR="00CF3780" w:rsidRPr="00D4654B" w:rsidRDefault="00BE51D7" w:rsidP="00CF3780">
      <w:pPr>
        <w:pStyle w:val="aa"/>
        <w:spacing w:before="0" w:beforeAutospacing="0" w:after="0" w:afterAutospacing="0"/>
        <w:ind w:firstLine="709"/>
        <w:jc w:val="both"/>
        <w:rPr>
          <w:sz w:val="28"/>
          <w:szCs w:val="28"/>
        </w:rPr>
      </w:pPr>
      <w:r w:rsidRPr="00D4654B">
        <w:rPr>
          <w:sz w:val="28"/>
          <w:szCs w:val="28"/>
        </w:rPr>
        <w:t>–</w:t>
      </w:r>
      <w:r w:rsidR="00CF3780" w:rsidRPr="00D4654B">
        <w:rPr>
          <w:sz w:val="28"/>
          <w:szCs w:val="28"/>
        </w:rPr>
        <w:t xml:space="preserve"> доля государственных предприятий в общем числе предприятий:</w:t>
      </w:r>
    </w:p>
    <w:p w14:paraId="3768A195" w14:textId="77777777" w:rsidR="00CF3780" w:rsidRPr="00D4654B" w:rsidRDefault="00CF3780" w:rsidP="00CF3780">
      <w:pPr>
        <w:pStyle w:val="aa"/>
        <w:spacing w:before="0" w:beforeAutospacing="0" w:after="0" w:afterAutospacing="0"/>
        <w:ind w:firstLine="709"/>
        <w:jc w:val="both"/>
        <w:rPr>
          <w:sz w:val="28"/>
          <w:szCs w:val="28"/>
        </w:rPr>
      </w:pPr>
    </w:p>
    <w:p w14:paraId="440B9610" w14:textId="77777777" w:rsidR="00CF3780" w:rsidRPr="00D4654B" w:rsidRDefault="004427DA" w:rsidP="00CF3780">
      <w:pPr>
        <w:pStyle w:val="aa"/>
        <w:spacing w:before="0" w:beforeAutospacing="0" w:after="0" w:afterAutospacing="0"/>
        <w:ind w:left="2123" w:firstLine="709"/>
        <w:jc w:val="both"/>
        <w:rPr>
          <w:sz w:val="28"/>
          <w:szCs w:val="28"/>
        </w:rPr>
      </w:pPr>
      <m:oMath>
        <m:f>
          <m:fPr>
            <m:ctrlPr>
              <w:rPr>
                <w:rFonts w:ascii="Cambria Math" w:hAnsi="Cambria Math"/>
                <w:i/>
                <w:sz w:val="28"/>
                <w:szCs w:val="28"/>
              </w:rPr>
            </m:ctrlPr>
          </m:fPr>
          <m:num>
            <m:r>
              <w:rPr>
                <w:rFonts w:ascii="Cambria Math" w:hAnsi="Cambria Math"/>
                <w:sz w:val="28"/>
                <w:szCs w:val="28"/>
              </w:rPr>
              <m:t>количество гос.предприйтий</m:t>
            </m:r>
          </m:num>
          <m:den>
            <m:r>
              <w:rPr>
                <w:rFonts w:ascii="Cambria Math" w:hAnsi="Cambria Math"/>
                <w:sz w:val="28"/>
                <w:szCs w:val="28"/>
              </w:rPr>
              <m:t>общее кличество предприятий</m:t>
            </m:r>
          </m:den>
        </m:f>
        <m:r>
          <w:rPr>
            <w:rFonts w:ascii="Cambria Math" w:hAnsi="Cambria Math"/>
            <w:sz w:val="28"/>
            <w:szCs w:val="28"/>
          </w:rPr>
          <m:t>*100%</m:t>
        </m:r>
      </m:oMath>
      <w:r w:rsidR="00CF3780" w:rsidRPr="00D4654B">
        <w:rPr>
          <w:sz w:val="28"/>
          <w:szCs w:val="28"/>
        </w:rPr>
        <w:tab/>
      </w:r>
      <w:r w:rsidR="00CF3780" w:rsidRPr="00D4654B">
        <w:rPr>
          <w:sz w:val="28"/>
          <w:szCs w:val="28"/>
        </w:rPr>
        <w:tab/>
      </w:r>
      <w:r w:rsidR="00CF3780" w:rsidRPr="00D4654B">
        <w:rPr>
          <w:sz w:val="28"/>
          <w:szCs w:val="28"/>
        </w:rPr>
        <w:tab/>
      </w:r>
      <w:r w:rsidR="00CF3780" w:rsidRPr="00D4654B">
        <w:rPr>
          <w:sz w:val="28"/>
          <w:szCs w:val="28"/>
        </w:rPr>
        <w:tab/>
        <w:t>(6)</w:t>
      </w:r>
    </w:p>
    <w:p w14:paraId="0B88C1DA" w14:textId="77777777" w:rsidR="00CF3780" w:rsidRPr="00D4654B" w:rsidRDefault="00CF3780" w:rsidP="00CF3780">
      <w:pPr>
        <w:pStyle w:val="aa"/>
        <w:spacing w:before="0" w:beforeAutospacing="0" w:after="0" w:afterAutospacing="0"/>
        <w:ind w:firstLine="709"/>
        <w:jc w:val="both"/>
        <w:rPr>
          <w:sz w:val="28"/>
          <w:szCs w:val="28"/>
        </w:rPr>
      </w:pPr>
    </w:p>
    <w:p w14:paraId="13269A74" w14:textId="070AD8F4" w:rsidR="000546E9" w:rsidRPr="00D4654B" w:rsidRDefault="000546E9" w:rsidP="000546E9">
      <w:pPr>
        <w:pStyle w:val="aa"/>
        <w:spacing w:before="0" w:beforeAutospacing="0" w:after="0" w:afterAutospacing="0"/>
        <w:ind w:firstLine="567"/>
        <w:jc w:val="both"/>
        <w:rPr>
          <w:sz w:val="28"/>
          <w:szCs w:val="28"/>
        </w:rPr>
      </w:pPr>
      <w:r w:rsidRPr="00D4654B">
        <w:rPr>
          <w:sz w:val="28"/>
          <w:szCs w:val="28"/>
        </w:rPr>
        <w:t xml:space="preserve">Эффективность деятельности любого объекта характеризуется посредством показателя рентабельности. </w:t>
      </w:r>
    </w:p>
    <w:p w14:paraId="232D34EE" w14:textId="229A86DE" w:rsidR="000546E9" w:rsidRPr="00D4654B" w:rsidRDefault="000546E9" w:rsidP="000546E9">
      <w:pPr>
        <w:spacing w:after="0" w:line="240" w:lineRule="auto"/>
        <w:ind w:firstLine="567"/>
        <w:jc w:val="both"/>
        <w:rPr>
          <w:rFonts w:ascii="Times New Roman" w:hAnsi="Times New Roman" w:cs="Times New Roman"/>
          <w:sz w:val="28"/>
          <w:szCs w:val="28"/>
        </w:rPr>
      </w:pPr>
      <w:r w:rsidRPr="00D4654B">
        <w:rPr>
          <w:rFonts w:ascii="Times New Roman" w:hAnsi="Times New Roman" w:cs="Times New Roman"/>
          <w:sz w:val="28"/>
          <w:szCs w:val="28"/>
        </w:rPr>
        <w:t>Для определения показателя рентабельности государственного сектора</w:t>
      </w:r>
      <w:r w:rsidR="00284EB8" w:rsidRPr="00D4654B">
        <w:rPr>
          <w:rFonts w:ascii="Times New Roman" w:hAnsi="Times New Roman" w:cs="Times New Roman"/>
          <w:sz w:val="28"/>
          <w:szCs w:val="28"/>
        </w:rPr>
        <w:t xml:space="preserve"> (</w:t>
      </w:r>
      <w:r w:rsidR="00284EB8" w:rsidRPr="00D4654B">
        <w:rPr>
          <w:rFonts w:ascii="Times New Roman" w:hAnsi="Times New Roman" w:cs="Times New Roman"/>
          <w:sz w:val="28"/>
          <w:szCs w:val="28"/>
          <w:lang w:val="en-US"/>
        </w:rPr>
        <w:t>R</w:t>
      </w:r>
      <w:r w:rsidR="00284EB8" w:rsidRPr="00D4654B">
        <w:rPr>
          <w:rFonts w:ascii="Times New Roman" w:hAnsi="Times New Roman" w:cs="Times New Roman"/>
          <w:sz w:val="28"/>
          <w:szCs w:val="28"/>
          <w:vertAlign w:val="subscript"/>
        </w:rPr>
        <w:t>гос</w:t>
      </w:r>
      <w:r w:rsidR="00284EB8" w:rsidRPr="00D4654B">
        <w:rPr>
          <w:rFonts w:ascii="Times New Roman" w:hAnsi="Times New Roman" w:cs="Times New Roman"/>
          <w:sz w:val="28"/>
          <w:szCs w:val="28"/>
        </w:rPr>
        <w:t>)</w:t>
      </w:r>
      <w:r w:rsidRPr="00D4654B">
        <w:rPr>
          <w:rFonts w:ascii="Times New Roman" w:hAnsi="Times New Roman" w:cs="Times New Roman"/>
          <w:sz w:val="28"/>
          <w:szCs w:val="28"/>
        </w:rPr>
        <w:t xml:space="preserve"> используем соотношение двух показателей: объем производства государственным сектором и объем основных государственных фондов. </w:t>
      </w:r>
    </w:p>
    <w:p w14:paraId="749D5868" w14:textId="77777777" w:rsidR="000546E9" w:rsidRPr="00D4654B" w:rsidRDefault="000546E9" w:rsidP="000546E9">
      <w:pPr>
        <w:spacing w:after="0" w:line="240" w:lineRule="auto"/>
        <w:jc w:val="both"/>
        <w:rPr>
          <w:rFonts w:ascii="Times New Roman" w:hAnsi="Times New Roman" w:cs="Times New Roman"/>
          <w:sz w:val="28"/>
          <w:szCs w:val="28"/>
        </w:rPr>
      </w:pPr>
    </w:p>
    <w:p w14:paraId="535586F0" w14:textId="77777777" w:rsidR="000546E9" w:rsidRPr="00D4654B" w:rsidRDefault="004427DA" w:rsidP="000546E9">
      <w:pPr>
        <w:ind w:left="1416" w:firstLine="708"/>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гос</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Объемы производства государственным сектором</m:t>
            </m:r>
          </m:num>
          <m:den>
            <m:r>
              <w:rPr>
                <w:rFonts w:ascii="Cambria Math" w:hAnsi="Cambria Math" w:cs="Times New Roman"/>
                <w:sz w:val="28"/>
                <w:szCs w:val="28"/>
              </w:rPr>
              <m:t>объемы государственных основных фондов</m:t>
            </m:r>
          </m:den>
        </m:f>
      </m:oMath>
      <w:r w:rsidR="000546E9" w:rsidRPr="00D4654B">
        <w:rPr>
          <w:rFonts w:ascii="Times New Roman" w:eastAsiaTheme="minorEastAsia" w:hAnsi="Times New Roman" w:cs="Times New Roman"/>
          <w:sz w:val="28"/>
          <w:szCs w:val="28"/>
        </w:rPr>
        <w:tab/>
      </w:r>
      <w:r w:rsidR="000546E9" w:rsidRPr="00D4654B">
        <w:rPr>
          <w:rFonts w:ascii="Times New Roman" w:eastAsiaTheme="minorEastAsia" w:hAnsi="Times New Roman" w:cs="Times New Roman"/>
          <w:sz w:val="28"/>
          <w:szCs w:val="28"/>
        </w:rPr>
        <w:tab/>
      </w:r>
      <w:r w:rsidR="000546E9" w:rsidRPr="00D4654B">
        <w:rPr>
          <w:rFonts w:ascii="Times New Roman" w:eastAsiaTheme="minorEastAsia" w:hAnsi="Times New Roman" w:cs="Times New Roman"/>
          <w:sz w:val="28"/>
          <w:szCs w:val="28"/>
        </w:rPr>
        <w:tab/>
        <w:t>(7)</w:t>
      </w:r>
    </w:p>
    <w:p w14:paraId="0BEA7B5A" w14:textId="77777777" w:rsidR="00CC587E" w:rsidRPr="00D4654B" w:rsidRDefault="00CC587E" w:rsidP="00F10C78">
      <w:pPr>
        <w:spacing w:after="0" w:line="240" w:lineRule="auto"/>
        <w:ind w:firstLine="709"/>
        <w:jc w:val="both"/>
        <w:rPr>
          <w:rFonts w:ascii="Times New Roman" w:eastAsia="Times New Roman" w:hAnsi="Times New Roman"/>
          <w:sz w:val="28"/>
          <w:szCs w:val="28"/>
          <w:lang w:eastAsia="ru-RU"/>
        </w:rPr>
      </w:pPr>
    </w:p>
    <w:p w14:paraId="1943E7C3" w14:textId="274E8FAC" w:rsidR="00E213D7" w:rsidRPr="00D4654B" w:rsidRDefault="00057C8D"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отношении</w:t>
      </w:r>
      <w:r w:rsidR="003C4DDF" w:rsidRPr="00D4654B">
        <w:rPr>
          <w:rFonts w:ascii="Times New Roman" w:eastAsia="Times New Roman" w:hAnsi="Times New Roman"/>
          <w:sz w:val="28"/>
          <w:szCs w:val="28"/>
          <w:lang w:eastAsia="ru-RU"/>
        </w:rPr>
        <w:t xml:space="preserve"> оценки эффективности государственного управления можно сказать, что она специфична, так как результаты государственного управления оцениваются обществом, отдельными группами или гражданином, поскольку результат просматриваются за счет изменения уровня благосостояния, развития духовной и социальной сферы, экономического роста, безопасности и т.п.</w:t>
      </w:r>
    </w:p>
    <w:p w14:paraId="099B8238" w14:textId="51B5D66E" w:rsidR="003C4DDF" w:rsidRPr="00D4654B" w:rsidRDefault="003C4DDF"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системе государственного управления оценка должна производит</w:t>
      </w:r>
      <w:r w:rsidR="00057C8D" w:rsidRPr="00D4654B">
        <w:rPr>
          <w:rFonts w:ascii="Times New Roman" w:eastAsia="Times New Roman" w:hAnsi="Times New Roman"/>
          <w:sz w:val="28"/>
          <w:szCs w:val="28"/>
          <w:lang w:eastAsia="ru-RU"/>
        </w:rPr>
        <w:t>ь</w:t>
      </w:r>
      <w:r w:rsidRPr="00D4654B">
        <w:rPr>
          <w:rFonts w:ascii="Times New Roman" w:eastAsia="Times New Roman" w:hAnsi="Times New Roman"/>
          <w:sz w:val="28"/>
          <w:szCs w:val="28"/>
          <w:lang w:eastAsia="ru-RU"/>
        </w:rPr>
        <w:t>ся касательно следующего:</w:t>
      </w:r>
    </w:p>
    <w:p w14:paraId="6E40F534" w14:textId="46ADD3D9" w:rsidR="003C4DDF"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3C4DDF" w:rsidRPr="00D4654B">
        <w:rPr>
          <w:rFonts w:ascii="Times New Roman" w:eastAsia="Times New Roman" w:hAnsi="Times New Roman"/>
          <w:sz w:val="28"/>
          <w:szCs w:val="28"/>
          <w:lang w:eastAsia="ru-RU"/>
        </w:rPr>
        <w:t xml:space="preserve"> целей, которые осуществляются в государственном управлении, и совместно целей, поступающих запросами общества;</w:t>
      </w:r>
    </w:p>
    <w:p w14:paraId="5859A9C6" w14:textId="784D1857" w:rsidR="003C4DDF"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3C4DDF" w:rsidRPr="00D4654B">
        <w:rPr>
          <w:rFonts w:ascii="Times New Roman" w:eastAsia="Times New Roman" w:hAnsi="Times New Roman"/>
          <w:sz w:val="28"/>
          <w:szCs w:val="28"/>
          <w:lang w:eastAsia="ru-RU"/>
        </w:rPr>
        <w:t xml:space="preserve"> целей, которые реализованы в процессе управления и результатах, которые получены во время осуществления государственного управления;</w:t>
      </w:r>
    </w:p>
    <w:p w14:paraId="4E2630E9" w14:textId="18597266" w:rsidR="003C4DDF"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3C4DDF" w:rsidRPr="00D4654B">
        <w:rPr>
          <w:rFonts w:ascii="Times New Roman" w:eastAsia="Times New Roman" w:hAnsi="Times New Roman"/>
          <w:sz w:val="28"/>
          <w:szCs w:val="28"/>
          <w:lang w:eastAsia="ru-RU"/>
        </w:rPr>
        <w:t xml:space="preserve"> объективных результатов управления и их соответствия с потребностями и интересами общества;</w:t>
      </w:r>
    </w:p>
    <w:p w14:paraId="715EF1D0" w14:textId="5068E8F7" w:rsidR="003C4DDF"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lastRenderedPageBreak/>
        <w:t>–</w:t>
      </w:r>
      <w:r w:rsidR="003C4DDF" w:rsidRPr="00D4654B">
        <w:rPr>
          <w:rFonts w:ascii="Times New Roman" w:eastAsia="Times New Roman" w:hAnsi="Times New Roman"/>
          <w:sz w:val="28"/>
          <w:szCs w:val="28"/>
          <w:lang w:eastAsia="ru-RU"/>
        </w:rPr>
        <w:t xml:space="preserve"> общественных затрат, ушедшие на государственное управление </w:t>
      </w:r>
      <w:r w:rsidR="00D03ED1" w:rsidRPr="00D4654B">
        <w:rPr>
          <w:rFonts w:ascii="Times New Roman" w:eastAsia="Times New Roman" w:hAnsi="Times New Roman"/>
          <w:sz w:val="28"/>
          <w:szCs w:val="28"/>
          <w:lang w:eastAsia="ru-RU"/>
        </w:rPr>
        <w:t>в сравнение с объективными результатами, которые получены вследствие управления;</w:t>
      </w:r>
    </w:p>
    <w:p w14:paraId="06D6DD26" w14:textId="2A99B6B8" w:rsidR="00D03ED1" w:rsidRPr="00D4654B" w:rsidRDefault="00BE51D7"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D03ED1" w:rsidRPr="00D4654B">
        <w:rPr>
          <w:rFonts w:ascii="Times New Roman" w:eastAsia="Times New Roman" w:hAnsi="Times New Roman"/>
          <w:sz w:val="28"/>
          <w:szCs w:val="28"/>
          <w:lang w:eastAsia="ru-RU"/>
        </w:rPr>
        <w:t xml:space="preserve"> возможностей, которые заложены в управленческом потенциале, и степенью их реального использования</w:t>
      </w:r>
      <w:r w:rsidR="009F0025" w:rsidRPr="00D4654B">
        <w:rPr>
          <w:rFonts w:ascii="Times New Roman" w:eastAsia="Times New Roman" w:hAnsi="Times New Roman"/>
          <w:sz w:val="28"/>
          <w:szCs w:val="28"/>
          <w:lang w:eastAsia="ru-RU"/>
        </w:rPr>
        <w:t xml:space="preserve"> [</w:t>
      </w:r>
      <w:r w:rsidR="006B7104" w:rsidRPr="00D4654B">
        <w:rPr>
          <w:rFonts w:ascii="Times New Roman" w:eastAsia="Times New Roman" w:hAnsi="Times New Roman"/>
          <w:sz w:val="28"/>
          <w:szCs w:val="28"/>
          <w:lang w:eastAsia="ru-RU"/>
        </w:rPr>
        <w:t>77</w:t>
      </w:r>
      <w:r w:rsidR="009F0025" w:rsidRPr="00D4654B">
        <w:rPr>
          <w:rFonts w:ascii="Times New Roman" w:eastAsia="Times New Roman" w:hAnsi="Times New Roman"/>
          <w:sz w:val="28"/>
          <w:szCs w:val="28"/>
          <w:lang w:eastAsia="ru-RU"/>
        </w:rPr>
        <w:t>]</w:t>
      </w:r>
      <w:r w:rsidR="00D03ED1" w:rsidRPr="00D4654B">
        <w:rPr>
          <w:rFonts w:ascii="Times New Roman" w:eastAsia="Times New Roman" w:hAnsi="Times New Roman"/>
          <w:sz w:val="28"/>
          <w:szCs w:val="28"/>
          <w:lang w:eastAsia="ru-RU"/>
        </w:rPr>
        <w:t>.</w:t>
      </w:r>
    </w:p>
    <w:p w14:paraId="48988A4F" w14:textId="56E8AFC9" w:rsidR="00D03ED1" w:rsidRPr="00D4654B" w:rsidRDefault="00D03ED1"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видим, оценка эффективности государственного управления имеет качественные и количественные характеристики, при которых используются такие методы, как метод сравнения, метод экспертных оценок, моделирование, наблюдения и др. Выбор метода оценки зависит от целей управления, интересов предприятий, политических условий, социального климата, наличия ресурсов и прочие.</w:t>
      </w:r>
    </w:p>
    <w:p w14:paraId="7F77123A" w14:textId="77A8A7F5" w:rsidR="00D64045" w:rsidRPr="00D4654B" w:rsidRDefault="00D64045"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связи многомерности объектов государственного управления во время проведения оценки эффективности управленческих решений используются методы статистического анализа, который позволяет группировать объекты наблюдения, рассматривать их в динамике, формировать качественные агрегированные показателя для описания объектов и мониторинга прогресса в виде результата воздействия. С помощью метода сравнения проводится сравнение с плановыми показателями, с прошлыми, лучшими или средними результатами</w:t>
      </w:r>
      <w:r w:rsidR="008C6AFF" w:rsidRPr="00D4654B">
        <w:rPr>
          <w:rFonts w:ascii="Times New Roman" w:eastAsia="Times New Roman" w:hAnsi="Times New Roman"/>
          <w:sz w:val="28"/>
          <w:szCs w:val="28"/>
          <w:lang w:eastAsia="ru-RU"/>
        </w:rPr>
        <w:t xml:space="preserve"> [</w:t>
      </w:r>
      <w:r w:rsidR="006B7104" w:rsidRPr="00D4654B">
        <w:rPr>
          <w:rFonts w:ascii="Times New Roman" w:eastAsia="Times New Roman" w:hAnsi="Times New Roman"/>
          <w:sz w:val="28"/>
          <w:szCs w:val="28"/>
          <w:lang w:eastAsia="ru-RU"/>
        </w:rPr>
        <w:t>78</w:t>
      </w:r>
      <w:r w:rsidR="00496EC2"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49CF0379" w14:textId="2229B4A7" w:rsidR="00D64045" w:rsidRPr="00D4654B" w:rsidRDefault="00D64045"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Необходимо сказать, и о традиционных формах оценки эффективности государственного управления, которые представлены политическим или административным контролем посредством результатов парламентских слушаний, отчетов уполномоченных органов, аудиторской проверки и т.д.</w:t>
      </w:r>
    </w:p>
    <w:p w14:paraId="3A4DF005" w14:textId="03D8819F" w:rsidR="00D03ED1" w:rsidRPr="00D4654B" w:rsidRDefault="00D64045"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по нашему мнению</w:t>
      </w:r>
      <w:r w:rsidR="00284EB8" w:rsidRPr="00D4654B">
        <w:rPr>
          <w:rFonts w:ascii="Times New Roman" w:eastAsia="Times New Roman" w:hAnsi="Times New Roman"/>
          <w:sz w:val="28"/>
          <w:szCs w:val="28"/>
          <w:lang w:eastAsia="ru-RU"/>
        </w:rPr>
        <w:t>,</w:t>
      </w:r>
      <w:r w:rsidR="00D208EF"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эффективность</w:t>
      </w:r>
      <w:r w:rsidR="00D208EF" w:rsidRPr="00D4654B">
        <w:rPr>
          <w:rFonts w:ascii="Times New Roman" w:eastAsia="Times New Roman" w:hAnsi="Times New Roman"/>
          <w:b/>
          <w:bCs/>
          <w:sz w:val="28"/>
          <w:szCs w:val="28"/>
          <w:lang w:eastAsia="ru-RU"/>
        </w:rPr>
        <w:t xml:space="preserve"> </w:t>
      </w:r>
      <w:r w:rsidRPr="00D4654B">
        <w:rPr>
          <w:rFonts w:ascii="Times New Roman" w:eastAsia="Times New Roman" w:hAnsi="Times New Roman"/>
          <w:sz w:val="28"/>
          <w:szCs w:val="28"/>
          <w:lang w:eastAsia="ru-RU"/>
        </w:rPr>
        <w:t xml:space="preserve">государственного управления </w:t>
      </w:r>
      <w:r w:rsidR="00EA2B9E" w:rsidRPr="00D4654B">
        <w:rPr>
          <w:rFonts w:ascii="Times New Roman" w:eastAsia="Times New Roman" w:hAnsi="Times New Roman"/>
          <w:sz w:val="28"/>
          <w:szCs w:val="28"/>
          <w:lang w:eastAsia="ru-RU"/>
        </w:rPr>
        <w:t xml:space="preserve">должна основываться на критерии, которые будут отражать </w:t>
      </w:r>
      <w:r w:rsidR="00C121F4" w:rsidRPr="00D4654B">
        <w:rPr>
          <w:rFonts w:ascii="Times New Roman" w:eastAsia="Times New Roman" w:hAnsi="Times New Roman"/>
          <w:sz w:val="28"/>
          <w:szCs w:val="28"/>
          <w:lang w:eastAsia="ru-RU"/>
        </w:rPr>
        <w:t xml:space="preserve">не только </w:t>
      </w:r>
      <w:r w:rsidR="00EA2B9E" w:rsidRPr="00D4654B">
        <w:rPr>
          <w:rFonts w:ascii="Times New Roman" w:eastAsia="Times New Roman" w:hAnsi="Times New Roman"/>
          <w:sz w:val="28"/>
          <w:szCs w:val="28"/>
          <w:lang w:eastAsia="ru-RU"/>
        </w:rPr>
        <w:t>достижение поставленных результатов, а также реагирующие на новые возникшие проблемы в управленческом процессе, и при оценке учитывать не только количественные, но и качественные показатели, основывающиеся на мнении общественности.</w:t>
      </w:r>
    </w:p>
    <w:p w14:paraId="48BDD7B1" w14:textId="06C08FFA" w:rsidR="00C01BAF" w:rsidRPr="00D4654B" w:rsidRDefault="00C01BAF"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Рассмотрим эффективность управления государственной собственностью, выделив его из общего государственного управления.</w:t>
      </w:r>
    </w:p>
    <w:p w14:paraId="647D895F" w14:textId="103025E0" w:rsidR="005E3AA7" w:rsidRPr="00D4654B" w:rsidRDefault="00C01BAF" w:rsidP="00F10C78">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Процесс управления государственной собственностью должен быть эффективным, который осуществляется по общему правилу, а именно затраты на содержание и управление объектом не должны превышать полученных доходов в ходе реализации. </w:t>
      </w:r>
      <w:r w:rsidR="005E3AA7" w:rsidRPr="00D4654B">
        <w:rPr>
          <w:rFonts w:ascii="Times New Roman" w:eastAsia="Times New Roman" w:hAnsi="Times New Roman"/>
          <w:sz w:val="28"/>
          <w:szCs w:val="28"/>
          <w:lang w:eastAsia="ru-RU"/>
        </w:rPr>
        <w:t>Главная особенность управления государственной собственностью заключается в ее абсолютном масштабе обобществлении, затрудняющая реализацию оперативных управляющих действий собственника на объекты государственной собственности. Следовательно, при управлении производится передача отдельных объектов конкретным субъектам, за счет чего происходит изменение правового статуса объектов, которое влияет на выбор методов управления ими.</w:t>
      </w:r>
    </w:p>
    <w:p w14:paraId="753F5872" w14:textId="7E5B509A" w:rsidR="00BD60C0" w:rsidRPr="00D4654B" w:rsidRDefault="00313269" w:rsidP="00A812C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Одна из методик оценки эффективности управление государственной собственности, используемая в Казахстане, основывается на правилах, которые были утверждены в 2015 году. </w:t>
      </w:r>
      <w:r w:rsidR="00A812C0" w:rsidRPr="00D4654B">
        <w:rPr>
          <w:rFonts w:ascii="Times New Roman" w:eastAsia="Times New Roman" w:hAnsi="Times New Roman"/>
          <w:sz w:val="28"/>
          <w:szCs w:val="28"/>
          <w:lang w:eastAsia="ru-RU"/>
        </w:rPr>
        <w:t xml:space="preserve">Механизм оценки эффективности управления </w:t>
      </w:r>
      <w:r w:rsidR="00A812C0" w:rsidRPr="00D4654B">
        <w:rPr>
          <w:rFonts w:ascii="Times New Roman" w:eastAsia="Times New Roman" w:hAnsi="Times New Roman"/>
          <w:sz w:val="28"/>
          <w:szCs w:val="28"/>
          <w:lang w:eastAsia="ru-RU"/>
        </w:rPr>
        <w:lastRenderedPageBreak/>
        <w:t>государственной собственностью согласно</w:t>
      </w:r>
      <w:r w:rsidRPr="00D4654B">
        <w:rPr>
          <w:rFonts w:ascii="Times New Roman" w:eastAsia="Times New Roman" w:hAnsi="Times New Roman"/>
          <w:sz w:val="28"/>
          <w:szCs w:val="28"/>
          <w:lang w:eastAsia="ru-RU"/>
        </w:rPr>
        <w:t xml:space="preserve"> «Правил </w:t>
      </w:r>
      <w:r w:rsidR="00D305BB" w:rsidRPr="00D4654B">
        <w:rPr>
          <w:rFonts w:ascii="Times New Roman" w:eastAsia="Times New Roman" w:hAnsi="Times New Roman"/>
          <w:sz w:val="28"/>
          <w:szCs w:val="28"/>
          <w:lang w:eastAsia="ru-RU"/>
        </w:rPr>
        <w:t>оценки эффективности управления государственным имуществом</w:t>
      </w:r>
      <w:r w:rsidRPr="00D4654B">
        <w:rPr>
          <w:rFonts w:ascii="Times New Roman" w:eastAsia="Times New Roman" w:hAnsi="Times New Roman"/>
          <w:sz w:val="28"/>
          <w:szCs w:val="28"/>
          <w:lang w:eastAsia="ru-RU"/>
        </w:rPr>
        <w:t>»</w:t>
      </w:r>
      <w:r w:rsidR="00D305BB" w:rsidRPr="00D4654B">
        <w:rPr>
          <w:rFonts w:ascii="Times New Roman" w:eastAsia="Times New Roman" w:hAnsi="Times New Roman"/>
          <w:sz w:val="28"/>
          <w:szCs w:val="28"/>
          <w:lang w:eastAsia="ru-RU"/>
        </w:rPr>
        <w:t xml:space="preserve"> </w:t>
      </w:r>
      <w:r w:rsidR="00A812C0" w:rsidRPr="00D4654B">
        <w:rPr>
          <w:rFonts w:ascii="Times New Roman" w:eastAsia="Times New Roman" w:hAnsi="Times New Roman"/>
          <w:sz w:val="28"/>
          <w:szCs w:val="28"/>
          <w:lang w:eastAsia="ru-RU"/>
        </w:rPr>
        <w:t>показан на рисунке</w:t>
      </w:r>
      <w:r w:rsidR="006D4F07" w:rsidRPr="00D4654B">
        <w:rPr>
          <w:rFonts w:ascii="Times New Roman" w:eastAsia="Times New Roman" w:hAnsi="Times New Roman"/>
          <w:sz w:val="28"/>
          <w:szCs w:val="28"/>
          <w:lang w:eastAsia="ru-RU"/>
        </w:rPr>
        <w:t xml:space="preserve"> 2</w:t>
      </w:r>
      <w:r w:rsidR="00A812C0" w:rsidRPr="00D4654B">
        <w:rPr>
          <w:rFonts w:ascii="Times New Roman" w:eastAsia="Times New Roman" w:hAnsi="Times New Roman"/>
          <w:sz w:val="28"/>
          <w:szCs w:val="28"/>
          <w:lang w:eastAsia="ru-RU"/>
        </w:rPr>
        <w:t>.</w:t>
      </w:r>
    </w:p>
    <w:p w14:paraId="55BB5EB0" w14:textId="64D75045" w:rsidR="00BF7484" w:rsidRPr="00D4654B" w:rsidRDefault="00BF7484" w:rsidP="00057C8D">
      <w:pPr>
        <w:jc w:val="both"/>
        <w:rPr>
          <w:sz w:val="28"/>
          <w:szCs w:val="28"/>
        </w:rPr>
      </w:pPr>
      <w:r w:rsidRPr="00D4654B">
        <w:rPr>
          <w:noProof/>
          <w:sz w:val="28"/>
          <w:szCs w:val="28"/>
          <w:lang w:eastAsia="ru-RU"/>
        </w:rPr>
        <mc:AlternateContent>
          <mc:Choice Requires="wpg">
            <w:drawing>
              <wp:anchor distT="0" distB="0" distL="114300" distR="114300" simplePos="0" relativeHeight="251766784" behindDoc="0" locked="0" layoutInCell="1" allowOverlap="1" wp14:anchorId="6A26F5D9" wp14:editId="5498DD12">
                <wp:simplePos x="0" y="0"/>
                <wp:positionH relativeFrom="column">
                  <wp:posOffset>24460</wp:posOffset>
                </wp:positionH>
                <wp:positionV relativeFrom="paragraph">
                  <wp:posOffset>187706</wp:posOffset>
                </wp:positionV>
                <wp:extent cx="6186805" cy="7699992"/>
                <wp:effectExtent l="19050" t="0" r="23495" b="15875"/>
                <wp:wrapNone/>
                <wp:docPr id="328" name="Группа 328"/>
                <wp:cNvGraphicFramePr/>
                <a:graphic xmlns:a="http://schemas.openxmlformats.org/drawingml/2006/main">
                  <a:graphicData uri="http://schemas.microsoft.com/office/word/2010/wordprocessingGroup">
                    <wpg:wgp>
                      <wpg:cNvGrpSpPr/>
                      <wpg:grpSpPr>
                        <a:xfrm>
                          <a:off x="0" y="0"/>
                          <a:ext cx="6186805" cy="7699992"/>
                          <a:chOff x="0" y="-944"/>
                          <a:chExt cx="6186805" cy="6734253"/>
                        </a:xfrm>
                      </wpg:grpSpPr>
                      <wps:wsp>
                        <wps:cNvPr id="330" name="Надпись 330"/>
                        <wps:cNvSpPr txBox="1"/>
                        <wps:spPr>
                          <a:xfrm>
                            <a:off x="0" y="273101"/>
                            <a:ext cx="1353312" cy="4512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18CE2"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Государственное предприятие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Надпись 331"/>
                        <wps:cNvSpPr txBox="1"/>
                        <wps:spPr>
                          <a:xfrm>
                            <a:off x="67827" y="1875907"/>
                            <a:ext cx="1080654" cy="700644"/>
                          </a:xfrm>
                          <a:prstGeom prst="rect">
                            <a:avLst/>
                          </a:prstGeom>
                          <a:solidFill>
                            <a:schemeClr val="lt1"/>
                          </a:solidFill>
                          <a:ln w="381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A665D8C"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1 ЭТАП</w:t>
                              </w:r>
                            </w:p>
                            <w:p w14:paraId="141F741E" w14:textId="77777777" w:rsidR="004427DA" w:rsidRPr="00BE51D7" w:rsidRDefault="004427DA" w:rsidP="00BE51D7">
                              <w:pPr>
                                <w:spacing w:after="0" w:line="240" w:lineRule="auto"/>
                                <w:jc w:val="center"/>
                                <w:rPr>
                                  <w:rFonts w:ascii="Times New Roman" w:hAnsi="Times New Roman" w:cs="Times New Roman"/>
                                  <w:sz w:val="24"/>
                                  <w:szCs w:val="24"/>
                                </w:rPr>
                              </w:pPr>
                              <w:r w:rsidRPr="00BE51D7">
                                <w:rPr>
                                  <w:rFonts w:ascii="Times New Roman" w:hAnsi="Times New Roman" w:cs="Times New Roman"/>
                                  <w:sz w:val="24"/>
                                  <w:szCs w:val="24"/>
                                </w:rPr>
                                <w:t>Сбор информации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Надпись 334"/>
                        <wps:cNvSpPr txBox="1"/>
                        <wps:spPr>
                          <a:xfrm>
                            <a:off x="1864124" y="1198860"/>
                            <a:ext cx="4215558" cy="1758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B6557A"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финансовая отчетность предприятия за год;</w:t>
                              </w:r>
                            </w:p>
                            <w:p w14:paraId="0EF9F41A"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планы развития предприятия и отчеты по их исполнению;</w:t>
                              </w:r>
                            </w:p>
                            <w:p w14:paraId="26164790"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результаты проверки органами финансового контроля на предмет соблюдения законодательства при поступлении неналоговых платежей в бюджет и использовании активов государства;</w:t>
                              </w:r>
                            </w:p>
                            <w:p w14:paraId="3FC4290B"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данные реестра государственного имущества;</w:t>
                              </w:r>
                            </w:p>
                            <w:p w14:paraId="63675AA5"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результаты проведения инвентаризации, паспортизации и переоценки имущества предприятия;</w:t>
                              </w:r>
                            </w:p>
                            <w:p w14:paraId="0F0D4901" w14:textId="60950C24"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xml:space="preserve">- аналитическая записка к годовому </w:t>
                              </w:r>
                              <w:r>
                                <w:rPr>
                                  <w:rFonts w:ascii="Times New Roman" w:hAnsi="Times New Roman" w:cs="Times New Roman"/>
                                  <w:sz w:val="24"/>
                                  <w:szCs w:val="24"/>
                                </w:rPr>
                                <w:t>финансовому отчету предприятия</w:t>
                              </w:r>
                            </w:p>
                            <w:p w14:paraId="0BB675C5" w14:textId="77777777" w:rsidR="004427DA" w:rsidRPr="00355D5B" w:rsidRDefault="004427DA" w:rsidP="00BF7484">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Надпись 335"/>
                        <wps:cNvSpPr txBox="1"/>
                        <wps:spPr>
                          <a:xfrm>
                            <a:off x="1448199" y="-1"/>
                            <a:ext cx="1440000" cy="10064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0C833" w14:textId="77777777" w:rsidR="004427DA" w:rsidRPr="00C82660" w:rsidRDefault="004427DA" w:rsidP="00BF7484">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Аналитическая информация о состоянии государственной собственности за отчетный период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 name="Надпись 336"/>
                        <wps:cNvSpPr txBox="1"/>
                        <wps:spPr>
                          <a:xfrm>
                            <a:off x="3115216" y="-944"/>
                            <a:ext cx="1440000" cy="1006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D5139" w14:textId="77777777" w:rsidR="004427DA" w:rsidRPr="00C82660" w:rsidRDefault="004427DA" w:rsidP="00C82660">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Оценка эффективности управления государственным имуществом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Надпись 337"/>
                        <wps:cNvSpPr txBox="1"/>
                        <wps:spPr>
                          <a:xfrm>
                            <a:off x="4894501" y="1"/>
                            <a:ext cx="1292304" cy="1016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1EBEC" w14:textId="77777777" w:rsidR="004427DA" w:rsidRPr="00C82660" w:rsidRDefault="004427DA" w:rsidP="00BF7484">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Выработка рекомендаций по повышению эффективности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 name="Надпись 338"/>
                        <wps:cNvSpPr txBox="1"/>
                        <wps:spPr>
                          <a:xfrm>
                            <a:off x="0" y="4143991"/>
                            <a:ext cx="1148486" cy="985652"/>
                          </a:xfrm>
                          <a:prstGeom prst="rect">
                            <a:avLst/>
                          </a:prstGeom>
                          <a:solidFill>
                            <a:schemeClr val="lt1"/>
                          </a:solidFill>
                          <a:ln w="3810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6B048C15"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2 ЭТАП</w:t>
                              </w:r>
                            </w:p>
                            <w:p w14:paraId="287EE92E" w14:textId="77777777" w:rsidR="004427DA" w:rsidRPr="00BE51D7" w:rsidRDefault="004427DA" w:rsidP="00BF7484">
                              <w:pPr>
                                <w:jc w:val="center"/>
                                <w:rPr>
                                  <w:rFonts w:ascii="Times New Roman" w:hAnsi="Times New Roman" w:cs="Times New Roman"/>
                                  <w:sz w:val="24"/>
                                  <w:szCs w:val="24"/>
                                </w:rPr>
                              </w:pPr>
                              <w:r w:rsidRPr="00BE51D7">
                                <w:rPr>
                                  <w:rFonts w:ascii="Times New Roman" w:hAnsi="Times New Roman" w:cs="Times New Roman"/>
                                  <w:sz w:val="24"/>
                                  <w:szCs w:val="24"/>
                                </w:rPr>
                                <w:t xml:space="preserve">Оценка деятельности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Надпись 339"/>
                        <wps:cNvSpPr txBox="1"/>
                        <wps:spPr>
                          <a:xfrm>
                            <a:off x="1306179" y="3716754"/>
                            <a:ext cx="361686" cy="18881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464C0" w14:textId="77777777" w:rsidR="004427DA" w:rsidRPr="00BE51D7" w:rsidRDefault="004427DA" w:rsidP="00BF7484">
                              <w:pPr>
                                <w:jc w:val="center"/>
                                <w:rPr>
                                  <w:rFonts w:ascii="Times New Roman" w:hAnsi="Times New Roman" w:cs="Times New Roman"/>
                                  <w:sz w:val="24"/>
                                  <w:szCs w:val="24"/>
                                </w:rPr>
                              </w:pPr>
                              <w:r w:rsidRPr="00BE51D7">
                                <w:rPr>
                                  <w:rFonts w:ascii="Times New Roman" w:hAnsi="Times New Roman" w:cs="Times New Roman"/>
                                  <w:sz w:val="24"/>
                                  <w:szCs w:val="24"/>
                                </w:rPr>
                                <w:t>КРИТЕРИЙ</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40" name="Надпись 340"/>
                        <wps:cNvSpPr txBox="1"/>
                        <wps:spPr>
                          <a:xfrm>
                            <a:off x="1864854" y="3053050"/>
                            <a:ext cx="4215130" cy="4087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9E7D4"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Снижение количества организаций, имеющие отрицательный финансовый результат</w:t>
                              </w:r>
                            </w:p>
                            <w:p w14:paraId="781F6DD4" w14:textId="77777777" w:rsidR="004427DA" w:rsidRDefault="004427DA" w:rsidP="00BF7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Надпись 341"/>
                        <wps:cNvSpPr txBox="1"/>
                        <wps:spPr>
                          <a:xfrm>
                            <a:off x="1864854" y="3578110"/>
                            <a:ext cx="4215558" cy="565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C55899" w14:textId="5628B35E" w:rsidR="004427DA" w:rsidRPr="00C82660" w:rsidRDefault="004427DA" w:rsidP="00D63A69">
                              <w:pPr>
                                <w:ind w:right="-131"/>
                                <w:rPr>
                                  <w:rFonts w:ascii="Times New Roman" w:hAnsi="Times New Roman" w:cs="Times New Roman"/>
                                  <w:sz w:val="24"/>
                                  <w:szCs w:val="24"/>
                                </w:rPr>
                              </w:pPr>
                              <w:r w:rsidRPr="00C82660">
                                <w:rPr>
                                  <w:rFonts w:ascii="Times New Roman" w:hAnsi="Times New Roman" w:cs="Times New Roman"/>
                                  <w:sz w:val="24"/>
                                  <w:szCs w:val="24"/>
                                </w:rPr>
                                <w:t>Обеспечение поступлений в бюджет части чистого дохода государственных предприятий и дивидендов на государствен</w:t>
                              </w:r>
                              <w:r>
                                <w:rPr>
                                  <w:rFonts w:ascii="Times New Roman" w:hAnsi="Times New Roman" w:cs="Times New Roman"/>
                                  <w:sz w:val="24"/>
                                  <w:szCs w:val="24"/>
                                </w:rPr>
                                <w:t xml:space="preserve"> </w:t>
                              </w:r>
                              <w:r w:rsidRPr="00C82660">
                                <w:rPr>
                                  <w:rFonts w:ascii="Times New Roman" w:hAnsi="Times New Roman" w:cs="Times New Roman"/>
                                  <w:sz w:val="24"/>
                                  <w:szCs w:val="24"/>
                                </w:rPr>
                                <w:t>ный пакет акций предприятий, контролируемых государством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Надпись 342"/>
                        <wps:cNvSpPr txBox="1"/>
                        <wps:spPr>
                          <a:xfrm>
                            <a:off x="1864426" y="4216993"/>
                            <a:ext cx="4214288" cy="251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4C5B6"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Соблюдение утвержденных нормативов и натуральных норм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Надпись 343"/>
                        <wps:cNvSpPr txBox="1"/>
                        <wps:spPr>
                          <a:xfrm>
                            <a:off x="1865282" y="4563754"/>
                            <a:ext cx="4215130" cy="565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1D90A"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Проведение инвентаризации, паспортизации и переоценки имущества, закрепленного на балансе государственного предприятия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4" name="Надпись 344"/>
                        <wps:cNvSpPr txBox="1"/>
                        <wps:spPr>
                          <a:xfrm>
                            <a:off x="1866124" y="5220769"/>
                            <a:ext cx="4214288" cy="384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053A2"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Представление в реестр государственного имущества утвержденных планов и отчетов по их исполнению предприятием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Надпись 345"/>
                        <wps:cNvSpPr txBox="1"/>
                        <wps:spPr>
                          <a:xfrm>
                            <a:off x="1866124" y="5682487"/>
                            <a:ext cx="4215558" cy="240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45697C" w14:textId="77777777" w:rsidR="004427DA" w:rsidRPr="00C82660" w:rsidRDefault="004427DA" w:rsidP="00C82660">
                              <w:pPr>
                                <w:spacing w:after="0" w:line="240" w:lineRule="auto"/>
                                <w:rPr>
                                  <w:rFonts w:ascii="Times New Roman" w:hAnsi="Times New Roman" w:cs="Times New Roman"/>
                                  <w:sz w:val="24"/>
                                  <w:szCs w:val="24"/>
                                </w:rPr>
                              </w:pPr>
                              <w:r w:rsidRPr="00C82660">
                                <w:rPr>
                                  <w:rFonts w:ascii="Times New Roman" w:hAnsi="Times New Roman" w:cs="Times New Roman"/>
                                  <w:sz w:val="24"/>
                                  <w:szCs w:val="24"/>
                                </w:rPr>
                                <w:t>Качество планирования показателей алана развития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6" name="Надпись 346"/>
                        <wps:cNvSpPr txBox="1"/>
                        <wps:spPr>
                          <a:xfrm>
                            <a:off x="1864426" y="5982381"/>
                            <a:ext cx="4215558" cy="380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EC88A6" w14:textId="77777777" w:rsidR="004427DA" w:rsidRPr="00C82660" w:rsidRDefault="004427DA" w:rsidP="00C82660">
                              <w:pPr>
                                <w:spacing w:after="0" w:line="240" w:lineRule="auto"/>
                                <w:rPr>
                                  <w:rFonts w:ascii="Times New Roman" w:hAnsi="Times New Roman" w:cs="Times New Roman"/>
                                  <w:sz w:val="24"/>
                                  <w:szCs w:val="24"/>
                                </w:rPr>
                              </w:pPr>
                              <w:r w:rsidRPr="00C82660">
                                <w:rPr>
                                  <w:rFonts w:ascii="Times New Roman" w:hAnsi="Times New Roman" w:cs="Times New Roman"/>
                                  <w:sz w:val="24"/>
                                  <w:szCs w:val="24"/>
                                </w:rPr>
                                <w:t>Устойчивость финансового состояния государственных предприятия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Стрелка вправо 347"/>
                        <wps:cNvSpPr/>
                        <wps:spPr>
                          <a:xfrm>
                            <a:off x="2895517" y="344971"/>
                            <a:ext cx="219696" cy="29614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Стрелка вправо 348"/>
                        <wps:cNvSpPr/>
                        <wps:spPr>
                          <a:xfrm>
                            <a:off x="4555213" y="344971"/>
                            <a:ext cx="339525" cy="2961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Надпись 349"/>
                        <wps:cNvSpPr txBox="1"/>
                        <wps:spPr>
                          <a:xfrm>
                            <a:off x="1306179" y="1678534"/>
                            <a:ext cx="434838" cy="11242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31089" w14:textId="77777777" w:rsidR="004427DA" w:rsidRPr="00BE51D7" w:rsidRDefault="004427DA" w:rsidP="00BF7484">
                              <w:pPr>
                                <w:spacing w:after="0" w:line="240" w:lineRule="auto"/>
                                <w:jc w:val="center"/>
                                <w:rPr>
                                  <w:rFonts w:ascii="Times New Roman" w:hAnsi="Times New Roman" w:cs="Times New Roman"/>
                                  <w:sz w:val="24"/>
                                  <w:szCs w:val="24"/>
                                </w:rPr>
                              </w:pPr>
                              <w:r w:rsidRPr="00BE51D7">
                                <w:rPr>
                                  <w:rFonts w:ascii="Times New Roman" w:hAnsi="Times New Roman" w:cs="Times New Roman"/>
                                  <w:sz w:val="24"/>
                                  <w:szCs w:val="24"/>
                                </w:rPr>
                                <w:t>ДАННЫЕ</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50" name="Надпись 350"/>
                        <wps:cNvSpPr txBox="1"/>
                        <wps:spPr>
                          <a:xfrm>
                            <a:off x="1306285" y="6460177"/>
                            <a:ext cx="3158490"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E3580" w14:textId="77777777" w:rsidR="004427DA" w:rsidRPr="00E1429D" w:rsidRDefault="004427DA" w:rsidP="00BF7484">
                              <w:pPr>
                                <w:jc w:val="center"/>
                                <w:rPr>
                                  <w:rFonts w:ascii="Times New Roman" w:hAnsi="Times New Roman" w:cs="Times New Roman"/>
                                  <w:b/>
                                  <w:sz w:val="20"/>
                                  <w:szCs w:val="20"/>
                                </w:rPr>
                              </w:pPr>
                              <w:r w:rsidRPr="00BE51D7">
                                <w:rPr>
                                  <w:rFonts w:ascii="Times New Roman" w:hAnsi="Times New Roman" w:cs="Times New Roman"/>
                                  <w:i/>
                                  <w:sz w:val="24"/>
                                  <w:szCs w:val="24"/>
                                </w:rPr>
                                <w:t>Оценка по бальной системе</w:t>
                              </w:r>
                              <w:r>
                                <w:rPr>
                                  <w:rFonts w:ascii="Times New Roman" w:hAnsi="Times New Roman" w:cs="Times New Roman"/>
                                  <w:b/>
                                  <w:sz w:val="20"/>
                                  <w:szCs w:val="20"/>
                                </w:rPr>
                                <w:t xml:space="preserve"> </w:t>
                              </w:r>
                              <w:r w:rsidRPr="00BE51D7">
                                <w:rPr>
                                  <w:rFonts w:ascii="Times New Roman" w:hAnsi="Times New Roman" w:cs="Times New Roman"/>
                                  <w:sz w:val="24"/>
                                  <w:szCs w:val="24"/>
                                </w:rPr>
                                <w:t>(от 0 до 3 балла)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26F5D9" id="Группа 328" o:spid="_x0000_s1026" style="position:absolute;left:0;text-align:left;margin-left:1.95pt;margin-top:14.8pt;width:487.15pt;height:606.3pt;z-index:251766784;mso-width-relative:margin;mso-height-relative:margin" coordorigin=",-9" coordsize="61868,6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">
                <v:shapetype id="_x0000_t202" coordsize="21600,21600" o:spt="202" path="m,l,21600r21600,l21600,xe">
                  <v:stroke joinstyle="miter"/>
                  <v:path gradientshapeok="t" o:connecttype="rect"/>
                </v:shapetype>
                <v:shape id="Надпись 330" o:spid="_x0000_s1027" type="#_x0000_t202" style="position:absolute;top:2731;width:13533;height:4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8rDcAA&#10;AADcAAAADwAAAGRycy9kb3ducmV2LnhtbERPy2oCMRTdF/oP4Ra6q5lWKONoFFtsKbjygevL5JoE&#10;JzdDko7Tv28WgsvDeS9Wo+/EQDG5wApeJxUI4jZox0bB8fD1UoNIGVljF5gU/FGC1fLxYYGNDlfe&#10;0bDPRpQQTg0qsDn3jZSpteQxTUJPXLhziB5zgdFIHfFawn0n36rqXXp0XBos9vRpqb3sf72CzYeZ&#10;mbbGaDe1dm4YT+et+Vbq+Wlcz0FkGvNdfHP/aAXTaZlfzp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8rDcAAAADcAAAADwAAAAAAAAAAAAAAAACYAgAAZHJzL2Rvd25y&#10;ZXYueG1sUEsFBgAAAAAEAAQA9QAAAIUDAAAAAA==&#10;" fillcolor="white [3201]" strokeweight=".5pt">
                  <v:textbox>
                    <w:txbxContent>
                      <w:p w14:paraId="05618CE2"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Государственное предприятие</w:t>
                        </w:r>
                      </w:p>
                    </w:txbxContent>
                  </v:textbox>
                </v:shape>
                <v:shape id="Надпись 331" o:spid="_x0000_s1028" type="#_x0000_t202" style="position:absolute;left:678;top:18759;width:10806;height:7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4dCMMA&#10;AADcAAAADwAAAGRycy9kb3ducmV2LnhtbESPT4vCMBTE78J+h/AWvGmqgpSuUdxFQfDkP4q3R/O2&#10;rSYvpYlav71ZWPA4zMxvmNmis0bcqfW1YwWjYQKCuHC65lLB8bAepCB8QNZoHJOCJ3lYzD96M8y0&#10;e/CO7vtQighhn6GCKoQmk9IXFVn0Q9cQR+/XtRZDlG0pdYuPCLdGjpNkKi3WHBcqbOinouK6v1kF&#10;nKY7f7bfJh/nq6VNbye9vRil+p/d8gtEoC68w//tjVYwmYzg70w8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4dCMMAAADcAAAADwAAAAAAAAAAAAAAAACYAgAAZHJzL2Rv&#10;d25yZXYueG1sUEsFBgAAAAAEAAQA9QAAAIgDAAAAAA==&#10;" fillcolor="white [3201]" strokecolor="#5b9bd5 [3204]" strokeweight="3pt">
                  <v:textbox>
                    <w:txbxContent>
                      <w:p w14:paraId="0A665D8C"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1 ЭТАП</w:t>
                        </w:r>
                      </w:p>
                      <w:p w14:paraId="141F741E" w14:textId="77777777" w:rsidR="004427DA" w:rsidRPr="00BE51D7" w:rsidRDefault="004427DA" w:rsidP="00BE51D7">
                        <w:pPr>
                          <w:spacing w:after="0" w:line="240" w:lineRule="auto"/>
                          <w:jc w:val="center"/>
                          <w:rPr>
                            <w:rFonts w:ascii="Times New Roman" w:hAnsi="Times New Roman" w:cs="Times New Roman"/>
                            <w:sz w:val="24"/>
                            <w:szCs w:val="24"/>
                          </w:rPr>
                        </w:pPr>
                        <w:r w:rsidRPr="00BE51D7">
                          <w:rPr>
                            <w:rFonts w:ascii="Times New Roman" w:hAnsi="Times New Roman" w:cs="Times New Roman"/>
                            <w:sz w:val="24"/>
                            <w:szCs w:val="24"/>
                          </w:rPr>
                          <w:t>Сбор информации</w:t>
                        </w:r>
                      </w:p>
                    </w:txbxContent>
                  </v:textbox>
                </v:shape>
                <v:shape id="Надпись 334" o:spid="_x0000_s1029" type="#_x0000_t202" style="position:absolute;left:18641;top:11988;width:42155;height:17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QtDsMA&#10;AADcAAAADwAAAGRycy9kb3ducmV2LnhtbESPQUsDMRSE74L/ITzBm81qS1nXpkWllkJPreL5sXlN&#10;gpuXJYnb7b9vCoLHYWa+YRar0XdioJhcYAWPkwoEcRu0Y6Pg6/PjoQaRMrLGLjApOFOC1fL2ZoGN&#10;Dife03DIRhQIpwYV2Jz7RsrUWvKYJqEnLt4xRI+5yGikjngqcN/Jp6qaS4+Oy4LFnt4ttT+HX69g&#10;/WaeTVtjtOtaOzeM38ed2Sh1fze+voDINOb/8F97qxVMp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QtDsMAAADcAAAADwAAAAAAAAAAAAAAAACYAgAAZHJzL2Rv&#10;d25yZXYueG1sUEsFBgAAAAAEAAQA9QAAAIgDAAAAAA==&#10;" fillcolor="white [3201]" strokeweight=".5pt">
                  <v:textbox>
                    <w:txbxContent>
                      <w:p w14:paraId="15B6557A"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финансовая отчетность предприятия за год;</w:t>
                        </w:r>
                      </w:p>
                      <w:p w14:paraId="0EF9F41A"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планы развития предприятия и отчеты по их исполнению;</w:t>
                        </w:r>
                      </w:p>
                      <w:p w14:paraId="26164790"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результаты проверки органами финансового контроля на предмет соблюдения законодательства при поступлении неналоговых платежей в бюджет и использовании активов государства;</w:t>
                        </w:r>
                      </w:p>
                      <w:p w14:paraId="3FC4290B"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данные реестра государственного имущества;</w:t>
                        </w:r>
                      </w:p>
                      <w:p w14:paraId="63675AA5" w14:textId="77777777"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результаты проведения инвентаризации, паспортизации и переоценки имущества предприятия;</w:t>
                        </w:r>
                      </w:p>
                      <w:p w14:paraId="0F0D4901" w14:textId="60950C24" w:rsidR="004427DA" w:rsidRPr="00355D5B" w:rsidRDefault="004427DA" w:rsidP="00BF7484">
                        <w:pPr>
                          <w:spacing w:after="0" w:line="240" w:lineRule="auto"/>
                          <w:jc w:val="both"/>
                          <w:rPr>
                            <w:rFonts w:ascii="Times New Roman" w:hAnsi="Times New Roman" w:cs="Times New Roman"/>
                            <w:sz w:val="24"/>
                            <w:szCs w:val="24"/>
                          </w:rPr>
                        </w:pPr>
                        <w:r w:rsidRPr="00355D5B">
                          <w:rPr>
                            <w:rFonts w:ascii="Times New Roman" w:hAnsi="Times New Roman" w:cs="Times New Roman"/>
                            <w:sz w:val="24"/>
                            <w:szCs w:val="24"/>
                          </w:rPr>
                          <w:t xml:space="preserve">- аналитическая записка к годовому </w:t>
                        </w:r>
                        <w:r>
                          <w:rPr>
                            <w:rFonts w:ascii="Times New Roman" w:hAnsi="Times New Roman" w:cs="Times New Roman"/>
                            <w:sz w:val="24"/>
                            <w:szCs w:val="24"/>
                          </w:rPr>
                          <w:t>финансовому отчету предприятия</w:t>
                        </w:r>
                      </w:p>
                      <w:p w14:paraId="0BB675C5" w14:textId="77777777" w:rsidR="004427DA" w:rsidRPr="00355D5B" w:rsidRDefault="004427DA" w:rsidP="00BF7484">
                        <w:pPr>
                          <w:spacing w:after="0" w:line="240" w:lineRule="auto"/>
                          <w:rPr>
                            <w:rFonts w:ascii="Times New Roman" w:hAnsi="Times New Roman" w:cs="Times New Roman"/>
                            <w:sz w:val="24"/>
                            <w:szCs w:val="24"/>
                          </w:rPr>
                        </w:pPr>
                      </w:p>
                    </w:txbxContent>
                  </v:textbox>
                </v:shape>
                <v:shape id="Надпись 335" o:spid="_x0000_s1030" type="#_x0000_t202" style="position:absolute;left:14481;width:14400;height:10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IlcMA&#10;AADcAAAADwAAAGRycy9kb3ducmV2LnhtbESPQUsDMRSE74L/ITzBm81qaVnXpkWllkJPreL5sXlN&#10;gpuXJYnb7b9vCoLHYWa+YRar0XdioJhcYAWPkwoEcRu0Y6Pg6/PjoQaRMrLGLjApOFOC1fL2ZoGN&#10;Dife03DIRhQIpwYV2Jz7RsrUWvKYJqEnLt4xRI+5yGikjngqcN/Jp6qaS4+Oy4LFnt4ttT+HX69g&#10;/WaeTVtjtOtaOzeM38ed2Sh1fze+voDINOb/8F97qxVMp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IlcMAAADcAAAADwAAAAAAAAAAAAAAAACYAgAAZHJzL2Rv&#10;d25yZXYueG1sUEsFBgAAAAAEAAQA9QAAAIgDAAAAAA==&#10;" fillcolor="white [3201]" strokeweight=".5pt">
                  <v:textbox>
                    <w:txbxContent>
                      <w:p w14:paraId="71D0C833" w14:textId="77777777" w:rsidR="004427DA" w:rsidRPr="00C82660" w:rsidRDefault="004427DA" w:rsidP="00BF7484">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Аналитическая информация о состоянии государственной собственности за отчетный период</w:t>
                        </w:r>
                      </w:p>
                    </w:txbxContent>
                  </v:textbox>
                </v:shape>
                <v:shape id="Надпись 336" o:spid="_x0000_s1031" type="#_x0000_t202" style="position:absolute;left:31152;top:-9;width:14400;height:10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W4sMA&#10;AADcAAAADwAAAGRycy9kb3ducmV2LnhtbESPQWsCMRSE74X+h/AK3mq2FWS7GsUWLYWeqsXzY/NM&#10;gpuXJYnr+u+bQqHHYWa+YZbr0XdioJhcYAVP0woEcRu0Y6Pg+7B7rEGkjKyxC0wKbpRgvbq/W2Kj&#10;w5W/aNhnIwqEU4MKbM59I2VqLXlM09ATF+8UosdcZDRSR7wWuO/kc1XNpUfHZcFiT2+W2vP+4hVs&#10;X82LaWuMdltr54bxePo070pNHsbNAkSmMf+H/9ofWsFsNoffM+U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oW4sMAAADcAAAADwAAAAAAAAAAAAAAAACYAgAAZHJzL2Rv&#10;d25yZXYueG1sUEsFBgAAAAAEAAQA9QAAAIgDAAAAAA==&#10;" fillcolor="white [3201]" strokeweight=".5pt">
                  <v:textbox>
                    <w:txbxContent>
                      <w:p w14:paraId="719D5139" w14:textId="77777777" w:rsidR="004427DA" w:rsidRPr="00C82660" w:rsidRDefault="004427DA" w:rsidP="00C82660">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Оценка эффективности управления государственным имуществом</w:t>
                        </w:r>
                      </w:p>
                    </w:txbxContent>
                  </v:textbox>
                </v:shape>
                <v:shape id="Надпись 337" o:spid="_x0000_s1032" type="#_x0000_t202" style="position:absolute;left:48945;width:12923;height:10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azecMA&#10;AADcAAAADwAAAGRycy9kb3ducmV2LnhtbESPQUsDMRSE74L/ITzBm81qoV3XpkWllkJPreL5sXlN&#10;gpuXJYnb7b9vCoLHYWa+YRar0XdioJhcYAWPkwoEcRu0Y6Pg6/PjoQaRMrLGLjApOFOC1fL2ZoGN&#10;Dife03DIRhQIpwYV2Jz7RsrUWvKYJqEnLt4xRI+5yGikjngqcN/Jp6qaSY+Oy4LFnt4ttT+HX69g&#10;/WaeTVtjtOtaOzeM38ed2Sh1fze+voDINOb/8F97qxVMp3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azecMAAADcAAAADwAAAAAAAAAAAAAAAACYAgAAZHJzL2Rv&#10;d25yZXYueG1sUEsFBgAAAAAEAAQA9QAAAIgDAAAAAA==&#10;" fillcolor="white [3201]" strokeweight=".5pt">
                  <v:textbox>
                    <w:txbxContent>
                      <w:p w14:paraId="3B41EBEC" w14:textId="77777777" w:rsidR="004427DA" w:rsidRPr="00C82660" w:rsidRDefault="004427DA" w:rsidP="00BF7484">
                        <w:pPr>
                          <w:spacing w:after="0" w:line="240" w:lineRule="auto"/>
                          <w:jc w:val="center"/>
                          <w:rPr>
                            <w:rFonts w:ascii="Times New Roman" w:hAnsi="Times New Roman" w:cs="Times New Roman"/>
                            <w:sz w:val="24"/>
                            <w:szCs w:val="24"/>
                          </w:rPr>
                        </w:pPr>
                        <w:r w:rsidRPr="00C82660">
                          <w:rPr>
                            <w:rFonts w:ascii="Times New Roman" w:hAnsi="Times New Roman" w:cs="Times New Roman"/>
                            <w:sz w:val="24"/>
                            <w:szCs w:val="24"/>
                          </w:rPr>
                          <w:t>Выработка рекомендаций по повышению эффективности</w:t>
                        </w:r>
                      </w:p>
                    </w:txbxContent>
                  </v:textbox>
                </v:shape>
                <v:shape id="Надпись 338" o:spid="_x0000_s1033" type="#_x0000_t202" style="position:absolute;top:41439;width:11484;height:9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Cn8EA&#10;AADcAAAADwAAAGRycy9kb3ducmV2LnhtbERPy4rCMBTdD/gP4QrupqkKMnSMIooouvKBjLtLcyct&#10;09zUJmr1681CmOXhvMfT1lbiRo0vHSvoJykI4tzpko2C42H5+QXCB2SNlWNS8CAP00nnY4yZdnfe&#10;0W0fjIgh7DNUUIRQZ1L6vCCLPnE1ceR+XWMxRNgYqRu8x3BbyUGajqTFkmNDgTXNC8r/9lerwJxX&#10;P3x6bjQPrqk5V+v+9rJYKtXrtrNvEIHa8C9+u9dawXAY18Yz8Qj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ngp/BAAAA3AAAAA8AAAAAAAAAAAAAAAAAmAIAAGRycy9kb3du&#10;cmV2LnhtbFBLBQYAAAAABAAEAPUAAACGAwAAAAA=&#10;" fillcolor="white [3201]" strokecolor="#ed7d31 [3205]" strokeweight="3pt">
                  <v:textbox>
                    <w:txbxContent>
                      <w:p w14:paraId="6B048C15" w14:textId="77777777" w:rsidR="004427DA" w:rsidRPr="00BE51D7" w:rsidRDefault="004427DA" w:rsidP="00BE51D7">
                        <w:pPr>
                          <w:spacing w:after="0" w:line="240" w:lineRule="auto"/>
                          <w:jc w:val="center"/>
                          <w:rPr>
                            <w:rFonts w:ascii="Times New Roman" w:hAnsi="Times New Roman" w:cs="Times New Roman"/>
                            <w:i/>
                            <w:sz w:val="24"/>
                            <w:szCs w:val="24"/>
                          </w:rPr>
                        </w:pPr>
                        <w:r w:rsidRPr="00BE51D7">
                          <w:rPr>
                            <w:rFonts w:ascii="Times New Roman" w:hAnsi="Times New Roman" w:cs="Times New Roman"/>
                            <w:i/>
                            <w:sz w:val="24"/>
                            <w:szCs w:val="24"/>
                          </w:rPr>
                          <w:t>2 ЭТАП</w:t>
                        </w:r>
                      </w:p>
                      <w:p w14:paraId="287EE92E" w14:textId="77777777" w:rsidR="004427DA" w:rsidRPr="00BE51D7" w:rsidRDefault="004427DA" w:rsidP="00BF7484">
                        <w:pPr>
                          <w:jc w:val="center"/>
                          <w:rPr>
                            <w:rFonts w:ascii="Times New Roman" w:hAnsi="Times New Roman" w:cs="Times New Roman"/>
                            <w:sz w:val="24"/>
                            <w:szCs w:val="24"/>
                          </w:rPr>
                        </w:pPr>
                        <w:r w:rsidRPr="00BE51D7">
                          <w:rPr>
                            <w:rFonts w:ascii="Times New Roman" w:hAnsi="Times New Roman" w:cs="Times New Roman"/>
                            <w:sz w:val="24"/>
                            <w:szCs w:val="24"/>
                          </w:rPr>
                          <w:t xml:space="preserve">Оценка деятельности </w:t>
                        </w:r>
                      </w:p>
                    </w:txbxContent>
                  </v:textbox>
                </v:shape>
                <v:shape id="Надпись 339" o:spid="_x0000_s1034" type="#_x0000_t202" style="position:absolute;left:13061;top:37167;width:3617;height:18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1ncUA&#10;AADcAAAADwAAAGRycy9kb3ducmV2LnhtbESPzWrDMBCE74G+g9hCb4nsuOTHjRyaQqEkJOAkD7BY&#10;W9vUWglLddy3rwqFHIeZ+YbZbEfTiYF631pWkM4SEMSV1S3XCq6X9+kKhA/IGjvLpOCHPGyLh8kG&#10;c21vXNJwDrWIEPY5KmhCcLmUvmrIoJ9ZRxy9T9sbDFH2tdQ93iLcdHKeJAtpsOW40KCjt4aqr/O3&#10;UeDwsE9Px3LxvHdZO3TVstyFpVJPj+PrC4hAY7iH/9sfWkGWreH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DWdxQAAANwAAAAPAAAAAAAAAAAAAAAAAJgCAABkcnMv&#10;ZG93bnJldi54bWxQSwUGAAAAAAQABAD1AAAAigMAAAAA&#10;" fillcolor="white [3201]" strokeweight=".5pt">
                  <v:textbox style="layout-flow:vertical;mso-layout-flow-alt:bottom-to-top">
                    <w:txbxContent>
                      <w:p w14:paraId="27C464C0" w14:textId="77777777" w:rsidR="004427DA" w:rsidRPr="00BE51D7" w:rsidRDefault="004427DA" w:rsidP="00BF7484">
                        <w:pPr>
                          <w:jc w:val="center"/>
                          <w:rPr>
                            <w:rFonts w:ascii="Times New Roman" w:hAnsi="Times New Roman" w:cs="Times New Roman"/>
                            <w:sz w:val="24"/>
                            <w:szCs w:val="24"/>
                          </w:rPr>
                        </w:pPr>
                        <w:r w:rsidRPr="00BE51D7">
                          <w:rPr>
                            <w:rFonts w:ascii="Times New Roman" w:hAnsi="Times New Roman" w:cs="Times New Roman"/>
                            <w:sz w:val="24"/>
                            <w:szCs w:val="24"/>
                          </w:rPr>
                          <w:t>КРИТЕРИЙ</w:t>
                        </w:r>
                      </w:p>
                    </w:txbxContent>
                  </v:textbox>
                </v:shape>
                <v:shape id="Надпись 340" o:spid="_x0000_s1035" type="#_x0000_t202" style="position:absolute;left:18648;top:30530;width:42151;height:4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YcMAA&#10;AADcAAAADwAAAGRycy9kb3ducmV2LnhtbERPTWsCMRC9F/ofwhS81WxrKdvVKK1YEXrSlp6HzZgE&#10;N5Mliev235tDwePjfS9Wo+/EQDG5wAqephUI4jZox0bBz/fnYw0iZWSNXWBS8EcJVsv7uwU2Olx4&#10;T8MhG1FCODWowObcN1Km1pLHNA09ceGOIXrMBUYjdcRLCfedfK6qV+nRcWmw2NPaUns6nL2CzYd5&#10;M22N0W5q7dww/h6/zFapycP4PgeRacw38b97pxXMXsr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YcMAAAADcAAAADwAAAAAAAAAAAAAAAACYAgAAZHJzL2Rvd25y&#10;ZXYueG1sUEsFBgAAAAAEAAQA9QAAAIUDAAAAAA==&#10;" fillcolor="white [3201]" strokeweight=".5pt">
                  <v:textbox>
                    <w:txbxContent>
                      <w:p w14:paraId="3459E7D4"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Снижение количества организаций, имеющие отрицательный финансовый результат</w:t>
                        </w:r>
                      </w:p>
                      <w:p w14:paraId="781F6DD4" w14:textId="77777777" w:rsidR="004427DA" w:rsidRDefault="004427DA" w:rsidP="00BF7484"/>
                    </w:txbxContent>
                  </v:textbox>
                </v:shape>
                <v:shape id="Надпись 341" o:spid="_x0000_s1036" type="#_x0000_t202" style="position:absolute;left:18648;top:35781;width:42156;height:5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68MA&#10;AADcAAAADwAAAGRycy9kb3ducmV2LnhtbESPQUsDMRSE74L/ITzBm822lr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968MAAADcAAAADwAAAAAAAAAAAAAAAACYAgAAZHJzL2Rv&#10;d25yZXYueG1sUEsFBgAAAAAEAAQA9QAAAIgDAAAAAA==&#10;" fillcolor="white [3201]" strokeweight=".5pt">
                  <v:textbox>
                    <w:txbxContent>
                      <w:p w14:paraId="68C55899" w14:textId="5628B35E" w:rsidR="004427DA" w:rsidRPr="00C82660" w:rsidRDefault="004427DA" w:rsidP="00D63A69">
                        <w:pPr>
                          <w:ind w:right="-131"/>
                          <w:rPr>
                            <w:rFonts w:ascii="Times New Roman" w:hAnsi="Times New Roman" w:cs="Times New Roman"/>
                            <w:sz w:val="24"/>
                            <w:szCs w:val="24"/>
                          </w:rPr>
                        </w:pPr>
                        <w:r w:rsidRPr="00C82660">
                          <w:rPr>
                            <w:rFonts w:ascii="Times New Roman" w:hAnsi="Times New Roman" w:cs="Times New Roman"/>
                            <w:sz w:val="24"/>
                            <w:szCs w:val="24"/>
                          </w:rPr>
                          <w:t>Обеспечение поступлений в бюджет части чистого дохода государственных предприятий и дивидендов на государствен</w:t>
                        </w:r>
                        <w:r>
                          <w:rPr>
                            <w:rFonts w:ascii="Times New Roman" w:hAnsi="Times New Roman" w:cs="Times New Roman"/>
                            <w:sz w:val="24"/>
                            <w:szCs w:val="24"/>
                          </w:rPr>
                          <w:t xml:space="preserve"> </w:t>
                        </w:r>
                        <w:r w:rsidRPr="00C82660">
                          <w:rPr>
                            <w:rFonts w:ascii="Times New Roman" w:hAnsi="Times New Roman" w:cs="Times New Roman"/>
                            <w:sz w:val="24"/>
                            <w:szCs w:val="24"/>
                          </w:rPr>
                          <w:t>ный пакет акций предприятий, контролируемых государством</w:t>
                        </w:r>
                      </w:p>
                    </w:txbxContent>
                  </v:textbox>
                </v:shape>
                <v:shape id="Надпись 342" o:spid="_x0000_s1037" type="#_x0000_t202" style="position:absolute;left:18644;top:42169;width:42143;height:2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jnMMA&#10;AADcAAAADwAAAGRycy9kb3ducmV2LnhtbESPQUsDMRSE74L/ITzBm83aSlnXpkWlSqGnVvH82Lwm&#10;wc3LkqTb7b9vCoLHYWa+YRar0XdioJhcYAWPkwoEcRu0Y6Pg++vjoQaRMrLGLjApOFOC1fL2ZoGN&#10;Dife0bDPRhQIpwYV2Jz7RsrUWvKYJqEnLt4hRI+5yGikjngqcN/JaVXNpUfHZcFiT++W2t/90StY&#10;v5ln09YY7brWzg3jz2FrPpW6vxtfX0BkGvN/+K+90QpmT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djnMMAAADcAAAADwAAAAAAAAAAAAAAAACYAgAAZHJzL2Rv&#10;d25yZXYueG1sUEsFBgAAAAAEAAQA9QAAAIgDAAAAAA==&#10;" fillcolor="white [3201]" strokeweight=".5pt">
                  <v:textbox>
                    <w:txbxContent>
                      <w:p w14:paraId="75E4C5B6"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Соблюдение утвержденных нормативов и натуральных норм</w:t>
                        </w:r>
                      </w:p>
                    </w:txbxContent>
                  </v:textbox>
                </v:shape>
                <v:shape id="Надпись 343" o:spid="_x0000_s1038" type="#_x0000_t202" style="position:absolute;left:18652;top:45637;width:42152;height:5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GB8MA&#10;AADcAAAADwAAAGRycy9kb3ducmV2LnhtbESPQUsDMRSE74L/ITzBm81qS1nXpkWllkJPreL5sXlN&#10;gpuXJYnb7b9vCoLHYWa+YRar0XdioJhcYAWPkwoEcRu0Y6Pg6/PjoQaRMrLGLjApOFOC1fL2ZoGN&#10;Dife03DIRhQIpwYV2Jz7RsrUWvKYJqEnLt4xRI+5yGikjngqcN/Jp6qaS4+Oy4LFnt4ttT+HX69g&#10;/WaeTVtjtOtaOzeM38ed2Sh1fze+voDINOb/8F97qxVMZ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GB8MAAADcAAAADwAAAAAAAAAAAAAAAACYAgAAZHJzL2Rv&#10;d25yZXYueG1sUEsFBgAAAAAEAAQA9QAAAIgDAAAAAA==&#10;" fillcolor="white [3201]" strokeweight=".5pt">
                  <v:textbox>
                    <w:txbxContent>
                      <w:p w14:paraId="6481D90A"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Проведение инвентаризации, паспортизации и переоценки имущества, закрепленного на балансе государственного предприятия</w:t>
                        </w:r>
                      </w:p>
                    </w:txbxContent>
                  </v:textbox>
                </v:shape>
                <v:shape id="Надпись 344" o:spid="_x0000_s1039" type="#_x0000_t202" style="position:absolute;left:18661;top:52207;width:42143;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Jec8MA&#10;AADcAAAADwAAAGRycy9kb3ducmV2LnhtbESPQUsDMRSE74L/ITzBm81ai6xr02KlLYKnVvH82Lwm&#10;wc3LksTt9t83QqHHYWa+YebL0XdioJhcYAWPkwoEcRu0Y6Pg+2vzUINIGVljF5gUnCjBcnF7M8dG&#10;hyPvaNhnIwqEU4MKbM59I2VqLXlMk9ATF+8QosdcZDRSRzwWuO/ktKqepUfHZcFiT++W2t/9n1ew&#10;XpkX09YY7brWzg3jz+HTbJW6vxvfXkFkGvM1fGl/aAVPs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Jec8MAAADcAAAADwAAAAAAAAAAAAAAAACYAgAAZHJzL2Rv&#10;d25yZXYueG1sUEsFBgAAAAAEAAQA9QAAAIgDAAAAAA==&#10;" fillcolor="white [3201]" strokeweight=".5pt">
                  <v:textbox>
                    <w:txbxContent>
                      <w:p w14:paraId="647053A2" w14:textId="77777777" w:rsidR="004427DA" w:rsidRPr="00C82660" w:rsidRDefault="004427DA" w:rsidP="00BF7484">
                        <w:pPr>
                          <w:rPr>
                            <w:rFonts w:ascii="Times New Roman" w:hAnsi="Times New Roman" w:cs="Times New Roman"/>
                            <w:sz w:val="24"/>
                            <w:szCs w:val="24"/>
                          </w:rPr>
                        </w:pPr>
                        <w:r w:rsidRPr="00C82660">
                          <w:rPr>
                            <w:rFonts w:ascii="Times New Roman" w:hAnsi="Times New Roman" w:cs="Times New Roman"/>
                            <w:sz w:val="24"/>
                            <w:szCs w:val="24"/>
                          </w:rPr>
                          <w:t>Представление в реестр государственного имущества утвержденных планов и отчетов по их исполнению предприятием</w:t>
                        </w:r>
                      </w:p>
                    </w:txbxContent>
                  </v:textbox>
                </v:shape>
                <v:shape id="Надпись 345" o:spid="_x0000_s1040" type="#_x0000_t202" style="position:absolute;left:18661;top:56824;width:42155;height:2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76MMA&#10;AADcAAAADwAAAGRycy9kb3ducmV2LnhtbESPQUsDMRSE74L/ITyhN5vVVlnXpkVLK0JPVvH82Lwm&#10;wc3LkqTb7b9vBMHjMDPfMIvV6DsxUEwusIK7aQWCuA3asVHw9bm9rUGkjKyxC0wKzpRgtby+WmCj&#10;w4k/aNhnIwqEU4MKbM59I2VqLXlM09ATF+8QosdcZDRSRzwVuO/kfVU9So+Oy4LFntaW2p/90SvY&#10;vJon09YY7abWzg3j92Fn3pSa3IwvzyAyjfk//Nd+1wpm8wf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776MMAAADcAAAADwAAAAAAAAAAAAAAAACYAgAAZHJzL2Rv&#10;d25yZXYueG1sUEsFBgAAAAAEAAQA9QAAAIgDAAAAAA==&#10;" fillcolor="white [3201]" strokeweight=".5pt">
                  <v:textbox>
                    <w:txbxContent>
                      <w:p w14:paraId="4445697C" w14:textId="77777777" w:rsidR="004427DA" w:rsidRPr="00C82660" w:rsidRDefault="004427DA" w:rsidP="00C82660">
                        <w:pPr>
                          <w:spacing w:after="0" w:line="240" w:lineRule="auto"/>
                          <w:rPr>
                            <w:rFonts w:ascii="Times New Roman" w:hAnsi="Times New Roman" w:cs="Times New Roman"/>
                            <w:sz w:val="24"/>
                            <w:szCs w:val="24"/>
                          </w:rPr>
                        </w:pPr>
                        <w:r w:rsidRPr="00C82660">
                          <w:rPr>
                            <w:rFonts w:ascii="Times New Roman" w:hAnsi="Times New Roman" w:cs="Times New Roman"/>
                            <w:sz w:val="24"/>
                            <w:szCs w:val="24"/>
                          </w:rPr>
                          <w:t>Качество планирования показателей алана развития</w:t>
                        </w:r>
                      </w:p>
                    </w:txbxContent>
                  </v:textbox>
                </v:shape>
                <v:shape id="Надпись 346" o:spid="_x0000_s1041" type="#_x0000_t202" style="position:absolute;left:18644;top:59823;width:42155;height:3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ln8MA&#10;AADcAAAADwAAAGRycy9kb3ducmV2LnhtbESPQUsDMRSE74L/ITzBm82qpaxr06KllYKnVvH82Lwm&#10;wc3LkqTb7b83hYLHYWa+YebL0XdioJhcYAWPkwoEcRu0Y6Pg+2vzUINIGVljF5gUnCnBcnF7M8dG&#10;hxPvaNhnIwqEU4MKbM59I2VqLXlMk9ATF+8QosdcZDRSRzwVuO/kU1XNpEfHZcFiTytL7e/+6BWs&#10;382LaWuMdl1r54bx5/BpPpS6vxvfXkFkGvN/+NreagXP0xl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xln8MAAADcAAAADwAAAAAAAAAAAAAAAACYAgAAZHJzL2Rv&#10;d25yZXYueG1sUEsFBgAAAAAEAAQA9QAAAIgDAAAAAA==&#10;" fillcolor="white [3201]" strokeweight=".5pt">
                  <v:textbox>
                    <w:txbxContent>
                      <w:p w14:paraId="35EC88A6" w14:textId="77777777" w:rsidR="004427DA" w:rsidRPr="00C82660" w:rsidRDefault="004427DA" w:rsidP="00C82660">
                        <w:pPr>
                          <w:spacing w:after="0" w:line="240" w:lineRule="auto"/>
                          <w:rPr>
                            <w:rFonts w:ascii="Times New Roman" w:hAnsi="Times New Roman" w:cs="Times New Roman"/>
                            <w:sz w:val="24"/>
                            <w:szCs w:val="24"/>
                          </w:rPr>
                        </w:pPr>
                        <w:r w:rsidRPr="00C82660">
                          <w:rPr>
                            <w:rFonts w:ascii="Times New Roman" w:hAnsi="Times New Roman" w:cs="Times New Roman"/>
                            <w:sz w:val="24"/>
                            <w:szCs w:val="24"/>
                          </w:rPr>
                          <w:t>Устойчивость финансового состояния государственных предприятия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47" o:spid="_x0000_s1042" type="#_x0000_t13" style="position:absolute;left:28955;top:3449;width:2197;height:2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5PcQA&#10;AADcAAAADwAAAGRycy9kb3ducmV2LnhtbESP3WoCMRSE7wt9h3AKvatZf9CyGqUUBEVQa32A4+a4&#10;Wd2cLEmq69sbQejlMDPfMJNZa2txIR8qxwq6nQwEceF0xaWC/e/84xNEiMgaa8ek4EYBZtPXlwnm&#10;2l35hy67WIoE4ZCjAhNjk0sZCkMWQ8c1xMk7Om8xJulLqT1eE9zWspdlQ2mx4rRgsKFvQ8V592cV&#10;bBd1vzzsj35z1nhyZjkqtuuVUu9v7dcYRKQ2/oef7YVW0B+M4HE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iuT3EAAAA3AAAAA8AAAAAAAAAAAAAAAAAmAIAAGRycy9k&#10;b3ducmV2LnhtbFBLBQYAAAAABAAEAPUAAACJAwAAAAA=&#10;" adj="10800" fillcolor="#5b9bd5 [3204]" strokecolor="#1f4d78 [1604]" strokeweight="1pt"/>
                <v:shape id="Стрелка вправо 348" o:spid="_x0000_s1043" type="#_x0000_t13" style="position:absolute;left:45552;top:3449;width:3395;height:2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cT8AA&#10;AADcAAAADwAAAGRycy9kb3ducmV2LnhtbERPTYvCMBC9C/6HMII3TVZFlq5RFkFQXARd8Tw2s02x&#10;mZQm1vrvNwfB4+N9L1adq0RLTSg9a/gYKxDEuTclFxrOv5vRJ4gQkQ1WnknDkwKslv3eAjPjH3yk&#10;9hQLkUI4ZKjBxlhnUobcksMw9jVx4v584zAm2BTSNPhI4a6SE6Xm0mHJqcFiTWtL+e10dxpo/mN2&#10;ahbU/nC7TI9XdTjb9q71cNB9f4GI1MW3+OXeGg3TWVqbzqQj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GcT8AAAADcAAAADwAAAAAAAAAAAAAAAACYAgAAZHJzL2Rvd25y&#10;ZXYueG1sUEsFBgAAAAAEAAQA9QAAAIUDAAAAAA==&#10;" adj="12180" fillcolor="#5b9bd5 [3204]" strokecolor="#1f4d78 [1604]" strokeweight="1pt"/>
                <v:shape id="Надпись 349" o:spid="_x0000_s1044" type="#_x0000_t202" style="position:absolute;left:13061;top:16785;width:4349;height:1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G4MUA&#10;AADcAAAADwAAAGRycy9kb3ducmV2LnhtbESP0WrCQBRE3wv9h+UWfNNNqmiNrqEVBFEsRP2AS/Y2&#10;Cc3eXbLbGP/eLRT6OMzMGWadD6YVPXW+sawgnSQgiEurG64UXC+78RsIH5A1tpZJwZ085JvnpzVm&#10;2t64oP4cKhEh7DNUUIfgMil9WZNBP7GOOHpftjMYouwqqTu8Rbhp5WuSzKXBhuNCjY62NZXf5x+j&#10;wOHxkH6eivns4KZN35aL4iMslBq9DO8rEIGG8B/+a++1gulsCb9n4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kbgxQAAANwAAAAPAAAAAAAAAAAAAAAAAJgCAABkcnMv&#10;ZG93bnJldi54bWxQSwUGAAAAAAQABAD1AAAAigMAAAAA&#10;" fillcolor="white [3201]" strokeweight=".5pt">
                  <v:textbox style="layout-flow:vertical;mso-layout-flow-alt:bottom-to-top">
                    <w:txbxContent>
                      <w:p w14:paraId="4E431089" w14:textId="77777777" w:rsidR="004427DA" w:rsidRPr="00BE51D7" w:rsidRDefault="004427DA" w:rsidP="00BF7484">
                        <w:pPr>
                          <w:spacing w:after="0" w:line="240" w:lineRule="auto"/>
                          <w:jc w:val="center"/>
                          <w:rPr>
                            <w:rFonts w:ascii="Times New Roman" w:hAnsi="Times New Roman" w:cs="Times New Roman"/>
                            <w:sz w:val="24"/>
                            <w:szCs w:val="24"/>
                          </w:rPr>
                        </w:pPr>
                        <w:r w:rsidRPr="00BE51D7">
                          <w:rPr>
                            <w:rFonts w:ascii="Times New Roman" w:hAnsi="Times New Roman" w:cs="Times New Roman"/>
                            <w:sz w:val="24"/>
                            <w:szCs w:val="24"/>
                          </w:rPr>
                          <w:t>ДАННЫЕ</w:t>
                        </w:r>
                      </w:p>
                    </w:txbxContent>
                  </v:textbox>
                </v:shape>
                <v:shape id="Надпись 350" o:spid="_x0000_s1045" type="#_x0000_t202" style="position:absolute;left:13062;top:64601;width:31585;height:2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OrcAA&#10;AADcAAAADwAAAGRycy9kb3ducmV2LnhtbERPTWsCMRC9F/ofwhS81WwrLdvVKK1YEXrSlp6HzZgE&#10;N5Mliev235tDwePjfS9Wo+/EQDG5wAqephUI4jZox0bBz/fnYw0iZWSNXWBS8EcJVsv7uwU2Olx4&#10;T8MhG1FCODWowObcN1Km1pLHNA09ceGOIXrMBUYjdcRLCfedfK6qV+nRcWmw2NPaUns6nL2CzYd5&#10;M22N0W5q7dww/h6/zFapycP4PgeRacw38b97pxXMXsr8cqYcAbm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DOrcAAAADcAAAADwAAAAAAAAAAAAAAAACYAgAAZHJzL2Rvd25y&#10;ZXYueG1sUEsFBgAAAAAEAAQA9QAAAIUDAAAAAA==&#10;" fillcolor="white [3201]" strokeweight=".5pt">
                  <v:textbox>
                    <w:txbxContent>
                      <w:p w14:paraId="7DDE3580" w14:textId="77777777" w:rsidR="004427DA" w:rsidRPr="00E1429D" w:rsidRDefault="004427DA" w:rsidP="00BF7484">
                        <w:pPr>
                          <w:jc w:val="center"/>
                          <w:rPr>
                            <w:rFonts w:ascii="Times New Roman" w:hAnsi="Times New Roman" w:cs="Times New Roman"/>
                            <w:b/>
                            <w:sz w:val="20"/>
                            <w:szCs w:val="20"/>
                          </w:rPr>
                        </w:pPr>
                        <w:r w:rsidRPr="00BE51D7">
                          <w:rPr>
                            <w:rFonts w:ascii="Times New Roman" w:hAnsi="Times New Roman" w:cs="Times New Roman"/>
                            <w:i/>
                            <w:sz w:val="24"/>
                            <w:szCs w:val="24"/>
                          </w:rPr>
                          <w:t>Оценка по бальной системе</w:t>
                        </w:r>
                        <w:r>
                          <w:rPr>
                            <w:rFonts w:ascii="Times New Roman" w:hAnsi="Times New Roman" w:cs="Times New Roman"/>
                            <w:b/>
                            <w:sz w:val="20"/>
                            <w:szCs w:val="20"/>
                          </w:rPr>
                          <w:t xml:space="preserve"> </w:t>
                        </w:r>
                        <w:r w:rsidRPr="00BE51D7">
                          <w:rPr>
                            <w:rFonts w:ascii="Times New Roman" w:hAnsi="Times New Roman" w:cs="Times New Roman"/>
                            <w:sz w:val="24"/>
                            <w:szCs w:val="24"/>
                          </w:rPr>
                          <w:t>(от 0 до 3 балла)</w:t>
                        </w:r>
                      </w:p>
                    </w:txbxContent>
                  </v:textbox>
                </v:shape>
              </v:group>
            </w:pict>
          </mc:Fallback>
        </mc:AlternateContent>
      </w:r>
    </w:p>
    <w:p w14:paraId="102C5A6C" w14:textId="77777777" w:rsidR="00BF7484" w:rsidRPr="00D4654B" w:rsidRDefault="00BF7484" w:rsidP="00BF7484"/>
    <w:p w14:paraId="1095A02D" w14:textId="77777777" w:rsidR="00BF7484" w:rsidRPr="00D4654B" w:rsidRDefault="00BF7484" w:rsidP="00BF7484"/>
    <w:p w14:paraId="572EA800" w14:textId="77777777" w:rsidR="00BF7484" w:rsidRPr="00D4654B" w:rsidRDefault="00BF7484" w:rsidP="00BF7484"/>
    <w:p w14:paraId="33EFF70B" w14:textId="77777777" w:rsidR="00BF7484" w:rsidRPr="00D4654B" w:rsidRDefault="00BF7484" w:rsidP="00BF7484"/>
    <w:p w14:paraId="17E5422E" w14:textId="77777777" w:rsidR="00BF7484" w:rsidRPr="00D4654B" w:rsidRDefault="00BF7484" w:rsidP="00BF7484"/>
    <w:p w14:paraId="5128A8BD" w14:textId="77777777" w:rsidR="00BF7484" w:rsidRPr="00D4654B" w:rsidRDefault="00BF7484" w:rsidP="00BF7484"/>
    <w:p w14:paraId="1FDE462F" w14:textId="77777777" w:rsidR="00BF7484" w:rsidRPr="00D4654B" w:rsidRDefault="00BF7484" w:rsidP="00BF7484">
      <w:pPr>
        <w:jc w:val="right"/>
      </w:pPr>
    </w:p>
    <w:p w14:paraId="2D3745A7" w14:textId="77777777" w:rsidR="00BF7484" w:rsidRPr="00D4654B" w:rsidRDefault="00BF7484" w:rsidP="00BF7484">
      <w:pPr>
        <w:jc w:val="right"/>
      </w:pPr>
    </w:p>
    <w:p w14:paraId="3C77E392" w14:textId="77777777" w:rsidR="00BF7484" w:rsidRPr="00D4654B" w:rsidRDefault="00BF7484" w:rsidP="00BF7484"/>
    <w:p w14:paraId="5E6231F4" w14:textId="77777777" w:rsidR="00BF7484" w:rsidRPr="00D4654B" w:rsidRDefault="00BF7484" w:rsidP="00BF7484">
      <w:pPr>
        <w:ind w:firstLine="708"/>
        <w:jc w:val="both"/>
      </w:pPr>
    </w:p>
    <w:p w14:paraId="78233647" w14:textId="77777777" w:rsidR="00BF7484" w:rsidRPr="00D4654B" w:rsidRDefault="00BF7484" w:rsidP="00BF7484">
      <w:pPr>
        <w:ind w:firstLine="708"/>
        <w:jc w:val="both"/>
      </w:pPr>
    </w:p>
    <w:p w14:paraId="79E63D6C" w14:textId="77777777" w:rsidR="00BF7484" w:rsidRPr="00D4654B" w:rsidRDefault="00BF7484" w:rsidP="00BF7484">
      <w:pPr>
        <w:ind w:firstLine="708"/>
        <w:jc w:val="both"/>
      </w:pPr>
    </w:p>
    <w:p w14:paraId="10CF4D5A" w14:textId="77777777" w:rsidR="00BF7484" w:rsidRPr="00D4654B" w:rsidRDefault="00BF7484" w:rsidP="00BF7484">
      <w:pPr>
        <w:spacing w:after="0" w:line="240" w:lineRule="auto"/>
        <w:ind w:firstLine="708"/>
        <w:jc w:val="center"/>
        <w:rPr>
          <w:rFonts w:ascii="Times New Roman" w:hAnsi="Times New Roman" w:cs="Times New Roman"/>
          <w:sz w:val="28"/>
          <w:szCs w:val="28"/>
        </w:rPr>
      </w:pPr>
    </w:p>
    <w:p w14:paraId="7BD72592" w14:textId="77777777" w:rsidR="00BF7484" w:rsidRPr="00D4654B" w:rsidRDefault="00BF7484" w:rsidP="00BF7484">
      <w:pPr>
        <w:spacing w:after="0" w:line="240" w:lineRule="auto"/>
        <w:ind w:firstLine="708"/>
        <w:jc w:val="center"/>
        <w:rPr>
          <w:rFonts w:ascii="Times New Roman" w:hAnsi="Times New Roman" w:cs="Times New Roman"/>
          <w:sz w:val="28"/>
          <w:szCs w:val="28"/>
        </w:rPr>
      </w:pPr>
    </w:p>
    <w:p w14:paraId="07C954DE" w14:textId="77777777" w:rsidR="00BF7484" w:rsidRPr="00D4654B" w:rsidRDefault="00BF7484" w:rsidP="00BF7484">
      <w:pPr>
        <w:spacing w:after="0" w:line="240" w:lineRule="auto"/>
        <w:ind w:firstLine="708"/>
        <w:jc w:val="center"/>
        <w:rPr>
          <w:rFonts w:ascii="Times New Roman" w:hAnsi="Times New Roman" w:cs="Times New Roman"/>
          <w:sz w:val="28"/>
          <w:szCs w:val="28"/>
        </w:rPr>
      </w:pPr>
    </w:p>
    <w:p w14:paraId="51C981D1" w14:textId="77777777" w:rsidR="00BF7484" w:rsidRPr="00D4654B" w:rsidRDefault="00BF7484" w:rsidP="00BF7484">
      <w:pPr>
        <w:spacing w:after="0" w:line="240" w:lineRule="auto"/>
        <w:ind w:firstLine="708"/>
        <w:jc w:val="center"/>
        <w:rPr>
          <w:rFonts w:ascii="Times New Roman" w:hAnsi="Times New Roman" w:cs="Times New Roman"/>
          <w:sz w:val="28"/>
          <w:szCs w:val="28"/>
        </w:rPr>
      </w:pPr>
    </w:p>
    <w:p w14:paraId="0AC91721" w14:textId="77777777" w:rsidR="00A812C0" w:rsidRPr="00D4654B" w:rsidRDefault="00A812C0" w:rsidP="00BF7484">
      <w:pPr>
        <w:spacing w:after="0" w:line="240" w:lineRule="auto"/>
        <w:ind w:firstLine="708"/>
        <w:jc w:val="center"/>
        <w:rPr>
          <w:rFonts w:ascii="Times New Roman" w:hAnsi="Times New Roman" w:cs="Times New Roman"/>
          <w:sz w:val="28"/>
          <w:szCs w:val="28"/>
        </w:rPr>
      </w:pPr>
    </w:p>
    <w:p w14:paraId="5F8916A4" w14:textId="77777777" w:rsidR="00A812C0" w:rsidRPr="00D4654B" w:rsidRDefault="00A812C0" w:rsidP="00BF7484">
      <w:pPr>
        <w:spacing w:after="0" w:line="240" w:lineRule="auto"/>
        <w:ind w:firstLine="708"/>
        <w:jc w:val="center"/>
        <w:rPr>
          <w:rFonts w:ascii="Times New Roman" w:hAnsi="Times New Roman" w:cs="Times New Roman"/>
          <w:sz w:val="28"/>
          <w:szCs w:val="28"/>
        </w:rPr>
      </w:pPr>
    </w:p>
    <w:p w14:paraId="293680A0" w14:textId="77777777" w:rsidR="00A812C0" w:rsidRPr="00D4654B" w:rsidRDefault="00A812C0" w:rsidP="00BF7484">
      <w:pPr>
        <w:spacing w:after="0" w:line="240" w:lineRule="auto"/>
        <w:ind w:firstLine="708"/>
        <w:jc w:val="center"/>
        <w:rPr>
          <w:rFonts w:ascii="Times New Roman" w:hAnsi="Times New Roman" w:cs="Times New Roman"/>
          <w:sz w:val="28"/>
          <w:szCs w:val="28"/>
        </w:rPr>
      </w:pPr>
    </w:p>
    <w:p w14:paraId="1967EF17" w14:textId="77777777" w:rsidR="001F0A3B" w:rsidRPr="00D4654B" w:rsidRDefault="001F0A3B" w:rsidP="00BF7484">
      <w:pPr>
        <w:spacing w:after="0" w:line="240" w:lineRule="auto"/>
        <w:ind w:firstLine="708"/>
        <w:jc w:val="center"/>
        <w:rPr>
          <w:rFonts w:ascii="Times New Roman" w:hAnsi="Times New Roman" w:cs="Times New Roman"/>
          <w:sz w:val="28"/>
          <w:szCs w:val="28"/>
        </w:rPr>
      </w:pPr>
    </w:p>
    <w:p w14:paraId="332F43E7"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374CD0C8"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18F256A9"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23F3483E"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47274ADD"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496FE00B"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63F2E514"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784B1D5C" w14:textId="77777777" w:rsidR="00057C8D" w:rsidRPr="00D4654B" w:rsidRDefault="00057C8D" w:rsidP="00BF7484">
      <w:pPr>
        <w:spacing w:after="0" w:line="240" w:lineRule="auto"/>
        <w:ind w:firstLine="708"/>
        <w:jc w:val="center"/>
        <w:rPr>
          <w:rFonts w:ascii="Times New Roman" w:hAnsi="Times New Roman" w:cs="Times New Roman"/>
          <w:sz w:val="28"/>
          <w:szCs w:val="28"/>
        </w:rPr>
      </w:pPr>
    </w:p>
    <w:p w14:paraId="74B23E3E" w14:textId="77777777" w:rsidR="00057C8D" w:rsidRPr="00D4654B" w:rsidRDefault="00057C8D" w:rsidP="00BF7484">
      <w:pPr>
        <w:spacing w:after="0" w:line="240" w:lineRule="auto"/>
        <w:ind w:firstLine="708"/>
        <w:jc w:val="center"/>
        <w:rPr>
          <w:rFonts w:ascii="Times New Roman" w:hAnsi="Times New Roman" w:cs="Times New Roman"/>
          <w:strike/>
          <w:sz w:val="28"/>
          <w:szCs w:val="28"/>
        </w:rPr>
      </w:pPr>
    </w:p>
    <w:p w14:paraId="641AF59D" w14:textId="77777777" w:rsidR="00D63A69" w:rsidRPr="00D4654B" w:rsidRDefault="00D63A69" w:rsidP="00BF7484">
      <w:pPr>
        <w:spacing w:after="0" w:line="240" w:lineRule="auto"/>
        <w:ind w:firstLine="708"/>
        <w:jc w:val="center"/>
        <w:rPr>
          <w:rFonts w:ascii="Times New Roman" w:hAnsi="Times New Roman" w:cs="Times New Roman"/>
          <w:strike/>
          <w:sz w:val="28"/>
          <w:szCs w:val="28"/>
        </w:rPr>
      </w:pPr>
    </w:p>
    <w:p w14:paraId="794D7AE6" w14:textId="77777777" w:rsidR="00D63A69" w:rsidRPr="00D4654B" w:rsidRDefault="00D63A69" w:rsidP="00BF7484">
      <w:pPr>
        <w:spacing w:after="0" w:line="240" w:lineRule="auto"/>
        <w:ind w:firstLine="708"/>
        <w:jc w:val="center"/>
        <w:rPr>
          <w:rFonts w:ascii="Times New Roman" w:hAnsi="Times New Roman" w:cs="Times New Roman"/>
          <w:strike/>
          <w:sz w:val="28"/>
          <w:szCs w:val="28"/>
        </w:rPr>
      </w:pPr>
    </w:p>
    <w:p w14:paraId="2C70B4DB" w14:textId="77777777" w:rsidR="00D63A69" w:rsidRPr="00D4654B" w:rsidRDefault="00D63A69" w:rsidP="00BF7484">
      <w:pPr>
        <w:spacing w:after="0" w:line="240" w:lineRule="auto"/>
        <w:ind w:firstLine="708"/>
        <w:jc w:val="center"/>
        <w:rPr>
          <w:rFonts w:ascii="Times New Roman" w:hAnsi="Times New Roman" w:cs="Times New Roman"/>
          <w:strike/>
          <w:sz w:val="28"/>
          <w:szCs w:val="28"/>
        </w:rPr>
      </w:pPr>
    </w:p>
    <w:p w14:paraId="7AD6ED3A" w14:textId="77777777" w:rsidR="00D63A69" w:rsidRPr="00D4654B" w:rsidRDefault="00D63A69" w:rsidP="00BF7484">
      <w:pPr>
        <w:spacing w:after="0" w:line="240" w:lineRule="auto"/>
        <w:ind w:firstLine="708"/>
        <w:jc w:val="center"/>
        <w:rPr>
          <w:rFonts w:ascii="Times New Roman" w:hAnsi="Times New Roman" w:cs="Times New Roman"/>
          <w:strike/>
          <w:sz w:val="28"/>
          <w:szCs w:val="28"/>
        </w:rPr>
      </w:pPr>
    </w:p>
    <w:p w14:paraId="3A861F78" w14:textId="4AD8AACA" w:rsidR="00BF7484" w:rsidRPr="00D4654B" w:rsidRDefault="00BF7484" w:rsidP="00163300">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 xml:space="preserve">Рисунок </w:t>
      </w:r>
      <w:r w:rsidR="006D4F07" w:rsidRPr="00D4654B">
        <w:rPr>
          <w:rFonts w:ascii="Times New Roman" w:hAnsi="Times New Roman" w:cs="Times New Roman"/>
          <w:sz w:val="28"/>
          <w:szCs w:val="28"/>
        </w:rPr>
        <w:t>2</w:t>
      </w:r>
      <w:r w:rsidRPr="00D4654B">
        <w:rPr>
          <w:rFonts w:ascii="Times New Roman" w:hAnsi="Times New Roman" w:cs="Times New Roman"/>
          <w:sz w:val="28"/>
          <w:szCs w:val="28"/>
        </w:rPr>
        <w:t xml:space="preserve"> – Механизм оценки эффективности управления государственной собственности</w:t>
      </w:r>
    </w:p>
    <w:p w14:paraId="0104EB2A" w14:textId="77777777" w:rsidR="00163300" w:rsidRPr="00D4654B" w:rsidRDefault="00163300" w:rsidP="00163300">
      <w:pPr>
        <w:spacing w:after="0" w:line="240" w:lineRule="auto"/>
        <w:ind w:firstLine="708"/>
        <w:jc w:val="both"/>
        <w:rPr>
          <w:rFonts w:ascii="Times New Roman" w:hAnsi="Times New Roman" w:cs="Times New Roman"/>
          <w:sz w:val="16"/>
          <w:szCs w:val="16"/>
        </w:rPr>
      </w:pPr>
    </w:p>
    <w:p w14:paraId="467211B0" w14:textId="6A8359C3" w:rsidR="00BF7484" w:rsidRPr="00D4654B" w:rsidRDefault="00BF7484" w:rsidP="00163300">
      <w:pPr>
        <w:spacing w:after="0" w:line="240" w:lineRule="auto"/>
        <w:ind w:firstLine="708"/>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496EC2" w:rsidRPr="00D4654B">
        <w:rPr>
          <w:rFonts w:ascii="Times New Roman" w:hAnsi="Times New Roman" w:cs="Times New Roman"/>
          <w:sz w:val="24"/>
          <w:szCs w:val="24"/>
        </w:rPr>
        <w:t xml:space="preserve"> </w:t>
      </w:r>
      <w:r w:rsidR="00163300" w:rsidRPr="00D4654B">
        <w:rPr>
          <w:rFonts w:ascii="Times New Roman" w:hAnsi="Times New Roman" w:cs="Times New Roman"/>
          <w:sz w:val="24"/>
          <w:szCs w:val="24"/>
        </w:rPr>
        <w:t>– С</w:t>
      </w:r>
      <w:r w:rsidR="00314B6C" w:rsidRPr="00D4654B">
        <w:rPr>
          <w:rFonts w:ascii="Times New Roman" w:hAnsi="Times New Roman" w:cs="Times New Roman"/>
          <w:sz w:val="24"/>
          <w:szCs w:val="24"/>
        </w:rPr>
        <w:t>оставлено автором на основании источника</w:t>
      </w:r>
      <w:r w:rsidR="00546C6F" w:rsidRPr="00D4654B">
        <w:rPr>
          <w:rFonts w:ascii="Times New Roman" w:hAnsi="Times New Roman" w:cs="Times New Roman"/>
          <w:sz w:val="24"/>
          <w:szCs w:val="24"/>
        </w:rPr>
        <w:t xml:space="preserve"> </w:t>
      </w:r>
      <w:r w:rsidR="008C6AFF" w:rsidRPr="00D4654B">
        <w:rPr>
          <w:rFonts w:ascii="Times New Roman" w:hAnsi="Times New Roman" w:cs="Times New Roman"/>
          <w:sz w:val="24"/>
          <w:szCs w:val="24"/>
        </w:rPr>
        <w:t>[7</w:t>
      </w:r>
      <w:r w:rsidR="006B7104" w:rsidRPr="00D4654B">
        <w:rPr>
          <w:rFonts w:ascii="Times New Roman" w:hAnsi="Times New Roman" w:cs="Times New Roman"/>
          <w:sz w:val="24"/>
          <w:szCs w:val="24"/>
        </w:rPr>
        <w:t>9</w:t>
      </w:r>
      <w:r w:rsidRPr="00D4654B">
        <w:rPr>
          <w:rFonts w:ascii="Times New Roman" w:hAnsi="Times New Roman" w:cs="Times New Roman"/>
          <w:sz w:val="24"/>
          <w:szCs w:val="24"/>
        </w:rPr>
        <w:t>]</w:t>
      </w:r>
    </w:p>
    <w:p w14:paraId="6E2F63F6" w14:textId="0D14700A" w:rsidR="00D63A69" w:rsidRPr="00D4654B" w:rsidRDefault="00D63A69" w:rsidP="0072095D">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Оценка эффективности управления государственным имуществом является инструментом определения эффективности деятельности государственного органа соответствующей отрасли и местного исполнительного органа.</w:t>
      </w:r>
    </w:p>
    <w:p w14:paraId="0DF8289C" w14:textId="77777777" w:rsidR="0072095D" w:rsidRPr="00D4654B" w:rsidRDefault="0072095D" w:rsidP="0072095D">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Оценка эффективности включает в себя «следующее:</w:t>
      </w:r>
    </w:p>
    <w:p w14:paraId="043A9050" w14:textId="77777777" w:rsidR="0072095D" w:rsidRPr="00D4654B" w:rsidRDefault="0072095D" w:rsidP="0072095D">
      <w:pPr>
        <w:pStyle w:val="a3"/>
        <w:numPr>
          <w:ilvl w:val="0"/>
          <w:numId w:val="8"/>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аналитическая информация о состоянии государственной собственности за отчетный период;</w:t>
      </w:r>
    </w:p>
    <w:p w14:paraId="55BF03E9" w14:textId="77777777" w:rsidR="0072095D" w:rsidRPr="00D4654B" w:rsidRDefault="0072095D" w:rsidP="0072095D">
      <w:pPr>
        <w:pStyle w:val="a3"/>
        <w:numPr>
          <w:ilvl w:val="0"/>
          <w:numId w:val="8"/>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оценка эффективности управления государственным имуществом;</w:t>
      </w:r>
    </w:p>
    <w:p w14:paraId="1C05D9FD" w14:textId="3E5DB16B" w:rsidR="0072095D" w:rsidRPr="00D4654B" w:rsidRDefault="0072095D" w:rsidP="0072095D">
      <w:pPr>
        <w:pStyle w:val="a3"/>
        <w:numPr>
          <w:ilvl w:val="0"/>
          <w:numId w:val="8"/>
        </w:numPr>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выработка рекомендаций по повышению эффективности управления гос</w:t>
      </w:r>
      <w:r w:rsidR="008C6AFF" w:rsidRPr="00D4654B">
        <w:rPr>
          <w:rFonts w:ascii="Times New Roman" w:hAnsi="Times New Roman" w:cs="Times New Roman"/>
          <w:sz w:val="28"/>
          <w:szCs w:val="28"/>
        </w:rPr>
        <w:t>ударственной собственностью» [7</w:t>
      </w:r>
      <w:r w:rsidR="006B7104" w:rsidRPr="00D4654B">
        <w:rPr>
          <w:rFonts w:ascii="Times New Roman" w:hAnsi="Times New Roman" w:cs="Times New Roman"/>
          <w:sz w:val="28"/>
          <w:szCs w:val="28"/>
        </w:rPr>
        <w:t>9</w:t>
      </w:r>
      <w:r w:rsidRPr="00D4654B">
        <w:rPr>
          <w:rFonts w:ascii="Times New Roman" w:hAnsi="Times New Roman" w:cs="Times New Roman"/>
          <w:sz w:val="28"/>
          <w:szCs w:val="28"/>
        </w:rPr>
        <w:t>].</w:t>
      </w:r>
    </w:p>
    <w:p w14:paraId="2788784F" w14:textId="77777777" w:rsidR="0072095D" w:rsidRPr="00D4654B" w:rsidRDefault="0072095D" w:rsidP="0072095D">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Оценка осуществляет уполномоченный орган по государственному планированию ежегодно. Уполномоченный орган проводит оценку в несколько этапов:</w:t>
      </w:r>
    </w:p>
    <w:p w14:paraId="397C276C" w14:textId="69671405" w:rsidR="0072095D" w:rsidRPr="00D4654B" w:rsidRDefault="002D0698" w:rsidP="0072095D">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 </w:t>
      </w:r>
      <w:r w:rsidR="0072095D" w:rsidRPr="00D4654B">
        <w:rPr>
          <w:rFonts w:ascii="Times New Roman" w:hAnsi="Times New Roman" w:cs="Times New Roman"/>
          <w:sz w:val="28"/>
          <w:szCs w:val="28"/>
        </w:rPr>
        <w:t xml:space="preserve">1 этап </w:t>
      </w:r>
      <w:r w:rsidR="00355D5B" w:rsidRPr="00D4654B">
        <w:rPr>
          <w:rFonts w:ascii="Times New Roman" w:hAnsi="Times New Roman" w:cs="Times New Roman"/>
          <w:sz w:val="28"/>
          <w:szCs w:val="28"/>
        </w:rPr>
        <w:t>–</w:t>
      </w:r>
      <w:r w:rsidR="0072095D" w:rsidRPr="00D4654B">
        <w:rPr>
          <w:rFonts w:ascii="Times New Roman" w:hAnsi="Times New Roman" w:cs="Times New Roman"/>
          <w:sz w:val="28"/>
          <w:szCs w:val="28"/>
        </w:rPr>
        <w:t xml:space="preserve"> осуществление сбора информации, которая необходима для проведения оценки;</w:t>
      </w:r>
    </w:p>
    <w:p w14:paraId="6B0120F7" w14:textId="3E004ADD" w:rsidR="0072095D" w:rsidRPr="00D4654B" w:rsidRDefault="002D0698" w:rsidP="0072095D">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 </w:t>
      </w:r>
      <w:r w:rsidR="0072095D" w:rsidRPr="00D4654B">
        <w:rPr>
          <w:rFonts w:ascii="Times New Roman" w:hAnsi="Times New Roman" w:cs="Times New Roman"/>
          <w:sz w:val="28"/>
          <w:szCs w:val="28"/>
        </w:rPr>
        <w:t xml:space="preserve">2 этап – проведение оценки деятельности уполномоченных органов соответствующих отраслей и местных исполнительных органов по бальной системе. </w:t>
      </w:r>
    </w:p>
    <w:p w14:paraId="289485F7" w14:textId="0EA9920E" w:rsidR="00BF7484" w:rsidRPr="00D4654B" w:rsidRDefault="00BD230C"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Согласна Правил, ф</w:t>
      </w:r>
      <w:r w:rsidR="00BF7484" w:rsidRPr="00D4654B">
        <w:rPr>
          <w:rFonts w:ascii="Times New Roman" w:hAnsi="Times New Roman" w:cs="Times New Roman"/>
          <w:sz w:val="28"/>
          <w:szCs w:val="28"/>
        </w:rPr>
        <w:t>инансовая устойчивость государственного предприятия оценивается по</w:t>
      </w:r>
      <w:r w:rsidRPr="00D4654B">
        <w:rPr>
          <w:rFonts w:ascii="Times New Roman" w:hAnsi="Times New Roman" w:cs="Times New Roman"/>
          <w:sz w:val="28"/>
          <w:szCs w:val="28"/>
        </w:rPr>
        <w:t xml:space="preserve"> двум показателям: коэффициент</w:t>
      </w:r>
      <w:r w:rsidR="00BF7484" w:rsidRPr="00D4654B">
        <w:rPr>
          <w:rFonts w:ascii="Times New Roman" w:hAnsi="Times New Roman" w:cs="Times New Roman"/>
          <w:sz w:val="28"/>
          <w:szCs w:val="28"/>
        </w:rPr>
        <w:t xml:space="preserve"> текущей ликвидности и </w:t>
      </w:r>
      <w:r w:rsidRPr="00D4654B">
        <w:rPr>
          <w:rFonts w:ascii="Times New Roman" w:hAnsi="Times New Roman" w:cs="Times New Roman"/>
          <w:sz w:val="28"/>
          <w:szCs w:val="28"/>
        </w:rPr>
        <w:t>коэффициент</w:t>
      </w:r>
      <w:r w:rsidR="00BF7484" w:rsidRPr="00D4654B">
        <w:rPr>
          <w:rFonts w:ascii="Times New Roman" w:hAnsi="Times New Roman" w:cs="Times New Roman"/>
          <w:sz w:val="28"/>
          <w:szCs w:val="28"/>
        </w:rPr>
        <w:t xml:space="preserve"> обеспеченности собственными оборотными средствами. На основании коэффициента текущей ликвидности определяется общая обеспеченность предприятия собственными оборотными средствами для ведения хозяйственной деятельности и своевременного погашения срочных обязательств предприяти</w:t>
      </w:r>
      <w:r w:rsidRPr="00D4654B">
        <w:rPr>
          <w:rFonts w:ascii="Times New Roman" w:hAnsi="Times New Roman" w:cs="Times New Roman"/>
          <w:sz w:val="28"/>
          <w:szCs w:val="28"/>
        </w:rPr>
        <w:t>я</w:t>
      </w:r>
      <w:r w:rsidR="00BF7484" w:rsidRPr="00D4654B">
        <w:rPr>
          <w:rFonts w:ascii="Times New Roman" w:hAnsi="Times New Roman" w:cs="Times New Roman"/>
          <w:sz w:val="28"/>
          <w:szCs w:val="28"/>
        </w:rPr>
        <w:t xml:space="preserve">. По коэффициенту обеспеченности собственными оборотными средствами оценивается наличие у предприятия собственных оборотных средств, необходимых для ее финансовой устойчивости. </w:t>
      </w:r>
    </w:p>
    <w:p w14:paraId="40DBF047" w14:textId="51CDBD3C" w:rsidR="00BF7484" w:rsidRPr="00D4654B" w:rsidRDefault="00BF7484"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Для проведения оценки используются следующие информационные источники:</w:t>
      </w:r>
    </w:p>
    <w:p w14:paraId="509D9EA5" w14:textId="55079CBE"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финансовая отчетность предприятия за год;</w:t>
      </w:r>
    </w:p>
    <w:p w14:paraId="49DC0B63" w14:textId="641FCC50"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планы развития предприятия и отчеты по их исполнению;</w:t>
      </w:r>
    </w:p>
    <w:p w14:paraId="19ADC0F0" w14:textId="6FD6BF34"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результаты проверки органами финансового контроля на предмет соблюдения законодательства при поступлении неналоговых платежей в бюджет и использовании активов государства;</w:t>
      </w:r>
    </w:p>
    <w:p w14:paraId="39CF8736" w14:textId="63CC5B8D"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данные реестра государственного имущества;</w:t>
      </w:r>
    </w:p>
    <w:p w14:paraId="6982FC27" w14:textId="21CD33AB"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результаты проведения инвентаризации, паспортизации и переоценки имущества предприятия;</w:t>
      </w:r>
    </w:p>
    <w:p w14:paraId="611066B1" w14:textId="3F09070A" w:rsidR="00BF7484" w:rsidRPr="00D4654B" w:rsidRDefault="00355D5B"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аналитическая записка к годовому финансовому отчету предприятия. </w:t>
      </w:r>
    </w:p>
    <w:p w14:paraId="4D407E2D" w14:textId="18C92389" w:rsidR="00BF7484" w:rsidRPr="00D4654B" w:rsidRDefault="00BF7484"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Все вышеназванные документы местные исполнительные органы должны предоставить в уполномоченный орган по государственному планированию до 20 октября года, следующего за отчетным</w:t>
      </w:r>
      <w:r w:rsidR="00BD230C" w:rsidRPr="00D4654B">
        <w:rPr>
          <w:rFonts w:ascii="Times New Roman" w:hAnsi="Times New Roman" w:cs="Times New Roman"/>
          <w:sz w:val="28"/>
          <w:szCs w:val="28"/>
        </w:rPr>
        <w:t xml:space="preserve"> годом</w:t>
      </w:r>
      <w:r w:rsidRPr="00D4654B">
        <w:rPr>
          <w:rFonts w:ascii="Times New Roman" w:hAnsi="Times New Roman" w:cs="Times New Roman"/>
          <w:sz w:val="28"/>
          <w:szCs w:val="28"/>
        </w:rPr>
        <w:t xml:space="preserve">. </w:t>
      </w:r>
    </w:p>
    <w:p w14:paraId="3E355113" w14:textId="3AF94A6B" w:rsidR="00BF7484" w:rsidRPr="00D4654B" w:rsidRDefault="00BF7484" w:rsidP="00355D5B">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Если рассматривать практику других стран, то в Российской Федерации также в 2015 году было принято Постановление «О некоторых мерах по совершенствованию статистического наблюдения в сфере управления государственным имуществом», в котором была утверждена система </w:t>
      </w:r>
      <w:r w:rsidRPr="00D4654B">
        <w:rPr>
          <w:rFonts w:ascii="Times New Roman" w:hAnsi="Times New Roman" w:cs="Times New Roman"/>
          <w:sz w:val="28"/>
          <w:szCs w:val="28"/>
        </w:rPr>
        <w:lastRenderedPageBreak/>
        <w:t>показателей для оценки эффективности управления</w:t>
      </w:r>
      <w:r w:rsidR="008C6AFF" w:rsidRPr="00D4654B">
        <w:rPr>
          <w:rFonts w:ascii="Times New Roman" w:hAnsi="Times New Roman" w:cs="Times New Roman"/>
          <w:sz w:val="28"/>
          <w:szCs w:val="28"/>
        </w:rPr>
        <w:t xml:space="preserve"> государственным имуществом [</w:t>
      </w:r>
      <w:r w:rsidR="006B7104" w:rsidRPr="00D4654B">
        <w:rPr>
          <w:rFonts w:ascii="Times New Roman" w:hAnsi="Times New Roman" w:cs="Times New Roman"/>
          <w:sz w:val="28"/>
          <w:szCs w:val="28"/>
        </w:rPr>
        <w:t>80</w:t>
      </w:r>
      <w:r w:rsidRPr="00D4654B">
        <w:rPr>
          <w:rFonts w:ascii="Times New Roman" w:hAnsi="Times New Roman" w:cs="Times New Roman"/>
          <w:sz w:val="28"/>
          <w:szCs w:val="28"/>
        </w:rPr>
        <w:t>]. В данную систему входят как количественные</w:t>
      </w:r>
      <w:r w:rsidR="00BD230C" w:rsidRPr="00D4654B">
        <w:rPr>
          <w:rFonts w:ascii="Times New Roman" w:hAnsi="Times New Roman" w:cs="Times New Roman"/>
          <w:sz w:val="28"/>
          <w:szCs w:val="28"/>
        </w:rPr>
        <w:t>,</w:t>
      </w:r>
      <w:r w:rsidRPr="00D4654B">
        <w:rPr>
          <w:rFonts w:ascii="Times New Roman" w:hAnsi="Times New Roman" w:cs="Times New Roman"/>
          <w:sz w:val="28"/>
          <w:szCs w:val="28"/>
        </w:rPr>
        <w:t xml:space="preserve"> так и качественные </w:t>
      </w:r>
      <w:r w:rsidR="00774EC5" w:rsidRPr="00D4654B">
        <w:rPr>
          <w:rFonts w:ascii="Times New Roman" w:hAnsi="Times New Roman" w:cs="Times New Roman"/>
          <w:sz w:val="28"/>
          <w:szCs w:val="28"/>
        </w:rPr>
        <w:t>«</w:t>
      </w:r>
      <w:r w:rsidRPr="00D4654B">
        <w:rPr>
          <w:rFonts w:ascii="Times New Roman" w:hAnsi="Times New Roman" w:cs="Times New Roman"/>
          <w:sz w:val="28"/>
          <w:szCs w:val="28"/>
        </w:rPr>
        <w:t xml:space="preserve">характеристики: </w:t>
      </w:r>
    </w:p>
    <w:p w14:paraId="1E741FBE" w14:textId="6EEFC89B"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структуры субъектов государственной собственности;</w:t>
      </w:r>
    </w:p>
    <w:p w14:paraId="67F28DB1" w14:textId="2D425642"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управления акционерных обществ, акции которых находятся в федеральной собственности, государственными предприятиями и учреждениями;</w:t>
      </w:r>
    </w:p>
    <w:p w14:paraId="5F32BF0D" w14:textId="7F4F8FC0"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приватизации федерального имущества;</w:t>
      </w:r>
    </w:p>
    <w:p w14:paraId="38D84A50" w14:textId="0D7E5339"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управления объектами федерального имущества;</w:t>
      </w:r>
    </w:p>
    <w:p w14:paraId="5CA7AAD0" w14:textId="0EAB1C2E"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перераспределения федеральной недвижимости</w:t>
      </w:r>
      <w:r w:rsidR="00774EC5" w:rsidRPr="00D4654B">
        <w:rPr>
          <w:rFonts w:ascii="Times New Roman" w:hAnsi="Times New Roman" w:cs="Times New Roman"/>
          <w:sz w:val="28"/>
          <w:szCs w:val="28"/>
        </w:rPr>
        <w:t xml:space="preserve">» </w:t>
      </w:r>
      <w:r w:rsidR="00774EC5" w:rsidRPr="00233166">
        <w:rPr>
          <w:rFonts w:ascii="Times New Roman" w:hAnsi="Times New Roman" w:cs="Times New Roman"/>
          <w:sz w:val="28"/>
          <w:szCs w:val="28"/>
        </w:rPr>
        <w:t>[80]</w:t>
      </w:r>
      <w:r w:rsidR="00BF7484" w:rsidRPr="00D4654B">
        <w:rPr>
          <w:rFonts w:ascii="Times New Roman" w:hAnsi="Times New Roman" w:cs="Times New Roman"/>
          <w:sz w:val="28"/>
          <w:szCs w:val="28"/>
        </w:rPr>
        <w:t>.</w:t>
      </w:r>
    </w:p>
    <w:p w14:paraId="2750DFE8" w14:textId="34408ECD"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основном </w:t>
      </w:r>
      <w:r w:rsidR="00BD230C" w:rsidRPr="00D4654B">
        <w:rPr>
          <w:rFonts w:ascii="Times New Roman" w:hAnsi="Times New Roman" w:cs="Times New Roman"/>
          <w:sz w:val="28"/>
          <w:szCs w:val="28"/>
        </w:rPr>
        <w:t xml:space="preserve">в качестве критериев оценки были </w:t>
      </w:r>
      <w:r w:rsidRPr="00D4654B">
        <w:rPr>
          <w:rFonts w:ascii="Times New Roman" w:hAnsi="Times New Roman" w:cs="Times New Roman"/>
          <w:sz w:val="28"/>
          <w:szCs w:val="28"/>
        </w:rPr>
        <w:t>обозначены такие, как количество соответствующих объектов, их виды, доходы от деятельности предприятия и использования государственного имущества.</w:t>
      </w:r>
    </w:p>
    <w:p w14:paraId="64AA81CC"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Проанализировав отечественный и российский опыт оценки эффективности управления государственной собственностью необходимо отметить следующее:</w:t>
      </w:r>
    </w:p>
    <w:p w14:paraId="7C4269FD" w14:textId="4823083A" w:rsidR="00BF7484" w:rsidRPr="00D4654B" w:rsidRDefault="00355D5B"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количество объектов и их доходы являются не единственными показателями эффективности управления государственным объектом;</w:t>
      </w:r>
    </w:p>
    <w:p w14:paraId="77050DD9" w14:textId="1E77B458" w:rsidR="00BF7484" w:rsidRPr="00D4654B" w:rsidRDefault="00355D5B" w:rsidP="004740D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эффективность управление государственным активом должна оцениваться с учетом вовлечения активов в имущественный оборот и стимулирования их экономического использования частными лицами. </w:t>
      </w:r>
    </w:p>
    <w:p w14:paraId="17F143A8" w14:textId="7F15A8C9"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При управлении государственной собственности используются как организационно-распорядительные, так и экономические методы упра</w:t>
      </w:r>
      <w:r w:rsidR="006D4F07" w:rsidRPr="00D4654B">
        <w:rPr>
          <w:rFonts w:ascii="Times New Roman" w:hAnsi="Times New Roman" w:cs="Times New Roman"/>
          <w:sz w:val="28"/>
          <w:szCs w:val="28"/>
        </w:rPr>
        <w:t>вления собственности (рисунок 3</w:t>
      </w:r>
      <w:r w:rsidRPr="00D4654B">
        <w:rPr>
          <w:rFonts w:ascii="Times New Roman" w:hAnsi="Times New Roman" w:cs="Times New Roman"/>
          <w:sz w:val="28"/>
          <w:szCs w:val="28"/>
        </w:rPr>
        <w:t xml:space="preserve">). </w:t>
      </w:r>
    </w:p>
    <w:p w14:paraId="7CF9159C" w14:textId="78987544" w:rsidR="006D4F07" w:rsidRPr="00D4654B" w:rsidRDefault="00C20153"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noProof/>
          <w:sz w:val="28"/>
          <w:szCs w:val="28"/>
          <w:lang w:eastAsia="ru-RU"/>
        </w:rPr>
        <mc:AlternateContent>
          <mc:Choice Requires="wpg">
            <w:drawing>
              <wp:anchor distT="0" distB="0" distL="114300" distR="114300" simplePos="0" relativeHeight="251794432" behindDoc="0" locked="0" layoutInCell="1" allowOverlap="1" wp14:anchorId="0BD79A15" wp14:editId="25FBC3E9">
                <wp:simplePos x="0" y="0"/>
                <wp:positionH relativeFrom="column">
                  <wp:posOffset>448742</wp:posOffset>
                </wp:positionH>
                <wp:positionV relativeFrom="paragraph">
                  <wp:posOffset>181534</wp:posOffset>
                </wp:positionV>
                <wp:extent cx="5593029" cy="3510534"/>
                <wp:effectExtent l="0" t="0" r="27305" b="13970"/>
                <wp:wrapNone/>
                <wp:docPr id="244" name="Группа 244"/>
                <wp:cNvGraphicFramePr/>
                <a:graphic xmlns:a="http://schemas.openxmlformats.org/drawingml/2006/main">
                  <a:graphicData uri="http://schemas.microsoft.com/office/word/2010/wordprocessingGroup">
                    <wpg:wgp>
                      <wpg:cNvGrpSpPr/>
                      <wpg:grpSpPr>
                        <a:xfrm>
                          <a:off x="0" y="0"/>
                          <a:ext cx="5593029" cy="3510534"/>
                          <a:chOff x="0" y="0"/>
                          <a:chExt cx="5593029" cy="3510534"/>
                        </a:xfrm>
                      </wpg:grpSpPr>
                      <wps:wsp>
                        <wps:cNvPr id="352" name="Надпись 352"/>
                        <wps:cNvSpPr txBox="1"/>
                        <wps:spPr>
                          <a:xfrm>
                            <a:off x="51206" y="570585"/>
                            <a:ext cx="291084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9B2ED3"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Организационно-распределительные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 name="Надпись 353"/>
                        <wps:cNvSpPr txBox="1"/>
                        <wps:spPr>
                          <a:xfrm>
                            <a:off x="3189427" y="570585"/>
                            <a:ext cx="1887855"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601DEF"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Экономические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 name="Надпись 354"/>
                        <wps:cNvSpPr txBox="1"/>
                        <wps:spPr>
                          <a:xfrm>
                            <a:off x="0" y="1060704"/>
                            <a:ext cx="2918460" cy="238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92607"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xml:space="preserve">- </w:t>
                              </w:r>
                              <w:r w:rsidRPr="0098611D">
                                <w:rPr>
                                  <w:rFonts w:ascii="Times New Roman" w:hAnsi="Times New Roman" w:cs="Times New Roman"/>
                                  <w:sz w:val="24"/>
                                  <w:szCs w:val="24"/>
                                </w:rPr>
                                <w:t xml:space="preserve">создание государственных </w:t>
                              </w:r>
                              <w:r w:rsidRPr="00A42ADA">
                                <w:rPr>
                                  <w:rFonts w:ascii="Times New Roman" w:hAnsi="Times New Roman" w:cs="Times New Roman"/>
                                  <w:sz w:val="24"/>
                                  <w:szCs w:val="24"/>
                                </w:rPr>
                                <w:t>предприятий;</w:t>
                              </w:r>
                            </w:p>
                            <w:p w14:paraId="1FE4A9F8"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договора на передачу прав на имущество;</w:t>
                              </w:r>
                            </w:p>
                            <w:p w14:paraId="22595740"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внесение доли в уставной капитал акционерных обществ;</w:t>
                              </w:r>
                            </w:p>
                            <w:p w14:paraId="58750904"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передача объекта с баланса на баланс;</w:t>
                              </w:r>
                            </w:p>
                            <w:p w14:paraId="1CE7C555"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списание имущества;</w:t>
                              </w:r>
                            </w:p>
                            <w:p w14:paraId="028A106B"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аренда;</w:t>
                              </w:r>
                            </w:p>
                            <w:p w14:paraId="05A497BD"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лизинг;</w:t>
                              </w:r>
                            </w:p>
                            <w:p w14:paraId="165DF05A"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доверительное управление;</w:t>
                              </w:r>
                            </w:p>
                            <w:p w14:paraId="2CDA6A21"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приватизация;</w:t>
                              </w:r>
                            </w:p>
                            <w:p w14:paraId="52263C7B" w14:textId="636B2556" w:rsidR="004427DA" w:rsidRPr="00A42ADA" w:rsidRDefault="004427DA" w:rsidP="00BF7484">
                              <w:pPr>
                                <w:spacing w:after="0" w:line="240" w:lineRule="auto"/>
                                <w:rPr>
                                  <w:rFonts w:ascii="Times New Roman" w:hAnsi="Times New Roman" w:cs="Times New Roman"/>
                                  <w:sz w:val="24"/>
                                  <w:szCs w:val="24"/>
                                </w:rPr>
                              </w:pPr>
                              <w:r>
                                <w:rPr>
                                  <w:rFonts w:ascii="Times New Roman" w:hAnsi="Times New Roman" w:cs="Times New Roman"/>
                                  <w:sz w:val="24"/>
                                  <w:szCs w:val="24"/>
                                </w:rPr>
                                <w:t>- национализация</w:t>
                              </w:r>
                            </w:p>
                            <w:p w14:paraId="1FEB1DA1" w14:textId="77777777" w:rsidR="004427DA" w:rsidRDefault="004427DA" w:rsidP="00BF7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5" name="Надпись 355"/>
                        <wps:cNvSpPr txBox="1"/>
                        <wps:spPr>
                          <a:xfrm>
                            <a:off x="3079699" y="1060704"/>
                            <a:ext cx="2513330" cy="2449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DC6AAE"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государственный заказ;</w:t>
                              </w:r>
                            </w:p>
                            <w:p w14:paraId="37F549BD"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нормативы отчислений от доходов государственных предприятий;</w:t>
                              </w:r>
                            </w:p>
                            <w:p w14:paraId="581A97CC"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дотации;</w:t>
                              </w:r>
                            </w:p>
                            <w:p w14:paraId="0F3E5989"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нормативы платежей за использование государственной собственности;</w:t>
                              </w:r>
                            </w:p>
                            <w:p w14:paraId="65FD89E0" w14:textId="0D91C325" w:rsidR="004427DA" w:rsidRPr="00A42ADA" w:rsidRDefault="004427DA" w:rsidP="00BF7484">
                              <w:pPr>
                                <w:spacing w:after="0" w:line="240" w:lineRule="auto"/>
                                <w:rPr>
                                  <w:rFonts w:ascii="Times New Roman" w:hAnsi="Times New Roman" w:cs="Times New Roman"/>
                                  <w:sz w:val="24"/>
                                  <w:szCs w:val="24"/>
                                </w:rPr>
                              </w:pPr>
                              <w:r>
                                <w:rPr>
                                  <w:rFonts w:ascii="Times New Roman" w:hAnsi="Times New Roman" w:cs="Times New Roman"/>
                                  <w:sz w:val="24"/>
                                  <w:szCs w:val="24"/>
                                </w:rPr>
                                <w:t>- штрафы и санкции</w:t>
                              </w:r>
                            </w:p>
                            <w:p w14:paraId="4A9F3D8D" w14:textId="77777777" w:rsidR="004427DA" w:rsidRDefault="004427DA" w:rsidP="00BF7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Надпись 351"/>
                        <wps:cNvSpPr txBox="1"/>
                        <wps:spPr>
                          <a:xfrm>
                            <a:off x="694944" y="0"/>
                            <a:ext cx="3738067" cy="3072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7789E"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Методы управления государственной собственностью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6" name="Прямая со стрелкой 356"/>
                        <wps:cNvCnPr/>
                        <wps:spPr>
                          <a:xfrm flipH="1">
                            <a:off x="1594713" y="307238"/>
                            <a:ext cx="700405" cy="226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7" name="Прямая со стрелкой 357"/>
                        <wps:cNvCnPr/>
                        <wps:spPr>
                          <a:xfrm>
                            <a:off x="2743200" y="307238"/>
                            <a:ext cx="807085" cy="226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8" name="Прямая соединительная линия 358"/>
                        <wps:cNvCnPr/>
                        <wps:spPr>
                          <a:xfrm>
                            <a:off x="1470355" y="877824"/>
                            <a:ext cx="0" cy="179705"/>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Прямая соединительная линия 359"/>
                        <wps:cNvCnPr/>
                        <wps:spPr>
                          <a:xfrm>
                            <a:off x="4257446" y="877824"/>
                            <a:ext cx="0" cy="1797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BD79A15" id="Группа 244" o:spid="_x0000_s1046" style="position:absolute;left:0;text-align:left;margin-left:35.35pt;margin-top:14.3pt;width:440.4pt;height:276.4pt;z-index:251794432" coordsize="55930,3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">
                <v:shape id="Надпись 352" o:spid="_x0000_s1047" type="#_x0000_t202" style="position:absolute;left:512;top:5705;width:29108;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1QcMA&#10;AADcAAAADwAAAGRycy9kb3ducmV2LnhtbESPQUsDMRSE74L/ITzBm83aYlnXpkWlSqGnVvH82Lwm&#10;wc3LkqTb7b9vCoLHYWa+YRar0XdioJhcYAWPkwoEcRu0Y6Pg++vjoQaRMrLGLjApOFOC1fL2ZoGN&#10;Dife0bDPRhQIpwYV2Jz7RsrUWvKYJqEnLt4hRI+5yGikjngqcN/JaVXNpUfHZcFiT++W2t/90StY&#10;v5ln09YY7brWzg3jz2FrPpW6vxtfX0BkGvN/+K+90QpmT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71QcMAAADcAAAADwAAAAAAAAAAAAAAAACYAgAAZHJzL2Rv&#10;d25yZXYueG1sUEsFBgAAAAAEAAQA9QAAAIgDAAAAAA==&#10;" fillcolor="white [3201]" strokeweight=".5pt">
                  <v:textbox>
                    <w:txbxContent>
                      <w:p w14:paraId="299B2ED3"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Организационно-распределительные</w:t>
                        </w:r>
                      </w:p>
                    </w:txbxContent>
                  </v:textbox>
                </v:shape>
                <v:shape id="Надпись 353" o:spid="_x0000_s1048" type="#_x0000_t202" style="position:absolute;left:31894;top:5705;width:18878;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Q2sMA&#10;AADcAAAADwAAAGRycy9kb3ducmV2LnhtbESPQUsDMRSE74L/ITzBm81qaVnXpkWllkJPreL5sXlN&#10;gpuXJYnb7b9vCoLHYWa+YRar0XdioJhcYAWPkwoEcRu0Y6Pg6/PjoQaRMrLGLjApOFOC1fL2ZoGN&#10;Dife03DIRhQIpwYV2Jz7RsrUWvKYJqEnLt4xRI+5yGikjngqcN/Jp6qaS4+Oy4LFnt4ttT+HX69g&#10;/WaeTVtjtOtaOzeM38ed2Sh1fze+voDINOb/8F97qxVMZ1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JQ2sMAAADcAAAADwAAAAAAAAAAAAAAAACYAgAAZHJzL2Rv&#10;d25yZXYueG1sUEsFBgAAAAAEAAQA9QAAAIgDAAAAAA==&#10;" fillcolor="white [3201]" strokeweight=".5pt">
                  <v:textbox>
                    <w:txbxContent>
                      <w:p w14:paraId="41601DEF"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Экономические</w:t>
                        </w:r>
                      </w:p>
                    </w:txbxContent>
                  </v:textbox>
                </v:shape>
                <v:shape id="Надпись 354" o:spid="_x0000_s1049" type="#_x0000_t202" style="position:absolute;top:10607;width:29184;height:23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vIrsMA&#10;AADcAAAADwAAAGRycy9kb3ducmV2LnhtbESPQUsDMRSE74L/ITyhN5vVVlnXpkVLK0JPVvH82Lwm&#10;wc3LkqTb7b9vBMHjMDPfMIvV6DsxUEwusIK7aQWCuA3asVHw9bm9rUGkjKyxC0wKzpRgtby+WmCj&#10;w4k/aNhnIwqEU4MKbM59I2VqLXlM09ATF+8QosdcZDRSRzwVuO/kfVU9So+Oy4LFntaW2p/90SvY&#10;vJon09YY7abWzg3j92Fn3pSa3IwvzyAyjfk//Nd+1wpmD3P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vIrsMAAADcAAAADwAAAAAAAAAAAAAAAACYAgAAZHJzL2Rv&#10;d25yZXYueG1sUEsFBgAAAAAEAAQA9QAAAIgDAAAAAA==&#10;" fillcolor="white [3201]" strokeweight=".5pt">
                  <v:textbox>
                    <w:txbxContent>
                      <w:p w14:paraId="1F692607"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xml:space="preserve">- </w:t>
                        </w:r>
                        <w:r w:rsidRPr="0098611D">
                          <w:rPr>
                            <w:rFonts w:ascii="Times New Roman" w:hAnsi="Times New Roman" w:cs="Times New Roman"/>
                            <w:sz w:val="24"/>
                            <w:szCs w:val="24"/>
                          </w:rPr>
                          <w:t xml:space="preserve">создание государственных </w:t>
                        </w:r>
                        <w:r w:rsidRPr="00A42ADA">
                          <w:rPr>
                            <w:rFonts w:ascii="Times New Roman" w:hAnsi="Times New Roman" w:cs="Times New Roman"/>
                            <w:sz w:val="24"/>
                            <w:szCs w:val="24"/>
                          </w:rPr>
                          <w:t>предприятий;</w:t>
                        </w:r>
                      </w:p>
                      <w:p w14:paraId="1FE4A9F8"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договора на передачу прав на имущество;</w:t>
                        </w:r>
                      </w:p>
                      <w:p w14:paraId="22595740"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внесение доли в уставной капитал акционерных обществ;</w:t>
                        </w:r>
                      </w:p>
                      <w:p w14:paraId="58750904"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передача объекта с баланса на баланс;</w:t>
                        </w:r>
                      </w:p>
                      <w:p w14:paraId="1CE7C555"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списание имущества;</w:t>
                        </w:r>
                      </w:p>
                      <w:p w14:paraId="028A106B"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аренда;</w:t>
                        </w:r>
                      </w:p>
                      <w:p w14:paraId="05A497BD"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лизинг;</w:t>
                        </w:r>
                      </w:p>
                      <w:p w14:paraId="165DF05A"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доверительное управление;</w:t>
                        </w:r>
                      </w:p>
                      <w:p w14:paraId="2CDA6A21"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приватизация;</w:t>
                        </w:r>
                      </w:p>
                      <w:p w14:paraId="52263C7B" w14:textId="636B2556" w:rsidR="004427DA" w:rsidRPr="00A42ADA" w:rsidRDefault="004427DA" w:rsidP="00BF7484">
                        <w:pPr>
                          <w:spacing w:after="0" w:line="240" w:lineRule="auto"/>
                          <w:rPr>
                            <w:rFonts w:ascii="Times New Roman" w:hAnsi="Times New Roman" w:cs="Times New Roman"/>
                            <w:sz w:val="24"/>
                            <w:szCs w:val="24"/>
                          </w:rPr>
                        </w:pPr>
                        <w:r>
                          <w:rPr>
                            <w:rFonts w:ascii="Times New Roman" w:hAnsi="Times New Roman" w:cs="Times New Roman"/>
                            <w:sz w:val="24"/>
                            <w:szCs w:val="24"/>
                          </w:rPr>
                          <w:t>- национализация</w:t>
                        </w:r>
                      </w:p>
                      <w:p w14:paraId="1FEB1DA1" w14:textId="77777777" w:rsidR="004427DA" w:rsidRDefault="004427DA" w:rsidP="00BF7484"/>
                    </w:txbxContent>
                  </v:textbox>
                </v:shape>
                <v:shape id="Надпись 355" o:spid="_x0000_s1050" type="#_x0000_t202" style="position:absolute;left:30796;top:10607;width:25134;height:24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tNcMA&#10;AADcAAAADwAAAGRycy9kb3ducmV2LnhtbESPQUsDMRSE74L/ITzBm81aqaxr02KlLYKnVvH82Lwm&#10;wc3LksTt9t83QqHHYWa+YebL0XdioJhcYAWPkwoEcRu0Y6Pg+2vzUINIGVljF5gUnCjBcnF7M8dG&#10;hyPvaNhnIwqEU4MKbM59I2VqLXlMk9ATF+8QosdcZDRSRzwWuO/ktKqepUfHZcFiT++W2t/9n1ew&#10;XpkX09YY7brWzg3jz+HTbJW6vxvfXkFkGvM1fGl/aAVPs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dtNcMAAADcAAAADwAAAAAAAAAAAAAAAACYAgAAZHJzL2Rv&#10;d25yZXYueG1sUEsFBgAAAAAEAAQA9QAAAIgDAAAAAA==&#10;" fillcolor="white [3201]" strokeweight=".5pt">
                  <v:textbox>
                    <w:txbxContent>
                      <w:p w14:paraId="19DC6AAE"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государственный заказ;</w:t>
                        </w:r>
                      </w:p>
                      <w:p w14:paraId="37F549BD"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нормативы отчислений от доходов государственных предприятий;</w:t>
                        </w:r>
                      </w:p>
                      <w:p w14:paraId="581A97CC"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дотации;</w:t>
                        </w:r>
                      </w:p>
                      <w:p w14:paraId="0F3E5989" w14:textId="77777777" w:rsidR="004427DA" w:rsidRPr="00A42ADA" w:rsidRDefault="004427DA" w:rsidP="00BF7484">
                        <w:pPr>
                          <w:spacing w:after="0" w:line="240" w:lineRule="auto"/>
                          <w:rPr>
                            <w:rFonts w:ascii="Times New Roman" w:hAnsi="Times New Roman" w:cs="Times New Roman"/>
                            <w:sz w:val="24"/>
                            <w:szCs w:val="24"/>
                          </w:rPr>
                        </w:pPr>
                        <w:r w:rsidRPr="00A42ADA">
                          <w:rPr>
                            <w:rFonts w:ascii="Times New Roman" w:hAnsi="Times New Roman" w:cs="Times New Roman"/>
                            <w:sz w:val="24"/>
                            <w:szCs w:val="24"/>
                          </w:rPr>
                          <w:t>- нормативы платежей за использование государственной собственности;</w:t>
                        </w:r>
                      </w:p>
                      <w:p w14:paraId="65FD89E0" w14:textId="0D91C325" w:rsidR="004427DA" w:rsidRPr="00A42ADA" w:rsidRDefault="004427DA" w:rsidP="00BF7484">
                        <w:pPr>
                          <w:spacing w:after="0" w:line="240" w:lineRule="auto"/>
                          <w:rPr>
                            <w:rFonts w:ascii="Times New Roman" w:hAnsi="Times New Roman" w:cs="Times New Roman"/>
                            <w:sz w:val="24"/>
                            <w:szCs w:val="24"/>
                          </w:rPr>
                        </w:pPr>
                        <w:r>
                          <w:rPr>
                            <w:rFonts w:ascii="Times New Roman" w:hAnsi="Times New Roman" w:cs="Times New Roman"/>
                            <w:sz w:val="24"/>
                            <w:szCs w:val="24"/>
                          </w:rPr>
                          <w:t>- штрафы и санкции</w:t>
                        </w:r>
                      </w:p>
                      <w:p w14:paraId="4A9F3D8D" w14:textId="77777777" w:rsidR="004427DA" w:rsidRDefault="004427DA" w:rsidP="00BF7484"/>
                    </w:txbxContent>
                  </v:textbox>
                </v:shape>
                <v:shape id="Надпись 351" o:spid="_x0000_s1051" type="#_x0000_t202" style="position:absolute;left:6949;width:37381;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rNsMA&#10;AADcAAAADwAAAGRycy9kb3ducmV2LnhtbESPQUsDMRSE74L/ITzBm8220rKuTYuWWgo9tYrnx+Y1&#10;CW5eliRu139vCoLHYWa+YZbr0XdioJhcYAXTSQWCuA3asVHw8f72UINIGVljF5gU/FCC9er2ZomN&#10;Dhc+0nDKRhQIpwYV2Jz7RsrUWvKYJqEnLt45RI+5yGikjngpcN/JWVUtpEfHZcFiTxtL7dfp2yvY&#10;vpon09YY7bbWzg3j5/lgdkrd340vzyAyjfk//NfeawWP8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rNsMAAADcAAAADwAAAAAAAAAAAAAAAACYAgAAZHJzL2Rv&#10;d25yZXYueG1sUEsFBgAAAAAEAAQA9QAAAIgDAAAAAA==&#10;" fillcolor="white [3201]" strokeweight=".5pt">
                  <v:textbox>
                    <w:txbxContent>
                      <w:p w14:paraId="50B7789E" w14:textId="77777777" w:rsidR="004427DA" w:rsidRPr="00A42ADA" w:rsidRDefault="004427DA" w:rsidP="00BF7484">
                        <w:pPr>
                          <w:jc w:val="center"/>
                          <w:rPr>
                            <w:rFonts w:ascii="Times New Roman" w:hAnsi="Times New Roman" w:cs="Times New Roman"/>
                            <w:sz w:val="24"/>
                            <w:szCs w:val="24"/>
                          </w:rPr>
                        </w:pPr>
                        <w:r w:rsidRPr="00A42ADA">
                          <w:rPr>
                            <w:rFonts w:ascii="Times New Roman" w:hAnsi="Times New Roman" w:cs="Times New Roman"/>
                            <w:sz w:val="24"/>
                            <w:szCs w:val="24"/>
                          </w:rPr>
                          <w:t>Методы управления государственной собственностью</w:t>
                        </w:r>
                      </w:p>
                    </w:txbxContent>
                  </v:textbox>
                </v:shape>
                <v:shapetype id="_x0000_t32" coordsize="21600,21600" o:spt="32" o:oned="t" path="m,l21600,21600e" filled="f">
                  <v:path arrowok="t" fillok="f" o:connecttype="none"/>
                  <o:lock v:ext="edit" shapetype="t"/>
                </v:shapetype>
                <v:shape id="Прямая со стрелкой 356" o:spid="_x0000_s1052" type="#_x0000_t32" style="position:absolute;left:15947;top:3072;width:7004;height:22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VfWMUAAADcAAAADwAAAGRycy9kb3ducmV2LnhtbESPQWvCQBSE70L/w/IKXqRuatRK6irF&#10;IvVqWkq9vWZfk9Ds25C31fjv3YLgcZj5ZpjluneNOlIntWcDj+MEFHHhbc2lgY/37cMClARki41n&#10;MnAmgfXqbrDEzPoT7+mYh1LFEpYMDVQhtJnWUlTkUMa+JY7ej+8chii7UtsOT7HcNXqSJHPtsOa4&#10;UGFLm4qK3/zPGUjDVCb76deT5Ifye2Rf01Q+34wZ3vcvz6AC9eEWvtI7G7nZHP7PxCO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VfWMUAAADcAAAADwAAAAAAAAAA&#10;AAAAAAChAgAAZHJzL2Rvd25yZXYueG1sUEsFBgAAAAAEAAQA+QAAAJMDAAAAAA==&#10;" strokecolor="black [3200]" strokeweight=".5pt">
                  <v:stroke endarrow="block" joinstyle="miter"/>
                </v:shape>
                <v:shape id="Прямая со стрелкой 357" o:spid="_x0000_s1053" type="#_x0000_t32" style="position:absolute;left:27432;top:3072;width:8070;height:2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5XwsUAAADcAAAADwAAAGRycy9kb3ducmV2LnhtbESPT2vCQBTE74LfYXlCb81GxT9NXcWk&#10;FLS3Gun5kX1Ngtm3Mbs16bfvCgWPw8z8htnsBtOIG3WutqxgGsUgiAuray4VnPP35zUI55E1NpZJ&#10;wS852G3How0m2vb8SbeTL0WAsEtQQeV9m0jpiooMusi2xMH7tp1BH2RXSt1hH+CmkbM4XkqDNYeF&#10;ClvKKioupx+joEf/9ZLuy2uWvh0Pw6K5LvPzh1JPk2H/CsLT4B/h//ZBK5gvVnA/E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5XwsUAAADcAAAADwAAAAAAAAAA&#10;AAAAAAChAgAAZHJzL2Rvd25yZXYueG1sUEsFBgAAAAAEAAQA+QAAAJMDAAAAAA==&#10;" strokecolor="black [3200]" strokeweight=".5pt">
                  <v:stroke endarrow="block" joinstyle="miter"/>
                </v:shape>
                <v:line id="Прямая соединительная линия 358" o:spid="_x0000_s1054" style="position:absolute;visibility:visible;mso-wrap-style:square" from="14703,8778" to="14703,1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Z1EsMAAADcAAAADwAAAGRycy9kb3ducmV2LnhtbERPW2vCMBR+H/gfwhH2MjR1MtFqFBGF&#10;wYaXGnw+NMe22JyUJmr375eHwR4/vvti1dlaPKj1lWMFo2ECgjh3puJCgT7vBlMQPiAbrB2Tgh/y&#10;sFr2XhaYGvfkEz2yUIgYwj5FBWUITSqlz0uy6IeuIY7c1bUWQ4RtIU2Lzxhua/meJBNpseLYUGJD&#10;m5LyW3a3Cr707PI2Pky1tudsj0ddbQ/fG6Ve+916DiJQF/7Ff+5Po2D8EdfGM/EI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GdRLDAAAA3AAAAA8AAAAAAAAAAAAA&#10;AAAAoQIAAGRycy9kb3ducmV2LnhtbFBLBQYAAAAABAAEAPkAAACRAwAAAAA=&#10;" strokecolor="black [3200]" strokeweight=".5pt">
                  <v:stroke joinstyle="miter"/>
                </v:line>
                <v:line id="Прямая соединительная линия 359" o:spid="_x0000_s1055" style="position:absolute;visibility:visible;mso-wrap-style:square" from="42574,8778" to="42574,1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rQicUAAADcAAAADwAAAGRycy9kb3ducmV2LnhtbESPQWvCQBSE70L/w/IKvYhurFQ0dRUR&#10;hYJF27h4fmRfk2D2bciumv57t1DwOMzMN8x82dlaXKn1lWMFo2ECgjh3puJCgT5uB1MQPiAbrB2T&#10;gl/ysFw89eaYGnfjb7pmoRARwj5FBWUITSqlz0uy6IeuIY7ej2sthijbQpoWbxFua/maJBNpseK4&#10;UGJD65Lyc3axCnZ6duqPD1Ot7THb45euNofPtVIvz93qHUSgLjzC/+0Po2D8NoO/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rQicUAAADcAAAADwAAAAAAAAAA&#10;AAAAAAChAgAAZHJzL2Rvd25yZXYueG1sUEsFBgAAAAAEAAQA+QAAAJMDAAAAAA==&#10;" strokecolor="black [3200]" strokeweight=".5pt">
                  <v:stroke joinstyle="miter"/>
                </v:line>
              </v:group>
            </w:pict>
          </mc:Fallback>
        </mc:AlternateContent>
      </w:r>
    </w:p>
    <w:p w14:paraId="5BF758D6" w14:textId="6EC717FE" w:rsidR="00BF7484" w:rsidRPr="00D4654B" w:rsidRDefault="00BF7484" w:rsidP="00BF7484">
      <w:pPr>
        <w:spacing w:after="0" w:line="240" w:lineRule="auto"/>
        <w:ind w:firstLine="709"/>
        <w:jc w:val="both"/>
        <w:rPr>
          <w:rFonts w:ascii="Times New Roman" w:hAnsi="Times New Roman" w:cs="Times New Roman"/>
          <w:sz w:val="28"/>
          <w:szCs w:val="28"/>
        </w:rPr>
      </w:pPr>
    </w:p>
    <w:p w14:paraId="5124B913" w14:textId="33610A12" w:rsidR="00163300" w:rsidRPr="00D4654B" w:rsidRDefault="00163300" w:rsidP="00BF7484">
      <w:pPr>
        <w:spacing w:after="0" w:line="240" w:lineRule="auto"/>
        <w:ind w:firstLine="709"/>
        <w:jc w:val="both"/>
        <w:rPr>
          <w:rFonts w:ascii="Times New Roman" w:hAnsi="Times New Roman" w:cs="Times New Roman"/>
          <w:sz w:val="28"/>
          <w:szCs w:val="28"/>
        </w:rPr>
      </w:pPr>
    </w:p>
    <w:p w14:paraId="3B17F591" w14:textId="5BAFF9CB" w:rsidR="00BF7484" w:rsidRPr="00D4654B" w:rsidRDefault="00BF7484" w:rsidP="00BF7484">
      <w:pPr>
        <w:spacing w:after="0" w:line="240" w:lineRule="auto"/>
        <w:ind w:firstLine="709"/>
        <w:jc w:val="both"/>
        <w:rPr>
          <w:rFonts w:ascii="Times New Roman" w:hAnsi="Times New Roman" w:cs="Times New Roman"/>
          <w:sz w:val="28"/>
          <w:szCs w:val="28"/>
        </w:rPr>
      </w:pPr>
    </w:p>
    <w:p w14:paraId="21347DC4" w14:textId="1A8922B6" w:rsidR="00BF7484" w:rsidRPr="00D4654B" w:rsidRDefault="00BF7484" w:rsidP="00BF7484">
      <w:pPr>
        <w:spacing w:after="0" w:line="240" w:lineRule="auto"/>
        <w:ind w:firstLine="709"/>
        <w:jc w:val="both"/>
        <w:rPr>
          <w:rFonts w:ascii="Times New Roman" w:hAnsi="Times New Roman" w:cs="Times New Roman"/>
          <w:sz w:val="28"/>
          <w:szCs w:val="28"/>
        </w:rPr>
      </w:pPr>
    </w:p>
    <w:p w14:paraId="75C9839E" w14:textId="4DFDAC6E" w:rsidR="00BF7484" w:rsidRPr="00D4654B" w:rsidRDefault="00BF7484" w:rsidP="00BF7484">
      <w:pPr>
        <w:spacing w:after="0" w:line="240" w:lineRule="auto"/>
        <w:ind w:firstLine="709"/>
        <w:jc w:val="both"/>
        <w:rPr>
          <w:rFonts w:ascii="Times New Roman" w:hAnsi="Times New Roman" w:cs="Times New Roman"/>
          <w:sz w:val="28"/>
          <w:szCs w:val="28"/>
        </w:rPr>
      </w:pPr>
    </w:p>
    <w:p w14:paraId="4ECB462C" w14:textId="7F144AAC" w:rsidR="00BF7484" w:rsidRPr="00D4654B" w:rsidRDefault="00BF7484" w:rsidP="00BF7484">
      <w:pPr>
        <w:spacing w:after="0" w:line="240" w:lineRule="auto"/>
        <w:ind w:firstLine="709"/>
        <w:jc w:val="both"/>
        <w:rPr>
          <w:rFonts w:ascii="Times New Roman" w:hAnsi="Times New Roman" w:cs="Times New Roman"/>
          <w:sz w:val="28"/>
          <w:szCs w:val="28"/>
        </w:rPr>
      </w:pPr>
    </w:p>
    <w:p w14:paraId="674FF6E6" w14:textId="0D3C7FA0" w:rsidR="00BF7484" w:rsidRPr="00D4654B" w:rsidRDefault="00BF7484" w:rsidP="00BF7484">
      <w:pPr>
        <w:spacing w:after="0" w:line="240" w:lineRule="auto"/>
        <w:ind w:firstLine="709"/>
        <w:jc w:val="both"/>
        <w:rPr>
          <w:rFonts w:ascii="Times New Roman" w:hAnsi="Times New Roman" w:cs="Times New Roman"/>
          <w:sz w:val="28"/>
          <w:szCs w:val="28"/>
        </w:rPr>
      </w:pPr>
    </w:p>
    <w:p w14:paraId="01BFCB7F" w14:textId="51C6D97D" w:rsidR="00BF7484" w:rsidRPr="00D4654B" w:rsidRDefault="00BF7484" w:rsidP="00BF7484">
      <w:pPr>
        <w:spacing w:after="0" w:line="240" w:lineRule="auto"/>
        <w:ind w:firstLine="709"/>
        <w:jc w:val="both"/>
        <w:rPr>
          <w:rFonts w:ascii="Times New Roman" w:hAnsi="Times New Roman" w:cs="Times New Roman"/>
          <w:sz w:val="28"/>
          <w:szCs w:val="28"/>
        </w:rPr>
      </w:pPr>
    </w:p>
    <w:p w14:paraId="35EE76DE"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1852F12E"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40FB239D"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7D9216D2"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68827FDB"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716FE147"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6C225022"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7B69258E"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0BD2A682"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2FF57BC8" w14:textId="77777777" w:rsidR="00BF7484" w:rsidRPr="00D4654B" w:rsidRDefault="00BF7484" w:rsidP="00BF7484">
      <w:pPr>
        <w:spacing w:after="0" w:line="240" w:lineRule="auto"/>
        <w:ind w:firstLine="709"/>
        <w:jc w:val="both"/>
        <w:rPr>
          <w:rFonts w:ascii="Times New Roman" w:hAnsi="Times New Roman" w:cs="Times New Roman"/>
          <w:sz w:val="16"/>
          <w:szCs w:val="16"/>
        </w:rPr>
      </w:pPr>
    </w:p>
    <w:p w14:paraId="779A7235" w14:textId="0537BA8F" w:rsidR="00BF7484" w:rsidRPr="00D4654B" w:rsidRDefault="006D4F07" w:rsidP="00163300">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3</w:t>
      </w:r>
      <w:r w:rsidR="00BF7484" w:rsidRPr="00D4654B">
        <w:rPr>
          <w:rFonts w:ascii="Times New Roman" w:hAnsi="Times New Roman" w:cs="Times New Roman"/>
          <w:sz w:val="28"/>
          <w:szCs w:val="28"/>
        </w:rPr>
        <w:t xml:space="preserve"> </w:t>
      </w:r>
      <w:r w:rsidR="00163300" w:rsidRPr="00D4654B">
        <w:rPr>
          <w:rFonts w:ascii="Times New Roman" w:hAnsi="Times New Roman" w:cs="Times New Roman"/>
          <w:sz w:val="28"/>
          <w:szCs w:val="28"/>
        </w:rPr>
        <w:t xml:space="preserve">– </w:t>
      </w:r>
      <w:r w:rsidR="00BF7484" w:rsidRPr="00D4654B">
        <w:rPr>
          <w:rFonts w:ascii="Times New Roman" w:hAnsi="Times New Roman" w:cs="Times New Roman"/>
          <w:sz w:val="28"/>
          <w:szCs w:val="28"/>
        </w:rPr>
        <w:t>Методы управления государственной собственностью</w:t>
      </w:r>
    </w:p>
    <w:p w14:paraId="1DB8F570" w14:textId="77777777" w:rsidR="00163300" w:rsidRPr="00D4654B" w:rsidRDefault="00163300" w:rsidP="00BF7484">
      <w:pPr>
        <w:spacing w:after="0" w:line="240" w:lineRule="auto"/>
        <w:ind w:firstLine="709"/>
        <w:jc w:val="center"/>
        <w:rPr>
          <w:rFonts w:ascii="Times New Roman" w:hAnsi="Times New Roman" w:cs="Times New Roman"/>
          <w:sz w:val="16"/>
          <w:szCs w:val="16"/>
        </w:rPr>
      </w:pPr>
    </w:p>
    <w:p w14:paraId="7B1C5130" w14:textId="246DA28A" w:rsidR="00BF7484" w:rsidRPr="00D4654B" w:rsidRDefault="00BF7484" w:rsidP="00163300">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546C6F" w:rsidRPr="00D4654B">
        <w:rPr>
          <w:rFonts w:ascii="Times New Roman" w:hAnsi="Times New Roman" w:cs="Times New Roman"/>
          <w:sz w:val="24"/>
          <w:szCs w:val="24"/>
        </w:rPr>
        <w:t xml:space="preserve"> </w:t>
      </w:r>
      <w:r w:rsidR="00163300" w:rsidRPr="00D4654B">
        <w:rPr>
          <w:rFonts w:ascii="Times New Roman" w:hAnsi="Times New Roman" w:cs="Times New Roman"/>
          <w:sz w:val="24"/>
          <w:szCs w:val="24"/>
        </w:rPr>
        <w:t>– С</w:t>
      </w:r>
      <w:r w:rsidR="00314B6C" w:rsidRPr="00D4654B">
        <w:rPr>
          <w:rFonts w:ascii="Times New Roman" w:hAnsi="Times New Roman" w:cs="Times New Roman"/>
          <w:sz w:val="24"/>
          <w:szCs w:val="24"/>
        </w:rPr>
        <w:t>оставлено автором на основании источника</w:t>
      </w:r>
      <w:r w:rsidR="008C6AFF" w:rsidRPr="00D4654B">
        <w:rPr>
          <w:rFonts w:ascii="Times New Roman" w:hAnsi="Times New Roman" w:cs="Times New Roman"/>
          <w:sz w:val="24"/>
          <w:szCs w:val="24"/>
        </w:rPr>
        <w:t xml:space="preserve"> [</w:t>
      </w:r>
      <w:r w:rsidR="006B7104" w:rsidRPr="00D4654B">
        <w:rPr>
          <w:rFonts w:ascii="Times New Roman" w:hAnsi="Times New Roman" w:cs="Times New Roman"/>
          <w:sz w:val="24"/>
          <w:szCs w:val="24"/>
        </w:rPr>
        <w:t>81</w:t>
      </w:r>
      <w:r w:rsidRPr="00D4654B">
        <w:rPr>
          <w:rFonts w:ascii="Times New Roman" w:hAnsi="Times New Roman" w:cs="Times New Roman"/>
          <w:sz w:val="24"/>
          <w:szCs w:val="24"/>
        </w:rPr>
        <w:t>]</w:t>
      </w:r>
    </w:p>
    <w:p w14:paraId="5DEE6AC8" w14:textId="3F3D6B24" w:rsidR="001F0A3B" w:rsidRPr="00D4654B" w:rsidRDefault="001F0A3B"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системе управления государственной собственностью особое место занимает аренда и субаренда. Доход от сдачи в аренду государственного имущества является стабильным источником дохода бюджета. В целом, государство использует сравнительно небольшую часть своей собственности, в основном она передается на тех или иных условиях, таких как аренда, доверительное управление, хозяйственное ведение, бесплатное использование и</w:t>
      </w:r>
      <w:r w:rsidR="007C1F51" w:rsidRPr="00D4654B">
        <w:rPr>
          <w:rFonts w:ascii="Times New Roman" w:hAnsi="Times New Roman" w:cs="Times New Roman"/>
          <w:sz w:val="28"/>
          <w:szCs w:val="28"/>
        </w:rPr>
        <w:t> </w:t>
      </w:r>
      <w:r w:rsidRPr="00D4654B">
        <w:rPr>
          <w:rFonts w:ascii="Times New Roman" w:hAnsi="Times New Roman" w:cs="Times New Roman"/>
          <w:sz w:val="28"/>
          <w:szCs w:val="28"/>
        </w:rPr>
        <w:t>др.</w:t>
      </w:r>
    </w:p>
    <w:p w14:paraId="1E83705F" w14:textId="77777777" w:rsidR="001F0A3B" w:rsidRPr="00D4654B" w:rsidRDefault="001F0A3B"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 наш взгляд, из названных методов управления эффективным является создание предприятий смешанной формы собственности, так как государство являясь держателем акций может непосредственно участвовать в оперативном управление предприятием. </w:t>
      </w:r>
    </w:p>
    <w:p w14:paraId="703FD188"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Эффективность управления государственной собственностью необходимо оценивать дифференцировано, исходя из результативности выполнения конкретной государственной функции, для обеспечения которой предназначен соответствующий объект. </w:t>
      </w:r>
    </w:p>
    <w:p w14:paraId="7B52F02E" w14:textId="53F6F0C9" w:rsidR="001601B7" w:rsidRPr="00D4654B" w:rsidRDefault="001601B7"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Железнодорожная отрасль является жизнеобеспечивающей отраслью любого государства, обеспечивая как пассажирские, так и грузовые перевозки. В этой связи, большую роль играет транспортная обеспеченность</w:t>
      </w:r>
      <w:r w:rsidR="00921892" w:rsidRPr="00D4654B">
        <w:rPr>
          <w:rFonts w:ascii="Times New Roman" w:hAnsi="Times New Roman" w:cs="Times New Roman"/>
          <w:sz w:val="28"/>
          <w:szCs w:val="28"/>
        </w:rPr>
        <w:t xml:space="preserve"> территории</w:t>
      </w:r>
      <w:r w:rsidRPr="00D4654B">
        <w:rPr>
          <w:rFonts w:ascii="Times New Roman" w:hAnsi="Times New Roman" w:cs="Times New Roman"/>
          <w:sz w:val="28"/>
          <w:szCs w:val="28"/>
        </w:rPr>
        <w:t>, которая характеризуется наличием и доступностью объектов инфраструктуры</w:t>
      </w:r>
      <w:r w:rsidR="00921892" w:rsidRPr="00D4654B">
        <w:rPr>
          <w:rFonts w:ascii="Times New Roman" w:hAnsi="Times New Roman" w:cs="Times New Roman"/>
          <w:sz w:val="28"/>
          <w:szCs w:val="28"/>
        </w:rPr>
        <w:t xml:space="preserve"> транспорта</w:t>
      </w:r>
      <w:r w:rsidRPr="00D4654B">
        <w:rPr>
          <w:rFonts w:ascii="Times New Roman" w:hAnsi="Times New Roman" w:cs="Times New Roman"/>
          <w:sz w:val="28"/>
          <w:szCs w:val="28"/>
        </w:rPr>
        <w:t>.</w:t>
      </w:r>
    </w:p>
    <w:p w14:paraId="32113192" w14:textId="30D7E92C" w:rsidR="001601B7" w:rsidRPr="00D4654B" w:rsidRDefault="001601B7"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Транспортная обеспеченность территории определяются следующими показателями</w:t>
      </w:r>
      <w:r w:rsidRPr="00D4654B">
        <w:rPr>
          <w:rFonts w:ascii="Times New Roman" w:hAnsi="Times New Roman" w:cs="Times New Roman"/>
          <w:sz w:val="28"/>
          <w:szCs w:val="28"/>
          <w:lang w:val="kk-KZ"/>
        </w:rPr>
        <w:t xml:space="preserve"> </w:t>
      </w:r>
      <w:r w:rsidRPr="00D4654B">
        <w:rPr>
          <w:rFonts w:ascii="Times New Roman" w:hAnsi="Times New Roman" w:cs="Times New Roman"/>
          <w:sz w:val="28"/>
          <w:szCs w:val="28"/>
        </w:rPr>
        <w:t>[</w:t>
      </w:r>
      <w:r w:rsidR="006B7104" w:rsidRPr="00D4654B">
        <w:rPr>
          <w:rFonts w:ascii="Times New Roman" w:hAnsi="Times New Roman" w:cs="Times New Roman"/>
          <w:sz w:val="28"/>
          <w:szCs w:val="28"/>
        </w:rPr>
        <w:t>82</w:t>
      </w:r>
      <w:r w:rsidRPr="00D4654B">
        <w:rPr>
          <w:rFonts w:ascii="Times New Roman" w:hAnsi="Times New Roman" w:cs="Times New Roman"/>
          <w:sz w:val="28"/>
          <w:szCs w:val="28"/>
        </w:rPr>
        <w:t>]:</w:t>
      </w:r>
    </w:p>
    <w:p w14:paraId="58A783D5" w14:textId="673FAC1C" w:rsidR="001601B7" w:rsidRPr="00D4654B" w:rsidRDefault="00355D5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1601B7" w:rsidRPr="00D4654B">
        <w:rPr>
          <w:rFonts w:ascii="Times New Roman" w:hAnsi="Times New Roman" w:cs="Times New Roman"/>
          <w:sz w:val="28"/>
          <w:szCs w:val="28"/>
        </w:rPr>
        <w:t xml:space="preserve"> густота транспортной сети на 100 кв. км:</w:t>
      </w:r>
    </w:p>
    <w:p w14:paraId="0DE9CFE4" w14:textId="77777777" w:rsidR="00284EB8" w:rsidRPr="00D4654B" w:rsidRDefault="00284EB8" w:rsidP="001601B7">
      <w:pPr>
        <w:spacing w:after="0" w:line="240" w:lineRule="auto"/>
        <w:ind w:firstLine="709"/>
        <w:jc w:val="both"/>
        <w:rPr>
          <w:rFonts w:ascii="Times New Roman" w:hAnsi="Times New Roman" w:cs="Times New Roman"/>
          <w:sz w:val="28"/>
          <w:szCs w:val="28"/>
        </w:rPr>
      </w:pPr>
    </w:p>
    <w:p w14:paraId="23B40371" w14:textId="6DE3B333" w:rsidR="001601B7" w:rsidRPr="00D4654B" w:rsidRDefault="004427DA" w:rsidP="001601B7">
      <w:pPr>
        <w:spacing w:after="0" w:line="240" w:lineRule="auto"/>
        <w:ind w:firstLine="4253"/>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Lэ</m:t>
            </m:r>
          </m:num>
          <m:den>
            <m:r>
              <w:rPr>
                <w:rFonts w:ascii="Cambria Math" w:hAnsi="Cambria Math" w:cs="Times New Roman"/>
                <w:sz w:val="28"/>
                <w:szCs w:val="28"/>
              </w:rPr>
              <m:t>S</m:t>
            </m:r>
          </m:den>
        </m:f>
      </m:oMath>
      <w:r w:rsidR="001601B7" w:rsidRPr="00D4654B">
        <w:rPr>
          <w:rFonts w:ascii="Times New Roman" w:eastAsiaTheme="minorEastAsia" w:hAnsi="Times New Roman" w:cs="Times New Roman"/>
          <w:sz w:val="28"/>
          <w:szCs w:val="28"/>
        </w:rPr>
        <w:tab/>
      </w:r>
      <w:r w:rsidR="001601B7" w:rsidRPr="00D4654B">
        <w:rPr>
          <w:rFonts w:ascii="Times New Roman" w:eastAsiaTheme="minorEastAsia" w:hAnsi="Times New Roman" w:cs="Times New Roman"/>
          <w:sz w:val="28"/>
          <w:szCs w:val="28"/>
        </w:rPr>
        <w:tab/>
      </w:r>
      <w:r w:rsidR="001601B7" w:rsidRPr="00D4654B">
        <w:rPr>
          <w:rFonts w:ascii="Times New Roman" w:eastAsiaTheme="minorEastAsia" w:hAnsi="Times New Roman" w:cs="Times New Roman"/>
          <w:sz w:val="28"/>
          <w:szCs w:val="28"/>
        </w:rPr>
        <w:tab/>
      </w:r>
      <w:r w:rsidR="001601B7" w:rsidRPr="00D4654B">
        <w:rPr>
          <w:rFonts w:ascii="Times New Roman" w:eastAsiaTheme="minorEastAsia" w:hAnsi="Times New Roman" w:cs="Times New Roman"/>
          <w:sz w:val="28"/>
          <w:szCs w:val="28"/>
        </w:rPr>
        <w:tab/>
      </w:r>
      <w:r w:rsidR="001601B7"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t>(8</w:t>
      </w:r>
      <w:r w:rsidR="001601B7" w:rsidRPr="00D4654B">
        <w:rPr>
          <w:rFonts w:ascii="Times New Roman" w:eastAsiaTheme="minorEastAsia" w:hAnsi="Times New Roman" w:cs="Times New Roman"/>
          <w:sz w:val="28"/>
          <w:szCs w:val="28"/>
        </w:rPr>
        <w:t>)</w:t>
      </w:r>
    </w:p>
    <w:p w14:paraId="4BF4C00B" w14:textId="5DD92169" w:rsidR="001601B7" w:rsidRPr="00D4654B" w:rsidRDefault="001601B7" w:rsidP="00754885">
      <w:pPr>
        <w:spacing w:after="0" w:line="240" w:lineRule="auto"/>
        <w:jc w:val="center"/>
        <w:rPr>
          <w:rFonts w:ascii="Times New Roman" w:eastAsiaTheme="minorEastAsia" w:hAnsi="Times New Roman" w:cs="Times New Roman"/>
          <w:b/>
          <w:bCs/>
          <w:sz w:val="28"/>
          <w:szCs w:val="28"/>
        </w:rPr>
      </w:pPr>
    </w:p>
    <w:p w14:paraId="07785678" w14:textId="07D3BE2B" w:rsidR="001601B7" w:rsidRPr="00D4654B" w:rsidRDefault="001601B7" w:rsidP="001601B7">
      <w:pPr>
        <w:spacing w:after="0" w:line="240" w:lineRule="auto"/>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rPr>
        <w:t xml:space="preserve">где </w:t>
      </w:r>
      <w:r w:rsidRPr="00D4654B">
        <w:rPr>
          <w:rFonts w:ascii="Times New Roman" w:eastAsiaTheme="minorEastAsia" w:hAnsi="Times New Roman" w:cs="Times New Roman"/>
          <w:sz w:val="28"/>
          <w:szCs w:val="28"/>
          <w:lang w:val="en-US"/>
        </w:rPr>
        <w:t>ds</w:t>
      </w:r>
      <w:r w:rsidRPr="00D4654B">
        <w:rPr>
          <w:rFonts w:ascii="Times New Roman" w:eastAsiaTheme="minorEastAsia" w:hAnsi="Times New Roman" w:cs="Times New Roman"/>
          <w:sz w:val="28"/>
          <w:szCs w:val="28"/>
        </w:rPr>
        <w:t xml:space="preserve"> – густота транспортной сети, км путей/100 кв.</w:t>
      </w:r>
      <w:r w:rsidR="00AD1752" w:rsidRPr="00D4654B">
        <w:rPr>
          <w:rFonts w:ascii="Times New Roman" w:eastAsiaTheme="minorEastAsia" w:hAnsi="Times New Roman" w:cs="Times New Roman"/>
          <w:sz w:val="28"/>
          <w:szCs w:val="28"/>
        </w:rPr>
        <w:t xml:space="preserve"> </w:t>
      </w:r>
      <w:r w:rsidRPr="00D4654B">
        <w:rPr>
          <w:rFonts w:ascii="Times New Roman" w:eastAsiaTheme="minorEastAsia" w:hAnsi="Times New Roman" w:cs="Times New Roman"/>
          <w:sz w:val="28"/>
          <w:szCs w:val="28"/>
        </w:rPr>
        <w:t>км.</w:t>
      </w:r>
      <w:r w:rsidR="00AD1752" w:rsidRPr="00D4654B">
        <w:rPr>
          <w:rFonts w:ascii="Times New Roman" w:eastAsiaTheme="minorEastAsia" w:hAnsi="Times New Roman" w:cs="Times New Roman"/>
          <w:sz w:val="28"/>
          <w:szCs w:val="28"/>
        </w:rPr>
        <w:t>;</w:t>
      </w:r>
    </w:p>
    <w:p w14:paraId="2E99DF5C" w14:textId="61332A32" w:rsidR="001601B7" w:rsidRPr="00D4654B" w:rsidRDefault="001601B7" w:rsidP="00AD1752">
      <w:pPr>
        <w:spacing w:after="0" w:line="240" w:lineRule="auto"/>
        <w:ind w:firstLine="448"/>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lang w:val="en-US"/>
        </w:rPr>
        <w:t>L</w:t>
      </w:r>
      <w:r w:rsidRPr="00D4654B">
        <w:rPr>
          <w:rFonts w:ascii="Times New Roman" w:eastAsiaTheme="minorEastAsia" w:hAnsi="Times New Roman" w:cs="Times New Roman"/>
          <w:sz w:val="28"/>
          <w:szCs w:val="28"/>
        </w:rPr>
        <w:t>э – протяженность эксплуатационной сети железных дорог, км.</w:t>
      </w:r>
      <w:r w:rsidR="00AD1752" w:rsidRPr="00D4654B">
        <w:rPr>
          <w:rFonts w:ascii="Times New Roman" w:eastAsiaTheme="minorEastAsia" w:hAnsi="Times New Roman" w:cs="Times New Roman"/>
          <w:sz w:val="28"/>
          <w:szCs w:val="28"/>
        </w:rPr>
        <w:t>;</w:t>
      </w:r>
    </w:p>
    <w:p w14:paraId="601A94E0" w14:textId="0A2E8907" w:rsidR="001601B7" w:rsidRPr="00D4654B" w:rsidRDefault="001601B7" w:rsidP="00AD1752">
      <w:pPr>
        <w:spacing w:after="0" w:line="240" w:lineRule="auto"/>
        <w:ind w:firstLine="448"/>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lang w:val="en-US"/>
        </w:rPr>
        <w:t>S</w:t>
      </w:r>
      <w:r w:rsidRPr="00D4654B">
        <w:rPr>
          <w:rFonts w:ascii="Times New Roman" w:eastAsiaTheme="minorEastAsia" w:hAnsi="Times New Roman" w:cs="Times New Roman"/>
          <w:sz w:val="28"/>
          <w:szCs w:val="28"/>
        </w:rPr>
        <w:t xml:space="preserve"> – площадь территории, кв. км.</w:t>
      </w:r>
    </w:p>
    <w:p w14:paraId="62AD97D8" w14:textId="63113DF2" w:rsidR="001601B7" w:rsidRPr="00D4654B" w:rsidRDefault="00355D5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1601B7" w:rsidRPr="00D4654B">
        <w:rPr>
          <w:rFonts w:ascii="Times New Roman" w:hAnsi="Times New Roman" w:cs="Times New Roman"/>
          <w:sz w:val="28"/>
          <w:szCs w:val="28"/>
        </w:rPr>
        <w:t xml:space="preserve"> транспортная обеспеченность населения на 10 тыс. чел. – это отношение эксплуатационной длины железных дорог и количество населения, которые проживают на территории тяготения к железным дорогам;</w:t>
      </w:r>
    </w:p>
    <w:p w14:paraId="38A723F1" w14:textId="4C76A50F" w:rsidR="001601B7" w:rsidRPr="00D4654B" w:rsidRDefault="00355D5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1601B7" w:rsidRPr="00D4654B">
        <w:rPr>
          <w:rFonts w:ascii="Times New Roman" w:hAnsi="Times New Roman" w:cs="Times New Roman"/>
          <w:sz w:val="28"/>
          <w:szCs w:val="28"/>
        </w:rPr>
        <w:t xml:space="preserve"> обобщающий показатель Энгеля:</w:t>
      </w:r>
    </w:p>
    <w:p w14:paraId="7F1AB2A8" w14:textId="77777777" w:rsidR="001601B7" w:rsidRPr="00D4654B" w:rsidRDefault="001601B7" w:rsidP="001601B7">
      <w:pPr>
        <w:spacing w:after="0" w:line="240" w:lineRule="auto"/>
        <w:ind w:firstLine="709"/>
        <w:jc w:val="both"/>
        <w:rPr>
          <w:rFonts w:ascii="Times New Roman" w:hAnsi="Times New Roman" w:cs="Times New Roman"/>
          <w:sz w:val="28"/>
          <w:szCs w:val="28"/>
        </w:rPr>
      </w:pPr>
    </w:p>
    <w:p w14:paraId="3E44DCA1" w14:textId="383FE546" w:rsidR="001601B7" w:rsidRPr="00D4654B" w:rsidRDefault="004427DA" w:rsidP="001601B7">
      <w:pPr>
        <w:spacing w:after="0" w:line="240" w:lineRule="auto"/>
        <w:ind w:firstLine="4253"/>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э</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Lэ</m:t>
            </m:r>
          </m:num>
          <m:den>
            <m:rad>
              <m:radPr>
                <m:degHide m:val="1"/>
                <m:ctrlPr>
                  <w:rPr>
                    <w:rFonts w:ascii="Cambria Math" w:hAnsi="Cambria Math" w:cs="Times New Roman"/>
                    <w:i/>
                    <w:sz w:val="28"/>
                    <w:szCs w:val="28"/>
                  </w:rPr>
                </m:ctrlPr>
              </m:radPr>
              <m:deg/>
              <m:e>
                <m:r>
                  <w:rPr>
                    <w:rFonts w:ascii="Cambria Math" w:hAnsi="Cambria Math" w:cs="Times New Roman"/>
                    <w:sz w:val="28"/>
                    <w:szCs w:val="28"/>
                    <w:lang w:val="en-US"/>
                  </w:rPr>
                  <m:t>SH</m:t>
                </m:r>
              </m:e>
            </m:rad>
          </m:den>
        </m:f>
      </m:oMath>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t>(9</w:t>
      </w:r>
      <w:r w:rsidR="001601B7" w:rsidRPr="00D4654B">
        <w:rPr>
          <w:rFonts w:ascii="Times New Roman" w:eastAsiaTheme="minorEastAsia" w:hAnsi="Times New Roman" w:cs="Times New Roman"/>
          <w:sz w:val="28"/>
          <w:szCs w:val="28"/>
        </w:rPr>
        <w:t>)</w:t>
      </w:r>
    </w:p>
    <w:p w14:paraId="72D0E13B" w14:textId="77777777" w:rsidR="001601B7" w:rsidRPr="00D4654B" w:rsidRDefault="001601B7" w:rsidP="001601B7">
      <w:pPr>
        <w:spacing w:after="0" w:line="240" w:lineRule="auto"/>
        <w:ind w:firstLine="709"/>
        <w:jc w:val="both"/>
        <w:rPr>
          <w:rFonts w:ascii="Times New Roman" w:hAnsi="Times New Roman" w:cs="Times New Roman"/>
          <w:sz w:val="28"/>
          <w:szCs w:val="28"/>
        </w:rPr>
      </w:pPr>
    </w:p>
    <w:p w14:paraId="525D7EFB" w14:textId="301374FD" w:rsidR="001601B7" w:rsidRPr="00D4654B" w:rsidRDefault="001601B7" w:rsidP="001601B7">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где </w:t>
      </w:r>
      <w:r w:rsidRPr="00D4654B">
        <w:rPr>
          <w:rFonts w:ascii="Times New Roman" w:hAnsi="Times New Roman" w:cs="Times New Roman"/>
          <w:sz w:val="28"/>
          <w:szCs w:val="28"/>
          <w:lang w:val="en-US"/>
        </w:rPr>
        <w:t>H</w:t>
      </w:r>
      <w:r w:rsidRPr="00D4654B">
        <w:rPr>
          <w:rFonts w:ascii="Times New Roman" w:hAnsi="Times New Roman" w:cs="Times New Roman"/>
          <w:sz w:val="28"/>
          <w:szCs w:val="28"/>
        </w:rPr>
        <w:t xml:space="preserve"> – численность населения территории, тыс. чел.</w:t>
      </w:r>
    </w:p>
    <w:p w14:paraId="67DD4842" w14:textId="77777777" w:rsidR="001601B7" w:rsidRPr="00D4654B" w:rsidRDefault="001601B7"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Показатель Энгеля может в определенной мере отражать объективную реальность при сравнении обеспеченности железнодорожным транспортом в различных территориальных единицах Казахстана. </w:t>
      </w:r>
    </w:p>
    <w:p w14:paraId="47E1FC97" w14:textId="7AAA23DC" w:rsidR="00AA6A1B" w:rsidRPr="00D4654B" w:rsidRDefault="00AA6A1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Эффективность управления объектами инфраструктуры железнодорожной отрасли зависит как от количественных, так и качественных показателей. На основании этого, ниже приведена авторская методика интегральной оценки эффективности управления железнодорожной отрасли. </w:t>
      </w:r>
    </w:p>
    <w:p w14:paraId="6DCF6B16" w14:textId="53EA886D" w:rsidR="00AA6A1B" w:rsidRPr="00D4654B" w:rsidRDefault="00AA6A1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Авторская методика построена на базе групп коэффициентов, которые на наш взгляд, отражают степень влияния факторов на результат управления железнодорожной отраслью.</w:t>
      </w:r>
    </w:p>
    <w:p w14:paraId="543E3C77" w14:textId="70C7A8E6" w:rsidR="00AA6A1B" w:rsidRPr="00D4654B" w:rsidRDefault="00AA6A1B" w:rsidP="00AA6A1B">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результате в качестве критериев были приняты показатели, характеризующие развитие инфраструктуры железнодорожной отрасли. Интегральные индексы рассчитываются как среднее частных индикаторов его составляющих (</w:t>
      </w:r>
      <w:r w:rsidR="00186380" w:rsidRPr="00D4654B">
        <w:rPr>
          <w:rFonts w:ascii="Times New Roman" w:hAnsi="Times New Roman" w:cs="Times New Roman"/>
          <w:sz w:val="28"/>
          <w:szCs w:val="28"/>
        </w:rPr>
        <w:t>таблица 5</w:t>
      </w:r>
      <w:r w:rsidRPr="00D4654B">
        <w:rPr>
          <w:rFonts w:ascii="Times New Roman" w:hAnsi="Times New Roman" w:cs="Times New Roman"/>
          <w:sz w:val="28"/>
          <w:szCs w:val="28"/>
        </w:rPr>
        <w:t>).</w:t>
      </w:r>
    </w:p>
    <w:p w14:paraId="72A278D2" w14:textId="77777777" w:rsidR="00AA6A1B" w:rsidRPr="00D4654B" w:rsidRDefault="00AA6A1B" w:rsidP="00AA6A1B">
      <w:pPr>
        <w:tabs>
          <w:tab w:val="left" w:pos="1627"/>
        </w:tabs>
        <w:spacing w:after="0" w:line="240" w:lineRule="auto"/>
        <w:ind w:firstLine="709"/>
        <w:jc w:val="both"/>
        <w:rPr>
          <w:rFonts w:ascii="Times New Roman" w:hAnsi="Times New Roman" w:cs="Times New Roman"/>
          <w:sz w:val="28"/>
          <w:szCs w:val="28"/>
        </w:rPr>
      </w:pPr>
    </w:p>
    <w:p w14:paraId="5E01F717" w14:textId="398B2B23" w:rsidR="00AA6A1B" w:rsidRPr="00D4654B" w:rsidRDefault="00AA6A1B" w:rsidP="00AA6A1B">
      <w:pPr>
        <w:tabs>
          <w:tab w:val="left" w:pos="1627"/>
        </w:tabs>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5 – Индикаторы оценки эффективности управления инфраструктурой железнодорожной отрасли</w:t>
      </w:r>
    </w:p>
    <w:p w14:paraId="757BDF81" w14:textId="77777777" w:rsidR="00FC0D28" w:rsidRPr="00D4654B" w:rsidRDefault="00FC0D28" w:rsidP="00AD1752">
      <w:pPr>
        <w:tabs>
          <w:tab w:val="left" w:pos="1627"/>
        </w:tabs>
        <w:spacing w:after="0" w:line="240" w:lineRule="auto"/>
        <w:jc w:val="right"/>
        <w:rPr>
          <w:rFonts w:ascii="Times New Roman" w:hAnsi="Times New Roman" w:cs="Times New Roman"/>
          <w:sz w:val="16"/>
          <w:szCs w:val="16"/>
        </w:rPr>
      </w:pPr>
    </w:p>
    <w:tbl>
      <w:tblPr>
        <w:tblStyle w:val="a4"/>
        <w:tblW w:w="0" w:type="auto"/>
        <w:tblInd w:w="136" w:type="dxa"/>
        <w:tblLook w:val="04A0" w:firstRow="1" w:lastRow="0" w:firstColumn="1" w:lastColumn="0" w:noHBand="0" w:noVBand="1"/>
      </w:tblPr>
      <w:tblGrid>
        <w:gridCol w:w="2772"/>
        <w:gridCol w:w="2240"/>
        <w:gridCol w:w="4633"/>
      </w:tblGrid>
      <w:tr w:rsidR="00AD1752" w:rsidRPr="00D4654B" w14:paraId="3D9B285F" w14:textId="77777777" w:rsidTr="00C20153">
        <w:trPr>
          <w:trHeight w:val="689"/>
        </w:trPr>
        <w:tc>
          <w:tcPr>
            <w:tcW w:w="2772" w:type="dxa"/>
            <w:vAlign w:val="center"/>
          </w:tcPr>
          <w:p w14:paraId="68644CDE" w14:textId="77777777"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Индикатор</w:t>
            </w:r>
          </w:p>
        </w:tc>
        <w:tc>
          <w:tcPr>
            <w:tcW w:w="2240" w:type="dxa"/>
            <w:vAlign w:val="center"/>
          </w:tcPr>
          <w:p w14:paraId="6AE5C952" w14:textId="77777777"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Формула</w:t>
            </w:r>
          </w:p>
        </w:tc>
        <w:tc>
          <w:tcPr>
            <w:tcW w:w="4633" w:type="dxa"/>
            <w:vAlign w:val="center"/>
          </w:tcPr>
          <w:p w14:paraId="0C69457B" w14:textId="77777777"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Описание</w:t>
            </w:r>
          </w:p>
        </w:tc>
      </w:tr>
      <w:tr w:rsidR="00AD1752" w:rsidRPr="00D4654B" w14:paraId="05A6FD83" w14:textId="77777777" w:rsidTr="00AD1752">
        <w:tc>
          <w:tcPr>
            <w:tcW w:w="2772" w:type="dxa"/>
          </w:tcPr>
          <w:p w14:paraId="7953C64A" w14:textId="72583812"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2240" w:type="dxa"/>
          </w:tcPr>
          <w:p w14:paraId="1DEB0636" w14:textId="3D6BEE32"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4633" w:type="dxa"/>
          </w:tcPr>
          <w:p w14:paraId="5C5A0CB9" w14:textId="709DBDF7" w:rsidR="00AD1752" w:rsidRPr="00D4654B" w:rsidRDefault="00AD1752" w:rsidP="00AD1752">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3</w:t>
            </w:r>
          </w:p>
        </w:tc>
      </w:tr>
      <w:tr w:rsidR="00AD1752" w:rsidRPr="00D4654B" w14:paraId="060B2635" w14:textId="77777777" w:rsidTr="00C20153">
        <w:trPr>
          <w:trHeight w:val="419"/>
        </w:trPr>
        <w:tc>
          <w:tcPr>
            <w:tcW w:w="9645" w:type="dxa"/>
            <w:gridSpan w:val="3"/>
            <w:vAlign w:val="center"/>
          </w:tcPr>
          <w:p w14:paraId="3A706CCF" w14:textId="77777777" w:rsidR="00AD1752" w:rsidRPr="00D4654B" w:rsidRDefault="00AD1752" w:rsidP="00C20153">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Индекс железнодорожных путей (</w:t>
            </w:r>
            <w:r w:rsidRPr="00D4654B">
              <w:rPr>
                <w:rFonts w:ascii="Times New Roman" w:hAnsi="Times New Roman" w:cs="Times New Roman"/>
                <w:i/>
                <w:sz w:val="24"/>
                <w:szCs w:val="24"/>
                <w:lang w:val="en-US"/>
              </w:rPr>
              <w:t>Izhp</w:t>
            </w:r>
            <w:r w:rsidRPr="00D4654B">
              <w:rPr>
                <w:rFonts w:ascii="Times New Roman" w:hAnsi="Times New Roman" w:cs="Times New Roman"/>
                <w:sz w:val="24"/>
                <w:szCs w:val="24"/>
              </w:rPr>
              <w:t>)</w:t>
            </w:r>
          </w:p>
        </w:tc>
      </w:tr>
      <w:tr w:rsidR="00AD1752" w:rsidRPr="00D4654B" w14:paraId="2BD04653" w14:textId="77777777" w:rsidTr="00AD1752">
        <w:tc>
          <w:tcPr>
            <w:tcW w:w="2772" w:type="dxa"/>
          </w:tcPr>
          <w:p w14:paraId="54F4CB6F"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эксплуатационной длины железнодорожных путей</w:t>
            </w:r>
          </w:p>
        </w:tc>
        <w:tc>
          <w:tcPr>
            <w:tcW w:w="2240" w:type="dxa"/>
          </w:tcPr>
          <w:p w14:paraId="4E2D4102"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 xml:space="preserve">Id=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max</m:t>
                        </m:r>
                      </m:sub>
                    </m:sSub>
                  </m:den>
                </m:f>
              </m:oMath>
            </m:oMathPara>
          </w:p>
        </w:tc>
        <w:tc>
          <w:tcPr>
            <w:tcW w:w="4633" w:type="dxa"/>
          </w:tcPr>
          <w:p w14:paraId="3923C1D8"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Sd</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sz w:val="24"/>
                <w:szCs w:val="24"/>
              </w:rPr>
              <w:t xml:space="preserve"> – длина железнодорожных путей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(км), </w:t>
            </w:r>
            <w:r w:rsidRPr="00D4654B">
              <w:rPr>
                <w:rFonts w:ascii="Times New Roman" w:hAnsi="Times New Roman" w:cs="Times New Roman"/>
                <w:i/>
                <w:sz w:val="24"/>
                <w:szCs w:val="24"/>
                <w:lang w:val="en-US"/>
              </w:rPr>
              <w:t>Sd</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sz w:val="24"/>
                <w:szCs w:val="24"/>
              </w:rPr>
              <w:t xml:space="preserve"> – максимальное значение длины железнодорожных путей в регионах (км)</w:t>
            </w:r>
          </w:p>
        </w:tc>
      </w:tr>
      <w:tr w:rsidR="00AD1752" w:rsidRPr="00D4654B" w14:paraId="54F517BE" w14:textId="77777777" w:rsidTr="00AD1752">
        <w:tc>
          <w:tcPr>
            <w:tcW w:w="2772" w:type="dxa"/>
          </w:tcPr>
          <w:p w14:paraId="155120C5"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плотности железнодорожных путей</w:t>
            </w:r>
          </w:p>
        </w:tc>
        <w:tc>
          <w:tcPr>
            <w:tcW w:w="2240" w:type="dxa"/>
          </w:tcPr>
          <w:p w14:paraId="6462F5AA"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 xml:space="preserve">Ipl=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Spl</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Spl</m:t>
                        </m:r>
                      </m:e>
                      <m:sub>
                        <m:r>
                          <w:rPr>
                            <w:rFonts w:ascii="Cambria Math" w:hAnsi="Cambria Math" w:cs="Times New Roman"/>
                            <w:sz w:val="24"/>
                            <w:szCs w:val="24"/>
                          </w:rPr>
                          <m:t>max</m:t>
                        </m:r>
                      </m:sub>
                    </m:sSub>
                  </m:den>
                </m:f>
              </m:oMath>
            </m:oMathPara>
          </w:p>
        </w:tc>
        <w:tc>
          <w:tcPr>
            <w:tcW w:w="4633" w:type="dxa"/>
          </w:tcPr>
          <w:p w14:paraId="43775B44"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Spl</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xml:space="preserve">– плотность железнодорожных путей в </w:t>
            </w:r>
            <w:r w:rsidRPr="00D4654B">
              <w:rPr>
                <w:rFonts w:ascii="Times New Roman" w:hAnsi="Times New Roman" w:cs="Times New Roman"/>
                <w:sz w:val="24"/>
                <w:szCs w:val="24"/>
                <w:lang w:val="kk-KZ"/>
              </w:rPr>
              <w:t>i-</w:t>
            </w:r>
            <w:r w:rsidRPr="00D4654B">
              <w:rPr>
                <w:rFonts w:ascii="Times New Roman" w:hAnsi="Times New Roman" w:cs="Times New Roman"/>
                <w:sz w:val="24"/>
                <w:szCs w:val="24"/>
              </w:rPr>
              <w:t xml:space="preserve">ом регионе (км), </w:t>
            </w:r>
            <w:r w:rsidRPr="00D4654B">
              <w:rPr>
                <w:rFonts w:ascii="Times New Roman" w:hAnsi="Times New Roman" w:cs="Times New Roman"/>
                <w:i/>
                <w:sz w:val="24"/>
                <w:szCs w:val="24"/>
                <w:lang w:val="en-US"/>
              </w:rPr>
              <w:t>Spl</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sz w:val="24"/>
                <w:szCs w:val="24"/>
              </w:rPr>
              <w:t xml:space="preserve"> – максимальное значение плотности железнодорожных путей в регионах (км)</w:t>
            </w:r>
          </w:p>
        </w:tc>
      </w:tr>
      <w:tr w:rsidR="00AD1752" w:rsidRPr="00D4654B" w14:paraId="3D54CE73" w14:textId="77777777" w:rsidTr="00C20153">
        <w:trPr>
          <w:trHeight w:val="456"/>
        </w:trPr>
        <w:tc>
          <w:tcPr>
            <w:tcW w:w="9645" w:type="dxa"/>
            <w:gridSpan w:val="3"/>
            <w:vAlign w:val="center"/>
          </w:tcPr>
          <w:p w14:paraId="6D3C4CA2" w14:textId="77777777" w:rsidR="00AD1752" w:rsidRPr="00D4654B" w:rsidRDefault="00AD1752" w:rsidP="00C20153">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Индекс инвестиций (</w:t>
            </w:r>
            <w:r w:rsidRPr="00D4654B">
              <w:rPr>
                <w:rFonts w:ascii="Times New Roman" w:hAnsi="Times New Roman" w:cs="Times New Roman"/>
                <w:i/>
                <w:sz w:val="24"/>
                <w:szCs w:val="24"/>
                <w:lang w:val="en-US"/>
              </w:rPr>
              <w:t>Iinv</w:t>
            </w:r>
            <w:r w:rsidRPr="00D4654B">
              <w:rPr>
                <w:rFonts w:ascii="Times New Roman" w:hAnsi="Times New Roman" w:cs="Times New Roman"/>
                <w:sz w:val="24"/>
                <w:szCs w:val="24"/>
              </w:rPr>
              <w:t>)</w:t>
            </w:r>
          </w:p>
        </w:tc>
      </w:tr>
      <w:tr w:rsidR="00AD1752" w:rsidRPr="00D4654B" w14:paraId="175A91B2" w14:textId="77777777" w:rsidTr="00AD1752">
        <w:tc>
          <w:tcPr>
            <w:tcW w:w="2772" w:type="dxa"/>
          </w:tcPr>
          <w:p w14:paraId="60EA68EF"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 xml:space="preserve">Индекс объема инвестиций гос. сектора </w:t>
            </w:r>
          </w:p>
        </w:tc>
        <w:tc>
          <w:tcPr>
            <w:tcW w:w="2240" w:type="dxa"/>
          </w:tcPr>
          <w:p w14:paraId="1BC8731E"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 xml:space="preserve">Igos=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Vgos</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Vgos</m:t>
                        </m:r>
                      </m:e>
                      <m:sub>
                        <m:r>
                          <w:rPr>
                            <w:rFonts w:ascii="Cambria Math" w:hAnsi="Cambria Math" w:cs="Times New Roman"/>
                            <w:sz w:val="24"/>
                            <w:szCs w:val="24"/>
                          </w:rPr>
                          <m:t>max</m:t>
                        </m:r>
                      </m:sub>
                    </m:sSub>
                  </m:den>
                </m:f>
              </m:oMath>
            </m:oMathPara>
          </w:p>
        </w:tc>
        <w:tc>
          <w:tcPr>
            <w:tcW w:w="4633" w:type="dxa"/>
          </w:tcPr>
          <w:p w14:paraId="73F4F4A7"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Vgos</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xml:space="preserve">– объем инвестиций государственного сектора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(млрд. тенге), </w:t>
            </w:r>
            <w:r w:rsidRPr="00D4654B">
              <w:rPr>
                <w:rFonts w:ascii="Times New Roman" w:hAnsi="Times New Roman" w:cs="Times New Roman"/>
                <w:i/>
                <w:sz w:val="24"/>
                <w:szCs w:val="24"/>
                <w:lang w:val="en-US"/>
              </w:rPr>
              <w:t>Vgos</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sz w:val="24"/>
                <w:szCs w:val="24"/>
                <w:lang w:val="kk-KZ"/>
              </w:rPr>
              <w:t xml:space="preserve"> – максимальный </w:t>
            </w:r>
            <w:r w:rsidRPr="00D4654B">
              <w:rPr>
                <w:rFonts w:ascii="Times New Roman" w:hAnsi="Times New Roman" w:cs="Times New Roman"/>
                <w:sz w:val="24"/>
                <w:szCs w:val="24"/>
              </w:rPr>
              <w:t>объем инвестиций в государственный сектор в регионах (млрд. тенге)</w:t>
            </w:r>
          </w:p>
        </w:tc>
      </w:tr>
      <w:tr w:rsidR="00AD1752" w:rsidRPr="00D4654B" w14:paraId="54C2F042" w14:textId="77777777" w:rsidTr="00AD1752">
        <w:tc>
          <w:tcPr>
            <w:tcW w:w="2772" w:type="dxa"/>
          </w:tcPr>
          <w:p w14:paraId="37243D93"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объема инвестиций на душу населения</w:t>
            </w:r>
          </w:p>
        </w:tc>
        <w:tc>
          <w:tcPr>
            <w:tcW w:w="2240" w:type="dxa"/>
          </w:tcPr>
          <w:p w14:paraId="045AEFB9"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 xml:space="preserve">Iin=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In</m:t>
                        </m:r>
                      </m:e>
                      <m:sub>
                        <m:r>
                          <w:rPr>
                            <w:rFonts w:ascii="Cambria Math" w:hAnsi="Cambria Math" w:cs="Times New Roman"/>
                            <w:sz w:val="24"/>
                            <w:szCs w:val="24"/>
                          </w:rPr>
                          <m:t>max</m:t>
                        </m:r>
                      </m:sub>
                    </m:sSub>
                  </m:den>
                </m:f>
              </m:oMath>
            </m:oMathPara>
          </w:p>
        </w:tc>
        <w:tc>
          <w:tcPr>
            <w:tcW w:w="4633" w:type="dxa"/>
          </w:tcPr>
          <w:p w14:paraId="2FAB2BFA"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In</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sz w:val="24"/>
                <w:szCs w:val="24"/>
              </w:rPr>
              <w:t xml:space="preserve"> – объем инвестиций на душу населения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(тыс. тенге), </w:t>
            </w:r>
            <w:r w:rsidRPr="00D4654B">
              <w:rPr>
                <w:rFonts w:ascii="Times New Roman" w:hAnsi="Times New Roman" w:cs="Times New Roman"/>
                <w:i/>
                <w:sz w:val="24"/>
                <w:szCs w:val="24"/>
                <w:lang w:val="en-US"/>
              </w:rPr>
              <w:t>In</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максимальный объем инвестиций на душу населения в регионах (тыс. тенге)</w:t>
            </w:r>
          </w:p>
        </w:tc>
      </w:tr>
      <w:tr w:rsidR="00AD1752" w:rsidRPr="00D4654B" w14:paraId="0EE407B7" w14:textId="77777777" w:rsidTr="00AD1752">
        <w:tc>
          <w:tcPr>
            <w:tcW w:w="2772" w:type="dxa"/>
          </w:tcPr>
          <w:p w14:paraId="5C1CCCB0"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объема инвестиций в основной капитал</w:t>
            </w:r>
          </w:p>
        </w:tc>
        <w:tc>
          <w:tcPr>
            <w:tcW w:w="2240" w:type="dxa"/>
          </w:tcPr>
          <w:p w14:paraId="57E57386" w14:textId="77777777" w:rsidR="00AD1752" w:rsidRPr="00D4654B" w:rsidRDefault="00AD1752" w:rsidP="008C6AFF">
            <w:pPr>
              <w:tabs>
                <w:tab w:val="left" w:pos="1627"/>
              </w:tabs>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Ikap=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Vkap</m:t>
                        </m:r>
                      </m:e>
                      <m:sub>
                        <m:r>
                          <w:rPr>
                            <w:rFonts w:ascii="Cambria Math" w:eastAsia="Calibri" w:hAnsi="Cambria Math" w:cs="Times New Roman"/>
                            <w:sz w:val="24"/>
                            <w:szCs w:val="24"/>
                          </w:rPr>
                          <m:t>i</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Vkap</m:t>
                        </m:r>
                      </m:e>
                      <m:sub>
                        <m:r>
                          <w:rPr>
                            <w:rFonts w:ascii="Cambria Math" w:eastAsia="Calibri" w:hAnsi="Cambria Math" w:cs="Times New Roman"/>
                            <w:sz w:val="24"/>
                            <w:szCs w:val="24"/>
                          </w:rPr>
                          <m:t>max</m:t>
                        </m:r>
                      </m:sub>
                    </m:sSub>
                  </m:den>
                </m:f>
              </m:oMath>
            </m:oMathPara>
          </w:p>
        </w:tc>
        <w:tc>
          <w:tcPr>
            <w:tcW w:w="4633" w:type="dxa"/>
          </w:tcPr>
          <w:p w14:paraId="188DB1A0"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Vkap</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sz w:val="24"/>
                <w:szCs w:val="24"/>
              </w:rPr>
              <w:t xml:space="preserve">- объем инвестиций в основной капитал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(млрд. тенге), </w:t>
            </w:r>
            <w:r w:rsidRPr="00D4654B">
              <w:rPr>
                <w:rFonts w:ascii="Times New Roman" w:hAnsi="Times New Roman" w:cs="Times New Roman"/>
                <w:i/>
                <w:sz w:val="24"/>
                <w:szCs w:val="24"/>
                <w:lang w:val="en-US"/>
              </w:rPr>
              <w:t>Vkap</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sz w:val="24"/>
                <w:szCs w:val="24"/>
              </w:rPr>
              <w:t>- максимальный объем инвестиций в регионах (млрд. тенге)</w:t>
            </w:r>
          </w:p>
        </w:tc>
      </w:tr>
      <w:tr w:rsidR="00AD1752" w:rsidRPr="00D4654B" w14:paraId="33E064A8" w14:textId="30068C92" w:rsidTr="00AD1752">
        <w:tc>
          <w:tcPr>
            <w:tcW w:w="9645" w:type="dxa"/>
            <w:gridSpan w:val="3"/>
          </w:tcPr>
          <w:p w14:paraId="064B8845" w14:textId="0CCE77DC" w:rsidR="00AD1752" w:rsidRPr="00D4654B" w:rsidRDefault="00AD1752" w:rsidP="008C6AFF">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Индекс социально-экономического развития региона (</w:t>
            </w:r>
            <w:r w:rsidRPr="00D4654B">
              <w:rPr>
                <w:rFonts w:ascii="Times New Roman" w:hAnsi="Times New Roman" w:cs="Times New Roman"/>
                <w:i/>
                <w:sz w:val="24"/>
                <w:szCs w:val="24"/>
                <w:lang w:val="en-US"/>
              </w:rPr>
              <w:t>Icerr</w:t>
            </w:r>
            <w:r w:rsidRPr="00D4654B">
              <w:rPr>
                <w:rFonts w:ascii="Times New Roman" w:hAnsi="Times New Roman" w:cs="Times New Roman"/>
                <w:sz w:val="24"/>
                <w:szCs w:val="24"/>
              </w:rPr>
              <w:t>)</w:t>
            </w:r>
          </w:p>
        </w:tc>
      </w:tr>
      <w:tr w:rsidR="00AD1752" w:rsidRPr="00D4654B" w14:paraId="33B07795" w14:textId="77777777" w:rsidTr="00AD1752">
        <w:tc>
          <w:tcPr>
            <w:tcW w:w="2772" w:type="dxa"/>
          </w:tcPr>
          <w:p w14:paraId="1A7B1600"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 xml:space="preserve">Индекс валового регионального продукта </w:t>
            </w:r>
          </w:p>
        </w:tc>
        <w:tc>
          <w:tcPr>
            <w:tcW w:w="2240" w:type="dxa"/>
          </w:tcPr>
          <w:p w14:paraId="7F07CA33" w14:textId="77777777" w:rsidR="00AD1752" w:rsidRPr="00D4654B" w:rsidRDefault="00AD1752" w:rsidP="008C6AFF">
            <w:pPr>
              <w:tabs>
                <w:tab w:val="left" w:pos="1627"/>
              </w:tabs>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Ivrp=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m:t>
                        </m:r>
                      </m:e>
                      <m:sub>
                        <m:r>
                          <w:rPr>
                            <w:rFonts w:ascii="Cambria Math" w:eastAsia="Calibri" w:hAnsi="Cambria Math" w:cs="Times New Roman"/>
                            <w:sz w:val="24"/>
                            <w:szCs w:val="24"/>
                          </w:rPr>
                          <m:t>i</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m:t>
                        </m:r>
                      </m:e>
                      <m:sub>
                        <m:r>
                          <w:rPr>
                            <w:rFonts w:ascii="Cambria Math" w:eastAsia="Calibri" w:hAnsi="Cambria Math" w:cs="Times New Roman"/>
                            <w:sz w:val="24"/>
                            <w:szCs w:val="24"/>
                          </w:rPr>
                          <m:t>max</m:t>
                        </m:r>
                      </m:sub>
                    </m:sSub>
                  </m:den>
                </m:f>
              </m:oMath>
            </m:oMathPara>
          </w:p>
        </w:tc>
        <w:tc>
          <w:tcPr>
            <w:tcW w:w="4633" w:type="dxa"/>
          </w:tcPr>
          <w:p w14:paraId="68E4FC50"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V</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xml:space="preserve">- объем валового регионального продукта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(млрд. тенге), </w:t>
            </w:r>
            <w:r w:rsidRPr="00D4654B">
              <w:rPr>
                <w:rFonts w:ascii="Times New Roman" w:hAnsi="Times New Roman" w:cs="Times New Roman"/>
                <w:i/>
                <w:sz w:val="24"/>
                <w:szCs w:val="24"/>
                <w:lang w:val="en-US"/>
              </w:rPr>
              <w:t>V</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максимальное значение объема валового регионального продукта в регионах (млрд. тенге)</w:t>
            </w:r>
          </w:p>
        </w:tc>
      </w:tr>
      <w:tr w:rsidR="00AD1752" w:rsidRPr="00D4654B" w14:paraId="2E8B4B0A" w14:textId="77777777" w:rsidTr="00C20153">
        <w:tc>
          <w:tcPr>
            <w:tcW w:w="2772" w:type="dxa"/>
            <w:tcBorders>
              <w:bottom w:val="nil"/>
            </w:tcBorders>
          </w:tcPr>
          <w:p w14:paraId="5599E911"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соотношения среднедушевых доходов и прожиточного минимума</w:t>
            </w:r>
          </w:p>
        </w:tc>
        <w:tc>
          <w:tcPr>
            <w:tcW w:w="2240" w:type="dxa"/>
            <w:tcBorders>
              <w:bottom w:val="nil"/>
            </w:tcBorders>
          </w:tcPr>
          <w:p w14:paraId="0C8F1A14" w14:textId="77777777" w:rsidR="00AD1752" w:rsidRPr="00D4654B" w:rsidRDefault="00AD1752" w:rsidP="008C6AFF">
            <w:pPr>
              <w:tabs>
                <w:tab w:val="left" w:pos="1627"/>
              </w:tabs>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Icdpm=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Kcdpm</m:t>
                        </m:r>
                      </m:e>
                      <m:sub>
                        <m:r>
                          <w:rPr>
                            <w:rFonts w:ascii="Cambria Math" w:eastAsia="Calibri" w:hAnsi="Cambria Math" w:cs="Times New Roman"/>
                            <w:sz w:val="24"/>
                            <w:szCs w:val="24"/>
                          </w:rPr>
                          <m:t>i</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Kcdpm</m:t>
                        </m:r>
                      </m:e>
                      <m:sub>
                        <m:r>
                          <w:rPr>
                            <w:rFonts w:ascii="Cambria Math" w:eastAsia="Calibri" w:hAnsi="Cambria Math" w:cs="Times New Roman"/>
                            <w:sz w:val="24"/>
                            <w:szCs w:val="24"/>
                          </w:rPr>
                          <m:t>max</m:t>
                        </m:r>
                      </m:sub>
                    </m:sSub>
                  </m:den>
                </m:f>
              </m:oMath>
            </m:oMathPara>
          </w:p>
        </w:tc>
        <w:tc>
          <w:tcPr>
            <w:tcW w:w="4633" w:type="dxa"/>
            <w:tcBorders>
              <w:bottom w:val="nil"/>
            </w:tcBorders>
          </w:tcPr>
          <w:p w14:paraId="68E83021"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Kcdpm</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vertAlign w:val="subscript"/>
              </w:rPr>
              <w:t xml:space="preserve"> </w:t>
            </w:r>
            <w:r w:rsidRPr="00D4654B">
              <w:rPr>
                <w:rFonts w:ascii="Times New Roman" w:hAnsi="Times New Roman" w:cs="Times New Roman"/>
                <w:sz w:val="24"/>
                <w:szCs w:val="24"/>
              </w:rPr>
              <w:t xml:space="preserve">- соотношение среднедушевых доходов и прожиточного минимума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(доля), </w:t>
            </w:r>
            <w:r w:rsidRPr="00D4654B">
              <w:rPr>
                <w:rFonts w:ascii="Times New Roman" w:hAnsi="Times New Roman" w:cs="Times New Roman"/>
                <w:i/>
                <w:sz w:val="24"/>
                <w:szCs w:val="24"/>
                <w:lang w:val="en-US"/>
              </w:rPr>
              <w:t>Kcdpm</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i/>
                <w:sz w:val="24"/>
                <w:szCs w:val="24"/>
                <w:vertAlign w:val="subscript"/>
              </w:rPr>
              <w:t xml:space="preserve"> </w:t>
            </w:r>
            <w:r w:rsidRPr="00D4654B">
              <w:rPr>
                <w:rFonts w:ascii="Times New Roman" w:hAnsi="Times New Roman" w:cs="Times New Roman"/>
                <w:sz w:val="24"/>
                <w:szCs w:val="24"/>
              </w:rPr>
              <w:t>- максимальное значение соотношения среднедушевых доходов и прожиточного минимума в регионах (доля)</w:t>
            </w:r>
          </w:p>
        </w:tc>
      </w:tr>
      <w:tr w:rsidR="00C20153" w:rsidRPr="00D4654B" w14:paraId="214AC324" w14:textId="77777777" w:rsidTr="00C20153">
        <w:tc>
          <w:tcPr>
            <w:tcW w:w="9645" w:type="dxa"/>
            <w:gridSpan w:val="3"/>
            <w:tcBorders>
              <w:top w:val="nil"/>
              <w:left w:val="nil"/>
              <w:right w:val="nil"/>
            </w:tcBorders>
          </w:tcPr>
          <w:p w14:paraId="7E5159DE" w14:textId="4ABD611F" w:rsidR="00C20153" w:rsidRPr="00D4654B" w:rsidRDefault="00C20153" w:rsidP="00C20153">
            <w:pPr>
              <w:tabs>
                <w:tab w:val="left" w:pos="1627"/>
              </w:tabs>
              <w:ind w:hanging="122"/>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5</w:t>
            </w:r>
          </w:p>
          <w:p w14:paraId="6591B146" w14:textId="60E237E9" w:rsidR="00C20153" w:rsidRPr="00D4654B" w:rsidRDefault="00C20153" w:rsidP="00C20153">
            <w:pPr>
              <w:tabs>
                <w:tab w:val="left" w:pos="1627"/>
              </w:tabs>
              <w:ind w:hanging="122"/>
              <w:jc w:val="both"/>
              <w:rPr>
                <w:rFonts w:ascii="Times New Roman" w:hAnsi="Times New Roman" w:cs="Times New Roman"/>
                <w:sz w:val="16"/>
                <w:szCs w:val="16"/>
              </w:rPr>
            </w:pPr>
          </w:p>
        </w:tc>
      </w:tr>
      <w:tr w:rsidR="00C20153" w:rsidRPr="00D4654B" w14:paraId="59C13F09" w14:textId="77777777" w:rsidTr="00AD1752">
        <w:tc>
          <w:tcPr>
            <w:tcW w:w="2772" w:type="dxa"/>
          </w:tcPr>
          <w:p w14:paraId="05152087" w14:textId="659C3115" w:rsidR="00C20153" w:rsidRPr="00D4654B" w:rsidRDefault="00C20153" w:rsidP="00C20153">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2240" w:type="dxa"/>
          </w:tcPr>
          <w:p w14:paraId="168D963D" w14:textId="3413D34A" w:rsidR="00C20153" w:rsidRPr="00D4654B" w:rsidRDefault="00C20153" w:rsidP="00C20153">
            <w:pPr>
              <w:tabs>
                <w:tab w:val="left" w:pos="1627"/>
              </w:tabs>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2</w:t>
            </w:r>
          </w:p>
        </w:tc>
        <w:tc>
          <w:tcPr>
            <w:tcW w:w="4633" w:type="dxa"/>
          </w:tcPr>
          <w:p w14:paraId="50C968AB" w14:textId="779D7D7E" w:rsidR="00C20153" w:rsidRPr="00D4654B" w:rsidRDefault="00C20153" w:rsidP="00C20153">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3</w:t>
            </w:r>
          </w:p>
        </w:tc>
      </w:tr>
      <w:tr w:rsidR="00AD1752" w:rsidRPr="00D4654B" w14:paraId="1B611648" w14:textId="77777777" w:rsidTr="00AD1752">
        <w:tc>
          <w:tcPr>
            <w:tcW w:w="2772" w:type="dxa"/>
          </w:tcPr>
          <w:p w14:paraId="65540221"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среднедушевых доходов населения</w:t>
            </w:r>
          </w:p>
        </w:tc>
        <w:tc>
          <w:tcPr>
            <w:tcW w:w="2240" w:type="dxa"/>
          </w:tcPr>
          <w:p w14:paraId="62E29FE7" w14:textId="77777777" w:rsidR="00AD1752" w:rsidRPr="00D4654B" w:rsidRDefault="00AD1752" w:rsidP="008C6AFF">
            <w:pPr>
              <w:tabs>
                <w:tab w:val="left" w:pos="1627"/>
              </w:tabs>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Icd=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m:t>
                        </m:r>
                      </m:e>
                      <m:sub>
                        <m:r>
                          <w:rPr>
                            <w:rFonts w:ascii="Cambria Math" w:eastAsia="Calibri" w:hAnsi="Cambria Math" w:cs="Times New Roman"/>
                            <w:sz w:val="24"/>
                            <w:szCs w:val="24"/>
                          </w:rPr>
                          <m:t>i</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m:t>
                        </m:r>
                      </m:e>
                      <m:sub>
                        <m:r>
                          <w:rPr>
                            <w:rFonts w:ascii="Cambria Math" w:eastAsia="Calibri" w:hAnsi="Cambria Math" w:cs="Times New Roman"/>
                            <w:sz w:val="24"/>
                            <w:szCs w:val="24"/>
                          </w:rPr>
                          <m:t>max</m:t>
                        </m:r>
                      </m:sub>
                    </m:sSub>
                  </m:den>
                </m:f>
              </m:oMath>
            </m:oMathPara>
          </w:p>
        </w:tc>
        <w:tc>
          <w:tcPr>
            <w:tcW w:w="4633" w:type="dxa"/>
          </w:tcPr>
          <w:p w14:paraId="2B1D3AAF"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S</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xml:space="preserve">- среднедушевой доход в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 xml:space="preserve">-ом регионе (тенге), </w:t>
            </w:r>
            <w:r w:rsidRPr="00D4654B">
              <w:rPr>
                <w:rFonts w:ascii="Times New Roman" w:hAnsi="Times New Roman" w:cs="Times New Roman"/>
                <w:i/>
                <w:sz w:val="24"/>
                <w:szCs w:val="24"/>
                <w:lang w:val="en-US"/>
              </w:rPr>
              <w:t>S</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максимальное значение объема среднедушевого дохода в регионах (тенге)</w:t>
            </w:r>
          </w:p>
        </w:tc>
      </w:tr>
      <w:tr w:rsidR="00AD1752" w:rsidRPr="00D4654B" w14:paraId="78747DC9" w14:textId="77777777" w:rsidTr="00AD1752">
        <w:tc>
          <w:tcPr>
            <w:tcW w:w="9645" w:type="dxa"/>
            <w:gridSpan w:val="3"/>
          </w:tcPr>
          <w:p w14:paraId="0640A131" w14:textId="77777777" w:rsidR="00AD1752" w:rsidRPr="00D4654B" w:rsidRDefault="00AD1752" w:rsidP="008C6AFF">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Индекс грузооборота железнодорожного транспорта (</w:t>
            </w:r>
            <w:r w:rsidRPr="00D4654B">
              <w:rPr>
                <w:rFonts w:ascii="Times New Roman" w:hAnsi="Times New Roman" w:cs="Times New Roman"/>
                <w:i/>
                <w:sz w:val="24"/>
                <w:szCs w:val="24"/>
                <w:lang w:val="en-US"/>
              </w:rPr>
              <w:t>Igzht</w:t>
            </w:r>
            <w:r w:rsidRPr="00D4654B">
              <w:rPr>
                <w:rFonts w:ascii="Times New Roman" w:hAnsi="Times New Roman" w:cs="Times New Roman"/>
                <w:sz w:val="24"/>
                <w:szCs w:val="24"/>
              </w:rPr>
              <w:t>)</w:t>
            </w:r>
          </w:p>
        </w:tc>
      </w:tr>
      <w:tr w:rsidR="00AD1752" w:rsidRPr="00D4654B" w14:paraId="04A7ABD6" w14:textId="77777777" w:rsidTr="00AD1752">
        <w:tc>
          <w:tcPr>
            <w:tcW w:w="2772" w:type="dxa"/>
          </w:tcPr>
          <w:p w14:paraId="33670EEE"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объема грузов железнодорожного транспорта</w:t>
            </w:r>
          </w:p>
        </w:tc>
        <w:tc>
          <w:tcPr>
            <w:tcW w:w="2240" w:type="dxa"/>
          </w:tcPr>
          <w:p w14:paraId="13B4809A"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Ig=</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Vg</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Vg</m:t>
                        </m:r>
                      </m:e>
                      <m:sub>
                        <m:r>
                          <w:rPr>
                            <w:rFonts w:ascii="Cambria Math" w:hAnsi="Cambria Math" w:cs="Times New Roman"/>
                            <w:sz w:val="24"/>
                            <w:szCs w:val="24"/>
                          </w:rPr>
                          <m:t>max</m:t>
                        </m:r>
                      </m:sub>
                    </m:sSub>
                  </m:den>
                </m:f>
              </m:oMath>
            </m:oMathPara>
          </w:p>
        </w:tc>
        <w:tc>
          <w:tcPr>
            <w:tcW w:w="4633" w:type="dxa"/>
          </w:tcPr>
          <w:p w14:paraId="0EB65A02"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i/>
                <w:sz w:val="24"/>
                <w:szCs w:val="24"/>
                <w:lang w:val="en-US"/>
              </w:rPr>
              <w:t>Vg</w:t>
            </w:r>
            <w:r w:rsidRPr="00D4654B">
              <w:rPr>
                <w:rFonts w:ascii="Times New Roman" w:hAnsi="Times New Roman" w:cs="Times New Roman"/>
                <w:i/>
                <w:sz w:val="24"/>
                <w:szCs w:val="24"/>
                <w:vertAlign w:val="subscript"/>
                <w:lang w:val="en-US"/>
              </w:rPr>
              <w:t>i</w:t>
            </w:r>
            <w:r w:rsidRPr="00D4654B">
              <w:rPr>
                <w:rFonts w:ascii="Times New Roman" w:hAnsi="Times New Roman" w:cs="Times New Roman"/>
                <w:i/>
                <w:sz w:val="24"/>
                <w:szCs w:val="24"/>
              </w:rPr>
              <w:t xml:space="preserve"> </w:t>
            </w:r>
            <w:r w:rsidRPr="00D4654B">
              <w:rPr>
                <w:rFonts w:ascii="Times New Roman" w:hAnsi="Times New Roman" w:cs="Times New Roman"/>
                <w:sz w:val="24"/>
                <w:szCs w:val="24"/>
              </w:rPr>
              <w:t xml:space="preserve">– объем грузов железнодорожным транспортом </w:t>
            </w:r>
            <w:r w:rsidRPr="00D4654B">
              <w:rPr>
                <w:rFonts w:ascii="Times New Roman" w:hAnsi="Times New Roman" w:cs="Times New Roman"/>
                <w:i/>
                <w:sz w:val="24"/>
                <w:szCs w:val="24"/>
                <w:lang w:val="en-US"/>
              </w:rPr>
              <w:t>i</w:t>
            </w:r>
            <w:r w:rsidRPr="00D4654B">
              <w:rPr>
                <w:rFonts w:ascii="Times New Roman" w:hAnsi="Times New Roman" w:cs="Times New Roman"/>
                <w:sz w:val="24"/>
                <w:szCs w:val="24"/>
              </w:rPr>
              <w:t>-ом регионе (млн. тонн),</w:t>
            </w:r>
            <w:r w:rsidRPr="00D4654B">
              <w:rPr>
                <w:rFonts w:ascii="Times New Roman" w:hAnsi="Times New Roman" w:cs="Times New Roman"/>
                <w:i/>
                <w:sz w:val="24"/>
                <w:szCs w:val="24"/>
                <w:lang w:val="en-US"/>
              </w:rPr>
              <w:t>Vg</w:t>
            </w:r>
            <w:r w:rsidRPr="00D4654B">
              <w:rPr>
                <w:rFonts w:ascii="Times New Roman" w:hAnsi="Times New Roman" w:cs="Times New Roman"/>
                <w:i/>
                <w:sz w:val="24"/>
                <w:szCs w:val="24"/>
                <w:vertAlign w:val="subscript"/>
                <w:lang w:val="en-US"/>
              </w:rPr>
              <w:t>max</w:t>
            </w:r>
            <w:r w:rsidRPr="00D4654B">
              <w:rPr>
                <w:rFonts w:ascii="Times New Roman" w:hAnsi="Times New Roman" w:cs="Times New Roman"/>
                <w:sz w:val="24"/>
                <w:szCs w:val="24"/>
              </w:rPr>
              <w:t xml:space="preserve"> – максимальное значение объема грузов железнодорожным транспортом в регионах</w:t>
            </w:r>
          </w:p>
        </w:tc>
      </w:tr>
      <w:tr w:rsidR="00AD1752" w:rsidRPr="00D4654B" w14:paraId="1CDDE81A" w14:textId="77777777" w:rsidTr="00AD1752">
        <w:tc>
          <w:tcPr>
            <w:tcW w:w="2772" w:type="dxa"/>
          </w:tcPr>
          <w:p w14:paraId="277AB2FF"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железнодорожных грузоперевозок в общем объеме грузоперевозок</w:t>
            </w:r>
          </w:p>
        </w:tc>
        <w:tc>
          <w:tcPr>
            <w:tcW w:w="2240" w:type="dxa"/>
          </w:tcPr>
          <w:p w14:paraId="2931B562" w14:textId="77777777" w:rsidR="00AD1752" w:rsidRPr="00D4654B" w:rsidRDefault="00AD1752" w:rsidP="008C6AFF">
            <w:pPr>
              <w:tabs>
                <w:tab w:val="left" w:pos="1627"/>
              </w:tabs>
              <w:jc w:val="both"/>
              <w:rPr>
                <w:rFonts w:ascii="Times New Roman" w:hAnsi="Times New Roman" w:cs="Times New Roman"/>
                <w:sz w:val="24"/>
                <w:szCs w:val="24"/>
              </w:rPr>
            </w:pPr>
            <m:oMathPara>
              <m:oMath>
                <m:r>
                  <w:rPr>
                    <w:rFonts w:ascii="Cambria Math" w:hAnsi="Cambria Math" w:cs="Times New Roman"/>
                    <w:sz w:val="24"/>
                    <w:szCs w:val="24"/>
                  </w:rPr>
                  <m:t xml:space="preserve">Izdg=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Kzdg</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Kzdg</m:t>
                        </m:r>
                      </m:e>
                      <m:sub>
                        <m:r>
                          <w:rPr>
                            <w:rFonts w:ascii="Cambria Math" w:hAnsi="Cambria Math" w:cs="Times New Roman"/>
                            <w:sz w:val="24"/>
                            <w:szCs w:val="24"/>
                          </w:rPr>
                          <m:t>max</m:t>
                        </m:r>
                      </m:sub>
                    </m:sSub>
                  </m:den>
                </m:f>
              </m:oMath>
            </m:oMathPara>
          </w:p>
        </w:tc>
        <w:tc>
          <w:tcPr>
            <w:tcW w:w="4633" w:type="dxa"/>
          </w:tcPr>
          <w:p w14:paraId="730834C9" w14:textId="32441407" w:rsidR="00AD1752" w:rsidRPr="00D4654B" w:rsidRDefault="004427DA" w:rsidP="008C6AFF">
            <w:pPr>
              <w:tabs>
                <w:tab w:val="left" w:pos="1627"/>
              </w:tabs>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Kzdg</m:t>
                  </m:r>
                </m:e>
                <m:sub>
                  <m:r>
                    <w:rPr>
                      <w:rFonts w:ascii="Cambria Math" w:hAnsi="Cambria Math" w:cs="Times New Roman"/>
                      <w:sz w:val="24"/>
                      <w:szCs w:val="24"/>
                    </w:rPr>
                    <m:t>i</m:t>
                  </m:r>
                </m:sub>
              </m:sSub>
            </m:oMath>
            <w:r w:rsidR="00AD1752" w:rsidRPr="00D4654B">
              <w:rPr>
                <w:rFonts w:ascii="Times New Roman" w:hAnsi="Times New Roman" w:cs="Times New Roman"/>
                <w:sz w:val="24"/>
                <w:szCs w:val="24"/>
              </w:rPr>
              <w:t xml:space="preserve">– соотношение железнодорожных грузоперевозок и общего объема грузоперевозок </w:t>
            </w:r>
            <w:r w:rsidR="00AD1752" w:rsidRPr="00D4654B">
              <w:rPr>
                <w:rFonts w:ascii="Times New Roman" w:hAnsi="Times New Roman" w:cs="Times New Roman"/>
                <w:i/>
                <w:sz w:val="24"/>
                <w:szCs w:val="24"/>
                <w:lang w:val="en-US"/>
              </w:rPr>
              <w:t>i</w:t>
            </w:r>
            <w:r w:rsidR="00AD1752" w:rsidRPr="00D4654B">
              <w:rPr>
                <w:rFonts w:ascii="Times New Roman" w:hAnsi="Times New Roman" w:cs="Times New Roman"/>
                <w:sz w:val="24"/>
                <w:szCs w:val="24"/>
              </w:rPr>
              <w:t xml:space="preserve">-ом регионе (доля), </w:t>
            </w:r>
            <m:oMath>
              <m:sSub>
                <m:sSubPr>
                  <m:ctrlPr>
                    <w:rPr>
                      <w:rFonts w:ascii="Cambria Math" w:hAnsi="Cambria Math" w:cs="Times New Roman"/>
                      <w:i/>
                      <w:sz w:val="24"/>
                      <w:szCs w:val="24"/>
                    </w:rPr>
                  </m:ctrlPr>
                </m:sSubPr>
                <m:e>
                  <m:r>
                    <w:rPr>
                      <w:rFonts w:ascii="Cambria Math" w:hAnsi="Cambria Math" w:cs="Times New Roman"/>
                      <w:sz w:val="24"/>
                      <w:szCs w:val="24"/>
                    </w:rPr>
                    <m:t>Kzdg</m:t>
                  </m:r>
                </m:e>
                <m:sub>
                  <m:r>
                    <w:rPr>
                      <w:rFonts w:ascii="Cambria Math" w:hAnsi="Cambria Math" w:cs="Times New Roman"/>
                      <w:sz w:val="24"/>
                      <w:szCs w:val="24"/>
                    </w:rPr>
                    <m:t>max</m:t>
                  </m:r>
                </m:sub>
              </m:sSub>
              <m:r>
                <w:rPr>
                  <w:rFonts w:ascii="Cambria Math" w:hAnsi="Cambria Math" w:cs="Times New Roman"/>
                  <w:sz w:val="24"/>
                  <w:szCs w:val="24"/>
                </w:rPr>
                <m:t xml:space="preserve"> </m:t>
              </m:r>
            </m:oMath>
            <w:r w:rsidR="00AD1752" w:rsidRPr="00D4654B">
              <w:rPr>
                <w:rFonts w:ascii="Times New Roman" w:hAnsi="Times New Roman" w:cs="Times New Roman"/>
                <w:sz w:val="24"/>
                <w:szCs w:val="24"/>
              </w:rPr>
              <w:t>– максимальное значение соотношения железнодорожных грузоперевозок и общего объема грузоперевозок в регионах  (доля)</w:t>
            </w:r>
          </w:p>
        </w:tc>
      </w:tr>
      <w:tr w:rsidR="00AD1752" w:rsidRPr="00D4654B" w14:paraId="7D7E4D13" w14:textId="0F9AD7D6" w:rsidTr="00AD1752">
        <w:tc>
          <w:tcPr>
            <w:tcW w:w="9645" w:type="dxa"/>
            <w:gridSpan w:val="3"/>
          </w:tcPr>
          <w:p w14:paraId="4256F3ED" w14:textId="3BB2BA16" w:rsidR="00AD1752" w:rsidRPr="00D4654B" w:rsidRDefault="00AD1752" w:rsidP="008C6AFF">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Индекс трудового потенциала (</w:t>
            </w:r>
            <w:r w:rsidRPr="00D4654B">
              <w:rPr>
                <w:rFonts w:ascii="Times New Roman" w:hAnsi="Times New Roman" w:cs="Times New Roman"/>
                <w:i/>
                <w:sz w:val="24"/>
                <w:szCs w:val="24"/>
                <w:lang w:val="en-US"/>
              </w:rPr>
              <w:t>Itp</w:t>
            </w:r>
            <w:r w:rsidRPr="00D4654B">
              <w:rPr>
                <w:rFonts w:ascii="Times New Roman" w:hAnsi="Times New Roman" w:cs="Times New Roman"/>
                <w:sz w:val="24"/>
                <w:szCs w:val="24"/>
              </w:rPr>
              <w:t>)</w:t>
            </w:r>
          </w:p>
        </w:tc>
      </w:tr>
      <w:tr w:rsidR="00AD1752" w:rsidRPr="00D4654B" w14:paraId="4121FC2B" w14:textId="77777777" w:rsidTr="00AD1752">
        <w:tc>
          <w:tcPr>
            <w:tcW w:w="2772" w:type="dxa"/>
          </w:tcPr>
          <w:p w14:paraId="045CA3F0"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экономически активного населения в общей численности населения</w:t>
            </w:r>
          </w:p>
        </w:tc>
        <w:tc>
          <w:tcPr>
            <w:tcW w:w="2240" w:type="dxa"/>
          </w:tcPr>
          <w:p w14:paraId="7109E7F4" w14:textId="77777777" w:rsidR="00AD1752" w:rsidRPr="00D4654B" w:rsidRDefault="00AD1752" w:rsidP="008C6AFF">
            <w:pPr>
              <w:tabs>
                <w:tab w:val="left" w:pos="1627"/>
              </w:tabs>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Ian=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Kan</m:t>
                        </m:r>
                      </m:e>
                      <m:sub>
                        <m:r>
                          <w:rPr>
                            <w:rFonts w:ascii="Cambria Math" w:eastAsia="Calibri" w:hAnsi="Cambria Math" w:cs="Times New Roman"/>
                            <w:sz w:val="24"/>
                            <w:szCs w:val="24"/>
                          </w:rPr>
                          <m:t>i</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Kan</m:t>
                        </m:r>
                      </m:e>
                      <m:sub>
                        <m:r>
                          <w:rPr>
                            <w:rFonts w:ascii="Cambria Math" w:eastAsia="Calibri" w:hAnsi="Cambria Math" w:cs="Times New Roman"/>
                            <w:sz w:val="24"/>
                            <w:szCs w:val="24"/>
                          </w:rPr>
                          <m:t>max</m:t>
                        </m:r>
                      </m:sub>
                    </m:sSub>
                  </m:den>
                </m:f>
              </m:oMath>
            </m:oMathPara>
          </w:p>
        </w:tc>
        <w:tc>
          <w:tcPr>
            <w:tcW w:w="4633" w:type="dxa"/>
          </w:tcPr>
          <w:p w14:paraId="24147D91" w14:textId="77777777" w:rsidR="00AD1752" w:rsidRPr="00D4654B" w:rsidRDefault="004427DA" w:rsidP="008C6AFF">
            <w:pPr>
              <w:tabs>
                <w:tab w:val="left" w:pos="1627"/>
              </w:tabs>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Kan</m:t>
                  </m:r>
                </m:e>
                <m:sub>
                  <m:r>
                    <w:rPr>
                      <w:rFonts w:ascii="Cambria Math" w:hAnsi="Cambria Math" w:cs="Times New Roman"/>
                      <w:sz w:val="24"/>
                      <w:szCs w:val="24"/>
                    </w:rPr>
                    <m:t>i</m:t>
                  </m:r>
                </m:sub>
              </m:sSub>
            </m:oMath>
            <w:r w:rsidR="00AD1752" w:rsidRPr="00D4654B">
              <w:rPr>
                <w:rFonts w:ascii="Times New Roman" w:hAnsi="Times New Roman" w:cs="Times New Roman"/>
                <w:sz w:val="24"/>
                <w:szCs w:val="24"/>
              </w:rPr>
              <w:t xml:space="preserve">- соотношение экономически активного населения и общей численности в </w:t>
            </w:r>
            <w:r w:rsidR="00AD1752" w:rsidRPr="00D4654B">
              <w:rPr>
                <w:rFonts w:ascii="Times New Roman" w:hAnsi="Times New Roman" w:cs="Times New Roman"/>
                <w:sz w:val="24"/>
                <w:szCs w:val="24"/>
                <w:lang w:val="en-US"/>
              </w:rPr>
              <w:t>i</w:t>
            </w:r>
            <w:r w:rsidR="00AD1752" w:rsidRPr="00D4654B">
              <w:rPr>
                <w:rFonts w:ascii="Times New Roman" w:hAnsi="Times New Roman" w:cs="Times New Roman"/>
                <w:sz w:val="24"/>
                <w:szCs w:val="24"/>
              </w:rPr>
              <w:t xml:space="preserve">-ом регионе (доля), </w:t>
            </w:r>
            <m:oMath>
              <m:sSub>
                <m:sSubPr>
                  <m:ctrlPr>
                    <w:rPr>
                      <w:rFonts w:ascii="Cambria Math" w:hAnsi="Cambria Math" w:cs="Times New Roman"/>
                      <w:i/>
                      <w:sz w:val="24"/>
                      <w:szCs w:val="24"/>
                    </w:rPr>
                  </m:ctrlPr>
                </m:sSubPr>
                <m:e>
                  <m:r>
                    <w:rPr>
                      <w:rFonts w:ascii="Cambria Math" w:hAnsi="Cambria Math" w:cs="Times New Roman"/>
                      <w:sz w:val="24"/>
                      <w:szCs w:val="24"/>
                    </w:rPr>
                    <m:t>Kan</m:t>
                  </m:r>
                </m:e>
                <m:sub>
                  <m:r>
                    <w:rPr>
                      <w:rFonts w:ascii="Cambria Math" w:hAnsi="Cambria Math" w:cs="Times New Roman"/>
                      <w:sz w:val="24"/>
                      <w:szCs w:val="24"/>
                    </w:rPr>
                    <m:t>max</m:t>
                  </m:r>
                </m:sub>
              </m:sSub>
            </m:oMath>
            <w:r w:rsidR="00AD1752" w:rsidRPr="00D4654B">
              <w:rPr>
                <w:rFonts w:ascii="Times New Roman" w:hAnsi="Times New Roman" w:cs="Times New Roman"/>
                <w:sz w:val="24"/>
                <w:szCs w:val="24"/>
              </w:rPr>
              <w:t>- максимальное значение соотношения экономически активного населения в общей численности в регионах (доля)</w:t>
            </w:r>
          </w:p>
        </w:tc>
      </w:tr>
      <w:tr w:rsidR="00AD1752" w:rsidRPr="00D4654B" w14:paraId="5C87E3E4" w14:textId="77777777" w:rsidTr="00AD1752">
        <w:tc>
          <w:tcPr>
            <w:tcW w:w="2772" w:type="dxa"/>
          </w:tcPr>
          <w:p w14:paraId="0A379B7C" w14:textId="77777777" w:rsidR="00AD1752" w:rsidRPr="00D4654B" w:rsidRDefault="00AD1752" w:rsidP="008C6AFF">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Индекс занятого населения в структуре экономически активного населения</w:t>
            </w:r>
          </w:p>
        </w:tc>
        <w:tc>
          <w:tcPr>
            <w:tcW w:w="2240" w:type="dxa"/>
          </w:tcPr>
          <w:p w14:paraId="1254AB88" w14:textId="77777777" w:rsidR="00AD1752" w:rsidRPr="00D4654B" w:rsidRDefault="00AD1752" w:rsidP="008C6AFF">
            <w:pPr>
              <w:tabs>
                <w:tab w:val="left" w:pos="1627"/>
              </w:tabs>
              <w:jc w:val="both"/>
              <w:rPr>
                <w:rFonts w:ascii="Times New Roman" w:hAnsi="Times New Roman" w:cs="Times New Roman"/>
                <w:sz w:val="24"/>
                <w:szCs w:val="24"/>
                <w:lang w:val="en-US"/>
              </w:rPr>
            </w:pPr>
            <m:oMathPara>
              <m:oMath>
                <m:r>
                  <w:rPr>
                    <w:rFonts w:ascii="Cambria Math" w:hAnsi="Cambria Math" w:cs="Times New Roman"/>
                    <w:sz w:val="24"/>
                    <w:szCs w:val="24"/>
                  </w:rPr>
                  <m:t xml:space="preserve">Izn=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Kzn</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Kzn</m:t>
                        </m:r>
                      </m:e>
                      <m:sub>
                        <m:r>
                          <w:rPr>
                            <w:rFonts w:ascii="Cambria Math" w:hAnsi="Cambria Math" w:cs="Times New Roman"/>
                            <w:sz w:val="24"/>
                            <w:szCs w:val="24"/>
                          </w:rPr>
                          <m:t>max</m:t>
                        </m:r>
                      </m:sub>
                    </m:sSub>
                  </m:den>
                </m:f>
              </m:oMath>
            </m:oMathPara>
          </w:p>
        </w:tc>
        <w:tc>
          <w:tcPr>
            <w:tcW w:w="4633" w:type="dxa"/>
          </w:tcPr>
          <w:p w14:paraId="55453ED2" w14:textId="77777777" w:rsidR="00AD1752" w:rsidRPr="00D4654B" w:rsidRDefault="004427DA" w:rsidP="008C6AFF">
            <w:pPr>
              <w:tabs>
                <w:tab w:val="left" w:pos="1627"/>
              </w:tabs>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Kzn</m:t>
                  </m:r>
                </m:e>
                <m:sub>
                  <m:r>
                    <w:rPr>
                      <w:rFonts w:ascii="Cambria Math" w:hAnsi="Cambria Math" w:cs="Times New Roman"/>
                      <w:sz w:val="24"/>
                      <w:szCs w:val="24"/>
                      <w:lang w:val="en-US"/>
                    </w:rPr>
                    <m:t>i</m:t>
                  </m:r>
                </m:sub>
              </m:sSub>
            </m:oMath>
            <w:r w:rsidR="00AD1752" w:rsidRPr="00D4654B">
              <w:rPr>
                <w:rFonts w:ascii="Times New Roman" w:hAnsi="Times New Roman" w:cs="Times New Roman"/>
                <w:sz w:val="24"/>
                <w:szCs w:val="24"/>
              </w:rPr>
              <w:t xml:space="preserve"> – соотношение занятого населения и экономически активного населения в </w:t>
            </w:r>
            <w:r w:rsidR="00AD1752" w:rsidRPr="00D4654B">
              <w:rPr>
                <w:rFonts w:ascii="Times New Roman" w:hAnsi="Times New Roman" w:cs="Times New Roman"/>
                <w:sz w:val="24"/>
                <w:szCs w:val="24"/>
                <w:lang w:val="en-US"/>
              </w:rPr>
              <w:t>i</w:t>
            </w:r>
            <w:r w:rsidR="00AD1752" w:rsidRPr="00D4654B">
              <w:rPr>
                <w:rFonts w:ascii="Times New Roman" w:hAnsi="Times New Roman" w:cs="Times New Roman"/>
                <w:sz w:val="24"/>
                <w:szCs w:val="24"/>
              </w:rPr>
              <w:t xml:space="preserve">-ом регионе (доля), </w:t>
            </w:r>
            <m:oMath>
              <m:sSub>
                <m:sSubPr>
                  <m:ctrlPr>
                    <w:rPr>
                      <w:rFonts w:ascii="Cambria Math" w:hAnsi="Cambria Math" w:cs="Times New Roman"/>
                      <w:i/>
                      <w:sz w:val="24"/>
                      <w:szCs w:val="24"/>
                    </w:rPr>
                  </m:ctrlPr>
                </m:sSubPr>
                <m:e>
                  <m:r>
                    <w:rPr>
                      <w:rFonts w:ascii="Cambria Math" w:hAnsi="Cambria Math" w:cs="Times New Roman"/>
                      <w:sz w:val="24"/>
                      <w:szCs w:val="24"/>
                    </w:rPr>
                    <m:t>Kzn</m:t>
                  </m:r>
                </m:e>
                <m:sub>
                  <m:r>
                    <w:rPr>
                      <w:rFonts w:ascii="Cambria Math" w:hAnsi="Cambria Math" w:cs="Times New Roman"/>
                      <w:sz w:val="24"/>
                      <w:szCs w:val="24"/>
                    </w:rPr>
                    <m:t>max</m:t>
                  </m:r>
                </m:sub>
              </m:sSub>
            </m:oMath>
            <w:r w:rsidR="00AD1752" w:rsidRPr="00D4654B">
              <w:rPr>
                <w:rFonts w:ascii="Times New Roman" w:hAnsi="Times New Roman" w:cs="Times New Roman"/>
                <w:sz w:val="24"/>
                <w:szCs w:val="24"/>
              </w:rPr>
              <w:t xml:space="preserve"> - максимальное значение соотношения занятого населения и экономически активного населения в регионах (доля)</w:t>
            </w:r>
          </w:p>
        </w:tc>
      </w:tr>
      <w:tr w:rsidR="00AD1752" w:rsidRPr="00D4654B" w14:paraId="4DDB8C9E" w14:textId="462E7141" w:rsidTr="00AD1752">
        <w:tc>
          <w:tcPr>
            <w:tcW w:w="9645" w:type="dxa"/>
            <w:gridSpan w:val="3"/>
          </w:tcPr>
          <w:p w14:paraId="7EBBB1C9" w14:textId="6E1238EB" w:rsidR="00AD1752" w:rsidRPr="00D4654B" w:rsidRDefault="00AD1752" w:rsidP="00C20153">
            <w:pPr>
              <w:tabs>
                <w:tab w:val="left" w:pos="1627"/>
              </w:tabs>
              <w:ind w:firstLine="573"/>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C20153" w:rsidRPr="00D4654B">
              <w:rPr>
                <w:rFonts w:ascii="Times New Roman" w:hAnsi="Times New Roman" w:cs="Times New Roman"/>
                <w:sz w:val="24"/>
                <w:szCs w:val="24"/>
              </w:rPr>
              <w:t xml:space="preserve">– Составлено </w:t>
            </w:r>
            <w:r w:rsidRPr="00D4654B">
              <w:rPr>
                <w:rFonts w:ascii="Times New Roman" w:hAnsi="Times New Roman" w:cs="Times New Roman"/>
                <w:sz w:val="24"/>
                <w:szCs w:val="24"/>
              </w:rPr>
              <w:t xml:space="preserve">автором </w:t>
            </w:r>
          </w:p>
        </w:tc>
      </w:tr>
    </w:tbl>
    <w:p w14:paraId="7AAE6C13" w14:textId="77777777" w:rsidR="00AA6A1B" w:rsidRPr="00D4654B" w:rsidRDefault="00AA6A1B" w:rsidP="00AA6A1B">
      <w:pPr>
        <w:tabs>
          <w:tab w:val="left" w:pos="1627"/>
        </w:tabs>
        <w:spacing w:after="0" w:line="240" w:lineRule="auto"/>
        <w:ind w:firstLine="709"/>
        <w:jc w:val="both"/>
        <w:rPr>
          <w:rFonts w:ascii="Times New Roman" w:hAnsi="Times New Roman" w:cs="Times New Roman"/>
          <w:sz w:val="28"/>
          <w:szCs w:val="28"/>
        </w:rPr>
      </w:pPr>
    </w:p>
    <w:p w14:paraId="77FC4FDD" w14:textId="77777777" w:rsidR="00AA6A1B" w:rsidRPr="00D4654B" w:rsidRDefault="00AA6A1B" w:rsidP="00C20153">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основании индикаторов, представленных в таблице, определяется соответствующий индекс:</w:t>
      </w:r>
    </w:p>
    <w:p w14:paraId="2590CBB8" w14:textId="61839A3A" w:rsidR="00AA6A1B" w:rsidRPr="00D4654B" w:rsidRDefault="00C20153" w:rsidP="00AA6A1B">
      <w:pPr>
        <w:tabs>
          <w:tab w:val="left" w:pos="851"/>
          <w:tab w:val="left" w:pos="1627"/>
        </w:tabs>
        <w:spacing w:after="0" w:line="240" w:lineRule="auto"/>
        <w:ind w:firstLine="567"/>
        <w:jc w:val="both"/>
        <w:rPr>
          <w:rFonts w:ascii="Times New Roman" w:hAnsi="Times New Roman" w:cs="Times New Roman"/>
          <w:sz w:val="28"/>
          <w:szCs w:val="28"/>
        </w:rPr>
      </w:pPr>
      <w:r w:rsidRPr="00D4654B">
        <w:rPr>
          <w:rFonts w:ascii="Times New Roman" w:hAnsi="Times New Roman" w:cs="Times New Roman"/>
          <w:sz w:val="28"/>
          <w:szCs w:val="28"/>
        </w:rPr>
        <w:t>–</w:t>
      </w:r>
      <w:r w:rsidR="00AA6A1B" w:rsidRPr="00D4654B">
        <w:rPr>
          <w:rFonts w:ascii="Times New Roman" w:hAnsi="Times New Roman" w:cs="Times New Roman"/>
          <w:sz w:val="28"/>
          <w:szCs w:val="28"/>
        </w:rPr>
        <w:t xml:space="preserve"> индекс железнодорожных путей:</w:t>
      </w:r>
    </w:p>
    <w:p w14:paraId="673AFE4D" w14:textId="77777777" w:rsidR="00AD1752" w:rsidRPr="00D4654B" w:rsidRDefault="00AD1752" w:rsidP="00AA6A1B">
      <w:pPr>
        <w:tabs>
          <w:tab w:val="left" w:pos="851"/>
          <w:tab w:val="left" w:pos="1627"/>
        </w:tabs>
        <w:spacing w:after="0" w:line="240" w:lineRule="auto"/>
        <w:ind w:firstLine="567"/>
        <w:jc w:val="both"/>
        <w:rPr>
          <w:rFonts w:ascii="Times New Roman" w:hAnsi="Times New Roman" w:cs="Times New Roman"/>
          <w:sz w:val="28"/>
          <w:szCs w:val="28"/>
        </w:rPr>
      </w:pPr>
    </w:p>
    <w:p w14:paraId="3EE4240A" w14:textId="11480ACB" w:rsidR="00AA6A1B" w:rsidRPr="00D4654B" w:rsidRDefault="00AA6A1B" w:rsidP="00AA6A1B">
      <w:pPr>
        <w:tabs>
          <w:tab w:val="left" w:pos="851"/>
          <w:tab w:val="left" w:pos="1627"/>
        </w:tabs>
        <w:spacing w:after="0" w:line="240" w:lineRule="auto"/>
        <w:ind w:firstLine="567"/>
        <w:jc w:val="both"/>
        <w:rPr>
          <w:rFonts w:ascii="Times New Roman" w:eastAsiaTheme="minorEastAsia" w:hAnsi="Times New Roman" w:cs="Times New Roman"/>
          <w:i/>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hAnsi="Cambria Math" w:cs="Times New Roman"/>
            <w:sz w:val="28"/>
            <w:szCs w:val="28"/>
          </w:rPr>
          <m:t>I</m:t>
        </m:r>
        <m:r>
          <w:rPr>
            <w:rFonts w:ascii="Cambria Math" w:hAnsi="Cambria Math" w:cs="Times New Roman"/>
            <w:sz w:val="28"/>
            <w:szCs w:val="28"/>
            <w:lang w:val="en-US"/>
          </w:rPr>
          <m:t>z</m:t>
        </m:r>
        <m:r>
          <w:rPr>
            <w:rFonts w:ascii="Cambria Math" w:hAnsi="Cambria Math" w:cs="Times New Roman"/>
            <w:sz w:val="28"/>
            <w:szCs w:val="28"/>
          </w:rPr>
          <m:t>h</m:t>
        </m:r>
        <m:r>
          <w:rPr>
            <w:rFonts w:ascii="Cambria Math" w:hAnsi="Cambria Math" w:cs="Times New Roman"/>
            <w:sz w:val="28"/>
            <w:szCs w:val="28"/>
            <w:lang w:val="en-US"/>
          </w:rPr>
          <m:t>p</m:t>
        </m:r>
        <m:r>
          <w:rPr>
            <w:rFonts w:ascii="Cambria Math" w:hAnsi="Cambria Math" w:cs="Times New Roman"/>
            <w:sz w:val="28"/>
            <w:szCs w:val="28"/>
          </w:rPr>
          <m:t xml:space="preserve">= </m:t>
        </m:r>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Id</m:t>
            </m:r>
            <m:r>
              <w:rPr>
                <w:rFonts w:ascii="Cambria Math" w:hAnsi="Cambria Math" w:cs="Times New Roman"/>
                <w:sz w:val="28"/>
                <w:szCs w:val="28"/>
              </w:rPr>
              <m:t xml:space="preserve"> ×</m:t>
            </m:r>
            <m:r>
              <w:rPr>
                <w:rFonts w:ascii="Cambria Math" w:hAnsi="Cambria Math" w:cs="Times New Roman"/>
                <w:sz w:val="28"/>
                <w:szCs w:val="28"/>
                <w:lang w:val="en-US"/>
              </w:rPr>
              <m:t>Ipl</m:t>
            </m:r>
          </m:e>
        </m:rad>
      </m:oMath>
      <w:r w:rsidR="00284EB8" w:rsidRPr="00D4654B">
        <w:rPr>
          <w:rFonts w:ascii="Times New Roman" w:eastAsiaTheme="minorEastAsia" w:hAnsi="Times New Roman" w:cs="Times New Roman"/>
          <w:i/>
          <w:sz w:val="28"/>
          <w:szCs w:val="28"/>
        </w:rPr>
        <w:tab/>
      </w:r>
      <w:r w:rsidR="00284EB8" w:rsidRPr="00D4654B">
        <w:rPr>
          <w:rFonts w:ascii="Times New Roman" w:eastAsiaTheme="minorEastAsia" w:hAnsi="Times New Roman" w:cs="Times New Roman"/>
          <w:i/>
          <w:sz w:val="28"/>
          <w:szCs w:val="28"/>
        </w:rPr>
        <w:tab/>
      </w:r>
      <w:r w:rsidR="00284EB8" w:rsidRPr="00D4654B">
        <w:rPr>
          <w:rFonts w:ascii="Times New Roman" w:eastAsiaTheme="minorEastAsia" w:hAnsi="Times New Roman" w:cs="Times New Roman"/>
          <w:i/>
          <w:sz w:val="28"/>
          <w:szCs w:val="28"/>
        </w:rPr>
        <w:tab/>
      </w:r>
      <w:r w:rsidR="00284EB8" w:rsidRPr="00D4654B">
        <w:rPr>
          <w:rFonts w:ascii="Times New Roman" w:eastAsiaTheme="minorEastAsia" w:hAnsi="Times New Roman" w:cs="Times New Roman"/>
          <w:i/>
          <w:sz w:val="28"/>
          <w:szCs w:val="28"/>
        </w:rPr>
        <w:tab/>
        <w:t xml:space="preserve">         </w:t>
      </w:r>
      <w:r w:rsidR="00284EB8" w:rsidRPr="00D4654B">
        <w:rPr>
          <w:rFonts w:ascii="Times New Roman" w:eastAsiaTheme="minorEastAsia" w:hAnsi="Times New Roman" w:cs="Times New Roman"/>
          <w:sz w:val="28"/>
          <w:szCs w:val="28"/>
        </w:rPr>
        <w:t>(</w:t>
      </w:r>
      <w:r w:rsidRPr="00D4654B">
        <w:rPr>
          <w:rFonts w:ascii="Times New Roman" w:eastAsiaTheme="minorEastAsia" w:hAnsi="Times New Roman" w:cs="Times New Roman"/>
          <w:sz w:val="28"/>
          <w:szCs w:val="28"/>
        </w:rPr>
        <w:t>1</w:t>
      </w:r>
      <w:r w:rsidR="00284EB8" w:rsidRPr="00D4654B">
        <w:rPr>
          <w:rFonts w:ascii="Times New Roman" w:eastAsiaTheme="minorEastAsia" w:hAnsi="Times New Roman" w:cs="Times New Roman"/>
          <w:sz w:val="28"/>
          <w:szCs w:val="28"/>
        </w:rPr>
        <w:t>0</w:t>
      </w:r>
      <w:r w:rsidRPr="00D4654B">
        <w:rPr>
          <w:rFonts w:ascii="Times New Roman" w:eastAsiaTheme="minorEastAsia" w:hAnsi="Times New Roman" w:cs="Times New Roman"/>
          <w:sz w:val="28"/>
          <w:szCs w:val="28"/>
        </w:rPr>
        <w:t>)</w:t>
      </w:r>
    </w:p>
    <w:p w14:paraId="51477770" w14:textId="77777777" w:rsidR="00AA6A1B" w:rsidRPr="00D4654B" w:rsidRDefault="00AA6A1B" w:rsidP="00AA6A1B">
      <w:pPr>
        <w:tabs>
          <w:tab w:val="left" w:pos="851"/>
          <w:tab w:val="left" w:pos="1627"/>
        </w:tabs>
        <w:spacing w:after="0" w:line="240" w:lineRule="auto"/>
        <w:ind w:firstLine="567"/>
        <w:jc w:val="both"/>
        <w:rPr>
          <w:rFonts w:ascii="Times New Roman" w:eastAsiaTheme="minorEastAsia" w:hAnsi="Times New Roman" w:cs="Times New Roman"/>
          <w:i/>
          <w:sz w:val="28"/>
          <w:szCs w:val="28"/>
        </w:rPr>
      </w:pPr>
    </w:p>
    <w:p w14:paraId="3DBDDB6E" w14:textId="77777777" w:rsidR="00AA6A1B" w:rsidRPr="00D4654B" w:rsidRDefault="00AA6A1B" w:rsidP="00AA6A1B">
      <w:pPr>
        <w:pStyle w:val="a3"/>
        <w:numPr>
          <w:ilvl w:val="0"/>
          <w:numId w:val="7"/>
        </w:numPr>
        <w:tabs>
          <w:tab w:val="left" w:pos="851"/>
          <w:tab w:val="left" w:pos="1627"/>
        </w:tabs>
        <w:spacing w:after="0" w:line="240" w:lineRule="auto"/>
        <w:ind w:left="0" w:firstLine="567"/>
        <w:jc w:val="both"/>
        <w:rPr>
          <w:rFonts w:ascii="Times New Roman" w:hAnsi="Times New Roman" w:cs="Times New Roman"/>
          <w:sz w:val="28"/>
          <w:szCs w:val="28"/>
        </w:rPr>
      </w:pPr>
      <w:r w:rsidRPr="00D4654B">
        <w:rPr>
          <w:rFonts w:ascii="Times New Roman" w:hAnsi="Times New Roman" w:cs="Times New Roman"/>
          <w:sz w:val="28"/>
          <w:szCs w:val="28"/>
        </w:rPr>
        <w:t>индекс инвестиций:</w:t>
      </w:r>
    </w:p>
    <w:p w14:paraId="071C4C0D" w14:textId="77777777" w:rsidR="00FC0D28" w:rsidRPr="00D4654B" w:rsidRDefault="00FC0D28" w:rsidP="00FC0D28">
      <w:pPr>
        <w:tabs>
          <w:tab w:val="left" w:pos="851"/>
          <w:tab w:val="left" w:pos="1627"/>
        </w:tabs>
        <w:spacing w:after="0" w:line="240" w:lineRule="auto"/>
        <w:ind w:left="567"/>
        <w:jc w:val="both"/>
        <w:rPr>
          <w:rFonts w:ascii="Times New Roman" w:hAnsi="Times New Roman" w:cs="Times New Roman"/>
          <w:sz w:val="28"/>
          <w:szCs w:val="28"/>
        </w:rPr>
      </w:pPr>
    </w:p>
    <w:p w14:paraId="3797D956" w14:textId="13D2D96D" w:rsidR="00AA6A1B" w:rsidRPr="00D4654B" w:rsidRDefault="00AA6A1B" w:rsidP="00AA6A1B">
      <w:pPr>
        <w:pStyle w:val="a3"/>
        <w:tabs>
          <w:tab w:val="left" w:pos="851"/>
          <w:tab w:val="left" w:pos="1627"/>
        </w:tabs>
        <w:spacing w:after="0" w:line="240" w:lineRule="auto"/>
        <w:ind w:left="0" w:firstLine="567"/>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hAnsi="Cambria Math" w:cs="Times New Roman"/>
            <w:sz w:val="28"/>
            <w:szCs w:val="28"/>
            <w:lang w:val="en-US"/>
          </w:rPr>
          <m:t>Iinv</m:t>
        </m:r>
        <m:r>
          <w:rPr>
            <w:rFonts w:ascii="Cambria Math" w:hAnsi="Cambria Math" w:cs="Times New Roman"/>
            <w:sz w:val="28"/>
            <w:szCs w:val="28"/>
          </w:rPr>
          <m:t xml:space="preserve">= </m:t>
        </m:r>
        <m:rad>
          <m:radPr>
            <m:ctrlPr>
              <w:rPr>
                <w:rFonts w:ascii="Cambria Math" w:hAnsi="Cambria Math" w:cs="Times New Roman"/>
                <w:i/>
                <w:sz w:val="28"/>
                <w:szCs w:val="28"/>
                <w:lang w:val="en-US"/>
              </w:rPr>
            </m:ctrlPr>
          </m:radPr>
          <m:deg>
            <m:r>
              <w:rPr>
                <w:rFonts w:ascii="Cambria Math" w:hAnsi="Cambria Math" w:cs="Times New Roman"/>
                <w:sz w:val="28"/>
                <w:szCs w:val="28"/>
              </w:rPr>
              <m:t>3</m:t>
            </m:r>
          </m:deg>
          <m:e>
            <m:r>
              <w:rPr>
                <w:rFonts w:ascii="Cambria Math" w:hAnsi="Cambria Math" w:cs="Times New Roman"/>
                <w:sz w:val="28"/>
                <w:szCs w:val="28"/>
                <w:lang w:val="en-US"/>
              </w:rPr>
              <m:t>Igos</m:t>
            </m:r>
            <m:r>
              <w:rPr>
                <w:rFonts w:ascii="Cambria Math" w:hAnsi="Cambria Math" w:cs="Times New Roman"/>
                <w:sz w:val="28"/>
                <w:szCs w:val="28"/>
              </w:rPr>
              <m:t xml:space="preserve"> </m:t>
            </m:r>
            <m:r>
              <w:rPr>
                <w:rFonts w:ascii="Cambria Math" w:hAnsi="Cambria Math" w:cs="Times New Roman"/>
                <w:sz w:val="28"/>
                <w:szCs w:val="28"/>
                <w:lang w:val="en-US"/>
              </w:rPr>
              <m:t>x</m:t>
            </m:r>
            <m:r>
              <w:rPr>
                <w:rFonts w:ascii="Cambria Math" w:hAnsi="Cambria Math" w:cs="Times New Roman"/>
                <w:sz w:val="28"/>
                <w:szCs w:val="28"/>
              </w:rPr>
              <m:t xml:space="preserve"> </m:t>
            </m:r>
            <m:r>
              <w:rPr>
                <w:rFonts w:ascii="Cambria Math" w:hAnsi="Cambria Math" w:cs="Times New Roman"/>
                <w:sz w:val="28"/>
                <w:szCs w:val="28"/>
                <w:lang w:val="en-US"/>
              </w:rPr>
              <m:t>Iin</m:t>
            </m:r>
            <m:r>
              <w:rPr>
                <w:rFonts w:ascii="Cambria Math" w:hAnsi="Cambria Math" w:cs="Times New Roman"/>
                <w:sz w:val="28"/>
                <w:szCs w:val="28"/>
              </w:rPr>
              <m:t xml:space="preserve"> ×</m:t>
            </m:r>
            <m:r>
              <w:rPr>
                <w:rFonts w:ascii="Cambria Math" w:hAnsi="Cambria Math" w:cs="Times New Roman"/>
                <w:sz w:val="28"/>
                <w:szCs w:val="28"/>
                <w:lang w:val="en-US"/>
              </w:rPr>
              <m:t>Ikap</m:t>
            </m:r>
          </m:e>
        </m:rad>
      </m:oMath>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 xml:space="preserve">         </w:t>
      </w:r>
      <w:r w:rsidRPr="00D4654B">
        <w:rPr>
          <w:rFonts w:ascii="Times New Roman" w:eastAsiaTheme="minorEastAsia" w:hAnsi="Times New Roman" w:cs="Times New Roman"/>
          <w:sz w:val="28"/>
          <w:szCs w:val="28"/>
        </w:rPr>
        <w:t>(1</w:t>
      </w:r>
      <w:r w:rsidR="00284EB8" w:rsidRPr="00D4654B">
        <w:rPr>
          <w:rFonts w:ascii="Times New Roman" w:eastAsiaTheme="minorEastAsia" w:hAnsi="Times New Roman" w:cs="Times New Roman"/>
          <w:sz w:val="28"/>
          <w:szCs w:val="28"/>
        </w:rPr>
        <w:t>1</w:t>
      </w:r>
      <w:r w:rsidRPr="00D4654B">
        <w:rPr>
          <w:rFonts w:ascii="Times New Roman" w:eastAsiaTheme="minorEastAsia" w:hAnsi="Times New Roman" w:cs="Times New Roman"/>
          <w:sz w:val="28"/>
          <w:szCs w:val="28"/>
        </w:rPr>
        <w:t>)</w:t>
      </w:r>
    </w:p>
    <w:p w14:paraId="577991EE" w14:textId="77777777" w:rsidR="00AA6A1B" w:rsidRPr="00D4654B" w:rsidRDefault="00AA6A1B" w:rsidP="00AA6A1B">
      <w:pPr>
        <w:pStyle w:val="a3"/>
        <w:tabs>
          <w:tab w:val="left" w:pos="851"/>
          <w:tab w:val="left" w:pos="1627"/>
        </w:tabs>
        <w:spacing w:after="0" w:line="240" w:lineRule="auto"/>
        <w:ind w:left="0" w:firstLine="567"/>
        <w:jc w:val="both"/>
        <w:rPr>
          <w:rFonts w:ascii="Times New Roman" w:eastAsiaTheme="minorEastAsia" w:hAnsi="Times New Roman" w:cs="Times New Roman"/>
          <w:sz w:val="28"/>
          <w:szCs w:val="28"/>
        </w:rPr>
      </w:pPr>
    </w:p>
    <w:p w14:paraId="6DE0418F" w14:textId="77777777" w:rsidR="00AA6A1B" w:rsidRPr="00D4654B" w:rsidRDefault="00AA6A1B" w:rsidP="00AA6A1B">
      <w:pPr>
        <w:pStyle w:val="a3"/>
        <w:numPr>
          <w:ilvl w:val="0"/>
          <w:numId w:val="7"/>
        </w:numPr>
        <w:tabs>
          <w:tab w:val="left" w:pos="851"/>
          <w:tab w:val="left" w:pos="1627"/>
        </w:tabs>
        <w:spacing w:after="0" w:line="240" w:lineRule="auto"/>
        <w:ind w:left="0" w:firstLine="567"/>
        <w:jc w:val="both"/>
        <w:rPr>
          <w:rFonts w:ascii="Times New Roman" w:hAnsi="Times New Roman" w:cs="Times New Roman"/>
          <w:sz w:val="28"/>
          <w:szCs w:val="28"/>
        </w:rPr>
      </w:pPr>
      <w:r w:rsidRPr="00D4654B">
        <w:rPr>
          <w:rFonts w:ascii="Times New Roman" w:eastAsiaTheme="minorEastAsia" w:hAnsi="Times New Roman" w:cs="Times New Roman"/>
          <w:sz w:val="28"/>
          <w:szCs w:val="28"/>
        </w:rPr>
        <w:t>индекс социально-экономического развития региона:</w:t>
      </w:r>
    </w:p>
    <w:p w14:paraId="3A06A122" w14:textId="77777777" w:rsidR="00FC0D28" w:rsidRPr="00D4654B" w:rsidRDefault="00FC0D28" w:rsidP="00FC0D28">
      <w:pPr>
        <w:tabs>
          <w:tab w:val="left" w:pos="851"/>
          <w:tab w:val="left" w:pos="1627"/>
        </w:tabs>
        <w:spacing w:after="0" w:line="240" w:lineRule="auto"/>
        <w:ind w:left="567"/>
        <w:jc w:val="both"/>
        <w:rPr>
          <w:rFonts w:ascii="Times New Roman" w:hAnsi="Times New Roman" w:cs="Times New Roman"/>
          <w:sz w:val="28"/>
          <w:szCs w:val="28"/>
        </w:rPr>
      </w:pPr>
    </w:p>
    <w:p w14:paraId="4F3FEC95" w14:textId="1AEBEF9C" w:rsidR="00AA6A1B" w:rsidRPr="00D4654B" w:rsidRDefault="00AA6A1B" w:rsidP="00AA6A1B">
      <w:pPr>
        <w:pStyle w:val="a3"/>
        <w:tabs>
          <w:tab w:val="left" w:pos="1627"/>
        </w:tabs>
        <w:spacing w:after="0" w:line="240" w:lineRule="auto"/>
        <w:ind w:firstLine="567"/>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hAnsi="Cambria Math" w:cs="Times New Roman"/>
            <w:sz w:val="28"/>
            <w:szCs w:val="28"/>
            <w:lang w:val="en-US"/>
          </w:rPr>
          <m:t xml:space="preserve">Icerr= </m:t>
        </m:r>
        <m:rad>
          <m:radPr>
            <m:ctrlPr>
              <w:rPr>
                <w:rFonts w:ascii="Cambria Math" w:hAnsi="Cambria Math" w:cs="Times New Roman"/>
                <w:i/>
                <w:sz w:val="28"/>
                <w:szCs w:val="28"/>
                <w:lang w:val="en-US"/>
              </w:rPr>
            </m:ctrlPr>
          </m:radPr>
          <m:deg>
            <m:r>
              <w:rPr>
                <w:rFonts w:ascii="Cambria Math" w:hAnsi="Cambria Math" w:cs="Times New Roman"/>
                <w:sz w:val="28"/>
                <w:szCs w:val="28"/>
                <w:lang w:val="en-US"/>
              </w:rPr>
              <m:t>3</m:t>
            </m:r>
          </m:deg>
          <m:e>
            <m:r>
              <w:rPr>
                <w:rFonts w:ascii="Cambria Math" w:hAnsi="Cambria Math" w:cs="Times New Roman"/>
                <w:sz w:val="28"/>
                <w:szCs w:val="28"/>
                <w:lang w:val="en-US"/>
              </w:rPr>
              <m:t>Ivrp ×Icdpm ×Icd</m:t>
            </m:r>
          </m:e>
        </m:rad>
      </m:oMath>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t xml:space="preserve">         (12</w:t>
      </w:r>
      <w:r w:rsidRPr="00D4654B">
        <w:rPr>
          <w:rFonts w:ascii="Times New Roman" w:eastAsiaTheme="minorEastAsia" w:hAnsi="Times New Roman" w:cs="Times New Roman"/>
          <w:sz w:val="28"/>
          <w:szCs w:val="28"/>
        </w:rPr>
        <w:t>)</w:t>
      </w:r>
    </w:p>
    <w:p w14:paraId="6263DDAE" w14:textId="77777777" w:rsidR="00AA6A1B" w:rsidRPr="00D4654B" w:rsidRDefault="00AA6A1B" w:rsidP="00AA6A1B">
      <w:pPr>
        <w:pStyle w:val="a3"/>
        <w:tabs>
          <w:tab w:val="left" w:pos="1627"/>
        </w:tabs>
        <w:spacing w:after="0" w:line="240" w:lineRule="auto"/>
        <w:ind w:firstLine="567"/>
        <w:jc w:val="both"/>
        <w:rPr>
          <w:rFonts w:ascii="Times New Roman" w:eastAsiaTheme="minorEastAsia" w:hAnsi="Times New Roman" w:cs="Times New Roman"/>
          <w:sz w:val="28"/>
          <w:szCs w:val="28"/>
          <w:lang w:val="en-US"/>
        </w:rPr>
      </w:pPr>
    </w:p>
    <w:p w14:paraId="2C3C35FA" w14:textId="77777777" w:rsidR="00AA6A1B" w:rsidRPr="00D4654B" w:rsidRDefault="00AA6A1B" w:rsidP="00AA6A1B">
      <w:pPr>
        <w:pStyle w:val="a3"/>
        <w:numPr>
          <w:ilvl w:val="0"/>
          <w:numId w:val="7"/>
        </w:numPr>
        <w:tabs>
          <w:tab w:val="left" w:pos="851"/>
          <w:tab w:val="left" w:pos="1627"/>
        </w:tabs>
        <w:spacing w:after="0" w:line="240" w:lineRule="auto"/>
        <w:ind w:left="0" w:firstLine="567"/>
        <w:jc w:val="both"/>
        <w:rPr>
          <w:rFonts w:ascii="Times New Roman" w:eastAsiaTheme="minorEastAsia" w:hAnsi="Times New Roman" w:cs="Times New Roman"/>
          <w:sz w:val="28"/>
          <w:szCs w:val="28"/>
          <w:lang w:val="en-US"/>
        </w:rPr>
      </w:pPr>
      <w:r w:rsidRPr="00D4654B">
        <w:rPr>
          <w:rFonts w:ascii="Times New Roman" w:eastAsiaTheme="minorEastAsia" w:hAnsi="Times New Roman" w:cs="Times New Roman"/>
          <w:sz w:val="28"/>
          <w:szCs w:val="28"/>
        </w:rPr>
        <w:lastRenderedPageBreak/>
        <w:t>индекс грузооборота железнодорожного транспорта:</w:t>
      </w:r>
    </w:p>
    <w:p w14:paraId="0A26A7F1" w14:textId="77777777" w:rsidR="00FC0D28" w:rsidRPr="00D4654B" w:rsidRDefault="00FC0D28" w:rsidP="00FC0D28">
      <w:pPr>
        <w:tabs>
          <w:tab w:val="left" w:pos="851"/>
          <w:tab w:val="left" w:pos="1627"/>
        </w:tabs>
        <w:spacing w:after="0" w:line="240" w:lineRule="auto"/>
        <w:ind w:left="567"/>
        <w:jc w:val="both"/>
        <w:rPr>
          <w:rFonts w:ascii="Times New Roman" w:eastAsiaTheme="minorEastAsia" w:hAnsi="Times New Roman" w:cs="Times New Roman"/>
          <w:sz w:val="28"/>
          <w:szCs w:val="28"/>
          <w:lang w:val="en-US"/>
        </w:rPr>
      </w:pPr>
    </w:p>
    <w:p w14:paraId="1CEF8287" w14:textId="6853F24F" w:rsidR="00AA6A1B" w:rsidRPr="00D4654B" w:rsidRDefault="00AA6A1B" w:rsidP="00AA6A1B">
      <w:pPr>
        <w:pStyle w:val="a3"/>
        <w:tabs>
          <w:tab w:val="left" w:pos="851"/>
          <w:tab w:val="left" w:pos="1627"/>
        </w:tabs>
        <w:spacing w:after="0" w:line="240" w:lineRule="auto"/>
        <w:ind w:left="0" w:firstLine="567"/>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eastAsiaTheme="minorEastAsia" w:hAnsi="Cambria Math" w:cs="Times New Roman"/>
            <w:sz w:val="28"/>
            <w:szCs w:val="28"/>
            <w:lang w:val="en-US"/>
          </w:rPr>
          <m:t xml:space="preserve">Igzdt= </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Ig x Izdg</m:t>
            </m:r>
          </m:e>
        </m:rad>
      </m:oMath>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ab/>
        <w:t xml:space="preserve">         (13</w:t>
      </w:r>
      <w:r w:rsidRPr="00D4654B">
        <w:rPr>
          <w:rFonts w:ascii="Times New Roman" w:eastAsiaTheme="minorEastAsia" w:hAnsi="Times New Roman" w:cs="Times New Roman"/>
          <w:sz w:val="28"/>
          <w:szCs w:val="28"/>
        </w:rPr>
        <w:t>)</w:t>
      </w:r>
    </w:p>
    <w:p w14:paraId="2B6F2C31" w14:textId="77777777" w:rsidR="00AA6A1B" w:rsidRPr="00D4654B" w:rsidRDefault="00AA6A1B" w:rsidP="00AA6A1B">
      <w:pPr>
        <w:pStyle w:val="a3"/>
        <w:tabs>
          <w:tab w:val="left" w:pos="851"/>
          <w:tab w:val="left" w:pos="1627"/>
        </w:tabs>
        <w:spacing w:after="0" w:line="240" w:lineRule="auto"/>
        <w:ind w:left="0" w:firstLine="567"/>
        <w:jc w:val="both"/>
        <w:rPr>
          <w:rFonts w:ascii="Times New Roman" w:eastAsiaTheme="minorEastAsia" w:hAnsi="Times New Roman" w:cs="Times New Roman"/>
          <w:sz w:val="28"/>
          <w:szCs w:val="28"/>
          <w:lang w:val="en-US"/>
        </w:rPr>
      </w:pPr>
    </w:p>
    <w:p w14:paraId="62FF21A6" w14:textId="77777777" w:rsidR="00AA6A1B" w:rsidRPr="00D4654B" w:rsidRDefault="00AA6A1B" w:rsidP="00AA6A1B">
      <w:pPr>
        <w:pStyle w:val="a3"/>
        <w:numPr>
          <w:ilvl w:val="0"/>
          <w:numId w:val="7"/>
        </w:numPr>
        <w:tabs>
          <w:tab w:val="left" w:pos="851"/>
          <w:tab w:val="left" w:pos="1627"/>
        </w:tabs>
        <w:spacing w:after="0" w:line="240" w:lineRule="auto"/>
        <w:ind w:left="0" w:firstLine="567"/>
        <w:jc w:val="both"/>
        <w:rPr>
          <w:rFonts w:ascii="Times New Roman" w:eastAsiaTheme="minorEastAsia" w:hAnsi="Times New Roman" w:cs="Times New Roman"/>
          <w:sz w:val="28"/>
          <w:szCs w:val="28"/>
          <w:lang w:val="en-US"/>
        </w:rPr>
      </w:pPr>
      <w:r w:rsidRPr="00D4654B">
        <w:rPr>
          <w:rFonts w:ascii="Times New Roman" w:eastAsiaTheme="minorEastAsia" w:hAnsi="Times New Roman" w:cs="Times New Roman"/>
          <w:sz w:val="28"/>
          <w:szCs w:val="28"/>
        </w:rPr>
        <w:t>индекс трудового потенциала:</w:t>
      </w:r>
    </w:p>
    <w:p w14:paraId="35FD4268" w14:textId="77777777" w:rsidR="00FC0D28" w:rsidRPr="00D4654B" w:rsidRDefault="00FC0D28" w:rsidP="00FC0D28">
      <w:pPr>
        <w:tabs>
          <w:tab w:val="left" w:pos="851"/>
          <w:tab w:val="left" w:pos="1627"/>
        </w:tabs>
        <w:spacing w:after="0" w:line="240" w:lineRule="auto"/>
        <w:ind w:left="567"/>
        <w:jc w:val="both"/>
        <w:rPr>
          <w:rFonts w:ascii="Times New Roman" w:eastAsiaTheme="minorEastAsia" w:hAnsi="Times New Roman" w:cs="Times New Roman"/>
          <w:sz w:val="28"/>
          <w:szCs w:val="28"/>
          <w:lang w:val="en-US"/>
        </w:rPr>
      </w:pPr>
    </w:p>
    <w:p w14:paraId="70BAD2F1" w14:textId="7783BB34" w:rsidR="00AA6A1B" w:rsidRPr="00D4654B" w:rsidRDefault="00AA6A1B" w:rsidP="00AA6A1B">
      <w:pPr>
        <w:pStyle w:val="a3"/>
        <w:tabs>
          <w:tab w:val="left" w:pos="1627"/>
        </w:tabs>
        <w:spacing w:after="0" w:line="240" w:lineRule="auto"/>
        <w:ind w:firstLine="567"/>
        <w:jc w:val="both"/>
        <w:rPr>
          <w:rFonts w:ascii="Times New Roman" w:eastAsiaTheme="minorEastAsia" w:hAnsi="Times New Roman" w:cs="Times New Roman"/>
          <w:i/>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eastAsiaTheme="minorEastAsia" w:hAnsi="Cambria Math" w:cs="Times New Roman"/>
            <w:sz w:val="28"/>
            <w:szCs w:val="28"/>
            <w:lang w:val="en-US"/>
          </w:rPr>
          <m:t>Itp</m:t>
        </m:r>
        <m:r>
          <m:rPr>
            <m:sty m:val="p"/>
          </m:rPr>
          <w:rPr>
            <w:rFonts w:ascii="Cambria Math" w:eastAsiaTheme="minorEastAsia" w:hAnsi="Cambria Math" w:cs="Times New Roman"/>
            <w:sz w:val="28"/>
            <w:szCs w:val="28"/>
            <w:lang w:val="en-US"/>
          </w:rPr>
          <m:t xml:space="preserve">= </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Ian x Izn</m:t>
            </m:r>
          </m:e>
        </m:rad>
      </m:oMath>
      <w:r w:rsidRPr="00D4654B">
        <w:rPr>
          <w:rFonts w:ascii="Times New Roman" w:eastAsiaTheme="minorEastAsia" w:hAnsi="Times New Roman" w:cs="Times New Roman"/>
          <w:i/>
          <w:sz w:val="28"/>
          <w:szCs w:val="28"/>
        </w:rPr>
        <w:tab/>
      </w:r>
      <w:r w:rsidRPr="00D4654B">
        <w:rPr>
          <w:rFonts w:ascii="Times New Roman" w:eastAsiaTheme="minorEastAsia" w:hAnsi="Times New Roman" w:cs="Times New Roman"/>
          <w:i/>
          <w:sz w:val="28"/>
          <w:szCs w:val="28"/>
        </w:rPr>
        <w:tab/>
      </w:r>
      <w:r w:rsidRPr="00D4654B">
        <w:rPr>
          <w:rFonts w:ascii="Times New Roman" w:eastAsiaTheme="minorEastAsia" w:hAnsi="Times New Roman" w:cs="Times New Roman"/>
          <w:i/>
          <w:sz w:val="28"/>
          <w:szCs w:val="28"/>
        </w:rPr>
        <w:tab/>
      </w:r>
      <w:r w:rsidRPr="00D4654B">
        <w:rPr>
          <w:rFonts w:ascii="Times New Roman" w:eastAsiaTheme="minorEastAsia" w:hAnsi="Times New Roman" w:cs="Times New Roman"/>
          <w:i/>
          <w:sz w:val="28"/>
          <w:szCs w:val="28"/>
        </w:rPr>
        <w:tab/>
      </w:r>
      <w:r w:rsidRPr="00D4654B">
        <w:rPr>
          <w:rFonts w:ascii="Times New Roman" w:eastAsiaTheme="minorEastAsia" w:hAnsi="Times New Roman" w:cs="Times New Roman"/>
          <w:i/>
          <w:sz w:val="28"/>
          <w:szCs w:val="28"/>
        </w:rPr>
        <w:tab/>
      </w:r>
      <w:r w:rsidR="00284EB8" w:rsidRPr="00D4654B">
        <w:rPr>
          <w:rFonts w:ascii="Times New Roman" w:eastAsiaTheme="minorEastAsia" w:hAnsi="Times New Roman" w:cs="Times New Roman"/>
          <w:i/>
          <w:sz w:val="28"/>
          <w:szCs w:val="28"/>
        </w:rPr>
        <w:t xml:space="preserve">         </w:t>
      </w:r>
      <w:r w:rsidRPr="00D4654B">
        <w:rPr>
          <w:rFonts w:ascii="Times New Roman" w:eastAsiaTheme="minorEastAsia" w:hAnsi="Times New Roman" w:cs="Times New Roman"/>
          <w:sz w:val="28"/>
          <w:szCs w:val="28"/>
        </w:rPr>
        <w:t>(1</w:t>
      </w:r>
      <w:r w:rsidR="00284EB8" w:rsidRPr="00D4654B">
        <w:rPr>
          <w:rFonts w:ascii="Times New Roman" w:eastAsiaTheme="minorEastAsia" w:hAnsi="Times New Roman" w:cs="Times New Roman"/>
          <w:sz w:val="28"/>
          <w:szCs w:val="28"/>
        </w:rPr>
        <w:t>4</w:t>
      </w:r>
      <w:r w:rsidRPr="00D4654B">
        <w:rPr>
          <w:rFonts w:ascii="Times New Roman" w:eastAsiaTheme="minorEastAsia" w:hAnsi="Times New Roman" w:cs="Times New Roman"/>
          <w:sz w:val="28"/>
          <w:szCs w:val="28"/>
        </w:rPr>
        <w:t>)</w:t>
      </w:r>
    </w:p>
    <w:p w14:paraId="4A3B4822" w14:textId="77777777" w:rsidR="00AA6A1B" w:rsidRPr="00D4654B" w:rsidRDefault="00AA6A1B" w:rsidP="00AA6A1B">
      <w:pPr>
        <w:pStyle w:val="a3"/>
        <w:tabs>
          <w:tab w:val="left" w:pos="1627"/>
        </w:tabs>
        <w:spacing w:after="0" w:line="240" w:lineRule="auto"/>
        <w:ind w:firstLine="567"/>
        <w:jc w:val="both"/>
        <w:rPr>
          <w:rFonts w:ascii="Times New Roman" w:eastAsiaTheme="minorEastAsia" w:hAnsi="Times New Roman" w:cs="Times New Roman"/>
          <w:iCs/>
          <w:sz w:val="28"/>
          <w:szCs w:val="28"/>
        </w:rPr>
      </w:pPr>
    </w:p>
    <w:p w14:paraId="5F4B1F6F" w14:textId="77777777" w:rsidR="00AA6A1B" w:rsidRPr="00D4654B" w:rsidRDefault="00AA6A1B" w:rsidP="00AA6A1B">
      <w:pPr>
        <w:pStyle w:val="a3"/>
        <w:tabs>
          <w:tab w:val="left" w:pos="1627"/>
        </w:tabs>
        <w:spacing w:after="0" w:line="240" w:lineRule="auto"/>
        <w:ind w:left="0" w:firstLine="567"/>
        <w:jc w:val="both"/>
        <w:rPr>
          <w:rFonts w:ascii="Times New Roman" w:hAnsi="Times New Roman" w:cs="Times New Roman"/>
          <w:sz w:val="28"/>
          <w:szCs w:val="28"/>
        </w:rPr>
      </w:pPr>
      <w:r w:rsidRPr="00D4654B">
        <w:rPr>
          <w:rFonts w:ascii="Times New Roman" w:hAnsi="Times New Roman" w:cs="Times New Roman"/>
          <w:sz w:val="28"/>
          <w:szCs w:val="28"/>
        </w:rPr>
        <w:t>На основе представленных индексов необходимо определить интегральный индекс оценки эффективности управления инфраструктурой железнодорожной отрасли:</w:t>
      </w:r>
    </w:p>
    <w:p w14:paraId="6001D26B" w14:textId="77777777" w:rsidR="00AA6A1B" w:rsidRPr="00D4654B" w:rsidRDefault="00AA6A1B" w:rsidP="00AA6A1B">
      <w:pPr>
        <w:pStyle w:val="a3"/>
        <w:tabs>
          <w:tab w:val="left" w:pos="1627"/>
        </w:tabs>
        <w:spacing w:after="0" w:line="240" w:lineRule="auto"/>
        <w:ind w:left="0" w:firstLine="567"/>
        <w:jc w:val="both"/>
        <w:rPr>
          <w:rFonts w:ascii="Times New Roman" w:hAnsi="Times New Roman" w:cs="Times New Roman"/>
          <w:sz w:val="28"/>
          <w:szCs w:val="28"/>
        </w:rPr>
      </w:pPr>
    </w:p>
    <w:p w14:paraId="40F23EB1" w14:textId="13B1B96C" w:rsidR="00AA6A1B" w:rsidRPr="00D4654B" w:rsidRDefault="00AA6A1B" w:rsidP="00AA6A1B">
      <w:pPr>
        <w:pStyle w:val="a3"/>
        <w:tabs>
          <w:tab w:val="left" w:pos="1627"/>
        </w:tabs>
        <w:spacing w:after="0" w:line="240" w:lineRule="auto"/>
        <w:ind w:left="0" w:firstLine="567"/>
        <w:jc w:val="both"/>
        <w:rPr>
          <w:rFonts w:ascii="Times New Roman" w:eastAsiaTheme="minorEastAsia" w:hAnsi="Times New Roman" w:cs="Times New Roman"/>
          <w:sz w:val="28"/>
          <w:szCs w:val="28"/>
        </w:rPr>
      </w:pPr>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m:oMath>
        <m:r>
          <w:rPr>
            <w:rFonts w:ascii="Cambria Math" w:hAnsi="Cambria Math" w:cs="Times New Roman"/>
            <w:sz w:val="28"/>
            <w:szCs w:val="28"/>
          </w:rPr>
          <m:t xml:space="preserve">Ief= </m:t>
        </m:r>
        <m:rad>
          <m:radPr>
            <m:ctrlPr>
              <w:rPr>
                <w:rFonts w:ascii="Cambria Math" w:hAnsi="Cambria Math" w:cs="Times New Roman"/>
                <w:i/>
                <w:sz w:val="28"/>
                <w:szCs w:val="28"/>
              </w:rPr>
            </m:ctrlPr>
          </m:radPr>
          <m:deg>
            <m:r>
              <w:rPr>
                <w:rFonts w:ascii="Cambria Math" w:hAnsi="Cambria Math" w:cs="Times New Roman"/>
                <w:sz w:val="28"/>
                <w:szCs w:val="28"/>
              </w:rPr>
              <m:t>5</m:t>
            </m:r>
          </m:deg>
          <m:e>
            <m:r>
              <w:rPr>
                <w:rFonts w:ascii="Cambria Math" w:hAnsi="Cambria Math" w:cs="Times New Roman"/>
                <w:sz w:val="28"/>
                <w:szCs w:val="28"/>
                <w:lang w:val="en-US"/>
              </w:rPr>
              <m:t>Iz</m:t>
            </m:r>
            <m:r>
              <w:rPr>
                <w:rFonts w:ascii="Cambria Math" w:hAnsi="Cambria Math" w:cs="Times New Roman"/>
                <w:sz w:val="28"/>
                <w:szCs w:val="28"/>
              </w:rPr>
              <m:t>h</m:t>
            </m:r>
            <m:r>
              <w:rPr>
                <w:rFonts w:ascii="Cambria Math" w:hAnsi="Cambria Math" w:cs="Times New Roman"/>
                <w:sz w:val="28"/>
                <w:szCs w:val="28"/>
                <w:lang w:val="en-US"/>
              </w:rPr>
              <m:t>p</m:t>
            </m:r>
            <m:r>
              <w:rPr>
                <w:rFonts w:ascii="Cambria Math" w:hAnsi="Cambria Math" w:cs="Times New Roman"/>
                <w:sz w:val="28"/>
                <w:szCs w:val="28"/>
              </w:rPr>
              <m:t xml:space="preserve"> ×Iinv ×Icerr x Igzdt x Itp</m:t>
            </m:r>
          </m:e>
        </m:rad>
      </m:oMath>
      <w:r w:rsidRPr="00D4654B">
        <w:rPr>
          <w:rFonts w:ascii="Times New Roman" w:eastAsiaTheme="minorEastAsia" w:hAnsi="Times New Roman" w:cs="Times New Roman"/>
          <w:sz w:val="28"/>
          <w:szCs w:val="28"/>
        </w:rPr>
        <w:tab/>
      </w:r>
      <w:r w:rsidRPr="00D4654B">
        <w:rPr>
          <w:rFonts w:ascii="Times New Roman" w:eastAsiaTheme="minorEastAsia" w:hAnsi="Times New Roman" w:cs="Times New Roman"/>
          <w:sz w:val="28"/>
          <w:szCs w:val="28"/>
        </w:rPr>
        <w:tab/>
      </w:r>
      <w:r w:rsidR="00284EB8" w:rsidRPr="00D4654B">
        <w:rPr>
          <w:rFonts w:ascii="Times New Roman" w:eastAsiaTheme="minorEastAsia" w:hAnsi="Times New Roman" w:cs="Times New Roman"/>
          <w:sz w:val="28"/>
          <w:szCs w:val="28"/>
        </w:rPr>
        <w:t xml:space="preserve">         </w:t>
      </w:r>
      <w:r w:rsidRPr="00D4654B">
        <w:rPr>
          <w:rFonts w:ascii="Times New Roman" w:eastAsiaTheme="minorEastAsia" w:hAnsi="Times New Roman" w:cs="Times New Roman"/>
          <w:sz w:val="28"/>
          <w:szCs w:val="28"/>
        </w:rPr>
        <w:t>(1</w:t>
      </w:r>
      <w:r w:rsidR="00284EB8" w:rsidRPr="00D4654B">
        <w:rPr>
          <w:rFonts w:ascii="Times New Roman" w:eastAsiaTheme="minorEastAsia" w:hAnsi="Times New Roman" w:cs="Times New Roman"/>
          <w:sz w:val="28"/>
          <w:szCs w:val="28"/>
        </w:rPr>
        <w:t>5</w:t>
      </w:r>
      <w:r w:rsidRPr="00D4654B">
        <w:rPr>
          <w:rFonts w:ascii="Times New Roman" w:eastAsiaTheme="minorEastAsia" w:hAnsi="Times New Roman" w:cs="Times New Roman"/>
          <w:sz w:val="28"/>
          <w:szCs w:val="28"/>
        </w:rPr>
        <w:t>)</w:t>
      </w:r>
    </w:p>
    <w:p w14:paraId="285BF4C1" w14:textId="77777777" w:rsidR="00AA6A1B" w:rsidRPr="00D4654B" w:rsidRDefault="00AA6A1B" w:rsidP="00AA6A1B">
      <w:pPr>
        <w:pStyle w:val="a3"/>
        <w:tabs>
          <w:tab w:val="left" w:pos="1627"/>
        </w:tabs>
        <w:spacing w:after="0" w:line="240" w:lineRule="auto"/>
        <w:ind w:left="0" w:firstLine="567"/>
        <w:jc w:val="both"/>
        <w:rPr>
          <w:rFonts w:ascii="Times New Roman" w:hAnsi="Times New Roman" w:cs="Times New Roman"/>
          <w:sz w:val="28"/>
          <w:szCs w:val="28"/>
        </w:rPr>
      </w:pPr>
    </w:p>
    <w:p w14:paraId="6AC94B87" w14:textId="77777777" w:rsidR="00AA6A1B" w:rsidRPr="00D4654B" w:rsidRDefault="00AA6A1B" w:rsidP="00AA6A1B">
      <w:pPr>
        <w:spacing w:after="0" w:line="240" w:lineRule="auto"/>
        <w:ind w:firstLine="567"/>
        <w:jc w:val="both"/>
        <w:rPr>
          <w:rFonts w:ascii="Times New Roman" w:hAnsi="Times New Roman" w:cs="Times New Roman"/>
          <w:sz w:val="28"/>
          <w:szCs w:val="28"/>
        </w:rPr>
      </w:pPr>
      <w:r w:rsidRPr="00D4654B">
        <w:rPr>
          <w:rFonts w:ascii="Times New Roman" w:hAnsi="Times New Roman" w:cs="Times New Roman"/>
          <w:sz w:val="28"/>
          <w:szCs w:val="28"/>
        </w:rPr>
        <w:t>Важно отметить, что оптимальное значение, по которому можно будет судить об эффективности системы управления железнодорожной отраслью, равна 1. Следовательно, чем ближе значение интегрального индекса к единице, тем выше эффективность системы управления железнодорожной отраслью. Для полной характеристики результатов целесообразно провести структурную группировку:</w:t>
      </w:r>
    </w:p>
    <w:p w14:paraId="47637BD2" w14:textId="45705234" w:rsidR="00AA6A1B" w:rsidRPr="00D4654B" w:rsidRDefault="00C20153" w:rsidP="00AA6A1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AA6A1B" w:rsidRPr="00D4654B">
        <w:rPr>
          <w:rFonts w:ascii="Times New Roman" w:hAnsi="Times New Roman" w:cs="Times New Roman"/>
          <w:sz w:val="28"/>
          <w:szCs w:val="28"/>
        </w:rPr>
        <w:t xml:space="preserve"> низкая эффективность – от 0 до 0,3;</w:t>
      </w:r>
    </w:p>
    <w:p w14:paraId="4E91F1D8" w14:textId="1F8A46D4" w:rsidR="00AA6A1B" w:rsidRPr="00D4654B" w:rsidRDefault="00C20153" w:rsidP="00AA6A1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AA6A1B" w:rsidRPr="00D4654B">
        <w:rPr>
          <w:rFonts w:ascii="Times New Roman" w:hAnsi="Times New Roman" w:cs="Times New Roman"/>
          <w:sz w:val="28"/>
          <w:szCs w:val="28"/>
        </w:rPr>
        <w:t xml:space="preserve"> средняя эффективность – от 0,3 до 0,7;</w:t>
      </w:r>
    </w:p>
    <w:p w14:paraId="4FF7BB0B" w14:textId="26F77137" w:rsidR="00AA6A1B" w:rsidRPr="00D4654B" w:rsidRDefault="00C20153" w:rsidP="00AA6A1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AA6A1B" w:rsidRPr="00D4654B">
        <w:rPr>
          <w:rFonts w:ascii="Times New Roman" w:hAnsi="Times New Roman" w:cs="Times New Roman"/>
          <w:sz w:val="28"/>
          <w:szCs w:val="28"/>
        </w:rPr>
        <w:t xml:space="preserve"> высокая эффективность – от 0,7 до 1.</w:t>
      </w:r>
    </w:p>
    <w:p w14:paraId="331C0798" w14:textId="45ACB360" w:rsidR="00AA6A1B" w:rsidRPr="00D4654B" w:rsidRDefault="00FC2DCB" w:rsidP="001601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предложенная авторская методика интегральной оценки эффективности управления инфраструктурой железнодорожной отрасли дает возможность оценить насколько эффективно управление объектами инфраструктуры отрасли. </w:t>
      </w:r>
    </w:p>
    <w:p w14:paraId="6D37ED1B" w14:textId="68FE0BCF"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принимая во внимание, что </w:t>
      </w:r>
      <w:r w:rsidR="00D0506B" w:rsidRPr="00D4654B">
        <w:rPr>
          <w:rFonts w:ascii="Times New Roman" w:hAnsi="Times New Roman" w:cs="Times New Roman"/>
          <w:sz w:val="28"/>
          <w:szCs w:val="28"/>
        </w:rPr>
        <w:t xml:space="preserve">объект исследования </w:t>
      </w:r>
      <w:r w:rsidRPr="00D4654B">
        <w:rPr>
          <w:rFonts w:ascii="Times New Roman" w:hAnsi="Times New Roman" w:cs="Times New Roman"/>
          <w:sz w:val="28"/>
          <w:szCs w:val="28"/>
        </w:rPr>
        <w:t>АО «НК «Казахстан</w:t>
      </w:r>
      <w:r w:rsidR="006B7104" w:rsidRPr="00D4654B">
        <w:rPr>
          <w:rFonts w:ascii="Times New Roman" w:hAnsi="Times New Roman" w:cs="Times New Roman"/>
          <w:sz w:val="28"/>
          <w:szCs w:val="28"/>
        </w:rPr>
        <w:t xml:space="preserve"> Темир </w:t>
      </w:r>
      <w:r w:rsidRPr="00D4654B">
        <w:rPr>
          <w:rFonts w:ascii="Times New Roman" w:hAnsi="Times New Roman" w:cs="Times New Roman"/>
          <w:sz w:val="28"/>
          <w:szCs w:val="28"/>
        </w:rPr>
        <w:t>жолы» является транспортно-логистическим оператором, включающий все виды транспорта, оценку управления объектами инфраструктуры эффективнее будет произвести по следующей методике:</w:t>
      </w:r>
    </w:p>
    <w:p w14:paraId="159022D7" w14:textId="28775397" w:rsidR="00BF7484" w:rsidRPr="00D4654B" w:rsidRDefault="00C20153"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с помощью метода синтеза показать этапы реформирования железнодорожной отрасли и ее инфраструктуры, объединив различные процессы, связанные с железнодорожной отраслью;</w:t>
      </w:r>
    </w:p>
    <w:p w14:paraId="559559A9" w14:textId="0149F2F3" w:rsidR="00BF7484" w:rsidRPr="00D4654B" w:rsidRDefault="00C20153"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при помощи анализа программы приватизации АО «НК «КТЖ» и ее результатов, систематизировать объекты касательно инфраструктуры и предложить оптимальную структуру компании;</w:t>
      </w:r>
    </w:p>
    <w:p w14:paraId="5D9D9424" w14:textId="7010BCE3" w:rsidR="00BF7484" w:rsidRPr="00D4654B" w:rsidRDefault="00C20153"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используя «Правила оценки эффективности использования государственного имущества» дать оценку «до и после» по объектам, подлежащим приватизации, чтобы определить насколько эффективно управление государственного либо частного сектора;</w:t>
      </w:r>
    </w:p>
    <w:p w14:paraId="7B4D59C9" w14:textId="0E573923" w:rsidR="000546E9" w:rsidRPr="00D4654B" w:rsidRDefault="00C20153" w:rsidP="000546E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при помощи математического моделирования определить факторы, влияющие на управление государственного сектора в целом, </w:t>
      </w:r>
      <w:r w:rsidR="000546E9" w:rsidRPr="00D4654B">
        <w:rPr>
          <w:rFonts w:ascii="Times New Roman" w:hAnsi="Times New Roman" w:cs="Times New Roman"/>
          <w:sz w:val="28"/>
          <w:szCs w:val="28"/>
        </w:rPr>
        <w:t xml:space="preserve">а также на </w:t>
      </w:r>
      <w:r w:rsidR="000546E9" w:rsidRPr="00D4654B">
        <w:rPr>
          <w:rFonts w:ascii="Times New Roman" w:hAnsi="Times New Roman" w:cs="Times New Roman"/>
          <w:sz w:val="28"/>
          <w:szCs w:val="28"/>
        </w:rPr>
        <w:lastRenderedPageBreak/>
        <w:t xml:space="preserve">основании метода наименьших квадратов </w:t>
      </w:r>
      <w:r w:rsidR="000546E9" w:rsidRPr="00D4654B">
        <w:rPr>
          <w:rFonts w:ascii="Times New Roman" w:hAnsi="Times New Roman" w:cs="Times New Roman"/>
          <w:position w:val="-10"/>
          <w:sz w:val="28"/>
          <w:szCs w:val="28"/>
        </w:rPr>
        <w:object w:dxaOrig="1780" w:dyaOrig="360" w14:anchorId="2D48D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5pt;height:20.55pt" o:ole="">
            <v:imagedata r:id="rId13" o:title=""/>
          </v:shape>
          <o:OLEObject Type="Embed" ProgID="Equation.DSMT4" ShapeID="_x0000_i1025" DrawAspect="Content" ObjectID="_1700989845" r:id="rId14"/>
        </w:object>
      </w:r>
      <w:r w:rsidR="000546E9" w:rsidRPr="00D4654B">
        <w:rPr>
          <w:rFonts w:ascii="Times New Roman" w:hAnsi="Times New Roman" w:cs="Times New Roman"/>
          <w:sz w:val="28"/>
          <w:szCs w:val="28"/>
        </w:rPr>
        <w:t xml:space="preserve">(8), вычислить уравнение регрессии и составить прогнозы на будущее. </w:t>
      </w:r>
    </w:p>
    <w:p w14:paraId="07AD476C" w14:textId="0B93161C" w:rsidR="00BF7484" w:rsidRPr="00D4654B" w:rsidRDefault="00BF7484" w:rsidP="00FC0D28">
      <w:pPr>
        <w:autoSpaceDE w:val="0"/>
        <w:autoSpaceDN w:val="0"/>
        <w:adjustRightInd w:val="0"/>
        <w:spacing w:after="0" w:line="240" w:lineRule="auto"/>
        <w:ind w:firstLine="709"/>
        <w:jc w:val="both"/>
        <w:rPr>
          <w:rFonts w:ascii="Times New Roman" w:hAnsi="Times New Roman" w:cs="Times New Roman"/>
          <w:sz w:val="28"/>
          <w:szCs w:val="28"/>
        </w:rPr>
      </w:pPr>
    </w:p>
    <w:p w14:paraId="1E7C44C0" w14:textId="33DB97F9" w:rsidR="00DB4EFB" w:rsidRPr="00D4654B" w:rsidRDefault="00BF7484" w:rsidP="00C20153">
      <w:pPr>
        <w:spacing w:after="0" w:line="240" w:lineRule="auto"/>
        <w:ind w:firstLine="709"/>
        <w:jc w:val="both"/>
        <w:rPr>
          <w:rFonts w:ascii="Times New Roman" w:hAnsi="Times New Roman"/>
          <w:b/>
          <w:sz w:val="28"/>
          <w:szCs w:val="28"/>
        </w:rPr>
      </w:pPr>
      <w:r w:rsidRPr="00D4654B">
        <w:rPr>
          <w:rFonts w:ascii="Times New Roman" w:hAnsi="Times New Roman"/>
          <w:b/>
          <w:sz w:val="28"/>
          <w:szCs w:val="28"/>
        </w:rPr>
        <w:t>1.4</w:t>
      </w:r>
      <w:r w:rsidR="00DB4EFB" w:rsidRPr="00D4654B">
        <w:rPr>
          <w:rFonts w:ascii="Times New Roman" w:hAnsi="Times New Roman"/>
          <w:b/>
          <w:sz w:val="28"/>
          <w:szCs w:val="28"/>
        </w:rPr>
        <w:t xml:space="preserve"> </w:t>
      </w:r>
      <w:r w:rsidR="001149F2" w:rsidRPr="00D4654B">
        <w:rPr>
          <w:rFonts w:ascii="Times New Roman" w:eastAsia="Times New Roman" w:hAnsi="Times New Roman"/>
          <w:b/>
          <w:sz w:val="28"/>
          <w:szCs w:val="28"/>
          <w:lang w:eastAsia="ru-RU"/>
        </w:rPr>
        <w:t>Международный опыт передачи государственных активов железнодорожной отрасли в конкурентную среду</w:t>
      </w:r>
    </w:p>
    <w:p w14:paraId="0F93F797" w14:textId="4241593B"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val="kk-KZ" w:eastAsia="ru-RU"/>
        </w:rPr>
        <w:t xml:space="preserve">Рассматривая опыт зарубежных стран необходимо учитывать реформы касающихся работы железнодорожных компаний и проводимых ими политик. Также остановится на особенностях развития железнодорожной отрасли в том или ином государстве, политические решения, </w:t>
      </w:r>
      <w:r w:rsidRPr="00D4654B">
        <w:rPr>
          <w:rFonts w:ascii="Times New Roman" w:eastAsia="Times New Roman" w:hAnsi="Times New Roman"/>
          <w:sz w:val="28"/>
          <w:szCs w:val="28"/>
          <w:lang w:eastAsia="ru-RU"/>
        </w:rPr>
        <w:t>которые оказали влияние на развитие транспортной отрасли.</w:t>
      </w:r>
    </w:p>
    <w:p w14:paraId="3A8E1FAB" w14:textId="23CC6C2C"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Усиление роли государства в экономике в западных странах наблюдалось в период 30-60 годов ХХ века. А уже к середине 70-х годов начали возникать идеи по сокращению доли государства в экономике и уменьшения государственного регулирования. Как отмечают многие экономисты в этот период государственные предприятия были неэффективными по сравнению с частны</w:t>
      </w:r>
      <w:r w:rsidR="00371CCC" w:rsidRPr="00D4654B">
        <w:rPr>
          <w:rFonts w:ascii="Times New Roman" w:eastAsia="Times New Roman" w:hAnsi="Times New Roman"/>
          <w:sz w:val="28"/>
          <w:szCs w:val="28"/>
          <w:lang w:eastAsia="ru-RU"/>
        </w:rPr>
        <w:t>ми</w:t>
      </w:r>
      <w:r w:rsidRPr="00D4654B">
        <w:rPr>
          <w:rFonts w:ascii="Times New Roman" w:eastAsia="Times New Roman" w:hAnsi="Times New Roman"/>
          <w:sz w:val="28"/>
          <w:szCs w:val="28"/>
          <w:lang w:eastAsia="ru-RU"/>
        </w:rPr>
        <w:t xml:space="preserve">. Все это послужило началу приватизации государственной собственности. </w:t>
      </w:r>
    </w:p>
    <w:p w14:paraId="7961A55B" w14:textId="77777777"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Всеобщая и массовая приватизация в Западных странах проходила в 80-е годы прошлого столетия, а уже в начале 90-х годов приватизация коснулась объектов железнодорожной отрасли. </w:t>
      </w:r>
    </w:p>
    <w:p w14:paraId="64F93C89" w14:textId="5DFBF5A3" w:rsidR="00DB4EFB" w:rsidRPr="00D4654B" w:rsidRDefault="002765CF"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i/>
          <w:sz w:val="28"/>
          <w:szCs w:val="28"/>
          <w:lang w:eastAsia="ru-RU"/>
        </w:rPr>
        <w:t>Опыт Великобритании</w:t>
      </w:r>
      <w:r w:rsidR="00742C6E"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eastAsia="ru-RU"/>
        </w:rPr>
        <w:t xml:space="preserve">Крупномасштабная экономическая реформа в виде приватизации была проведена консервативным правительством Великобритании под руководством М. Тэтчер в период 1979-1987 гг. Приватизация касалась энергетических компаний, предприятий транспорта и распродажи государственных квартир в собственность арендаторам. В целях получения народной поддержки правительство Великобритании осознанно занижало стоимость акций государственных компаний, что позволило простым гражданам страны стать акционерами. В частную собственность были переведены такие крупные компании, как </w:t>
      </w:r>
      <w:r w:rsidR="00DB4EFB" w:rsidRPr="00D4654B">
        <w:rPr>
          <w:rFonts w:ascii="Times New Roman" w:eastAsia="Times New Roman" w:hAnsi="Times New Roman"/>
          <w:sz w:val="28"/>
          <w:szCs w:val="28"/>
          <w:lang w:val="en-US" w:eastAsia="ru-RU"/>
        </w:rPr>
        <w:t>British</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Telecom</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British</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Gas</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British</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Petroleum</w:t>
      </w:r>
      <w:r w:rsidR="00DB4EFB" w:rsidRPr="00D4654B">
        <w:rPr>
          <w:rFonts w:ascii="Times New Roman" w:eastAsia="Times New Roman" w:hAnsi="Times New Roman"/>
          <w:sz w:val="28"/>
          <w:szCs w:val="28"/>
          <w:lang w:eastAsia="ru-RU"/>
        </w:rPr>
        <w:t>.</w:t>
      </w:r>
    </w:p>
    <w:p w14:paraId="48944C67" w14:textId="379F05D4"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результате приватизации размер государственного сектора в экономики сократилась на 2/3, а доход от реализации государственной собственности составил около 80 млрд. фунтов стерлингов</w:t>
      </w:r>
      <w:r w:rsidR="00366748" w:rsidRPr="00D4654B">
        <w:rPr>
          <w:rFonts w:ascii="Times New Roman" w:eastAsia="Times New Roman" w:hAnsi="Times New Roman"/>
          <w:sz w:val="28"/>
          <w:szCs w:val="28"/>
          <w:lang w:eastAsia="ru-RU"/>
        </w:rPr>
        <w:t xml:space="preserve"> </w:t>
      </w:r>
      <w:r w:rsidR="008C6AFF" w:rsidRPr="00D4654B">
        <w:rPr>
          <w:rFonts w:ascii="Times New Roman" w:eastAsia="Times New Roman" w:hAnsi="Times New Roman"/>
          <w:sz w:val="28"/>
          <w:szCs w:val="28"/>
          <w:lang w:eastAsia="ru-RU"/>
        </w:rPr>
        <w:t>[</w:t>
      </w:r>
      <w:r w:rsidR="006B7104" w:rsidRPr="00D4654B">
        <w:rPr>
          <w:rFonts w:ascii="Times New Roman" w:eastAsia="Times New Roman" w:hAnsi="Times New Roman"/>
          <w:sz w:val="28"/>
          <w:szCs w:val="28"/>
          <w:lang w:eastAsia="ru-RU"/>
        </w:rPr>
        <w:t>83</w:t>
      </w:r>
      <w:r w:rsidR="00366748"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Проведенные реформы укрепили и стабилизировали бюджет, создали вместо крупных убыточных или низкорентабельных компаний сотни конкурирующих между собой частных компаний, что привело к повышению эффективности производства. </w:t>
      </w:r>
    </w:p>
    <w:p w14:paraId="456113B7" w14:textId="77777777"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железнодорожной отрасли до приватизации существовала крупная государственная компания «</w:t>
      </w:r>
      <w:r w:rsidRPr="00D4654B">
        <w:rPr>
          <w:rFonts w:ascii="Times New Roman" w:eastAsia="Times New Roman" w:hAnsi="Times New Roman"/>
          <w:sz w:val="28"/>
          <w:szCs w:val="28"/>
          <w:lang w:val="en-US" w:eastAsia="ru-RU"/>
        </w:rPr>
        <w:t>British</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частных компаний в отрасли не было. </w:t>
      </w:r>
      <w:r w:rsidRPr="00D4654B">
        <w:rPr>
          <w:rFonts w:ascii="Times New Roman" w:eastAsia="Times New Roman" w:hAnsi="Times New Roman"/>
          <w:sz w:val="28"/>
          <w:szCs w:val="28"/>
          <w:lang w:val="en-US" w:eastAsia="ru-RU"/>
        </w:rPr>
        <w:t>British</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была разделена на мелкие части и продана в частные руки. В тот период можно было пойти в банк и на заемные средства купить часть железной дороги и осуществлять перевозки. При этом необходимо было соблюсти следующие правила: наличие финансирования; обеспечение безопасности движения; демонстрация способности управлять компанией. В результате железнодорожная отрасль распалась на 100 отдельных частей.</w:t>
      </w:r>
    </w:p>
    <w:p w14:paraId="383E28F9" w14:textId="77777777"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1 апреля 1994 года государственная компания «</w:t>
      </w:r>
      <w:r w:rsidRPr="00D4654B">
        <w:rPr>
          <w:rFonts w:ascii="Times New Roman" w:eastAsia="Times New Roman" w:hAnsi="Times New Roman"/>
          <w:sz w:val="28"/>
          <w:szCs w:val="28"/>
          <w:lang w:val="en-US" w:eastAsia="ru-RU"/>
        </w:rPr>
        <w:t>British</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была ликвидирована, и компания «</w:t>
      </w:r>
      <w:r w:rsidRPr="00D4654B">
        <w:rPr>
          <w:rFonts w:ascii="Times New Roman" w:eastAsia="Times New Roman" w:hAnsi="Times New Roman"/>
          <w:sz w:val="28"/>
          <w:szCs w:val="28"/>
          <w:lang w:val="en-US" w:eastAsia="ru-RU"/>
        </w:rPr>
        <w:t>Railtrack</w:t>
      </w:r>
      <w:r w:rsidRPr="00D4654B">
        <w:rPr>
          <w:rFonts w:ascii="Times New Roman" w:eastAsia="Times New Roman" w:hAnsi="Times New Roman"/>
          <w:sz w:val="28"/>
          <w:szCs w:val="28"/>
          <w:lang w:eastAsia="ru-RU"/>
        </w:rPr>
        <w:t xml:space="preserve">» получила в свою собственность инфраструктуру отрасли. </w:t>
      </w:r>
      <w:r w:rsidRPr="00D4654B">
        <w:rPr>
          <w:rFonts w:ascii="Times New Roman" w:eastAsia="Times New Roman" w:hAnsi="Times New Roman"/>
          <w:sz w:val="28"/>
          <w:szCs w:val="28"/>
          <w:lang w:val="en-US" w:eastAsia="ru-RU"/>
        </w:rPr>
        <w:t>Railtrack</w:t>
      </w:r>
      <w:r w:rsidRPr="00D4654B">
        <w:rPr>
          <w:rFonts w:ascii="Times New Roman" w:eastAsia="Times New Roman" w:hAnsi="Times New Roman"/>
          <w:sz w:val="28"/>
          <w:szCs w:val="28"/>
          <w:lang w:eastAsia="ru-RU"/>
        </w:rPr>
        <w:t xml:space="preserve"> первоначально была государственной компанией, ожидалось, что в дальнейшем станет частной.  В эксплуатации железнодорожным транспортом участвовали компании, которые получали франшизу на основе проводимых торгов.</w:t>
      </w:r>
    </w:p>
    <w:p w14:paraId="43B6BBF6" w14:textId="229E596E" w:rsidR="00DB4EFB" w:rsidRPr="00D4654B" w:rsidRDefault="00DB4EF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Структура железнодорожной отрасли Великобритании в результате реформы показана на рисунке</w:t>
      </w:r>
      <w:r w:rsidR="00802019" w:rsidRPr="00D4654B">
        <w:rPr>
          <w:rFonts w:ascii="Times New Roman" w:eastAsia="Times New Roman" w:hAnsi="Times New Roman"/>
          <w:sz w:val="28"/>
          <w:szCs w:val="28"/>
          <w:lang w:eastAsia="ru-RU"/>
        </w:rPr>
        <w:t xml:space="preserve"> </w:t>
      </w:r>
      <w:r w:rsidR="006D4F07" w:rsidRPr="00D4654B">
        <w:rPr>
          <w:rFonts w:ascii="Times New Roman" w:eastAsia="Times New Roman" w:hAnsi="Times New Roman"/>
          <w:sz w:val="28"/>
          <w:szCs w:val="28"/>
          <w:lang w:eastAsia="ru-RU"/>
        </w:rPr>
        <w:t>4</w:t>
      </w:r>
      <w:r w:rsidRPr="00D4654B">
        <w:rPr>
          <w:rFonts w:ascii="Times New Roman" w:eastAsia="Times New Roman" w:hAnsi="Times New Roman"/>
          <w:sz w:val="28"/>
          <w:szCs w:val="28"/>
          <w:lang w:eastAsia="ru-RU"/>
        </w:rPr>
        <w:t>.</w:t>
      </w:r>
    </w:p>
    <w:p w14:paraId="1E41FCC0" w14:textId="77777777" w:rsidR="0072095D" w:rsidRPr="00D4654B" w:rsidRDefault="0072095D" w:rsidP="00DB4EFB">
      <w:pPr>
        <w:tabs>
          <w:tab w:val="left" w:pos="567"/>
        </w:tabs>
        <w:spacing w:after="0" w:line="240" w:lineRule="auto"/>
        <w:ind w:firstLine="567"/>
        <w:jc w:val="both"/>
        <w:rPr>
          <w:rFonts w:ascii="Times New Roman" w:eastAsia="Times New Roman" w:hAnsi="Times New Roman"/>
          <w:sz w:val="28"/>
          <w:szCs w:val="28"/>
          <w:lang w:eastAsia="ru-RU"/>
        </w:rPr>
      </w:pPr>
    </w:p>
    <w:p w14:paraId="1222813F" w14:textId="1C449709" w:rsidR="00742C6E" w:rsidRPr="00D4654B" w:rsidRDefault="00DD520C" w:rsidP="00DB4EFB">
      <w:pPr>
        <w:tabs>
          <w:tab w:val="left" w:pos="567"/>
        </w:tabs>
        <w:spacing w:after="0" w:line="240" w:lineRule="auto"/>
        <w:ind w:firstLine="567"/>
        <w:jc w:val="both"/>
        <w:rPr>
          <w:rFonts w:ascii="Times New Roman" w:eastAsia="Times New Roman" w:hAnsi="Times New Roman"/>
          <w:sz w:val="28"/>
          <w:szCs w:val="28"/>
          <w:lang w:eastAsia="ru-RU"/>
        </w:rPr>
      </w:pPr>
      <w:r w:rsidRPr="00D4654B">
        <w:rPr>
          <w:rFonts w:ascii="Times New Roman" w:eastAsia="Times New Roman" w:hAnsi="Times New Roman"/>
          <w:noProof/>
          <w:sz w:val="28"/>
          <w:szCs w:val="28"/>
          <w:lang w:eastAsia="ru-RU"/>
        </w:rPr>
        <mc:AlternateContent>
          <mc:Choice Requires="wpg">
            <w:drawing>
              <wp:anchor distT="0" distB="0" distL="114300" distR="114300" simplePos="0" relativeHeight="251646976" behindDoc="0" locked="0" layoutInCell="1" allowOverlap="1" wp14:anchorId="26EA2547" wp14:editId="28580B15">
                <wp:simplePos x="0" y="0"/>
                <wp:positionH relativeFrom="column">
                  <wp:posOffset>-12116</wp:posOffset>
                </wp:positionH>
                <wp:positionV relativeFrom="paragraph">
                  <wp:posOffset>87782</wp:posOffset>
                </wp:positionV>
                <wp:extent cx="5981700" cy="2876550"/>
                <wp:effectExtent l="0" t="0" r="19050" b="19050"/>
                <wp:wrapNone/>
                <wp:docPr id="179" name="Группа 179"/>
                <wp:cNvGraphicFramePr/>
                <a:graphic xmlns:a="http://schemas.openxmlformats.org/drawingml/2006/main">
                  <a:graphicData uri="http://schemas.microsoft.com/office/word/2010/wordprocessingGroup">
                    <wpg:wgp>
                      <wpg:cNvGrpSpPr/>
                      <wpg:grpSpPr>
                        <a:xfrm>
                          <a:off x="0" y="0"/>
                          <a:ext cx="5981700" cy="2876550"/>
                          <a:chOff x="0" y="0"/>
                          <a:chExt cx="5981700" cy="2876550"/>
                        </a:xfrm>
                      </wpg:grpSpPr>
                      <wps:wsp>
                        <wps:cNvPr id="155" name="Надпись 155"/>
                        <wps:cNvSpPr txBox="1"/>
                        <wps:spPr>
                          <a:xfrm>
                            <a:off x="1028700" y="0"/>
                            <a:ext cx="1438275"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241707"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Директор по франчайзингу (</w:t>
                              </w:r>
                              <w:r w:rsidRPr="007A1E49">
                                <w:rPr>
                                  <w:rFonts w:ascii="Times New Roman" w:hAnsi="Times New Roman" w:cs="Times New Roman"/>
                                  <w:sz w:val="24"/>
                                  <w:szCs w:val="24"/>
                                  <w:lang w:val="en-US"/>
                                </w:rPr>
                                <w:t>OPRAF</w:t>
                              </w:r>
                              <w:r w:rsidRPr="007A1E49">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Надпись 156"/>
                        <wps:cNvSpPr txBox="1"/>
                        <wps:spPr>
                          <a:xfrm>
                            <a:off x="3171825" y="0"/>
                            <a:ext cx="1609725"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14D3DB" w14:textId="77777777" w:rsidR="004427DA" w:rsidRPr="007A1E49" w:rsidRDefault="004427DA" w:rsidP="005A1427">
                              <w:pPr>
                                <w:jc w:val="center"/>
                                <w:rPr>
                                  <w:rFonts w:ascii="Times New Roman" w:hAnsi="Times New Roman" w:cs="Times New Roman"/>
                                  <w:sz w:val="24"/>
                                  <w:szCs w:val="24"/>
                                </w:rPr>
                              </w:pPr>
                              <w:r w:rsidRPr="007A1E49">
                                <w:rPr>
                                  <w:rFonts w:ascii="Times New Roman" w:hAnsi="Times New Roman" w:cs="Times New Roman"/>
                                  <w:sz w:val="24"/>
                                  <w:szCs w:val="24"/>
                                </w:rPr>
                                <w:t>Регулятор отрасли железнодорожного транспорта (</w:t>
                              </w:r>
                              <w:r w:rsidRPr="007A1E49">
                                <w:rPr>
                                  <w:rFonts w:ascii="Times New Roman" w:hAnsi="Times New Roman" w:cs="Times New Roman"/>
                                  <w:sz w:val="24"/>
                                  <w:szCs w:val="24"/>
                                  <w:lang w:val="en-US"/>
                                </w:rPr>
                                <w:t>ORR</w:t>
                              </w:r>
                              <w:r w:rsidRPr="007A1E49">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Надпись 159"/>
                        <wps:cNvSpPr txBox="1"/>
                        <wps:spPr>
                          <a:xfrm>
                            <a:off x="1924050" y="895349"/>
                            <a:ext cx="1866900" cy="470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7F132" w14:textId="77777777" w:rsidR="004427DA" w:rsidRPr="007A1E49" w:rsidRDefault="004427DA" w:rsidP="005A1427">
                              <w:pPr>
                                <w:jc w:val="center"/>
                                <w:rPr>
                                  <w:rFonts w:ascii="Times New Roman" w:hAnsi="Times New Roman" w:cs="Times New Roman"/>
                                  <w:sz w:val="24"/>
                                  <w:szCs w:val="24"/>
                                </w:rPr>
                              </w:pPr>
                              <w:r w:rsidRPr="007A1E49">
                                <w:rPr>
                                  <w:rFonts w:ascii="Times New Roman" w:hAnsi="Times New Roman" w:cs="Times New Roman"/>
                                  <w:sz w:val="24"/>
                                  <w:szCs w:val="24"/>
                                </w:rPr>
                                <w:t>Лицензия на пассажирские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Надпись 160"/>
                        <wps:cNvSpPr txBox="1"/>
                        <wps:spPr>
                          <a:xfrm>
                            <a:off x="0" y="980237"/>
                            <a:ext cx="1543050" cy="3246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F3D637"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ROSCOs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Надпись 161"/>
                        <wps:cNvSpPr txBox="1"/>
                        <wps:spPr>
                          <a:xfrm>
                            <a:off x="4169664" y="826618"/>
                            <a:ext cx="1812036" cy="4687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A09C4E"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технического обслуживания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Надпись 162"/>
                        <wps:cNvSpPr txBox="1"/>
                        <wps:spPr>
                          <a:xfrm>
                            <a:off x="2057400" y="1581150"/>
                            <a:ext cx="16668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F3692A" w14:textId="77777777" w:rsidR="004427DA" w:rsidRPr="007A1E49" w:rsidRDefault="004427DA" w:rsidP="005A1427">
                              <w:pPr>
                                <w:spacing w:after="0" w:line="240" w:lineRule="auto"/>
                                <w:jc w:val="center"/>
                                <w:rPr>
                                  <w:rFonts w:ascii="Times New Roman" w:hAnsi="Times New Roman" w:cs="Times New Roman"/>
                                  <w:sz w:val="24"/>
                                  <w:szCs w:val="24"/>
                                  <w:lang w:val="en-US"/>
                                </w:rPr>
                              </w:pPr>
                            </w:p>
                            <w:p w14:paraId="6516320B" w14:textId="77777777" w:rsidR="004427DA" w:rsidRPr="007A1E49" w:rsidRDefault="004427DA" w:rsidP="005A1427">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RAILTRACK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Надпись 163"/>
                        <wps:cNvSpPr txBox="1"/>
                        <wps:spPr>
                          <a:xfrm>
                            <a:off x="0" y="2238452"/>
                            <a:ext cx="1581150" cy="6380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5689A" w14:textId="77777777" w:rsidR="004427DA" w:rsidRPr="00C20153" w:rsidRDefault="004427DA" w:rsidP="007A1E49">
                              <w:pPr>
                                <w:spacing w:after="0" w:line="240" w:lineRule="auto"/>
                                <w:jc w:val="center"/>
                                <w:rPr>
                                  <w:rFonts w:ascii="Times New Roman" w:hAnsi="Times New Roman" w:cs="Times New Roman"/>
                                  <w:sz w:val="24"/>
                                  <w:szCs w:val="24"/>
                                </w:rPr>
                              </w:pPr>
                              <w:r w:rsidRPr="00C20153">
                                <w:rPr>
                                  <w:rFonts w:ascii="Times New Roman" w:hAnsi="Times New Roman" w:cs="Times New Roman"/>
                                  <w:sz w:val="24"/>
                                  <w:szCs w:val="24"/>
                                </w:rPr>
                                <w:t>Компания по капитальному ремонту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Надпись 164"/>
                        <wps:cNvSpPr txBox="1"/>
                        <wps:spPr>
                          <a:xfrm>
                            <a:off x="2057400" y="2428875"/>
                            <a:ext cx="16668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8CEA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по грузоперевозкам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Надпись 165"/>
                        <wps:cNvSpPr txBox="1"/>
                        <wps:spPr>
                          <a:xfrm>
                            <a:off x="4103827" y="2428875"/>
                            <a:ext cx="1877873"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CA32F"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по ремонту железнодорожных путей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Прямая со стрелкой 166"/>
                        <wps:cNvCnPr/>
                        <wps:spPr>
                          <a:xfrm>
                            <a:off x="2190750" y="672999"/>
                            <a:ext cx="0" cy="222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8" name="Прямая со стрелкой 168"/>
                        <wps:cNvCnPr/>
                        <wps:spPr>
                          <a:xfrm>
                            <a:off x="3457575" y="672999"/>
                            <a:ext cx="0" cy="222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9" name="Прямая со стрелкой 169"/>
                        <wps:cNvCnPr/>
                        <wps:spPr>
                          <a:xfrm>
                            <a:off x="1543050" y="110490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 name="Прямая со стрелкой 170"/>
                        <wps:cNvCnPr/>
                        <wps:spPr>
                          <a:xfrm flipH="1">
                            <a:off x="3724275" y="1314450"/>
                            <a:ext cx="105727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 name="Прямая со стрелкой 171"/>
                        <wps:cNvCnPr/>
                        <wps:spPr>
                          <a:xfrm flipV="1">
                            <a:off x="2857500" y="1365655"/>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 name="Прямая со стрелкой 172"/>
                        <wps:cNvCnPr/>
                        <wps:spPr>
                          <a:xfrm>
                            <a:off x="2857500" y="2162175"/>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 name="Прямая со стрелкой 173"/>
                        <wps:cNvCnPr/>
                        <wps:spPr>
                          <a:xfrm>
                            <a:off x="1581150" y="264795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 name="Прямая соединительная линия 174"/>
                        <wps:cNvCnPr/>
                        <wps:spPr>
                          <a:xfrm>
                            <a:off x="4042523" y="672999"/>
                            <a:ext cx="0" cy="1984476"/>
                          </a:xfrm>
                          <a:prstGeom prst="line">
                            <a:avLst/>
                          </a:prstGeom>
                        </wps:spPr>
                        <wps:style>
                          <a:lnRef idx="1">
                            <a:schemeClr val="dk1"/>
                          </a:lnRef>
                          <a:fillRef idx="0">
                            <a:schemeClr val="dk1"/>
                          </a:fillRef>
                          <a:effectRef idx="0">
                            <a:schemeClr val="dk1"/>
                          </a:effectRef>
                          <a:fontRef idx="minor">
                            <a:schemeClr val="tx1"/>
                          </a:fontRef>
                        </wps:style>
                        <wps:bodyPr/>
                      </wps:wsp>
                      <wps:wsp>
                        <wps:cNvPr id="175" name="Прямая со стрелкой 175"/>
                        <wps:cNvCnPr/>
                        <wps:spPr>
                          <a:xfrm flipH="1">
                            <a:off x="3724275" y="2657475"/>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 name="Прямая со стрелкой 176"/>
                        <wps:cNvCnPr/>
                        <wps:spPr>
                          <a:xfrm flipH="1" flipV="1">
                            <a:off x="3724275" y="1962150"/>
                            <a:ext cx="1057275"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wps:spPr>
                          <a:xfrm flipH="1">
                            <a:off x="3724275" y="188595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8" name="Прямая со стрелкой 178"/>
                        <wps:cNvCnPr/>
                        <wps:spPr>
                          <a:xfrm flipV="1">
                            <a:off x="666750" y="1314451"/>
                            <a:ext cx="0" cy="8477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6EA2547" id="Группа 179" o:spid="_x0000_s1056" style="position:absolute;left:0;text-align:left;margin-left:-.95pt;margin-top:6.9pt;width:471pt;height:226.5pt;z-index:251646976;mso-height-relative:margin" coordsize="59817,2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">
                <v:shape id="Надпись 155" o:spid="_x0000_s1057" type="#_x0000_t202" style="position:absolute;left:10287;width:14382;height:6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D1MAA&#10;AADcAAAADwAAAGRycy9kb3ducmV2LnhtbERPTWsCMRC9F/ofwhS81WwLyn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D1MAAAADcAAAADwAAAAAAAAAAAAAAAACYAgAAZHJzL2Rvd25y&#10;ZXYueG1sUEsFBgAAAAAEAAQA9QAAAIUDAAAAAA==&#10;" fillcolor="white [3201]" strokeweight=".5pt">
                  <v:textbox>
                    <w:txbxContent>
                      <w:p w14:paraId="73241707"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Директор по франчайзингу (</w:t>
                        </w:r>
                        <w:r w:rsidRPr="007A1E49">
                          <w:rPr>
                            <w:rFonts w:ascii="Times New Roman" w:hAnsi="Times New Roman" w:cs="Times New Roman"/>
                            <w:sz w:val="24"/>
                            <w:szCs w:val="24"/>
                            <w:lang w:val="en-US"/>
                          </w:rPr>
                          <w:t>OPRAF</w:t>
                        </w:r>
                        <w:r w:rsidRPr="007A1E49">
                          <w:rPr>
                            <w:rFonts w:ascii="Times New Roman" w:hAnsi="Times New Roman" w:cs="Times New Roman"/>
                            <w:sz w:val="24"/>
                            <w:szCs w:val="24"/>
                          </w:rPr>
                          <w:t>)</w:t>
                        </w:r>
                      </w:p>
                    </w:txbxContent>
                  </v:textbox>
                </v:shape>
                <v:shape id="Надпись 156" o:spid="_x0000_s1058" type="#_x0000_t202" style="position:absolute;left:31718;width:16097;height:6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do8AA&#10;AADcAAAADwAAAGRycy9kb3ducmV2LnhtbERPTWsCMRC9F/ofwhR6q9kWl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Gdo8AAAADcAAAADwAAAAAAAAAAAAAAAACYAgAAZHJzL2Rvd25y&#10;ZXYueG1sUEsFBgAAAAAEAAQA9QAAAIUDAAAAAA==&#10;" fillcolor="white [3201]" strokeweight=".5pt">
                  <v:textbox>
                    <w:txbxContent>
                      <w:p w14:paraId="3B14D3DB" w14:textId="77777777" w:rsidR="004427DA" w:rsidRPr="007A1E49" w:rsidRDefault="004427DA" w:rsidP="005A1427">
                        <w:pPr>
                          <w:jc w:val="center"/>
                          <w:rPr>
                            <w:rFonts w:ascii="Times New Roman" w:hAnsi="Times New Roman" w:cs="Times New Roman"/>
                            <w:sz w:val="24"/>
                            <w:szCs w:val="24"/>
                          </w:rPr>
                        </w:pPr>
                        <w:r w:rsidRPr="007A1E49">
                          <w:rPr>
                            <w:rFonts w:ascii="Times New Roman" w:hAnsi="Times New Roman" w:cs="Times New Roman"/>
                            <w:sz w:val="24"/>
                            <w:szCs w:val="24"/>
                          </w:rPr>
                          <w:t>Регулятор отрасли железнодорожного транспорта (</w:t>
                        </w:r>
                        <w:r w:rsidRPr="007A1E49">
                          <w:rPr>
                            <w:rFonts w:ascii="Times New Roman" w:hAnsi="Times New Roman" w:cs="Times New Roman"/>
                            <w:sz w:val="24"/>
                            <w:szCs w:val="24"/>
                            <w:lang w:val="en-US"/>
                          </w:rPr>
                          <w:t>ORR</w:t>
                        </w:r>
                        <w:r w:rsidRPr="007A1E49">
                          <w:rPr>
                            <w:rFonts w:ascii="Times New Roman" w:hAnsi="Times New Roman" w:cs="Times New Roman"/>
                            <w:sz w:val="24"/>
                            <w:szCs w:val="24"/>
                          </w:rPr>
                          <w:t>)</w:t>
                        </w:r>
                      </w:p>
                    </w:txbxContent>
                  </v:textbox>
                </v:shape>
                <v:shape id="Надпись 159" o:spid="_x0000_s1059" type="#_x0000_t202" style="position:absolute;left:19240;top:8953;width:18669;height:4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4J0cAA&#10;AADcAAAADwAAAGRycy9kb3ducmV2LnhtbERPTUsDMRC9C/6HMII3m1VQtmuzS5W2CJ6s4nnYTJPQ&#10;zWRJ0u323xtB8DaP9zmrbvaDmCgmF1jB/aICQdwH7dgo+Prc3tUgUkbWOAQmBRdK0LXXVytsdDjz&#10;B037bEQJ4dSgApvz2EiZekse0yKMxIU7hOgxFxiN1BHPJdwP8qGqnqRHx6XB4kivlvrj/uQVbF7M&#10;0vQ1RruptXPT/H14Nzulbm/m9TOITHP+F/+533SZ/7i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4J0cAAAADcAAAADwAAAAAAAAAAAAAAAACYAgAAZHJzL2Rvd25y&#10;ZXYueG1sUEsFBgAAAAAEAAQA9QAAAIUDAAAAAA==&#10;" fillcolor="white [3201]" strokeweight=".5pt">
                  <v:textbox>
                    <w:txbxContent>
                      <w:p w14:paraId="73E7F132" w14:textId="77777777" w:rsidR="004427DA" w:rsidRPr="007A1E49" w:rsidRDefault="004427DA" w:rsidP="005A1427">
                        <w:pPr>
                          <w:jc w:val="center"/>
                          <w:rPr>
                            <w:rFonts w:ascii="Times New Roman" w:hAnsi="Times New Roman" w:cs="Times New Roman"/>
                            <w:sz w:val="24"/>
                            <w:szCs w:val="24"/>
                          </w:rPr>
                        </w:pPr>
                        <w:r w:rsidRPr="007A1E49">
                          <w:rPr>
                            <w:rFonts w:ascii="Times New Roman" w:hAnsi="Times New Roman" w:cs="Times New Roman"/>
                            <w:sz w:val="24"/>
                            <w:szCs w:val="24"/>
                          </w:rPr>
                          <w:t>Лицензия на пассажирские перевозки</w:t>
                        </w:r>
                      </w:p>
                    </w:txbxContent>
                  </v:textbox>
                </v:shape>
                <v:shape id="Надпись 160" o:spid="_x0000_s1060" type="#_x0000_t202" style="position:absolute;top:9802;width:15430;height:3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q8cIA&#10;AADcAAAADwAAAGRycy9kb3ducmV2LnhtbESPQUsDMRCF74L/IYzgzWbbQ1nXpsWWKoInq3geNtMk&#10;uJksSdyu/945CN5meG/e+2azm+OgJsolJDawXDSgiPtkAzsDH+9Pdy2oUpEtDonJwA8V2G2vrzbY&#10;2XThN5pO1SkJ4dKhAV/r2Gldek8RyyKNxKKdU45YZc1O24wXCY+DXjXNWkcMLA0eRzp46r9O39HA&#10;ce/uXd9i9sfWhjDNn+dX92zM7c3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GrxwgAAANwAAAAPAAAAAAAAAAAAAAAAAJgCAABkcnMvZG93&#10;bnJldi54bWxQSwUGAAAAAAQABAD1AAAAhwMAAAAA&#10;" fillcolor="white [3201]" strokeweight=".5pt">
                  <v:textbox>
                    <w:txbxContent>
                      <w:p w14:paraId="07F3D637"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ROSCOs</w:t>
                        </w:r>
                      </w:p>
                    </w:txbxContent>
                  </v:textbox>
                </v:shape>
                <v:shape id="Надпись 161" o:spid="_x0000_s1061" type="#_x0000_t202" style="position:absolute;left:41696;top:8266;width:18121;height:4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PasAA&#10;AADcAAAADwAAAGRycy9kb3ducmV2LnhtbERPTWsCMRC9C/0PYQreNKsH2W6NYostQk+1pedhMybB&#10;zWRJ4rr+e1Mo9DaP9znr7eg7MVBMLrCCxbwCQdwG7dgo+P56m9UgUkbW2AUmBTdKsN08TNbY6HDl&#10;TxqO2YgSwqlBBTbnvpEytZY8pnnoiQt3CtFjLjAaqSNeS7jv5LKqVtKj49JgsadXS+35ePEK9i/m&#10;ybQ1RruvtXPD+HP6MO9KTR/H3TOITGP+F/+5D7rMXy3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TPasAAAADcAAAADwAAAAAAAAAAAAAAAACYAgAAZHJzL2Rvd25y&#10;ZXYueG1sUEsFBgAAAAAEAAQA9QAAAIUDAAAAAA==&#10;" fillcolor="white [3201]" strokeweight=".5pt">
                  <v:textbox>
                    <w:txbxContent>
                      <w:p w14:paraId="79A09C4E"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технического обслуживания</w:t>
                        </w:r>
                      </w:p>
                    </w:txbxContent>
                  </v:textbox>
                </v:shape>
                <v:shape id="Надпись 162" o:spid="_x0000_s1062" type="#_x0000_t202" style="position:absolute;left:20574;top:15811;width:16668;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RHcAA&#10;AADcAAAADwAAAGRycy9kb3ducmV2LnhtbERPTWsCMRC9F/ofwhR6q1k9yHY1ihZbCj1VxfOwGZPg&#10;ZrIk6br9901B8DaP9znL9eg7MVBMLrCC6aQCQdwG7dgoOB7eX2oQKSNr7AKTgl9KsF49Piyx0eHK&#10;3zTssxElhFODCmzOfSNlai15TJPQExfuHKLHXGA0Uke8lnDfyVlVzaVHx6XBYk9vltrL/scr2G3N&#10;q2lrjHZXa+eG8XT+Mh9KPT+NmwWITGO+i2/uT13mz2fw/0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ZRHcAAAADcAAAADwAAAAAAAAAAAAAAAACYAgAAZHJzL2Rvd25y&#10;ZXYueG1sUEsFBgAAAAAEAAQA9QAAAIUDAAAAAA==&#10;" fillcolor="white [3201]" strokeweight=".5pt">
                  <v:textbox>
                    <w:txbxContent>
                      <w:p w14:paraId="10F3692A" w14:textId="77777777" w:rsidR="004427DA" w:rsidRPr="007A1E49" w:rsidRDefault="004427DA" w:rsidP="005A1427">
                        <w:pPr>
                          <w:spacing w:after="0" w:line="240" w:lineRule="auto"/>
                          <w:jc w:val="center"/>
                          <w:rPr>
                            <w:rFonts w:ascii="Times New Roman" w:hAnsi="Times New Roman" w:cs="Times New Roman"/>
                            <w:sz w:val="24"/>
                            <w:szCs w:val="24"/>
                            <w:lang w:val="en-US"/>
                          </w:rPr>
                        </w:pPr>
                      </w:p>
                      <w:p w14:paraId="6516320B" w14:textId="77777777" w:rsidR="004427DA" w:rsidRPr="007A1E49" w:rsidRDefault="004427DA" w:rsidP="005A1427">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RAILTRACK</w:t>
                        </w:r>
                      </w:p>
                    </w:txbxContent>
                  </v:textbox>
                </v:shape>
                <v:shape id="Надпись 163" o:spid="_x0000_s1063" type="#_x0000_t202" style="position:absolute;top:22384;width:15811;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0hsAA&#10;AADcAAAADwAAAGRycy9kb3ducmV2LnhtbERPTWsCMRC9F/ofwhR6q9lWkH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r0hsAAAADcAAAADwAAAAAAAAAAAAAAAACYAgAAZHJzL2Rvd25y&#10;ZXYueG1sUEsFBgAAAAAEAAQA9QAAAIUDAAAAAA==&#10;" fillcolor="white [3201]" strokeweight=".5pt">
                  <v:textbox>
                    <w:txbxContent>
                      <w:p w14:paraId="2865689A" w14:textId="77777777" w:rsidR="004427DA" w:rsidRPr="00C20153" w:rsidRDefault="004427DA" w:rsidP="007A1E49">
                        <w:pPr>
                          <w:spacing w:after="0" w:line="240" w:lineRule="auto"/>
                          <w:jc w:val="center"/>
                          <w:rPr>
                            <w:rFonts w:ascii="Times New Roman" w:hAnsi="Times New Roman" w:cs="Times New Roman"/>
                            <w:sz w:val="24"/>
                            <w:szCs w:val="24"/>
                          </w:rPr>
                        </w:pPr>
                        <w:r w:rsidRPr="00C20153">
                          <w:rPr>
                            <w:rFonts w:ascii="Times New Roman" w:hAnsi="Times New Roman" w:cs="Times New Roman"/>
                            <w:sz w:val="24"/>
                            <w:szCs w:val="24"/>
                          </w:rPr>
                          <w:t>Компания по капитальному ремонту</w:t>
                        </w:r>
                      </w:p>
                    </w:txbxContent>
                  </v:textbox>
                </v:shape>
                <v:shape id="Надпись 164" o:spid="_x0000_s1064" type="#_x0000_t202" style="position:absolute;left:20574;top:24288;width:16668;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s8sAA&#10;AADcAAAADwAAAGRycy9kb3ducmV2LnhtbERPTWsCMRC9F/ofwhR6q9kWkX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Ns8sAAAADcAAAADwAAAAAAAAAAAAAAAACYAgAAZHJzL2Rvd25y&#10;ZXYueG1sUEsFBgAAAAAEAAQA9QAAAIUDAAAAAA==&#10;" fillcolor="white [3201]" strokeweight=".5pt">
                  <v:textbox>
                    <w:txbxContent>
                      <w:p w14:paraId="7748CEA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по грузоперевозкам</w:t>
                        </w:r>
                      </w:p>
                    </w:txbxContent>
                  </v:textbox>
                </v:shape>
                <v:shape id="Надпись 165" o:spid="_x0000_s1065" type="#_x0000_t202" style="position:absolute;left:41038;top:24288;width:18779;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JacAA&#10;AADcAAAADwAAAGRycy9kb3ducmV2LnhtbERPTWsCMRC9F/ofwhR6q9kWlHU1SltUCp6qpedhMybB&#10;zWRJ0nX7701B6G0e73OW69F3YqCYXGAFz5MKBHEbtGOj4Ou4fapBpIyssQtMCn4pwXp1f7fERocL&#10;f9JwyEaUEE4NKrA5942UqbXkMU1CT1y4U4gec4HRSB3xUsJ9J1+qaiY9Oi4NFnt6t9SeDz9ewebN&#10;zE1bY7SbWjs3jN+nvdkp9fgwvi5AZBrzv/jm/tBl/mwK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JacAAAADcAAAADwAAAAAAAAAAAAAAAACYAgAAZHJzL2Rvd25y&#10;ZXYueG1sUEsFBgAAAAAEAAQA9QAAAIUDAAAAAA==&#10;" fillcolor="white [3201]" strokeweight=".5pt">
                  <v:textbox>
                    <w:txbxContent>
                      <w:p w14:paraId="3D2CA32F"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Компания по ремонту железнодорожных путей</w:t>
                        </w:r>
                      </w:p>
                    </w:txbxContent>
                  </v:textbox>
                </v:shape>
                <v:shape id="Прямая со стрелкой 166" o:spid="_x0000_s1066" type="#_x0000_t32" style="position:absolute;left:21907;top:6729;width:0;height:22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pWBcEAAADcAAAADwAAAGRycy9kb3ducmV2LnhtbERPS4vCMBC+C/6HMII3TRUsa20qPhDc&#10;va2K56EZ22IzqU209d9vFhb2Nh/fc9J1b2rxotZVlhXMphEI4tzqigsFl/Nh8gHCeWSNtWVS8CYH&#10;62w4SDHRtuNvep18IUIIuwQVlN43iZQuL8mgm9qGOHA32xr0AbaF1C12IdzUch5FsTRYcWgosaFd&#10;Sfn99DQKOvTX5XZTPHbb/eexX9SP+Hz5Umo86jcrEJ56/y/+cx91mB/H8PtMuEBm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OlYFwQAAANwAAAAPAAAAAAAAAAAAAAAA&#10;AKECAABkcnMvZG93bnJldi54bWxQSwUGAAAAAAQABAD5AAAAjwMAAAAA&#10;" strokecolor="black [3200]" strokeweight=".5pt">
                  <v:stroke endarrow="block" joinstyle="miter"/>
                </v:shape>
                <v:shape id="Прямая со стрелкой 168" o:spid="_x0000_s1067" type="#_x0000_t32" style="position:absolute;left:34575;top:6729;width:0;height:22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ln7MQAAADcAAAADwAAAGRycy9kb3ducmV2LnhtbESPT2vCQBDF7wW/wzJCb3Wj0FCjq/iH&#10;gnqriuchOybB7GzMbk367TsHwdsM7817v5kve1erB7Wh8mxgPEpAEefeVlwYOJ++P75AhYhssfZM&#10;Bv4owHIxeJtjZn3HP/Q4xkJJCIcMDZQxNpnWIS/JYRj5hli0q28dRlnbQtsWOwl3tZ4kSaodViwN&#10;JTa0KSm/HX+dgQ7jZbpeFffNervf9Z/1PT2dD8a8D/vVDFSkPr7Mz+udFfxUaOUZmU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6WfsxAAAANwAAAAPAAAAAAAAAAAA&#10;AAAAAKECAABkcnMvZG93bnJldi54bWxQSwUGAAAAAAQABAD5AAAAkgMAAAAA&#10;" strokecolor="black [3200]" strokeweight=".5pt">
                  <v:stroke endarrow="block" joinstyle="miter"/>
                </v:shape>
                <v:shape id="Прямая со стрелкой 169" o:spid="_x0000_s1068" type="#_x0000_t32" style="position:absolute;left:15430;top:11049;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Cd8IAAADcAAAADwAAAGRycy9kb3ducmV2LnhtbERPS2vCQBC+C/6HZQq96aaCQVNXSRQh&#10;7c0HPQ/ZaRKanY3ZNUn/fbcgeJuP7zmb3Wga0VPnassK3uYRCOLC6ppLBdfLcbYC4TyyxsYyKfgl&#10;B7vtdLLBRNuBT9SffSlCCLsEFVTet4mUrqjIoJvbljhw37Yz6APsSqk7HEK4aeQiimJpsObQUGFL&#10;+4qKn/PdKBjQf62ztLzts8NHPi6bW3y5fir1+jKm7yA8jf4pfrhzHebHa/h/Jlw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XCd8IAAADcAAAADwAAAAAAAAAAAAAA&#10;AAChAgAAZHJzL2Rvd25yZXYueG1sUEsFBgAAAAAEAAQA+QAAAJADAAAAAA==&#10;" strokecolor="black [3200]" strokeweight=".5pt">
                  <v:stroke endarrow="block" joinstyle="miter"/>
                </v:shape>
                <v:shape id="Прямая со стрелкой 170" o:spid="_x0000_s1069" type="#_x0000_t32" style="position:absolute;left:37242;top:13144;width:10573;height:5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FQNsUAAADcAAAADwAAAGRycy9kb3ducmV2LnhtbESPQUvDQBCF70L/wzIFL9JubEorsdsi&#10;iui1qUi9jdkxCWZnQ2Zt4793DkJvM7w3732z2Y2hMycapI3s4HaegSGuom+5dvB2eJ7dgZGE7LGL&#10;TA5+SWC3nVxtsPDxzHs6lak2GsJSoIMmpb6wVqqGAso89sSqfcUhYNJ1qK0f8KzhobOLLFvZgC1r&#10;Q4M9PTZUfZc/wUGelrLYL49rKT/qzxv/lOfy/uLc9XR8uAeTaEwX8//1q1f8teLrMzqB3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FQNsUAAADcAAAADwAAAAAAAAAA&#10;AAAAAAChAgAAZHJzL2Rvd25yZXYueG1sUEsFBgAAAAAEAAQA+QAAAJMDAAAAAA==&#10;" strokecolor="black [3200]" strokeweight=".5pt">
                  <v:stroke endarrow="block" joinstyle="miter"/>
                </v:shape>
                <v:shape id="Прямая со стрелкой 171" o:spid="_x0000_s1070" type="#_x0000_t32" style="position:absolute;left:28575;top:13656;width:0;height:2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31rcIAAADcAAAADwAAAGRycy9kb3ducmV2LnhtbERPTWvCQBC9F/oflil4KXWjkVqiq4gi&#10;9WpaSnsbs9MkNDsbMqum/94VBG/zeJ8zX/auUSfqpPZsYDRMQBEX3tZcGvj82L68gZKAbLHxTAb+&#10;SWC5eHyYY2b9mfd0ykOpYghLhgaqENpMaykqcihD3xJH7td3DkOEXalth+cY7ho9TpJX7bDm2FBh&#10;S+uKir/86AykYSLj/eR7KvlPeXi2mzSVr3djBk/9agYqUB/u4pt7Z+P86Qiuz8QL9O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31rcIAAADcAAAADwAAAAAAAAAAAAAA&#10;AAChAgAAZHJzL2Rvd25yZXYueG1sUEsFBgAAAAAEAAQA+QAAAJADAAAAAA==&#10;" strokecolor="black [3200]" strokeweight=".5pt">
                  <v:stroke endarrow="block" joinstyle="miter"/>
                </v:shape>
                <v:shape id="Прямая со стрелкой 172" o:spid="_x0000_s1071" type="#_x0000_t32" style="position:absolute;left:28575;top:21621;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G28EAAADcAAAADwAAAGRycy9kb3ducmV2LnhtbERPS4vCMBC+L/gfwgjeNFXw1W0qPhB0&#10;bz7Y89DMtmWbSW2irf/eCAt7m4/vOcmqM5V4UONKywrGowgEcWZ1ybmC62U/XIBwHlljZZkUPMnB&#10;Ku19JBhr2/KJHmefixDCLkYFhfd1LKXLCjLoRrYmDtyPbQz6AJtc6gbbEG4qOYmimTRYcmgosKZt&#10;Qdnv+W4UtOi/l5t1fttudsdDN61us8v1S6lBv1t/gvDU+X/xn/ugw/z5BN7PhAt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2MbbwQAAANwAAAAPAAAAAAAAAAAAAAAA&#10;AKECAABkcnMvZG93bnJldi54bWxQSwUGAAAAAAQABAD5AAAAjwMAAAAA&#10;" strokecolor="black [3200]" strokeweight=".5pt">
                  <v:stroke endarrow="block" joinstyle="miter"/>
                </v:shape>
                <v:shape id="Прямая со стрелкой 173" o:spid="_x0000_s1072" type="#_x0000_t32" style="position:absolute;left:15811;top:26479;width:4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RjQMIAAADcAAAADwAAAGRycy9kb3ducmV2LnhtbERPTWvCQBC9F/wPywi9NRst1TZ1FRMp&#10;WG8a6XnIjkkwOxuzq4n/3i0UepvH+5zFajCNuFHnassKJlEMgriwuuZSwTH/enkH4TyyxsYyKbiT&#10;g9Vy9LTARNue93Q7+FKEEHYJKqi8bxMpXVGRQRfZljhwJ9sZ9AF2pdQd9iHcNHIaxzNpsObQUGFL&#10;WUXF+XA1Cnr0Px/purxk6eZ7O7w1l1l+3Cn1PB7WnyA8Df5f/Ofe6jB//gq/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5RjQMIAAADcAAAADwAAAAAAAAAAAAAA&#10;AAChAgAAZHJzL2Rvd25yZXYueG1sUEsFBgAAAAAEAAQA+QAAAJADAAAAAA==&#10;" strokecolor="black [3200]" strokeweight=".5pt">
                  <v:stroke endarrow="block" joinstyle="miter"/>
                </v:shape>
                <v:line id="Прямая соединительная линия 174" o:spid="_x0000_s1073" style="position:absolute;visibility:visible;mso-wrap-style:square" from="40425,6729" to="40425,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NlsQAAADcAAAADwAAAGRycy9kb3ducmV2LnhtbERP32vCMBB+F/Y/hBvsRWbqlM11RhFR&#10;ECa61bDno7m1Zc2lNFHrf78Igm/38f286byztThR6yvHCoaDBARx7kzFhQJ9WD9PQPiAbLB2TAou&#10;5GE+e+hNMTXuzN90ykIhYgj7FBWUITSplD4vyaIfuIY4cr+utRgibAtpWjzHcFvLlyR5lRYrjg0l&#10;NrQsKf/LjlbBp37/6Y/2E63tIdvhl65W++1SqafHbvEBIlAX7uKbe2Pi/LcxXJ+JF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2WxAAAANwAAAAPAAAAAAAAAAAA&#10;AAAAAKECAABkcnMvZG93bnJldi54bWxQSwUGAAAAAAQABAD5AAAAkgMAAAAA&#10;" strokecolor="black [3200]" strokeweight=".5pt">
                  <v:stroke joinstyle="miter"/>
                </v:line>
                <v:shape id="Прямая со стрелкой 175" o:spid="_x0000_s1074" type="#_x0000_t32" style="position:absolute;left:37242;top:26574;width:3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bzrsMAAADcAAAADwAAAGRycy9kb3ducmV2LnhtbERPTWvCQBC9C/0PyxS8SN3UaC3RVYpF&#10;6tW0lPY2ZqdJaHY2ZLYa/71bELzN433Oct27Rh2pk9qzgcdxAoq48Lbm0sDH+/bhGZQEZIuNZzJw&#10;JoH16m6wxMz6E+/pmIdSxRCWDA1UIbSZ1lJU5FDGviWO3I/vHIYIu1LbDk8x3DV6kiRP2mHNsaHC&#10;ljYVFb/5nzOQhqlM9tOvueTf5WFkX9NUPt+MGd73LwtQgfpwE1/dOxvnz2fw/0y8QK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867DAAAA3AAAAA8AAAAAAAAAAAAA&#10;AAAAoQIAAGRycy9kb3ducmV2LnhtbFBLBQYAAAAABAAEAPkAAACRAwAAAAA=&#10;" strokecolor="black [3200]" strokeweight=".5pt">
                  <v:stroke endarrow="block" joinstyle="miter"/>
                </v:shape>
                <v:shape id="Прямая со стрелкой 176" o:spid="_x0000_s1075" type="#_x0000_t32" style="position:absolute;left:37242;top:19621;width:10573;height:4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Bk8UAAADcAAAADwAAAGRycy9kb3ducmV2LnhtbESPzYrCQBCE74LvMLSwF1kn7sGfmImI&#10;IIjswZ99gDbTJiGZnpAZTdyn31kQvHVTVV9XJ+ve1OJBrSstK5hOIhDEmdUl5wp+LrvPBQjnkTXW&#10;lknBkxys0+EgwVjbjk/0OPtcBAi7GBUU3jexlC4ryKCb2IY4aDfbGvRhbXOpW+wC3NTyK4pm0mDJ&#10;4UKBDW0Lyqrz3Sjoqt/Td6XHh4Dd3/3luFzsrkulPkb9ZgXCU+/f5ld6r0P9+Qz+nwkT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pBk8UAAADcAAAADwAAAAAAAAAA&#10;AAAAAAChAgAAZHJzL2Rvd25yZXYueG1sUEsFBgAAAAAEAAQA+QAAAJMDAAAAAA==&#10;" strokecolor="black [3200]" strokeweight=".5pt">
                  <v:stroke endarrow="block" joinstyle="miter"/>
                </v:shape>
                <v:shape id="Прямая со стрелкой 177" o:spid="_x0000_s1076" type="#_x0000_t32" style="position:absolute;left:37242;top:18859;width:3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jIQsMAAADcAAAADwAAAGRycy9kb3ducmV2LnhtbERPTWvCQBC9F/wPyxR6KXVTI0aiq0hL&#10;qVdTKe1tzI5JaHY2ZLaa/ntXEHqbx/uc5XpwrTpRL41nA8/jBBRx6W3DlYH9x9vTHJQEZIutZzLw&#10;RwLr1ehuibn1Z97RqQiViiEsORqoQ+hyraWsyaGMfUccuaPvHYYI+0rbHs8x3LV6kiQz7bDh2FBj&#10;Ry81lT/FrzOQhqlMdtOvTIrv6vBoX9NUPt+NebgfNgtQgYbwL765tzbOzzK4PhMv0K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ELDAAAA3AAAAA8AAAAAAAAAAAAA&#10;AAAAoQIAAGRycy9kb3ducmV2LnhtbFBLBQYAAAAABAAEAPkAAACRAwAAAAA=&#10;" strokecolor="black [3200]" strokeweight=".5pt">
                  <v:stroke endarrow="block" joinstyle="miter"/>
                </v:shape>
                <v:shape id="Прямая со стрелкой 178" o:spid="_x0000_s1077" type="#_x0000_t32" style="position:absolute;left:6667;top:13144;width:0;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dcMMUAAADcAAAADwAAAGRycy9kb3ducmV2LnhtbESPQUvDQBCF70L/wzIFL9JubEorsdsi&#10;iui1qUi9jdkxCWZnQ2Zt4793DkJvM7w3732z2Y2hMycapI3s4HaegSGuom+5dvB2eJ7dgZGE7LGL&#10;TA5+SWC3nVxtsPDxzHs6lak2GsJSoIMmpb6wVqqGAso89sSqfcUhYNJ1qK0f8KzhobOLLFvZgC1r&#10;Q4M9PTZUfZc/wUGelrLYL49rKT/qzxv/lOfy/uLc9XR8uAeTaEwX8//1q1f8tdLqMzqB3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dcMMUAAADcAAAADwAAAAAAAAAA&#10;AAAAAAChAgAAZHJzL2Rvd25yZXYueG1sUEsFBgAAAAAEAAQA+QAAAJMDAAAAAA==&#10;" strokecolor="black [3200]" strokeweight=".5pt">
                  <v:stroke endarrow="block" joinstyle="miter"/>
                </v:shape>
              </v:group>
            </w:pict>
          </mc:Fallback>
        </mc:AlternateContent>
      </w:r>
    </w:p>
    <w:p w14:paraId="0E62E67A" w14:textId="77777777" w:rsidR="000D18DB" w:rsidRPr="00D4654B" w:rsidRDefault="000D18DB" w:rsidP="00DB4EFB">
      <w:pPr>
        <w:tabs>
          <w:tab w:val="left" w:pos="567"/>
        </w:tabs>
        <w:spacing w:after="0" w:line="240" w:lineRule="auto"/>
        <w:ind w:firstLine="567"/>
        <w:jc w:val="both"/>
        <w:rPr>
          <w:rFonts w:ascii="Times New Roman" w:eastAsia="Times New Roman" w:hAnsi="Times New Roman"/>
          <w:sz w:val="28"/>
          <w:szCs w:val="28"/>
          <w:lang w:eastAsia="ru-RU"/>
        </w:rPr>
      </w:pPr>
    </w:p>
    <w:p w14:paraId="50C4F96B"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2FA16C2B"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5EBF6F7B"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7124B4EC"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283DA983"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609CD018"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7AE809D3"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32CDCD14"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1C41419F" w14:textId="77777777" w:rsidR="00742C6E" w:rsidRPr="00D4654B" w:rsidRDefault="00742C6E" w:rsidP="00DB4EFB">
      <w:pPr>
        <w:tabs>
          <w:tab w:val="left" w:pos="567"/>
        </w:tabs>
        <w:spacing w:after="0" w:line="240" w:lineRule="auto"/>
        <w:ind w:firstLine="567"/>
        <w:jc w:val="both"/>
        <w:rPr>
          <w:rFonts w:ascii="Times New Roman" w:eastAsia="Times New Roman" w:hAnsi="Times New Roman"/>
          <w:sz w:val="28"/>
          <w:szCs w:val="28"/>
          <w:lang w:eastAsia="ru-RU"/>
        </w:rPr>
      </w:pPr>
    </w:p>
    <w:p w14:paraId="0E7F43EF" w14:textId="77777777" w:rsidR="005A1427" w:rsidRPr="00D4654B" w:rsidRDefault="005A1427" w:rsidP="00DB4EFB">
      <w:pPr>
        <w:tabs>
          <w:tab w:val="left" w:pos="567"/>
        </w:tabs>
        <w:spacing w:after="0" w:line="240" w:lineRule="auto"/>
        <w:ind w:firstLine="567"/>
        <w:jc w:val="both"/>
        <w:rPr>
          <w:rFonts w:ascii="Times New Roman" w:eastAsia="Times New Roman" w:hAnsi="Times New Roman"/>
          <w:sz w:val="28"/>
          <w:szCs w:val="28"/>
          <w:lang w:eastAsia="ru-RU"/>
        </w:rPr>
      </w:pPr>
    </w:p>
    <w:p w14:paraId="435DF321" w14:textId="77777777" w:rsidR="005A1427" w:rsidRPr="00D4654B" w:rsidRDefault="005A1427" w:rsidP="00DB4EFB">
      <w:pPr>
        <w:tabs>
          <w:tab w:val="left" w:pos="567"/>
        </w:tabs>
        <w:spacing w:after="0" w:line="240" w:lineRule="auto"/>
        <w:ind w:firstLine="567"/>
        <w:jc w:val="both"/>
        <w:rPr>
          <w:rFonts w:ascii="Times New Roman" w:eastAsia="Times New Roman" w:hAnsi="Times New Roman"/>
          <w:sz w:val="28"/>
          <w:szCs w:val="28"/>
          <w:lang w:eastAsia="ru-RU"/>
        </w:rPr>
      </w:pPr>
    </w:p>
    <w:p w14:paraId="06450186" w14:textId="77777777" w:rsidR="005A1427" w:rsidRPr="00D4654B" w:rsidRDefault="005A1427" w:rsidP="00DB4EFB">
      <w:pPr>
        <w:tabs>
          <w:tab w:val="left" w:pos="567"/>
        </w:tabs>
        <w:spacing w:after="0" w:line="240" w:lineRule="auto"/>
        <w:ind w:firstLine="567"/>
        <w:jc w:val="both"/>
        <w:rPr>
          <w:rFonts w:ascii="Times New Roman" w:eastAsia="Times New Roman" w:hAnsi="Times New Roman"/>
          <w:sz w:val="28"/>
          <w:szCs w:val="28"/>
          <w:lang w:eastAsia="ru-RU"/>
        </w:rPr>
      </w:pPr>
    </w:p>
    <w:p w14:paraId="20581E90" w14:textId="77777777" w:rsidR="00DB4EFB" w:rsidRPr="00D4654B" w:rsidRDefault="00DB4EFB" w:rsidP="00DB4EFB">
      <w:pPr>
        <w:tabs>
          <w:tab w:val="left" w:pos="567"/>
        </w:tabs>
        <w:spacing w:after="0" w:line="240" w:lineRule="auto"/>
        <w:ind w:firstLine="567"/>
        <w:jc w:val="both"/>
        <w:rPr>
          <w:rFonts w:ascii="Times New Roman" w:eastAsia="Times New Roman" w:hAnsi="Times New Roman"/>
          <w:sz w:val="28"/>
          <w:szCs w:val="28"/>
          <w:lang w:eastAsia="ru-RU"/>
        </w:rPr>
      </w:pPr>
    </w:p>
    <w:p w14:paraId="5D0FA357" w14:textId="77777777" w:rsidR="00C20153" w:rsidRPr="00D4654B" w:rsidRDefault="00C20153" w:rsidP="00C20153">
      <w:pPr>
        <w:tabs>
          <w:tab w:val="left" w:pos="567"/>
        </w:tabs>
        <w:spacing w:after="0" w:line="240" w:lineRule="auto"/>
        <w:jc w:val="center"/>
        <w:rPr>
          <w:rFonts w:ascii="Times New Roman" w:eastAsia="Times New Roman" w:hAnsi="Times New Roman"/>
          <w:sz w:val="16"/>
          <w:szCs w:val="16"/>
          <w:lang w:eastAsia="ru-RU"/>
        </w:rPr>
      </w:pPr>
    </w:p>
    <w:p w14:paraId="671BDAE6" w14:textId="0F0318F1" w:rsidR="00DB4EFB" w:rsidRPr="00D4654B" w:rsidRDefault="00DB4EFB" w:rsidP="00C20153">
      <w:pPr>
        <w:tabs>
          <w:tab w:val="left" w:pos="567"/>
        </w:tabs>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Рисунок</w:t>
      </w:r>
      <w:r w:rsidR="006D4F07" w:rsidRPr="00D4654B">
        <w:rPr>
          <w:rFonts w:ascii="Times New Roman" w:eastAsia="Times New Roman" w:hAnsi="Times New Roman"/>
          <w:sz w:val="28"/>
          <w:szCs w:val="28"/>
          <w:lang w:eastAsia="ru-RU"/>
        </w:rPr>
        <w:t xml:space="preserve"> 4</w:t>
      </w:r>
      <w:r w:rsidR="003B635C" w:rsidRPr="00D4654B">
        <w:rPr>
          <w:rFonts w:ascii="Times New Roman" w:eastAsia="Times New Roman" w:hAnsi="Times New Roman"/>
          <w:sz w:val="28"/>
          <w:szCs w:val="28"/>
          <w:lang w:eastAsia="ru-RU"/>
        </w:rPr>
        <w:t xml:space="preserve"> </w:t>
      </w:r>
      <w:r w:rsidR="00D36976" w:rsidRPr="00D4654B">
        <w:rPr>
          <w:rFonts w:ascii="Times New Roman" w:eastAsia="Times New Roman" w:hAnsi="Times New Roman" w:cs="Times New Roman"/>
          <w:sz w:val="28"/>
          <w:szCs w:val="28"/>
          <w:lang w:eastAsia="ru-RU"/>
        </w:rPr>
        <w:t>–</w:t>
      </w:r>
      <w:r w:rsidRPr="00D4654B">
        <w:rPr>
          <w:rFonts w:ascii="Times New Roman" w:eastAsia="Times New Roman" w:hAnsi="Times New Roman"/>
          <w:sz w:val="28"/>
          <w:szCs w:val="28"/>
          <w:lang w:eastAsia="ru-RU"/>
        </w:rPr>
        <w:t xml:space="preserve"> Структура железнодорожной отрасли в 1997 году</w:t>
      </w:r>
    </w:p>
    <w:p w14:paraId="5D3ABB6B" w14:textId="77777777" w:rsidR="00AD1752" w:rsidRPr="00D4654B" w:rsidRDefault="00AD1752" w:rsidP="00802019">
      <w:pPr>
        <w:tabs>
          <w:tab w:val="left" w:pos="567"/>
        </w:tabs>
        <w:spacing w:after="0" w:line="240" w:lineRule="auto"/>
        <w:ind w:firstLine="567"/>
        <w:jc w:val="center"/>
        <w:rPr>
          <w:rFonts w:ascii="Times New Roman" w:eastAsia="Times New Roman" w:hAnsi="Times New Roman"/>
          <w:sz w:val="16"/>
          <w:szCs w:val="16"/>
          <w:lang w:eastAsia="ru-RU"/>
        </w:rPr>
      </w:pPr>
    </w:p>
    <w:p w14:paraId="32A9A39D" w14:textId="18B27D39" w:rsidR="00DB4EFB" w:rsidRPr="00D4654B" w:rsidRDefault="003B635C" w:rsidP="007A1E49">
      <w:pPr>
        <w:tabs>
          <w:tab w:val="left" w:pos="567"/>
        </w:tabs>
        <w:spacing w:after="0" w:line="240" w:lineRule="auto"/>
        <w:ind w:firstLine="709"/>
        <w:jc w:val="both"/>
        <w:rPr>
          <w:rFonts w:ascii="Times New Roman" w:eastAsia="Times New Roman" w:hAnsi="Times New Roman"/>
          <w:sz w:val="24"/>
          <w:szCs w:val="24"/>
          <w:lang w:val="kk-KZ" w:eastAsia="ru-RU"/>
        </w:rPr>
      </w:pPr>
      <w:r w:rsidRPr="00D4654B">
        <w:rPr>
          <w:rFonts w:ascii="Times New Roman" w:eastAsia="Times New Roman" w:hAnsi="Times New Roman"/>
          <w:sz w:val="24"/>
          <w:szCs w:val="24"/>
          <w:lang w:eastAsia="ru-RU"/>
        </w:rPr>
        <w:t>Примечание</w:t>
      </w:r>
      <w:r w:rsidR="00DB4EFB" w:rsidRPr="00D4654B">
        <w:rPr>
          <w:rFonts w:ascii="Times New Roman" w:eastAsia="Times New Roman" w:hAnsi="Times New Roman"/>
          <w:sz w:val="24"/>
          <w:szCs w:val="24"/>
          <w:lang w:eastAsia="ru-RU"/>
        </w:rPr>
        <w:t xml:space="preserve"> </w:t>
      </w:r>
      <w:r w:rsidR="00AD1752" w:rsidRPr="00D4654B">
        <w:rPr>
          <w:rFonts w:ascii="Times New Roman" w:eastAsia="Times New Roman" w:hAnsi="Times New Roman"/>
          <w:sz w:val="24"/>
          <w:szCs w:val="24"/>
          <w:lang w:eastAsia="ru-RU"/>
        </w:rPr>
        <w:t xml:space="preserve">– Составлено </w:t>
      </w:r>
      <w:r w:rsidR="00366748" w:rsidRPr="00D4654B">
        <w:rPr>
          <w:rFonts w:ascii="Times New Roman" w:eastAsia="Times New Roman" w:hAnsi="Times New Roman"/>
          <w:sz w:val="24"/>
          <w:szCs w:val="24"/>
          <w:lang w:eastAsia="ru-RU"/>
        </w:rPr>
        <w:t xml:space="preserve">автором на основе источника </w:t>
      </w:r>
      <w:r w:rsidR="001656A1" w:rsidRPr="00D4654B">
        <w:rPr>
          <w:rFonts w:ascii="Times New Roman" w:eastAsia="Times New Roman" w:hAnsi="Times New Roman"/>
          <w:sz w:val="24"/>
          <w:szCs w:val="24"/>
          <w:lang w:eastAsia="ru-RU"/>
        </w:rPr>
        <w:t>[</w:t>
      </w:r>
      <w:r w:rsidR="006B7104" w:rsidRPr="00D4654B">
        <w:rPr>
          <w:rFonts w:ascii="Times New Roman" w:eastAsia="Times New Roman" w:hAnsi="Times New Roman"/>
          <w:sz w:val="24"/>
          <w:szCs w:val="24"/>
          <w:lang w:val="kk-KZ" w:eastAsia="ru-RU"/>
        </w:rPr>
        <w:t>84</w:t>
      </w:r>
      <w:r w:rsidR="001656A1" w:rsidRPr="00D4654B">
        <w:rPr>
          <w:rFonts w:ascii="Times New Roman" w:eastAsia="Times New Roman" w:hAnsi="Times New Roman"/>
          <w:sz w:val="24"/>
          <w:szCs w:val="24"/>
          <w:lang w:eastAsia="ru-RU"/>
        </w:rPr>
        <w:t>]</w:t>
      </w:r>
    </w:p>
    <w:p w14:paraId="42028EBF" w14:textId="77777777" w:rsidR="00314B6C" w:rsidRPr="00D4654B" w:rsidRDefault="00314B6C" w:rsidP="007A1E49">
      <w:pPr>
        <w:tabs>
          <w:tab w:val="left" w:pos="567"/>
        </w:tabs>
        <w:spacing w:after="0" w:line="240" w:lineRule="auto"/>
        <w:ind w:firstLine="709"/>
        <w:jc w:val="both"/>
        <w:rPr>
          <w:rFonts w:ascii="Times New Roman" w:eastAsia="Times New Roman" w:hAnsi="Times New Roman"/>
          <w:sz w:val="28"/>
          <w:szCs w:val="28"/>
          <w:lang w:eastAsia="ru-RU"/>
        </w:rPr>
      </w:pPr>
    </w:p>
    <w:p w14:paraId="648A1422" w14:textId="77777777" w:rsidR="0072095D" w:rsidRPr="00D4654B" w:rsidRDefault="0072095D"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При организации деятельности железнодорожного транспорта каждая страна Евросоюза должна была разделять функции по управлению инфраструктурой (под ведением государства – </w:t>
      </w:r>
      <w:r w:rsidRPr="00D4654B">
        <w:rPr>
          <w:rFonts w:ascii="Times New Roman" w:eastAsia="Times New Roman" w:hAnsi="Times New Roman"/>
          <w:sz w:val="28"/>
          <w:szCs w:val="28"/>
          <w:lang w:val="en-US" w:eastAsia="ru-RU"/>
        </w:rPr>
        <w:t>UK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Network</w:t>
      </w:r>
      <w:r w:rsidRPr="00D4654B">
        <w:rPr>
          <w:rFonts w:ascii="Times New Roman" w:eastAsia="Times New Roman" w:hAnsi="Times New Roman"/>
          <w:sz w:val="28"/>
          <w:szCs w:val="28"/>
          <w:lang w:eastAsia="ru-RU"/>
        </w:rPr>
        <w:t xml:space="preserve">) и осуществления перевозочного процесса (частные компании - </w:t>
      </w:r>
      <w:r w:rsidRPr="00D4654B">
        <w:rPr>
          <w:rFonts w:ascii="Times New Roman" w:eastAsia="Times New Roman" w:hAnsi="Times New Roman"/>
          <w:sz w:val="28"/>
          <w:szCs w:val="28"/>
          <w:lang w:val="en-US" w:eastAsia="ru-RU"/>
        </w:rPr>
        <w:t>TOCs</w:t>
      </w:r>
      <w:r w:rsidRPr="00D4654B">
        <w:rPr>
          <w:rFonts w:ascii="Times New Roman" w:eastAsia="Times New Roman" w:hAnsi="Times New Roman"/>
          <w:sz w:val="28"/>
          <w:szCs w:val="28"/>
          <w:lang w:eastAsia="ru-RU"/>
        </w:rPr>
        <w:t xml:space="preserve">). </w:t>
      </w:r>
    </w:p>
    <w:p w14:paraId="5F1BFCC0" w14:textId="77777777" w:rsidR="00555ABD" w:rsidRPr="00D4654B" w:rsidRDefault="00555ABD"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Пассажирские перевозчики (25 компаний) были созданы не имея определенных активов, и с целью облегчения разгосударствления, ими были арендованы подвижные составы на условиях лизинга (</w:t>
      </w:r>
      <w:r w:rsidRPr="00D4654B">
        <w:rPr>
          <w:rFonts w:ascii="Times New Roman" w:eastAsia="Times New Roman" w:hAnsi="Times New Roman"/>
          <w:sz w:val="28"/>
          <w:szCs w:val="28"/>
          <w:lang w:val="en-US" w:eastAsia="ru-RU"/>
        </w:rPr>
        <w:t>ROSCOs</w:t>
      </w:r>
      <w:r w:rsidRPr="00D4654B">
        <w:rPr>
          <w:rFonts w:ascii="Times New Roman" w:eastAsia="Times New Roman" w:hAnsi="Times New Roman"/>
          <w:sz w:val="28"/>
          <w:szCs w:val="28"/>
          <w:lang w:eastAsia="ru-RU"/>
        </w:rPr>
        <w:t>), а договор на оказание услуг заключался с пассажирским регулятором (</w:t>
      </w:r>
      <w:r w:rsidRPr="00D4654B">
        <w:rPr>
          <w:rFonts w:ascii="Times New Roman" w:eastAsia="Times New Roman" w:hAnsi="Times New Roman"/>
          <w:sz w:val="28"/>
          <w:szCs w:val="28"/>
          <w:lang w:val="en-US" w:eastAsia="ru-RU"/>
        </w:rPr>
        <w:t>OPRAF</w:t>
      </w:r>
      <w:r w:rsidRPr="00D4654B">
        <w:rPr>
          <w:rFonts w:ascii="Times New Roman" w:eastAsia="Times New Roman" w:hAnsi="Times New Roman"/>
          <w:sz w:val="28"/>
          <w:szCs w:val="28"/>
          <w:lang w:eastAsia="ru-RU"/>
        </w:rPr>
        <w:t>).</w:t>
      </w:r>
    </w:p>
    <w:p w14:paraId="69DFF7F8" w14:textId="74EEA14C" w:rsidR="00DB4EFB" w:rsidRPr="00D4654B" w:rsidRDefault="00D0506B" w:rsidP="00C2015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На аутсорсинг был передан ремонт подвижного состава. Субсидии от государства были проведены в </w:t>
      </w:r>
      <w:r w:rsidRPr="00D4654B">
        <w:rPr>
          <w:rFonts w:ascii="Times New Roman" w:eastAsia="Times New Roman" w:hAnsi="Times New Roman"/>
          <w:sz w:val="28"/>
          <w:szCs w:val="28"/>
          <w:lang w:val="en-US" w:eastAsia="ru-RU"/>
        </w:rPr>
        <w:t>TOCs</w:t>
      </w:r>
      <w:r w:rsidRPr="00D4654B">
        <w:rPr>
          <w:rFonts w:ascii="Times New Roman" w:eastAsia="Times New Roman" w:hAnsi="Times New Roman"/>
          <w:sz w:val="28"/>
          <w:szCs w:val="28"/>
          <w:lang w:eastAsia="ru-RU"/>
        </w:rPr>
        <w:t xml:space="preserve"> посредством </w:t>
      </w:r>
      <w:r w:rsidRPr="00D4654B">
        <w:rPr>
          <w:rFonts w:ascii="Times New Roman" w:eastAsia="Times New Roman" w:hAnsi="Times New Roman"/>
          <w:sz w:val="28"/>
          <w:szCs w:val="28"/>
          <w:lang w:val="en-US" w:eastAsia="ru-RU"/>
        </w:rPr>
        <w:t>OPRAF</w:t>
      </w:r>
      <w:r w:rsidRPr="00D4654B">
        <w:rPr>
          <w:rFonts w:ascii="Times New Roman" w:eastAsia="Times New Roman" w:hAnsi="Times New Roman"/>
          <w:sz w:val="28"/>
          <w:szCs w:val="28"/>
          <w:lang w:eastAsia="ru-RU"/>
        </w:rPr>
        <w:t xml:space="preserve">, первые затем выплачивали </w:t>
      </w:r>
      <w:r w:rsidRPr="00D4654B">
        <w:rPr>
          <w:rFonts w:ascii="Times New Roman" w:eastAsia="Times New Roman" w:hAnsi="Times New Roman"/>
          <w:sz w:val="28"/>
          <w:szCs w:val="28"/>
          <w:lang w:val="en-US" w:eastAsia="ru-RU"/>
        </w:rPr>
        <w:t>Raitrack</w:t>
      </w:r>
      <w:r w:rsidRPr="00D4654B">
        <w:rPr>
          <w:rFonts w:ascii="Times New Roman" w:eastAsia="Times New Roman" w:hAnsi="Times New Roman"/>
          <w:sz w:val="28"/>
          <w:szCs w:val="28"/>
          <w:lang w:eastAsia="ru-RU"/>
        </w:rPr>
        <w:t xml:space="preserve"> за использование железнодорожных путей. В конце 1997 года было сложно оценить новую структуру железнодорожной отрасли. В результате 8 компаний получили убытки, произошел рост операционных затрат, возникли разногласия во взаимоотношениях внутри структуры</w:t>
      </w:r>
      <w:r w:rsidR="00774EC5" w:rsidRPr="00D4654B">
        <w:rPr>
          <w:rFonts w:ascii="Times New Roman" w:eastAsia="Times New Roman" w:hAnsi="Times New Roman"/>
          <w:sz w:val="28"/>
          <w:szCs w:val="28"/>
          <w:lang w:eastAsia="ru-RU"/>
        </w:rPr>
        <w:t xml:space="preserve"> [84, с.101]</w:t>
      </w:r>
      <w:r w:rsidRPr="00D4654B">
        <w:rPr>
          <w:rFonts w:ascii="Times New Roman" w:eastAsia="Times New Roman" w:hAnsi="Times New Roman"/>
          <w:sz w:val="28"/>
          <w:szCs w:val="28"/>
          <w:lang w:eastAsia="ru-RU"/>
        </w:rPr>
        <w:t>. Однако, к</w:t>
      </w:r>
      <w:r w:rsidR="00DB4EFB" w:rsidRPr="00D4654B">
        <w:rPr>
          <w:rFonts w:ascii="Times New Roman" w:eastAsia="Times New Roman" w:hAnsi="Times New Roman"/>
          <w:sz w:val="28"/>
          <w:szCs w:val="28"/>
          <w:lang w:eastAsia="ru-RU"/>
        </w:rPr>
        <w:t>ачественные показатели, такие как пунктуальность и надежность улучшились по сравнению с первой половиной 90-х годов.</w:t>
      </w:r>
    </w:p>
    <w:p w14:paraId="5038E705" w14:textId="2E48A7CC" w:rsidR="00DB4EFB" w:rsidRPr="00D4654B" w:rsidRDefault="00F24FB3"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Многочисленность перевозочных компаний обусловила</w:t>
      </w:r>
      <w:r w:rsidR="00DB4EFB" w:rsidRPr="00D4654B">
        <w:rPr>
          <w:rFonts w:ascii="Times New Roman" w:eastAsia="Times New Roman" w:hAnsi="Times New Roman"/>
          <w:sz w:val="28"/>
          <w:szCs w:val="28"/>
          <w:lang w:eastAsia="ru-RU"/>
        </w:rPr>
        <w:t xml:space="preserve"> реорганизацию системы государственного регулирования и управления, и в результате они были объединены в 5 групп. Каждая группа выдвигает свои предложения, покрывает часть расходов за счет платы за билеты, на остальные просит субсидии у государства на 5-8 лет. Динамика субсидий имеет тенденцию к увеличению, тем самым выигрывает та компания, которая обещает меньший объем субсидий от государства. </w:t>
      </w:r>
    </w:p>
    <w:p w14:paraId="3203834F" w14:textId="77777777" w:rsidR="00DB4EFB" w:rsidRPr="00D4654B" w:rsidRDefault="00DB4EFB"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целях сокращения роста субсидий государство выдает франшизы на более длительный срок. Это дает больше возможностей государству для ведения контроля за их использованием и прав требовать улучшения качества и снижения стоимости перевозок. К тому же проведение и участие в конкурсе дорого как для государства, так и для компании. В связи с этим, срок франшиз продлили на 8-10 лет, но и за этот срок компании не успевают снизить дотации на билет. И сейчас ведется работа по увеличению срока франшизы до 15-20 лет.</w:t>
      </w:r>
    </w:p>
    <w:p w14:paraId="4BD13508" w14:textId="77777777" w:rsidR="00DB4EFB" w:rsidRPr="00D4654B" w:rsidRDefault="00DB4EFB"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1997 году вступили в силу новые условия лицензирования компаний с целью ужесточить мониторинг инвестиций и инфраструктуры. </w:t>
      </w:r>
    </w:p>
    <w:p w14:paraId="14B1F417" w14:textId="33E76F5F" w:rsidR="00205B9F" w:rsidRPr="00D4654B" w:rsidRDefault="002912C3"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Организация жел</w:t>
      </w:r>
      <w:r w:rsidR="00D36976" w:rsidRPr="00D4654B">
        <w:rPr>
          <w:rFonts w:ascii="Times New Roman" w:eastAsia="Times New Roman" w:hAnsi="Times New Roman"/>
          <w:sz w:val="28"/>
          <w:szCs w:val="28"/>
          <w:lang w:eastAsia="ru-RU"/>
        </w:rPr>
        <w:t>езнодорожной отрасли происходит</w:t>
      </w:r>
      <w:r w:rsidR="00DB4EFB" w:rsidRPr="00D4654B">
        <w:rPr>
          <w:rFonts w:ascii="Times New Roman" w:eastAsia="Times New Roman" w:hAnsi="Times New Roman"/>
          <w:sz w:val="28"/>
          <w:szCs w:val="28"/>
          <w:lang w:eastAsia="ru-RU"/>
        </w:rPr>
        <w:t xml:space="preserve"> в соответствии с требованиями Директивы Совета 91/440/ЕС. </w:t>
      </w:r>
      <w:r w:rsidR="00205B9F" w:rsidRPr="00D4654B">
        <w:rPr>
          <w:rFonts w:ascii="Times New Roman" w:eastAsia="Times New Roman" w:hAnsi="Times New Roman"/>
          <w:sz w:val="28"/>
          <w:szCs w:val="28"/>
          <w:lang w:eastAsia="ru-RU"/>
        </w:rPr>
        <w:t xml:space="preserve">Данная Директива излагает структуру закона ЕС и требования к железным дорогам ЕС, чтобы позволить операции по открытому доступу на железнодорожных линиях компаниями кроме тех, кто владеет железнодорожной инфраструктурой. </w:t>
      </w:r>
    </w:p>
    <w:p w14:paraId="462A3730" w14:textId="30BDA4CE" w:rsidR="00DB4EFB" w:rsidRPr="00D4654B" w:rsidRDefault="00DB4EFB"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Основными го</w:t>
      </w:r>
      <w:r w:rsidR="002912C3" w:rsidRPr="00D4654B">
        <w:rPr>
          <w:rFonts w:ascii="Times New Roman" w:eastAsia="Times New Roman" w:hAnsi="Times New Roman"/>
          <w:sz w:val="28"/>
          <w:szCs w:val="28"/>
          <w:lang w:eastAsia="ru-RU"/>
        </w:rPr>
        <w:t>сударственными органами, которыми контролируется железнодорожная отрасль,</w:t>
      </w:r>
      <w:r w:rsidRPr="00D4654B">
        <w:rPr>
          <w:rFonts w:ascii="Times New Roman" w:eastAsia="Times New Roman" w:hAnsi="Times New Roman"/>
          <w:sz w:val="28"/>
          <w:szCs w:val="28"/>
          <w:lang w:eastAsia="ru-RU"/>
        </w:rPr>
        <w:t xml:space="preserve"> являются:</w:t>
      </w:r>
    </w:p>
    <w:p w14:paraId="5C940F1E" w14:textId="50A86CA6" w:rsidR="00DB4EFB" w:rsidRPr="00D4654B" w:rsidRDefault="00F2637F"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w:t>
      </w:r>
      <w:r w:rsidR="00DB4EFB" w:rsidRPr="00D4654B">
        <w:rPr>
          <w:rFonts w:ascii="Times New Roman" w:eastAsia="Times New Roman" w:hAnsi="Times New Roman"/>
          <w:sz w:val="28"/>
          <w:szCs w:val="28"/>
          <w:lang w:eastAsia="ru-RU"/>
        </w:rPr>
        <w:t xml:space="preserve"> Департамент транспорта (</w:t>
      </w:r>
      <w:r w:rsidR="00DB4EFB" w:rsidRPr="00D4654B">
        <w:rPr>
          <w:rFonts w:ascii="Times New Roman" w:eastAsia="Times New Roman" w:hAnsi="Times New Roman"/>
          <w:sz w:val="28"/>
          <w:szCs w:val="28"/>
          <w:lang w:val="en-US" w:eastAsia="ru-RU"/>
        </w:rPr>
        <w:t>DFT</w:t>
      </w:r>
      <w:r w:rsidR="00205B9F" w:rsidRPr="00D4654B">
        <w:rPr>
          <w:rFonts w:ascii="Times New Roman" w:eastAsia="Times New Roman" w:hAnsi="Times New Roman"/>
          <w:sz w:val="28"/>
          <w:szCs w:val="28"/>
          <w:lang w:eastAsia="ru-RU"/>
        </w:rPr>
        <w:t xml:space="preserve">) – это правительственный орган, который отвечает за транспортную сеть Великобритании. </w:t>
      </w:r>
      <w:r w:rsidR="005B7996" w:rsidRPr="00D4654B">
        <w:rPr>
          <w:rFonts w:ascii="Times New Roman" w:eastAsia="Times New Roman" w:hAnsi="Times New Roman"/>
          <w:sz w:val="28"/>
          <w:szCs w:val="28"/>
          <w:lang w:eastAsia="ru-RU"/>
        </w:rPr>
        <w:t>Цель</w:t>
      </w:r>
      <w:r w:rsidR="00205B9F" w:rsidRPr="00D4654B">
        <w:rPr>
          <w:rFonts w:ascii="Times New Roman" w:eastAsia="Times New Roman" w:hAnsi="Times New Roman"/>
          <w:sz w:val="28"/>
          <w:szCs w:val="28"/>
          <w:lang w:eastAsia="ru-RU"/>
        </w:rPr>
        <w:t xml:space="preserve"> департамента </w:t>
      </w:r>
      <w:r w:rsidR="00224987" w:rsidRPr="00D4654B">
        <w:rPr>
          <w:rFonts w:ascii="Times New Roman" w:eastAsia="Times New Roman" w:hAnsi="Times New Roman"/>
          <w:sz w:val="28"/>
          <w:szCs w:val="28"/>
          <w:lang w:eastAsia="ru-RU"/>
        </w:rPr>
        <w:t xml:space="preserve">– это </w:t>
      </w:r>
      <w:r w:rsidR="005B7996" w:rsidRPr="00D4654B">
        <w:rPr>
          <w:rFonts w:ascii="Times New Roman" w:eastAsia="Times New Roman" w:hAnsi="Times New Roman"/>
          <w:sz w:val="28"/>
          <w:szCs w:val="28"/>
          <w:lang w:eastAsia="ru-RU"/>
        </w:rPr>
        <w:t>выработка стратегии развития железнодорожного транспорт</w:t>
      </w:r>
      <w:r w:rsidRPr="00D4654B">
        <w:rPr>
          <w:rFonts w:ascii="Times New Roman" w:eastAsia="Times New Roman" w:hAnsi="Times New Roman"/>
          <w:sz w:val="28"/>
          <w:szCs w:val="28"/>
          <w:lang w:eastAsia="ru-RU"/>
        </w:rPr>
        <w:t>.</w:t>
      </w:r>
    </w:p>
    <w:p w14:paraId="3714D435" w14:textId="2F605B92" w:rsidR="00DB4EFB" w:rsidRPr="00D4654B" w:rsidRDefault="00F2637F"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2.</w:t>
      </w:r>
      <w:r w:rsidR="00DB4EFB" w:rsidRPr="00D4654B">
        <w:rPr>
          <w:rFonts w:ascii="Times New Roman" w:eastAsia="Times New Roman" w:hAnsi="Times New Roman"/>
          <w:sz w:val="28"/>
          <w:szCs w:val="28"/>
          <w:lang w:eastAsia="ru-RU"/>
        </w:rPr>
        <w:t xml:space="preserve"> Служба по регулированию железнодорожных дорог (</w:t>
      </w:r>
      <w:r w:rsidR="00DB4EFB" w:rsidRPr="00D4654B">
        <w:rPr>
          <w:rFonts w:ascii="Times New Roman" w:eastAsia="Times New Roman" w:hAnsi="Times New Roman"/>
          <w:sz w:val="28"/>
          <w:szCs w:val="28"/>
          <w:lang w:val="en-US" w:eastAsia="ru-RU"/>
        </w:rPr>
        <w:t>ORR</w:t>
      </w:r>
      <w:r w:rsidR="00DB4EFB" w:rsidRPr="00D4654B">
        <w:rPr>
          <w:rFonts w:ascii="Times New Roman" w:eastAsia="Times New Roman" w:hAnsi="Times New Roman"/>
          <w:sz w:val="28"/>
          <w:szCs w:val="28"/>
          <w:lang w:eastAsia="ru-RU"/>
        </w:rPr>
        <w:t>)</w:t>
      </w:r>
      <w:r w:rsidR="00224987" w:rsidRPr="00D4654B">
        <w:rPr>
          <w:rFonts w:ascii="Times New Roman" w:eastAsia="Times New Roman" w:hAnsi="Times New Roman"/>
          <w:sz w:val="28"/>
          <w:szCs w:val="28"/>
          <w:lang w:eastAsia="ru-RU"/>
        </w:rPr>
        <w:t>, ведет контроль за выполнением целей общественных интересов, занимается выдачей лицензий пассажирским и грузовым операторам.</w:t>
      </w:r>
    </w:p>
    <w:p w14:paraId="3BBE4F3B" w14:textId="4935E374" w:rsidR="00DB4EFB" w:rsidRPr="00D4654B" w:rsidRDefault="00DB4EFB"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Основными субъектами транспортной отрасли являются:</w:t>
      </w:r>
      <w:r w:rsidR="00FB5F5A"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оператор железнодорожной инфраструктуры (</w:t>
      </w:r>
      <w:r w:rsidRPr="00D4654B">
        <w:rPr>
          <w:rFonts w:ascii="Times New Roman" w:eastAsia="Times New Roman" w:hAnsi="Times New Roman"/>
          <w:sz w:val="28"/>
          <w:szCs w:val="28"/>
          <w:lang w:val="en-US" w:eastAsia="ru-RU"/>
        </w:rPr>
        <w:t>Network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w:t>
      </w:r>
      <w:r w:rsidR="00224987" w:rsidRPr="00D4654B">
        <w:rPr>
          <w:rFonts w:ascii="Times New Roman" w:eastAsia="Times New Roman" w:hAnsi="Times New Roman"/>
          <w:sz w:val="28"/>
          <w:szCs w:val="28"/>
          <w:lang w:eastAsia="ru-RU"/>
        </w:rPr>
        <w:t>, является владельцем железнодорожной инфраструктуры Великобритании, кроме Северной Ирландии</w:t>
      </w:r>
      <w:r w:rsidRPr="00D4654B">
        <w:rPr>
          <w:rFonts w:ascii="Times New Roman" w:eastAsia="Times New Roman" w:hAnsi="Times New Roman"/>
          <w:sz w:val="28"/>
          <w:szCs w:val="28"/>
          <w:lang w:eastAsia="ru-RU"/>
        </w:rPr>
        <w:t>;</w:t>
      </w:r>
      <w:r w:rsidR="00FB5F5A" w:rsidRPr="00D4654B">
        <w:rPr>
          <w:rFonts w:ascii="Times New Roman" w:eastAsia="Times New Roman" w:hAnsi="Times New Roman"/>
          <w:sz w:val="28"/>
          <w:szCs w:val="28"/>
          <w:lang w:eastAsia="ru-RU"/>
        </w:rPr>
        <w:t xml:space="preserve"> г</w:t>
      </w:r>
      <w:r w:rsidRPr="00D4654B">
        <w:rPr>
          <w:rFonts w:ascii="Times New Roman" w:eastAsia="Times New Roman" w:hAnsi="Times New Roman"/>
          <w:sz w:val="28"/>
          <w:szCs w:val="28"/>
          <w:lang w:eastAsia="ru-RU"/>
        </w:rPr>
        <w:t>рузовые операторы (</w:t>
      </w:r>
      <w:r w:rsidRPr="00D4654B">
        <w:rPr>
          <w:rFonts w:ascii="Times New Roman" w:eastAsia="Times New Roman" w:hAnsi="Times New Roman"/>
          <w:sz w:val="28"/>
          <w:szCs w:val="28"/>
          <w:lang w:val="en-US" w:eastAsia="ru-RU"/>
        </w:rPr>
        <w:t>DB</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Schenker</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UK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Freightliner</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Group</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Direct</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Services</w:t>
      </w:r>
      <w:r w:rsidRPr="00D4654B">
        <w:rPr>
          <w:rFonts w:ascii="Times New Roman" w:eastAsia="Times New Roman" w:hAnsi="Times New Roman"/>
          <w:sz w:val="28"/>
          <w:szCs w:val="28"/>
          <w:lang w:eastAsia="ru-RU"/>
        </w:rPr>
        <w:t>);</w:t>
      </w:r>
      <w:r w:rsidR="00FB5F5A" w:rsidRPr="00D4654B">
        <w:rPr>
          <w:rFonts w:ascii="Times New Roman" w:eastAsia="Times New Roman" w:hAnsi="Times New Roman"/>
          <w:sz w:val="28"/>
          <w:szCs w:val="28"/>
          <w:lang w:eastAsia="ru-RU"/>
        </w:rPr>
        <w:t xml:space="preserve"> п</w:t>
      </w:r>
      <w:r w:rsidRPr="00D4654B">
        <w:rPr>
          <w:rFonts w:ascii="Times New Roman" w:eastAsia="Times New Roman" w:hAnsi="Times New Roman"/>
          <w:sz w:val="28"/>
          <w:szCs w:val="28"/>
          <w:lang w:eastAsia="ru-RU"/>
        </w:rPr>
        <w:t>ассажирские операторы (</w:t>
      </w:r>
      <w:r w:rsidRPr="00D4654B">
        <w:rPr>
          <w:rFonts w:ascii="Times New Roman" w:eastAsia="Times New Roman" w:hAnsi="Times New Roman"/>
          <w:sz w:val="28"/>
          <w:szCs w:val="28"/>
          <w:lang w:val="en-US" w:eastAsia="ru-RU"/>
        </w:rPr>
        <w:t>Train</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operating</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Companies</w:t>
      </w:r>
      <w:r w:rsidRPr="00D4654B">
        <w:rPr>
          <w:rFonts w:ascii="Times New Roman" w:eastAsia="Times New Roman" w:hAnsi="Times New Roman"/>
          <w:sz w:val="28"/>
          <w:szCs w:val="28"/>
          <w:lang w:eastAsia="ru-RU"/>
        </w:rPr>
        <w:t>)</w:t>
      </w:r>
      <w:r w:rsidR="005B7996" w:rsidRPr="00D4654B">
        <w:rPr>
          <w:rFonts w:ascii="Times New Roman" w:eastAsia="Times New Roman" w:hAnsi="Times New Roman"/>
          <w:sz w:val="28"/>
          <w:szCs w:val="28"/>
          <w:lang w:eastAsia="ru-RU"/>
        </w:rPr>
        <w:t>, частные компании, осуществляющие функции оперирования</w:t>
      </w:r>
      <w:r w:rsidRPr="00D4654B">
        <w:rPr>
          <w:rFonts w:ascii="Times New Roman" w:eastAsia="Times New Roman" w:hAnsi="Times New Roman"/>
          <w:sz w:val="28"/>
          <w:szCs w:val="28"/>
          <w:lang w:eastAsia="ru-RU"/>
        </w:rPr>
        <w:t>;</w:t>
      </w:r>
      <w:r w:rsidR="00FB5F5A" w:rsidRPr="00D4654B">
        <w:rPr>
          <w:rFonts w:ascii="Times New Roman" w:eastAsia="Times New Roman" w:hAnsi="Times New Roman"/>
          <w:sz w:val="28"/>
          <w:szCs w:val="28"/>
          <w:lang w:eastAsia="ru-RU"/>
        </w:rPr>
        <w:t xml:space="preserve"> л</w:t>
      </w:r>
      <w:r w:rsidRPr="00D4654B">
        <w:rPr>
          <w:rFonts w:ascii="Times New Roman" w:eastAsia="Times New Roman" w:hAnsi="Times New Roman"/>
          <w:sz w:val="28"/>
          <w:szCs w:val="28"/>
          <w:lang w:eastAsia="ru-RU"/>
        </w:rPr>
        <w:t>изинговые компании (</w:t>
      </w:r>
      <w:r w:rsidRPr="00D4654B">
        <w:rPr>
          <w:rFonts w:ascii="Times New Roman" w:eastAsia="Times New Roman" w:hAnsi="Times New Roman"/>
          <w:sz w:val="28"/>
          <w:szCs w:val="28"/>
          <w:lang w:val="en-US" w:eastAsia="ru-RU"/>
        </w:rPr>
        <w:t>Rolling</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stock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companies</w:t>
      </w:r>
      <w:r w:rsidRPr="00D4654B">
        <w:rPr>
          <w:rFonts w:ascii="Times New Roman" w:eastAsia="Times New Roman" w:hAnsi="Times New Roman"/>
          <w:sz w:val="28"/>
          <w:szCs w:val="28"/>
          <w:lang w:eastAsia="ru-RU"/>
        </w:rPr>
        <w:t>)</w:t>
      </w:r>
      <w:r w:rsidR="005B7996" w:rsidRPr="00D4654B">
        <w:rPr>
          <w:rFonts w:ascii="Times New Roman" w:eastAsia="Times New Roman" w:hAnsi="Times New Roman"/>
          <w:sz w:val="28"/>
          <w:szCs w:val="28"/>
          <w:lang w:eastAsia="ru-RU"/>
        </w:rPr>
        <w:t>, владельцы подвижного состава (локомотив, вагон), которые передают его в наем операторам</w:t>
      </w:r>
      <w:r w:rsidRPr="00D4654B">
        <w:rPr>
          <w:rFonts w:ascii="Times New Roman" w:eastAsia="Times New Roman" w:hAnsi="Times New Roman"/>
          <w:sz w:val="28"/>
          <w:szCs w:val="28"/>
          <w:lang w:eastAsia="ru-RU"/>
        </w:rPr>
        <w:t>;</w:t>
      </w:r>
      <w:r w:rsidR="00FB5F5A" w:rsidRPr="00D4654B">
        <w:rPr>
          <w:rFonts w:ascii="Times New Roman" w:eastAsia="Times New Roman" w:hAnsi="Times New Roman"/>
          <w:sz w:val="28"/>
          <w:szCs w:val="28"/>
          <w:lang w:eastAsia="ru-RU"/>
        </w:rPr>
        <w:t xml:space="preserve"> п</w:t>
      </w:r>
      <w:r w:rsidRPr="00D4654B">
        <w:rPr>
          <w:rFonts w:ascii="Times New Roman" w:eastAsia="Times New Roman" w:hAnsi="Times New Roman"/>
          <w:sz w:val="28"/>
          <w:szCs w:val="28"/>
          <w:lang w:eastAsia="ru-RU"/>
        </w:rPr>
        <w:t>рочие клиенты.</w:t>
      </w:r>
    </w:p>
    <w:p w14:paraId="05033756" w14:textId="73FA0C4E" w:rsidR="00DB4EFB" w:rsidRPr="00D4654B" w:rsidRDefault="00DB4EFB"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Взаимоотношения между субъектами железно</w:t>
      </w:r>
      <w:r w:rsidR="00FB5F5A" w:rsidRPr="00D4654B">
        <w:rPr>
          <w:rFonts w:ascii="Times New Roman" w:eastAsia="Times New Roman" w:hAnsi="Times New Roman"/>
          <w:sz w:val="28"/>
          <w:szCs w:val="28"/>
          <w:lang w:eastAsia="ru-RU"/>
        </w:rPr>
        <w:t xml:space="preserve">дорожной отрасли были следующие. </w:t>
      </w:r>
      <w:r w:rsidRPr="00D4654B">
        <w:rPr>
          <w:rFonts w:ascii="Times New Roman" w:eastAsia="Times New Roman" w:hAnsi="Times New Roman"/>
          <w:sz w:val="28"/>
          <w:szCs w:val="28"/>
          <w:lang w:eastAsia="ru-RU"/>
        </w:rPr>
        <w:t xml:space="preserve">Владелец инфраструктуры </w:t>
      </w:r>
      <w:r w:rsidRPr="00D4654B">
        <w:rPr>
          <w:rFonts w:ascii="Times New Roman" w:eastAsia="Times New Roman" w:hAnsi="Times New Roman"/>
          <w:sz w:val="28"/>
          <w:szCs w:val="28"/>
          <w:lang w:val="en-US" w:eastAsia="ru-RU"/>
        </w:rPr>
        <w:t>Network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работает по лицензии выданной </w:t>
      </w:r>
      <w:r w:rsidRPr="00D4654B">
        <w:rPr>
          <w:rFonts w:ascii="Times New Roman" w:eastAsia="Times New Roman" w:hAnsi="Times New Roman"/>
          <w:sz w:val="28"/>
          <w:szCs w:val="28"/>
          <w:lang w:val="en-US" w:eastAsia="ru-RU"/>
        </w:rPr>
        <w:t>DFT</w:t>
      </w:r>
      <w:r w:rsidRPr="00D4654B">
        <w:rPr>
          <w:rFonts w:ascii="Times New Roman" w:eastAsia="Times New Roman" w:hAnsi="Times New Roman"/>
          <w:sz w:val="28"/>
          <w:szCs w:val="28"/>
          <w:lang w:eastAsia="ru-RU"/>
        </w:rPr>
        <w:t xml:space="preserve"> и утвержденной </w:t>
      </w:r>
      <w:r w:rsidRPr="00D4654B">
        <w:rPr>
          <w:rFonts w:ascii="Times New Roman" w:eastAsia="Times New Roman" w:hAnsi="Times New Roman"/>
          <w:sz w:val="28"/>
          <w:szCs w:val="28"/>
          <w:lang w:val="en-US" w:eastAsia="ru-RU"/>
        </w:rPr>
        <w:t>ORR</w:t>
      </w:r>
      <w:r w:rsidRPr="00D4654B">
        <w:rPr>
          <w:rFonts w:ascii="Times New Roman" w:eastAsia="Times New Roman" w:hAnsi="Times New Roman"/>
          <w:sz w:val="28"/>
          <w:szCs w:val="28"/>
          <w:lang w:eastAsia="ru-RU"/>
        </w:rPr>
        <w:t xml:space="preserve">, таким образом </w:t>
      </w:r>
      <w:r w:rsidRPr="00D4654B">
        <w:rPr>
          <w:rFonts w:ascii="Times New Roman" w:eastAsia="Times New Roman" w:hAnsi="Times New Roman"/>
          <w:sz w:val="28"/>
          <w:szCs w:val="28"/>
          <w:lang w:val="en-US" w:eastAsia="ru-RU"/>
        </w:rPr>
        <w:t>ORR</w:t>
      </w:r>
      <w:r w:rsidRPr="00D4654B">
        <w:rPr>
          <w:rFonts w:ascii="Times New Roman" w:eastAsia="Times New Roman" w:hAnsi="Times New Roman"/>
          <w:sz w:val="28"/>
          <w:szCs w:val="28"/>
          <w:lang w:eastAsia="ru-RU"/>
        </w:rPr>
        <w:t xml:space="preserve"> регулирует работу </w:t>
      </w:r>
      <w:r w:rsidRPr="00D4654B">
        <w:rPr>
          <w:rFonts w:ascii="Times New Roman" w:eastAsia="Times New Roman" w:hAnsi="Times New Roman"/>
          <w:sz w:val="28"/>
          <w:szCs w:val="28"/>
          <w:lang w:val="en-US" w:eastAsia="ru-RU"/>
        </w:rPr>
        <w:t>Network</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Rail</w:t>
      </w:r>
      <w:r w:rsidRPr="00D4654B">
        <w:rPr>
          <w:rFonts w:ascii="Times New Roman" w:eastAsia="Times New Roman" w:hAnsi="Times New Roman"/>
          <w:sz w:val="28"/>
          <w:szCs w:val="28"/>
          <w:lang w:eastAsia="ru-RU"/>
        </w:rPr>
        <w:t xml:space="preserve">. </w:t>
      </w:r>
      <w:r w:rsidR="00EA29B1" w:rsidRPr="00D4654B">
        <w:rPr>
          <w:rFonts w:ascii="Times New Roman" w:eastAsia="Times New Roman" w:hAnsi="Times New Roman"/>
          <w:sz w:val="28"/>
          <w:szCs w:val="28"/>
          <w:lang w:eastAsia="ru-RU"/>
        </w:rPr>
        <w:t xml:space="preserve">Операторы заключают договора с владельцем инфраструктуры и получают лицензию на предоставление услуг от </w:t>
      </w:r>
      <w:r w:rsidR="00EA29B1" w:rsidRPr="00D4654B">
        <w:rPr>
          <w:rFonts w:ascii="Times New Roman" w:eastAsia="Times New Roman" w:hAnsi="Times New Roman"/>
          <w:sz w:val="28"/>
          <w:szCs w:val="28"/>
          <w:lang w:val="en-US" w:eastAsia="ru-RU"/>
        </w:rPr>
        <w:t>ORR</w:t>
      </w:r>
      <w:r w:rsidR="00EA29B1" w:rsidRPr="00D4654B">
        <w:rPr>
          <w:rFonts w:ascii="Times New Roman" w:eastAsia="Times New Roman" w:hAnsi="Times New Roman"/>
          <w:sz w:val="28"/>
          <w:szCs w:val="28"/>
          <w:lang w:eastAsia="ru-RU"/>
        </w:rPr>
        <w:t xml:space="preserve">, которая является контролирующим органом и следит за соблюдением законодательства. В свою очередь, </w:t>
      </w:r>
      <w:r w:rsidR="00EA29B1" w:rsidRPr="00D4654B">
        <w:rPr>
          <w:rFonts w:ascii="Times New Roman" w:eastAsia="Times New Roman" w:hAnsi="Times New Roman"/>
          <w:sz w:val="28"/>
          <w:szCs w:val="28"/>
          <w:lang w:val="en-US" w:eastAsia="ru-RU"/>
        </w:rPr>
        <w:t>DFT</w:t>
      </w:r>
      <w:r w:rsidR="00EA29B1" w:rsidRPr="00D4654B">
        <w:rPr>
          <w:rFonts w:ascii="Times New Roman" w:eastAsia="Times New Roman" w:hAnsi="Times New Roman"/>
          <w:sz w:val="28"/>
          <w:szCs w:val="28"/>
          <w:lang w:eastAsia="ru-RU"/>
        </w:rPr>
        <w:t xml:space="preserve"> вкладывает инвестиции в проекты инфраструктуры посредством </w:t>
      </w:r>
      <w:r w:rsidR="00EA29B1" w:rsidRPr="00D4654B">
        <w:rPr>
          <w:rFonts w:ascii="Times New Roman" w:eastAsia="Times New Roman" w:hAnsi="Times New Roman"/>
          <w:sz w:val="28"/>
          <w:szCs w:val="28"/>
          <w:lang w:val="en-US" w:eastAsia="ru-RU"/>
        </w:rPr>
        <w:t>Network</w:t>
      </w:r>
      <w:r w:rsidR="00EA29B1" w:rsidRPr="00D4654B">
        <w:rPr>
          <w:rFonts w:ascii="Times New Roman" w:eastAsia="Times New Roman" w:hAnsi="Times New Roman"/>
          <w:sz w:val="28"/>
          <w:szCs w:val="28"/>
          <w:lang w:eastAsia="ru-RU"/>
        </w:rPr>
        <w:t xml:space="preserve"> </w:t>
      </w:r>
      <w:r w:rsidR="00EA29B1" w:rsidRPr="00D4654B">
        <w:rPr>
          <w:rFonts w:ascii="Times New Roman" w:eastAsia="Times New Roman" w:hAnsi="Times New Roman"/>
          <w:sz w:val="28"/>
          <w:szCs w:val="28"/>
          <w:lang w:val="en-US" w:eastAsia="ru-RU"/>
        </w:rPr>
        <w:t>Rail</w:t>
      </w:r>
      <w:r w:rsidR="00EA29B1" w:rsidRPr="00D4654B">
        <w:rPr>
          <w:rFonts w:ascii="Times New Roman" w:eastAsia="Times New Roman" w:hAnsi="Times New Roman"/>
          <w:sz w:val="28"/>
          <w:szCs w:val="28"/>
          <w:lang w:eastAsia="ru-RU"/>
        </w:rPr>
        <w:t xml:space="preserve"> и контролирует их целевое использование</w:t>
      </w:r>
      <w:r w:rsidR="00DE520E" w:rsidRPr="00D4654B">
        <w:rPr>
          <w:rFonts w:ascii="Times New Roman" w:eastAsia="Times New Roman" w:hAnsi="Times New Roman"/>
          <w:sz w:val="28"/>
          <w:szCs w:val="28"/>
          <w:lang w:eastAsia="ru-RU"/>
        </w:rPr>
        <w:t xml:space="preserve">, также выделяет </w:t>
      </w:r>
      <w:r w:rsidR="00DE520E" w:rsidRPr="00D4654B">
        <w:rPr>
          <w:rFonts w:ascii="Times New Roman" w:eastAsia="Times New Roman" w:hAnsi="Times New Roman"/>
          <w:sz w:val="28"/>
          <w:szCs w:val="28"/>
          <w:lang w:eastAsia="ru-RU"/>
        </w:rPr>
        <w:lastRenderedPageBreak/>
        <w:t xml:space="preserve">гранты, одним словом, </w:t>
      </w:r>
      <w:r w:rsidR="00DE520E" w:rsidRPr="00D4654B">
        <w:rPr>
          <w:rFonts w:ascii="Times New Roman" w:eastAsia="Times New Roman" w:hAnsi="Times New Roman"/>
          <w:sz w:val="28"/>
          <w:szCs w:val="28"/>
          <w:lang w:val="en-US" w:eastAsia="ru-RU"/>
        </w:rPr>
        <w:t>DFT</w:t>
      </w:r>
      <w:r w:rsidR="00DE520E" w:rsidRPr="00D4654B">
        <w:rPr>
          <w:rFonts w:ascii="Times New Roman" w:eastAsia="Times New Roman" w:hAnsi="Times New Roman"/>
          <w:sz w:val="28"/>
          <w:szCs w:val="28"/>
          <w:lang w:eastAsia="ru-RU"/>
        </w:rPr>
        <w:t xml:space="preserve"> – это гарант безопасности на железнодорожном транспорте.</w:t>
      </w:r>
    </w:p>
    <w:p w14:paraId="2118D4EF" w14:textId="3646857E" w:rsidR="00DE520E" w:rsidRPr="00D4654B" w:rsidRDefault="00DE520E" w:rsidP="007A1E49">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Необходимо отметить, что Великобританией были рассмотрены несколько вариантов модели управления инфраструктурой железнодорожной отрасли, чтобы определит</w:t>
      </w:r>
      <w:r w:rsidR="00D36976" w:rsidRPr="00D4654B">
        <w:rPr>
          <w:rFonts w:ascii="Times New Roman" w:eastAsia="Times New Roman" w:hAnsi="Times New Roman"/>
          <w:sz w:val="28"/>
          <w:szCs w:val="28"/>
          <w:lang w:eastAsia="ru-RU"/>
        </w:rPr>
        <w:t xml:space="preserve">ь наиболее эффективную модель. </w:t>
      </w:r>
      <w:r w:rsidR="00774EC5"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В результате была принята интегрированная модель управления, где Управляющ</w:t>
      </w:r>
      <w:r w:rsidR="007A1E49" w:rsidRPr="00D4654B">
        <w:rPr>
          <w:rFonts w:ascii="Times New Roman" w:eastAsia="Times New Roman" w:hAnsi="Times New Roman"/>
          <w:sz w:val="28"/>
          <w:szCs w:val="28"/>
          <w:lang w:eastAsia="ru-RU"/>
        </w:rPr>
        <w:t>им агентством и Департаментом</w:t>
      </w:r>
      <w:r w:rsidRPr="00D4654B">
        <w:rPr>
          <w:rFonts w:ascii="Times New Roman" w:eastAsia="Times New Roman" w:hAnsi="Times New Roman"/>
          <w:sz w:val="28"/>
          <w:szCs w:val="28"/>
          <w:lang w:eastAsia="ru-RU"/>
        </w:rPr>
        <w:t xml:space="preserve"> транспорта определялись объемы перевозок и прочие действия, давались разрешения на выдачу франшизы и заключались договора с владельцами инфраструктуры</w:t>
      </w:r>
      <w:r w:rsidR="00774EC5" w:rsidRPr="00D4654B">
        <w:rPr>
          <w:rFonts w:ascii="Times New Roman" w:eastAsia="Times New Roman" w:hAnsi="Times New Roman"/>
          <w:sz w:val="28"/>
          <w:szCs w:val="28"/>
          <w:lang w:eastAsia="ru-RU"/>
        </w:rPr>
        <w:t>» [85]</w:t>
      </w:r>
      <w:r w:rsidRPr="00D4654B">
        <w:rPr>
          <w:rFonts w:ascii="Times New Roman" w:eastAsia="Times New Roman" w:hAnsi="Times New Roman"/>
          <w:sz w:val="28"/>
          <w:szCs w:val="28"/>
          <w:lang w:eastAsia="ru-RU"/>
        </w:rPr>
        <w:t>.</w:t>
      </w:r>
      <w:r w:rsidR="00823D91" w:rsidRPr="00D4654B">
        <w:rPr>
          <w:rFonts w:ascii="Times New Roman" w:eastAsia="Times New Roman" w:hAnsi="Times New Roman"/>
          <w:sz w:val="28"/>
          <w:szCs w:val="28"/>
          <w:lang w:eastAsia="ru-RU"/>
        </w:rPr>
        <w:t xml:space="preserve"> Механизм работы интегрированной модели управления железнодорожной отраслью представлен на рисунке</w:t>
      </w:r>
      <w:r w:rsidR="006D4F07" w:rsidRPr="00D4654B">
        <w:rPr>
          <w:rFonts w:ascii="Times New Roman" w:eastAsia="Times New Roman" w:hAnsi="Times New Roman"/>
          <w:sz w:val="28"/>
          <w:szCs w:val="28"/>
          <w:lang w:eastAsia="ru-RU"/>
        </w:rPr>
        <w:t xml:space="preserve"> 5</w:t>
      </w:r>
      <w:r w:rsidR="00823D91" w:rsidRPr="00D4654B">
        <w:rPr>
          <w:rFonts w:ascii="Times New Roman" w:eastAsia="Times New Roman" w:hAnsi="Times New Roman"/>
          <w:sz w:val="28"/>
          <w:szCs w:val="28"/>
          <w:lang w:eastAsia="ru-RU"/>
        </w:rPr>
        <w:t>.</w:t>
      </w:r>
    </w:p>
    <w:p w14:paraId="54ADF314" w14:textId="77777777" w:rsidR="007A1E49" w:rsidRPr="00D4654B" w:rsidRDefault="007A1E49" w:rsidP="007A1E49">
      <w:pPr>
        <w:tabs>
          <w:tab w:val="left" w:pos="567"/>
        </w:tabs>
        <w:spacing w:after="0" w:line="240" w:lineRule="auto"/>
        <w:ind w:firstLine="709"/>
        <w:jc w:val="both"/>
        <w:rPr>
          <w:rFonts w:ascii="Times New Roman" w:eastAsia="Times New Roman" w:hAnsi="Times New Roman"/>
          <w:sz w:val="28"/>
          <w:szCs w:val="28"/>
          <w:lang w:eastAsia="ru-RU"/>
        </w:rPr>
      </w:pPr>
    </w:p>
    <w:p w14:paraId="4406533D" w14:textId="7530BC06" w:rsidR="00FB5F5A" w:rsidRPr="00D4654B" w:rsidRDefault="00D36976" w:rsidP="00FB5F5A">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noProof/>
          <w:sz w:val="28"/>
          <w:szCs w:val="28"/>
          <w:lang w:eastAsia="ru-RU"/>
        </w:rPr>
        <mc:AlternateContent>
          <mc:Choice Requires="wpg">
            <w:drawing>
              <wp:anchor distT="0" distB="0" distL="114300" distR="114300" simplePos="0" relativeHeight="251830272" behindDoc="0" locked="0" layoutInCell="1" allowOverlap="1" wp14:anchorId="5C849645" wp14:editId="35B37785">
                <wp:simplePos x="0" y="0"/>
                <wp:positionH relativeFrom="column">
                  <wp:posOffset>156134</wp:posOffset>
                </wp:positionH>
                <wp:positionV relativeFrom="paragraph">
                  <wp:posOffset>59233</wp:posOffset>
                </wp:positionV>
                <wp:extent cx="5866681" cy="3145536"/>
                <wp:effectExtent l="0" t="0" r="20320" b="17145"/>
                <wp:wrapNone/>
                <wp:docPr id="211" name="Группа 211"/>
                <wp:cNvGraphicFramePr/>
                <a:graphic xmlns:a="http://schemas.openxmlformats.org/drawingml/2006/main">
                  <a:graphicData uri="http://schemas.microsoft.com/office/word/2010/wordprocessingGroup">
                    <wpg:wgp>
                      <wpg:cNvGrpSpPr/>
                      <wpg:grpSpPr>
                        <a:xfrm>
                          <a:off x="0" y="0"/>
                          <a:ext cx="5866681" cy="3145536"/>
                          <a:chOff x="0" y="0"/>
                          <a:chExt cx="5660413" cy="2862191"/>
                        </a:xfrm>
                      </wpg:grpSpPr>
                      <wpg:grpSp>
                        <wpg:cNvPr id="210" name="Группа 210"/>
                        <wpg:cNvGrpSpPr/>
                        <wpg:grpSpPr>
                          <a:xfrm>
                            <a:off x="0" y="0"/>
                            <a:ext cx="5660413" cy="2862191"/>
                            <a:chOff x="0" y="0"/>
                            <a:chExt cx="5660413" cy="2862191"/>
                          </a:xfrm>
                        </wpg:grpSpPr>
                        <wps:wsp>
                          <wps:cNvPr id="180" name="Надпись 180"/>
                          <wps:cNvSpPr txBox="1"/>
                          <wps:spPr>
                            <a:xfrm>
                              <a:off x="122830" y="0"/>
                              <a:ext cx="2108579" cy="3138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801BA4"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Государственный секретарь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Надпись 181"/>
                          <wps:cNvSpPr txBox="1"/>
                          <wps:spPr>
                            <a:xfrm>
                              <a:off x="313868" y="539020"/>
                              <a:ext cx="1104900" cy="585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14796" w14:textId="40FD0B53"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lang w:val="en-US"/>
                                  </w:rPr>
                                  <w:t xml:space="preserve">ORR </w:t>
                                </w:r>
                                <w:r w:rsidRPr="007A1E49">
                                  <w:rPr>
                                    <w:rFonts w:ascii="Times New Roman" w:hAnsi="Times New Roman" w:cs="Times New Roman"/>
                                    <w:sz w:val="24"/>
                                    <w:szCs w:val="24"/>
                                  </w:rPr>
                                  <w:t>служба регули</w:t>
                                </w:r>
                                <w:r>
                                  <w:rPr>
                                    <w:rFonts w:ascii="Times New Roman" w:hAnsi="Times New Roman" w:cs="Times New Roman"/>
                                    <w:sz w:val="24"/>
                                    <w:szCs w:val="24"/>
                                  </w:rPr>
                                  <w:t xml:space="preserve"> </w:t>
                                </w:r>
                                <w:r w:rsidRPr="007A1E49">
                                  <w:rPr>
                                    <w:rFonts w:ascii="Times New Roman" w:hAnsi="Times New Roman" w:cs="Times New Roman"/>
                                    <w:sz w:val="24"/>
                                    <w:szCs w:val="24"/>
                                  </w:rPr>
                                  <w:t>рования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Надпись 182"/>
                          <wps:cNvSpPr txBox="1"/>
                          <wps:spPr>
                            <a:xfrm>
                              <a:off x="1589964" y="928047"/>
                              <a:ext cx="17240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13F345"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rPr>
                                  <w:t xml:space="preserve">Железнодорожная сеть </w:t>
                                </w:r>
                                <w:r w:rsidRPr="007A1E49">
                                  <w:rPr>
                                    <w:rFonts w:ascii="Times New Roman" w:hAnsi="Times New Roman" w:cs="Times New Roman"/>
                                    <w:sz w:val="24"/>
                                    <w:szCs w:val="24"/>
                                    <w:lang w:val="en-US"/>
                                  </w:rPr>
                                  <w:t>Network Rail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Надпись 183"/>
                          <wps:cNvSpPr txBox="1"/>
                          <wps:spPr>
                            <a:xfrm>
                              <a:off x="122830" y="1480782"/>
                              <a:ext cx="16668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689D9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Компании-перевозчики (операторы)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Надпись 184"/>
                          <wps:cNvSpPr txBox="1"/>
                          <wps:spPr>
                            <a:xfrm>
                              <a:off x="122830" y="2013044"/>
                              <a:ext cx="16668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72AFE6"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TOC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Надпись 185"/>
                          <wps:cNvSpPr txBox="1"/>
                          <wps:spPr>
                            <a:xfrm>
                              <a:off x="122830" y="2490716"/>
                              <a:ext cx="16668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D30908"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TOC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Надпись 186"/>
                          <wps:cNvSpPr txBox="1"/>
                          <wps:spPr>
                            <a:xfrm>
                              <a:off x="2545307" y="1480782"/>
                              <a:ext cx="7715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E6920"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Надпись 187"/>
                          <wps:cNvSpPr txBox="1"/>
                          <wps:spPr>
                            <a:xfrm>
                              <a:off x="2545307" y="2013044"/>
                              <a:ext cx="7715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3B5C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Надпись 188"/>
                          <wps:cNvSpPr txBox="1"/>
                          <wps:spPr>
                            <a:xfrm>
                              <a:off x="2545307" y="2490716"/>
                              <a:ext cx="7715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C1AC99"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 name="Прямая соединительная линия 189"/>
                          <wps:cNvCnPr/>
                          <wps:spPr>
                            <a:xfrm flipH="1">
                              <a:off x="0" y="136477"/>
                              <a:ext cx="123825" cy="0"/>
                            </a:xfrm>
                            <a:prstGeom prst="line">
                              <a:avLst/>
                            </a:prstGeom>
                          </wps:spPr>
                          <wps:style>
                            <a:lnRef idx="1">
                              <a:schemeClr val="dk1"/>
                            </a:lnRef>
                            <a:fillRef idx="0">
                              <a:schemeClr val="dk1"/>
                            </a:fillRef>
                            <a:effectRef idx="0">
                              <a:schemeClr val="dk1"/>
                            </a:effectRef>
                            <a:fontRef idx="minor">
                              <a:schemeClr val="tx1"/>
                            </a:fontRef>
                          </wps:style>
                          <wps:bodyPr/>
                        </wps:wsp>
                        <wps:wsp>
                          <wps:cNvPr id="190" name="Прямая соединительная линия 190"/>
                          <wps:cNvCnPr/>
                          <wps:spPr>
                            <a:xfrm>
                              <a:off x="0" y="136477"/>
                              <a:ext cx="0" cy="2552700"/>
                            </a:xfrm>
                            <a:prstGeom prst="line">
                              <a:avLst/>
                            </a:prstGeom>
                          </wps:spPr>
                          <wps:style>
                            <a:lnRef idx="1">
                              <a:schemeClr val="dk1"/>
                            </a:lnRef>
                            <a:fillRef idx="0">
                              <a:schemeClr val="dk1"/>
                            </a:fillRef>
                            <a:effectRef idx="0">
                              <a:schemeClr val="dk1"/>
                            </a:effectRef>
                            <a:fontRef idx="minor">
                              <a:schemeClr val="tx1"/>
                            </a:fontRef>
                          </wps:style>
                          <wps:bodyPr/>
                        </wps:wsp>
                        <wps:wsp>
                          <wps:cNvPr id="191" name="Прямая соединительная линия 191"/>
                          <wps:cNvCnPr/>
                          <wps:spPr>
                            <a:xfrm>
                              <a:off x="0" y="2688609"/>
                              <a:ext cx="123825" cy="0"/>
                            </a:xfrm>
                            <a:prstGeom prst="line">
                              <a:avLst/>
                            </a:prstGeom>
                          </wps:spPr>
                          <wps:style>
                            <a:lnRef idx="1">
                              <a:schemeClr val="dk1"/>
                            </a:lnRef>
                            <a:fillRef idx="0">
                              <a:schemeClr val="dk1"/>
                            </a:fillRef>
                            <a:effectRef idx="0">
                              <a:schemeClr val="dk1"/>
                            </a:effectRef>
                            <a:fontRef idx="minor">
                              <a:schemeClr val="tx1"/>
                            </a:fontRef>
                          </wps:style>
                          <wps:bodyPr/>
                        </wps:wsp>
                        <wps:wsp>
                          <wps:cNvPr id="192" name="Прямая соединительная линия 192"/>
                          <wps:cNvCnPr/>
                          <wps:spPr>
                            <a:xfrm>
                              <a:off x="0" y="2224585"/>
                              <a:ext cx="123825" cy="0"/>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Прямая соединительная линия 193"/>
                          <wps:cNvCnPr/>
                          <wps:spPr>
                            <a:xfrm>
                              <a:off x="0" y="1705970"/>
                              <a:ext cx="123825" cy="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Прямая соединительная линия 194"/>
                          <wps:cNvCnPr/>
                          <wps:spPr>
                            <a:xfrm>
                              <a:off x="0" y="771098"/>
                              <a:ext cx="31432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195" name="Прямая соединительная линия 195"/>
                          <wps:cNvCnPr/>
                          <wps:spPr>
                            <a:xfrm>
                              <a:off x="1944806" y="313898"/>
                              <a:ext cx="9525" cy="609600"/>
                            </a:xfrm>
                            <a:prstGeom prst="line">
                              <a:avLst/>
                            </a:prstGeom>
                          </wps:spPr>
                          <wps:style>
                            <a:lnRef idx="1">
                              <a:schemeClr val="dk1"/>
                            </a:lnRef>
                            <a:fillRef idx="0">
                              <a:schemeClr val="dk1"/>
                            </a:fillRef>
                            <a:effectRef idx="0">
                              <a:schemeClr val="dk1"/>
                            </a:effectRef>
                            <a:fontRef idx="minor">
                              <a:schemeClr val="tx1"/>
                            </a:fontRef>
                          </wps:style>
                          <wps:bodyPr/>
                        </wps:wsp>
                        <wps:wsp>
                          <wps:cNvPr id="196" name="Прямая соединительная линия 196"/>
                          <wps:cNvCnPr/>
                          <wps:spPr>
                            <a:xfrm>
                              <a:off x="2060812" y="313898"/>
                              <a:ext cx="9525" cy="60960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197" name="Прямая соединительная линия 197"/>
                          <wps:cNvCnPr/>
                          <wps:spPr>
                            <a:xfrm flipH="1">
                              <a:off x="1794680" y="2859206"/>
                              <a:ext cx="752475" cy="0"/>
                            </a:xfrm>
                            <a:prstGeom prst="line">
                              <a:avLst/>
                            </a:prstGeom>
                            <a:ln w="12700">
                              <a:prstDash val="dashDot"/>
                            </a:ln>
                          </wps:spPr>
                          <wps:style>
                            <a:lnRef idx="1">
                              <a:schemeClr val="dk1"/>
                            </a:lnRef>
                            <a:fillRef idx="0">
                              <a:schemeClr val="dk1"/>
                            </a:fillRef>
                            <a:effectRef idx="0">
                              <a:schemeClr val="dk1"/>
                            </a:effectRef>
                            <a:fontRef idx="minor">
                              <a:schemeClr val="tx1"/>
                            </a:fontRef>
                          </wps:style>
                          <wps:bodyPr/>
                        </wps:wsp>
                        <wps:wsp>
                          <wps:cNvPr id="198" name="Прямая соединительная линия 198"/>
                          <wps:cNvCnPr/>
                          <wps:spPr>
                            <a:xfrm flipH="1">
                              <a:off x="1794680" y="2402006"/>
                              <a:ext cx="752475" cy="0"/>
                            </a:xfrm>
                            <a:prstGeom prst="line">
                              <a:avLst/>
                            </a:prstGeom>
                            <a:ln w="12700">
                              <a:prstDash val="dashDot"/>
                            </a:ln>
                          </wps:spPr>
                          <wps:style>
                            <a:lnRef idx="1">
                              <a:schemeClr val="dk1"/>
                            </a:lnRef>
                            <a:fillRef idx="0">
                              <a:schemeClr val="dk1"/>
                            </a:fillRef>
                            <a:effectRef idx="0">
                              <a:schemeClr val="dk1"/>
                            </a:effectRef>
                            <a:fontRef idx="minor">
                              <a:schemeClr val="tx1"/>
                            </a:fontRef>
                          </wps:style>
                          <wps:bodyPr/>
                        </wps:wsp>
                        <wps:wsp>
                          <wps:cNvPr id="199" name="Прямая соединительная линия 199"/>
                          <wps:cNvCnPr/>
                          <wps:spPr>
                            <a:xfrm flipH="1">
                              <a:off x="1794680" y="1897038"/>
                              <a:ext cx="752475" cy="0"/>
                            </a:xfrm>
                            <a:prstGeom prst="line">
                              <a:avLst/>
                            </a:prstGeom>
                            <a:ln w="12700">
                              <a:prstDash val="dashDot"/>
                            </a:ln>
                          </wps:spPr>
                          <wps:style>
                            <a:lnRef idx="1">
                              <a:schemeClr val="dk1"/>
                            </a:lnRef>
                            <a:fillRef idx="0">
                              <a:schemeClr val="dk1"/>
                            </a:fillRef>
                            <a:effectRef idx="0">
                              <a:schemeClr val="dk1"/>
                            </a:effectRef>
                            <a:fontRef idx="minor">
                              <a:schemeClr val="tx1"/>
                            </a:fontRef>
                          </wps:style>
                          <wps:bodyPr/>
                        </wps:wsp>
                        <wps:wsp>
                          <wps:cNvPr id="200" name="Прямая соединительная линия 200"/>
                          <wps:cNvCnPr/>
                          <wps:spPr>
                            <a:xfrm>
                              <a:off x="2169994" y="1323832"/>
                              <a:ext cx="0" cy="1362075"/>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201" name="Прямая соединительная линия 201"/>
                          <wps:cNvCnPr/>
                          <wps:spPr>
                            <a:xfrm flipH="1">
                              <a:off x="1794680" y="2688609"/>
                              <a:ext cx="3810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202" name="Прямая соединительная линия 202"/>
                          <wps:cNvCnPr/>
                          <wps:spPr>
                            <a:xfrm flipH="1">
                              <a:off x="1794680" y="2224585"/>
                              <a:ext cx="3810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203" name="Прямая соединительная линия 203"/>
                          <wps:cNvCnPr/>
                          <wps:spPr>
                            <a:xfrm flipH="1">
                              <a:off x="1794680" y="1705970"/>
                              <a:ext cx="3810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204" name="Прямая соединительная линия 204"/>
                          <wps:cNvCnPr/>
                          <wps:spPr>
                            <a:xfrm>
                              <a:off x="1419367" y="771098"/>
                              <a:ext cx="535533"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05" name="Надпись 205"/>
                          <wps:cNvSpPr txBox="1"/>
                          <wps:spPr>
                            <a:xfrm>
                              <a:off x="3422673" y="1614421"/>
                              <a:ext cx="2237740" cy="1244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07357D" w14:textId="1F07D1DD" w:rsidR="004427DA" w:rsidRPr="007A1E49" w:rsidRDefault="004427DA" w:rsidP="00CC5F86">
                                <w:pPr>
                                  <w:spacing w:after="0" w:line="240" w:lineRule="auto"/>
                                  <w:ind w:firstLine="426"/>
                                  <w:rPr>
                                    <w:rFonts w:ascii="Times New Roman" w:hAnsi="Times New Roman" w:cs="Times New Roman"/>
                                    <w:sz w:val="24"/>
                                    <w:szCs w:val="24"/>
                                  </w:rPr>
                                </w:pPr>
                                <w:r w:rsidRPr="007A1E49">
                                  <w:rPr>
                                    <w:rFonts w:ascii="Times New Roman" w:hAnsi="Times New Roman" w:cs="Times New Roman"/>
                                    <w:sz w:val="24"/>
                                    <w:szCs w:val="24"/>
                                  </w:rPr>
                                  <w:t>контракт на оказание услуг</w:t>
                                </w:r>
                              </w:p>
                              <w:p w14:paraId="229BAFF7" w14:textId="64D8BF14" w:rsidR="004427DA" w:rsidRPr="007A1E49" w:rsidRDefault="004427DA" w:rsidP="007A1E49">
                                <w:pPr>
                                  <w:spacing w:after="0" w:line="240" w:lineRule="auto"/>
                                  <w:ind w:firstLine="709"/>
                                  <w:rPr>
                                    <w:rFonts w:ascii="Times New Roman" w:hAnsi="Times New Roman" w:cs="Times New Roman"/>
                                    <w:sz w:val="24"/>
                                    <w:szCs w:val="24"/>
                                  </w:rPr>
                                </w:pPr>
                                <w:r w:rsidRPr="007A1E49">
                                  <w:rPr>
                                    <w:rFonts w:ascii="Times New Roman" w:hAnsi="Times New Roman" w:cs="Times New Roman"/>
                                    <w:sz w:val="24"/>
                                    <w:szCs w:val="24"/>
                                  </w:rPr>
                                  <w:t>взаимодействие (</w:t>
                                </w:r>
                                <w:r w:rsidRPr="007A1E49">
                                  <w:rPr>
                                    <w:rFonts w:ascii="Times New Roman" w:hAnsi="Times New Roman" w:cs="Times New Roman"/>
                                    <w:sz w:val="24"/>
                                    <w:szCs w:val="24"/>
                                    <w:lang w:val="en-US"/>
                                  </w:rPr>
                                  <w:t>TOC</w:t>
                                </w:r>
                                <w:r w:rsidRPr="007A1E49">
                                  <w:rPr>
                                    <w:rFonts w:ascii="Times New Roman" w:hAnsi="Times New Roman" w:cs="Times New Roman"/>
                                    <w:sz w:val="24"/>
                                    <w:szCs w:val="24"/>
                                  </w:rPr>
                                  <w:t xml:space="preserve"> и </w:t>
                                </w:r>
                                <w:r w:rsidRPr="007A1E49">
                                  <w:rPr>
                                    <w:rFonts w:ascii="Times New Roman" w:hAnsi="Times New Roman" w:cs="Times New Roman"/>
                                    <w:sz w:val="24"/>
                                    <w:szCs w:val="24"/>
                                    <w:lang w:val="en-US"/>
                                  </w:rPr>
                                  <w:t>Network</w:t>
                                </w:r>
                                <w:r w:rsidRPr="007A1E49">
                                  <w:rPr>
                                    <w:rFonts w:ascii="Times New Roman" w:hAnsi="Times New Roman" w:cs="Times New Roman"/>
                                    <w:sz w:val="24"/>
                                    <w:szCs w:val="24"/>
                                  </w:rPr>
                                  <w:t xml:space="preserve"> </w:t>
                                </w:r>
                                <w:r w:rsidRPr="007A1E49">
                                  <w:rPr>
                                    <w:rFonts w:ascii="Times New Roman" w:hAnsi="Times New Roman" w:cs="Times New Roman"/>
                                    <w:sz w:val="24"/>
                                    <w:szCs w:val="24"/>
                                    <w:lang w:val="en-US"/>
                                  </w:rPr>
                                  <w:t>Rail</w:t>
                                </w:r>
                                <w:r w:rsidRPr="007A1E49">
                                  <w:rPr>
                                    <w:rFonts w:ascii="Times New Roman" w:hAnsi="Times New Roman" w:cs="Times New Roman"/>
                                    <w:sz w:val="24"/>
                                    <w:szCs w:val="24"/>
                                  </w:rPr>
                                  <w:t xml:space="preserve"> на региональном уровне)</w:t>
                                </w:r>
                              </w:p>
                              <w:p w14:paraId="49BA4902" w14:textId="77777777" w:rsidR="004427DA" w:rsidRPr="007A1E49" w:rsidRDefault="004427DA" w:rsidP="00CC5F86">
                                <w:pPr>
                                  <w:spacing w:after="0" w:line="240" w:lineRule="auto"/>
                                  <w:ind w:firstLine="567"/>
                                  <w:rPr>
                                    <w:rFonts w:ascii="Times New Roman" w:hAnsi="Times New Roman" w:cs="Times New Roman"/>
                                    <w:sz w:val="24"/>
                                    <w:szCs w:val="24"/>
                                  </w:rPr>
                                </w:pPr>
                                <w:r w:rsidRPr="007A1E49">
                                  <w:rPr>
                                    <w:rFonts w:ascii="Times New Roman" w:hAnsi="Times New Roman" w:cs="Times New Roman"/>
                                    <w:sz w:val="24"/>
                                    <w:szCs w:val="24"/>
                                  </w:rPr>
                                  <w:t>Надзор</w:t>
                                </w:r>
                              </w:p>
                              <w:p w14:paraId="0A8FA700" w14:textId="77777777" w:rsidR="004427DA" w:rsidRPr="007A1E49" w:rsidRDefault="004427DA" w:rsidP="00CC5F86">
                                <w:pPr>
                                  <w:spacing w:after="0" w:line="240" w:lineRule="auto"/>
                                  <w:ind w:firstLine="567"/>
                                  <w:rPr>
                                    <w:rFonts w:ascii="Times New Roman" w:hAnsi="Times New Roman" w:cs="Times New Roman"/>
                                    <w:sz w:val="24"/>
                                    <w:szCs w:val="24"/>
                                  </w:rPr>
                                </w:pPr>
                                <w:r w:rsidRPr="007A1E49">
                                  <w:rPr>
                                    <w:rFonts w:ascii="Times New Roman" w:hAnsi="Times New Roman" w:cs="Times New Roman"/>
                                    <w:sz w:val="24"/>
                                    <w:szCs w:val="24"/>
                                  </w:rPr>
                                  <w:t>Регулирование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6" name="Прямая соединительная линия 206"/>
                        <wps:cNvCnPr/>
                        <wps:spPr>
                          <a:xfrm>
                            <a:off x="3494237" y="1750822"/>
                            <a:ext cx="277874" cy="0"/>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Прямая соединительная линия 207"/>
                        <wps:cNvCnPr/>
                        <wps:spPr>
                          <a:xfrm>
                            <a:off x="3494245" y="1899690"/>
                            <a:ext cx="382077" cy="0"/>
                          </a:xfrm>
                          <a:prstGeom prst="line">
                            <a:avLst/>
                          </a:prstGeom>
                          <a:ln w="12700">
                            <a:prstDash val="lgDashDot"/>
                          </a:ln>
                        </wps:spPr>
                        <wps:style>
                          <a:lnRef idx="1">
                            <a:schemeClr val="dk1"/>
                          </a:lnRef>
                          <a:fillRef idx="0">
                            <a:schemeClr val="dk1"/>
                          </a:fillRef>
                          <a:effectRef idx="0">
                            <a:schemeClr val="dk1"/>
                          </a:effectRef>
                          <a:fontRef idx="minor">
                            <a:schemeClr val="tx1"/>
                          </a:fontRef>
                        </wps:style>
                        <wps:bodyPr/>
                      </wps:wsp>
                      <wps:wsp>
                        <wps:cNvPr id="208" name="Прямая соединительная линия 208"/>
                        <wps:cNvCnPr/>
                        <wps:spPr>
                          <a:xfrm>
                            <a:off x="3571871" y="2365961"/>
                            <a:ext cx="239778"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wps:wsp>
                        <wps:cNvPr id="209" name="Прямая соединительная линия 209"/>
                        <wps:cNvCnPr/>
                        <wps:spPr>
                          <a:xfrm>
                            <a:off x="3571875" y="2505189"/>
                            <a:ext cx="312608"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849645" id="Группа 211" o:spid="_x0000_s1078" style="position:absolute;left:0;text-align:left;margin-left:12.3pt;margin-top:4.65pt;width:461.95pt;height:247.7pt;z-index:251830272;mso-width-relative:margin;mso-height-relative:margin" coordsize="56604,2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">
                <v:group id="Группа 210" o:spid="_x0000_s1079" style="position:absolute;width:56604;height:28621" coordsize="56604,28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Надпись 180" o:spid="_x0000_s1080" type="#_x0000_t202" style="position:absolute;left:1228;width:21086;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MC8IA&#10;AADcAAAADwAAAGRycy9kb3ducmV2LnhtbESPQUsDMRCF74L/IUzBm83Wg6xr06JSRfBkW3oeNtMk&#10;uJksSdyu/945CN5meG/e+2a9neOgJsolJDawWjagiPtkAzsDx8PrbQuqVGSLQ2Iy8EMFtpvrqzV2&#10;Nl34k6Z9dUpCuHRowNc6dlqX3lPEskwjsWjnlCNWWbPTNuNFwuOg75rmXkcMLA0eR3rx1H/tv6OB&#10;3bN7cH2L2e9aG8I0n84f7s2Ym8X89Aiq0lz/zX/X71bwW8GX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1IwLwgAAANwAAAAPAAAAAAAAAAAAAAAAAJgCAABkcnMvZG93&#10;bnJldi54bWxQSwUGAAAAAAQABAD1AAAAhwMAAAAA&#10;" fillcolor="white [3201]" strokeweight=".5pt">
                    <v:textbox>
                      <w:txbxContent>
                        <w:p w14:paraId="73801BA4"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Государственный секретарь</w:t>
                          </w:r>
                        </w:p>
                      </w:txbxContent>
                    </v:textbox>
                  </v:shape>
                  <v:shape id="Надпись 181" o:spid="_x0000_s1081" type="#_x0000_t202" style="position:absolute;left:3138;top:5390;width:11049;height:5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pkMAA&#10;AADcAAAADwAAAGRycy9kb3ducmV2LnhtbERPTWsCMRC9F/ofwhR6q1l7KNvVKFq0CD1VxfOwGZPg&#10;ZrIkcd3+e1Mo9DaP9znz5eg7MVBMLrCC6aQCQdwG7dgoOB62LzWIlJE1doFJwQ8lWC4eH+bY6HDj&#10;bxr22YgSwqlBBTbnvpEytZY8pknoiQt3DtFjLjAaqSPeSrjv5GtVvUmPjkuDxZ4+LLWX/dUr2KzN&#10;u2lrjHZTa+eG8XT+Mp9KPT+NqxmITGP+F/+5d7rMr6fw+0y5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gpkMAAAADcAAAADwAAAAAAAAAAAAAAAACYAgAAZHJzL2Rvd25y&#10;ZXYueG1sUEsFBgAAAAAEAAQA9QAAAIUDAAAAAA==&#10;" fillcolor="white [3201]" strokeweight=".5pt">
                    <v:textbox>
                      <w:txbxContent>
                        <w:p w14:paraId="14B14796" w14:textId="40FD0B53"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lang w:val="en-US"/>
                            </w:rPr>
                            <w:t xml:space="preserve">ORR </w:t>
                          </w:r>
                          <w:r w:rsidRPr="007A1E49">
                            <w:rPr>
                              <w:rFonts w:ascii="Times New Roman" w:hAnsi="Times New Roman" w:cs="Times New Roman"/>
                              <w:sz w:val="24"/>
                              <w:szCs w:val="24"/>
                            </w:rPr>
                            <w:t>служба регули</w:t>
                          </w:r>
                          <w:r>
                            <w:rPr>
                              <w:rFonts w:ascii="Times New Roman" w:hAnsi="Times New Roman" w:cs="Times New Roman"/>
                              <w:sz w:val="24"/>
                              <w:szCs w:val="24"/>
                            </w:rPr>
                            <w:t xml:space="preserve"> </w:t>
                          </w:r>
                          <w:r w:rsidRPr="007A1E49">
                            <w:rPr>
                              <w:rFonts w:ascii="Times New Roman" w:hAnsi="Times New Roman" w:cs="Times New Roman"/>
                              <w:sz w:val="24"/>
                              <w:szCs w:val="24"/>
                            </w:rPr>
                            <w:t>рования</w:t>
                          </w:r>
                        </w:p>
                      </w:txbxContent>
                    </v:textbox>
                  </v:shape>
                  <v:shape id="Надпись 182" o:spid="_x0000_s1082" type="#_x0000_t202" style="position:absolute;left:15899;top:9280;width:17240;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358AA&#10;AADcAAAADwAAAGRycy9kb3ducmV2LnhtbERPTWsCMRC9F/ofwgi91aweynY1ihZbhJ6qpedhMybB&#10;zWRJ0nX7701B8DaP9znL9eg7MVBMLrCC2bQCQdwG7dgo+D6+P9cgUkbW2AUmBX+UYL16fFhio8OF&#10;v2g4ZCNKCKcGFdic+0bK1FrymKahJy7cKUSPucBopI54KeG+k/OqepEeHZcGiz29WWrPh1+vYLc1&#10;r6atMdpdrZ0bxp/Tp/lQ6mkybhYgMo35Lr6597rMr+fw/0y5QK6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q358AAAADcAAAADwAAAAAAAAAAAAAAAACYAgAAZHJzL2Rvd25y&#10;ZXYueG1sUEsFBgAAAAAEAAQA9QAAAIUDAAAAAA==&#10;" fillcolor="white [3201]" strokeweight=".5pt">
                    <v:textbox>
                      <w:txbxContent>
                        <w:p w14:paraId="7013F345"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rPr>
                            <w:t xml:space="preserve">Железнодорожная сеть </w:t>
                          </w:r>
                          <w:r w:rsidRPr="007A1E49">
                            <w:rPr>
                              <w:rFonts w:ascii="Times New Roman" w:hAnsi="Times New Roman" w:cs="Times New Roman"/>
                              <w:sz w:val="24"/>
                              <w:szCs w:val="24"/>
                              <w:lang w:val="en-US"/>
                            </w:rPr>
                            <w:t>Network Rail</w:t>
                          </w:r>
                        </w:p>
                      </w:txbxContent>
                    </v:textbox>
                  </v:shape>
                  <v:shape id="Надпись 183" o:spid="_x0000_s1083" type="#_x0000_t202" style="position:absolute;left:1228;top:14807;width:1666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SfMAA&#10;AADcAAAADwAAAGRycy9kb3ducmV2LnhtbERPTWsCMRC9F/ofwhR6q9m2IOtqFFtsKXiqiudhMybB&#10;zWRJ0nX77xtB6G0e73MWq9F3YqCYXGAFz5MKBHEbtGOj4LD/eKpBpIyssQtMCn4pwWp5f7fARocL&#10;f9Owy0aUEE4NKrA5942UqbXkMU1CT1y4U4gec4HRSB3xUsJ9J1+qaio9Oi4NFnt6t9Sedz9ewebN&#10;zExbY7SbWjs3jMfT1nwq9fgwrucgMo35X3xzf+kyv36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YSfMAAAADcAAAADwAAAAAAAAAAAAAAAACYAgAAZHJzL2Rvd25y&#10;ZXYueG1sUEsFBgAAAAAEAAQA9QAAAIUDAAAAAA==&#10;" fillcolor="white [3201]" strokeweight=".5pt">
                    <v:textbox>
                      <w:txbxContent>
                        <w:p w14:paraId="48689D9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Компании-перевозчики (операторы)</w:t>
                          </w:r>
                        </w:p>
                      </w:txbxContent>
                    </v:textbox>
                  </v:shape>
                  <v:shape id="Надпись 184" o:spid="_x0000_s1084" type="#_x0000_t202" style="position:absolute;left:1228;top:20130;width:16669;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CMAA&#10;AADcAAAADwAAAGRycy9kb3ducmV2LnhtbERPTWsCMRC9F/ofwhR6q9mWIutqFFtsKXiqiudhMybB&#10;zWRJ0nX77xtB6G0e73MWq9F3YqCYXGAFz5MKBHEbtGOj4LD/eKpBpIyssQtMCn4pwWp5f7fARocL&#10;f9Owy0aUEE4NKrA5942UqbXkMU1CT1y4U4gec4HRSB3xUsJ9J1+qaio9Oi4NFnt6t9Sedz9ewebN&#10;zExbY7SbWjs3jMfT1nwq9fgwrucgMo35X3xzf+kyv36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KCMAAAADcAAAADwAAAAAAAAAAAAAAAACYAgAAZHJzL2Rvd25y&#10;ZXYueG1sUEsFBgAAAAAEAAQA9QAAAIUDAAAAAA==&#10;" fillcolor="white [3201]" strokeweight=".5pt">
                    <v:textbox>
                      <w:txbxContent>
                        <w:p w14:paraId="7072AFE6"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TOC</w:t>
                          </w:r>
                        </w:p>
                      </w:txbxContent>
                    </v:textbox>
                  </v:shape>
                  <v:shape id="Надпись 185" o:spid="_x0000_s1085" type="#_x0000_t202" style="position:absolute;left:1228;top:24907;width:1666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vk8AA&#10;AADcAAAADwAAAGRycy9kb3ducmV2LnhtbERPTWsCMRC9F/ofwhR6q9kWKutqFFtsKXiqiudhMybB&#10;zWRJ0nX77xtB6G0e73MWq9F3YqCYXGAFz5MKBHEbtGOj4LD/eKpBpIyssQtMCn4pwWp5f7fARocL&#10;f9Owy0aUEE4NKrA5942UqbXkMU1CT1y4U4gec4HRSB3xUsJ9J1+qaio9Oi4NFnt6t9Sedz9ewebN&#10;zExbY7SbWjs3jMfT1nwq9fgwrucgMo35X3xzf+kyv36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Mvk8AAAADcAAAADwAAAAAAAAAAAAAAAACYAgAAZHJzL2Rvd25y&#10;ZXYueG1sUEsFBgAAAAAEAAQA9QAAAIUDAAAAAA==&#10;" fillcolor="white [3201]" strokeweight=".5pt">
                    <v:textbox>
                      <w:txbxContent>
                        <w:p w14:paraId="7AD30908" w14:textId="77777777" w:rsidR="004427DA" w:rsidRPr="007A1E49" w:rsidRDefault="004427DA" w:rsidP="007A1E49">
                          <w:pPr>
                            <w:spacing w:after="0" w:line="240" w:lineRule="auto"/>
                            <w:jc w:val="center"/>
                            <w:rPr>
                              <w:rFonts w:ascii="Times New Roman" w:hAnsi="Times New Roman" w:cs="Times New Roman"/>
                              <w:sz w:val="24"/>
                              <w:szCs w:val="24"/>
                              <w:lang w:val="en-US"/>
                            </w:rPr>
                          </w:pPr>
                          <w:r w:rsidRPr="007A1E49">
                            <w:rPr>
                              <w:rFonts w:ascii="Times New Roman" w:hAnsi="Times New Roman" w:cs="Times New Roman"/>
                              <w:sz w:val="24"/>
                              <w:szCs w:val="24"/>
                              <w:lang w:val="en-US"/>
                            </w:rPr>
                            <w:t>TOC</w:t>
                          </w:r>
                        </w:p>
                      </w:txbxContent>
                    </v:textbox>
                  </v:shape>
                  <v:shape id="Надпись 186" o:spid="_x0000_s1086" type="#_x0000_t202" style="position:absolute;left:25453;top:14807;width:7715;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x5MAA&#10;AADcAAAADwAAAGRycy9kb3ducmV2LnhtbERPTWsCMRC9F/ofwgjeatYeZLsaRYsthZ6qpedhMybB&#10;zWRJ0nX9901B8DaP9zmrzeg7MVBMLrCC+awCQdwG7dgo+D6+PdUgUkbW2AUmBVdKsFk/Pqyw0eHC&#10;XzQcshElhFODCmzOfSNlai15TLPQExfuFKLHXGA0Uke8lHDfyeeqWkiPjkuDxZ5eLbXnw69XsN+Z&#10;F9PWGO2+1s4N48/p07wrNZ2M2yWITGO+i2/uD13m1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Gx5MAAAADcAAAADwAAAAAAAAAAAAAAAACYAgAAZHJzL2Rvd25y&#10;ZXYueG1sUEsFBgAAAAAEAAQA9QAAAIUDAAAAAA==&#10;" fillcolor="white [3201]" strokeweight=".5pt">
                    <v:textbox>
                      <w:txbxContent>
                        <w:p w14:paraId="0D0E6920"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v:textbox>
                  </v:shape>
                  <v:shape id="Надпись 187" o:spid="_x0000_s1087" type="#_x0000_t202" style="position:absolute;left:25453;top:20130;width:7715;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f8AA&#10;AADcAAAADwAAAGRycy9kb3ducmV2LnhtbERPTWsCMRC9F/ofwhR6q9n2UNfVKLbYUvBUFc/DZkyC&#10;m8mSpOv23zeC0Ns83ucsVqPvxEAxucAKnicVCOI2aMdGwWH/8VSDSBlZYxeYFPxSgtXy/m6BjQ4X&#10;/qZhl40oIZwaVGBz7hspU2vJY5qEnrhwpxA95gKjkTripYT7Tr5U1av06Lg0WOzp3VJ73v14BZs3&#10;MzNtjdFuau3cMB5PW/Op1OPDuJ6DyDTmf/HN/aXL/HoK12fK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Uf8AAAADcAAAADwAAAAAAAAAAAAAAAACYAgAAZHJzL2Rvd25y&#10;ZXYueG1sUEsFBgAAAAAEAAQA9QAAAIUDAAAAAA==&#10;" fillcolor="white [3201]" strokeweight=".5pt">
                    <v:textbox>
                      <w:txbxContent>
                        <w:p w14:paraId="7CE3B5C8"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v:textbox>
                  </v:shape>
                  <v:shape id="Надпись 188" o:spid="_x0000_s1088" type="#_x0000_t202" style="position:absolute;left:25453;top:24907;width:771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ADcIA&#10;AADcAAAADwAAAGRycy9kb3ducmV2LnhtbESPQUsDMRCF74L/IUzBm83Wg6xr06JSRfBkW3oeNtMk&#10;uJksSdyu/945CN5meG/e+2a9neOgJsolJDawWjagiPtkAzsDx8PrbQuqVGSLQ2Iy8EMFtpvrqzV2&#10;Nl34k6Z9dUpCuHRowNc6dlqX3lPEskwjsWjnlCNWWbPTNuNFwuOg75rmXkcMLA0eR3rx1H/tv6OB&#10;3bN7cH2L2e9aG8I0n84f7s2Ym8X89Aiq0lz/zX/X71bwW6GV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oANwgAAANwAAAAPAAAAAAAAAAAAAAAAAJgCAABkcnMvZG93&#10;bnJldi54bWxQSwUGAAAAAAQABAD1AAAAhwMAAAAA&#10;" fillcolor="white [3201]" strokeweight=".5pt">
                    <v:textbox>
                      <w:txbxContent>
                        <w:p w14:paraId="46C1AC99" w14:textId="77777777" w:rsidR="004427DA" w:rsidRPr="007A1E49" w:rsidRDefault="004427DA" w:rsidP="007A1E49">
                          <w:pPr>
                            <w:spacing w:after="0" w:line="240" w:lineRule="auto"/>
                            <w:jc w:val="center"/>
                            <w:rPr>
                              <w:rFonts w:ascii="Times New Roman" w:hAnsi="Times New Roman" w:cs="Times New Roman"/>
                              <w:sz w:val="24"/>
                              <w:szCs w:val="24"/>
                            </w:rPr>
                          </w:pPr>
                          <w:r w:rsidRPr="007A1E49">
                            <w:rPr>
                              <w:rFonts w:ascii="Times New Roman" w:hAnsi="Times New Roman" w:cs="Times New Roman"/>
                              <w:sz w:val="24"/>
                              <w:szCs w:val="24"/>
                            </w:rPr>
                            <w:t>Регион</w:t>
                          </w:r>
                        </w:p>
                      </w:txbxContent>
                    </v:textbox>
                  </v:shape>
                  <v:line id="Прямая соединительная линия 189" o:spid="_x0000_s1089" style="position:absolute;flip:x;visibility:visible;mso-wrap-style:square" from="0,1364" to="1238,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AtL7wAAADcAAAADwAAAGRycy9kb3ducmV2LnhtbERPSwrCMBDdC94hjOBOUwVFq1FEUFwp&#10;fg4wNGNabCalibXe3giCu3m87yzXrS1FQ7UvHCsYDRMQxJnTBRsFt+tuMAPhA7LG0jEpeJOH9arb&#10;WWKq3YvP1FyCETGEfYoK8hCqVEqf5WTRD11FHLm7qy2GCGsjdY2vGG5LOU6SqbRYcGzIsaJtTtnj&#10;8rQKtDmS3DjTTEZmettl5oTHfaNUv9duFiACteEv/rkPOs6fzeH7TLxArj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SAtL7wAAADcAAAADwAAAAAAAAAAAAAAAAChAgAA&#10;ZHJzL2Rvd25yZXYueG1sUEsFBgAAAAAEAAQA+QAAAIoDAAAAAA==&#10;" strokecolor="black [3200]" strokeweight=".5pt">
                    <v:stroke joinstyle="miter"/>
                  </v:line>
                  <v:line id="Прямая соединительная линия 190" o:spid="_x0000_s1090" style="position:absolute;visibility:visible;mso-wrap-style:square" from="0,1364" to="0,2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2tb8YAAADcAAAADwAAAGRycy9kb3ducmV2LnhtbESPQWvCQBCF70L/wzKFXkQ3baFodJUi&#10;LRQqtcbF85Adk2B2NmS3mv77zkHobYb35r1vluvBt+pCfWwCG3icZqCIy+AargzYw/tkBiomZIdt&#10;YDLwSxHWq7vREnMXrrynS5EqJSEcczRQp9TlWseyJo9xGjpi0U6h95hk7SvterxKuG/1U5a9aI8N&#10;S0ONHW1qKs/FjzfwaefH8fNuZq0/FF/4bZu33XZjzMP98LoAlWhI/+bb9YcT/LngyzMygV7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NrW/GAAAA3AAAAA8AAAAAAAAA&#10;AAAAAAAAoQIAAGRycy9kb3ducmV2LnhtbFBLBQYAAAAABAAEAPkAAACUAwAAAAA=&#10;" strokecolor="black [3200]" strokeweight=".5pt">
                    <v:stroke joinstyle="miter"/>
                  </v:line>
                  <v:line id="Прямая соединительная линия 191" o:spid="_x0000_s1091" style="position:absolute;visibility:visible;mso-wrap-style:square" from="0,26886" to="1238,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EI9MMAAADcAAAADwAAAGRycy9kb3ducmV2LnhtbERP32vCMBB+H/g/hBN8GZqqMLQzioiC&#10;oMxZw56P5taWNZfSRK3/vRkM9nYf389brDpbixu1vnKsYDxKQBDnzlRcKNCX3XAGwgdkg7VjUvAg&#10;D6tl72WBqXF3PtMtC4WIIexTVFCG0KRS+rwki37kGuLIfbvWYoiwLaRp8R7DbS0nSfImLVYcG0ps&#10;aFNS/pNdrYKDnn+9Tk8zre0l+8BPXW1Px41Sg363fgcRqAv/4j/33sT58zH8PhMv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BCPTDAAAA3AAAAA8AAAAAAAAAAAAA&#10;AAAAoQIAAGRycy9kb3ducmV2LnhtbFBLBQYAAAAABAAEAPkAAACRAwAAAAA=&#10;" strokecolor="black [3200]" strokeweight=".5pt">
                    <v:stroke joinstyle="miter"/>
                  </v:line>
                  <v:line id="Прямая соединительная линия 192" o:spid="_x0000_s1092" style="position:absolute;visibility:visible;mso-wrap-style:square" from="0,22245" to="1238,2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OWg8MAAADcAAAADwAAAGRycy9kb3ducmV2LnhtbERP32vCMBB+F/Y/hBvsRWY6B6K1qQzZ&#10;YLChrgafj+Zsi82lNJl2//0iCL7dx/fzstVgW3Gm3jeOFbxMEhDEpTMNVwr0/uN5DsIHZIOtY1Lw&#10;Rx5W+cMow9S4C//QuQiViCHsU1RQh9ClUvqyJot+4jriyB1dbzFE2FfS9HiJ4baV0ySZSYsNx4Ya&#10;O1rXVJ6KX6vgSy8O49ftXGu7Lza408379nut1NPj8LYEEWgId/HN/Wni/MUU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TloPDAAAA3AAAAA8AAAAAAAAAAAAA&#10;AAAAoQIAAGRycy9kb3ducmV2LnhtbFBLBQYAAAAABAAEAPkAAACRAwAAAAA=&#10;" strokecolor="black [3200]" strokeweight=".5pt">
                    <v:stroke joinstyle="miter"/>
                  </v:line>
                  <v:line id="Прямая соединительная линия 193" o:spid="_x0000_s1093" style="position:absolute;visibility:visible;mso-wrap-style:square" from="0,17059" to="1238,1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8zGMMAAADcAAAADwAAAGRycy9kb3ducmV2LnhtbERP32vCMBB+H/g/hBN8GZqqMLQ2FZEN&#10;Bhtz1uDz0ZxtsbmUJtPuv18Gg73dx/fzsu1gW3Gj3jeOFcxnCQji0pmGKwX69DJdgfAB2WDrmBR8&#10;k4dtPnrIMDXuzke6FaESMYR9igrqELpUSl/WZNHPXEccuYvrLYYI+0qaHu8x3LZykSRP0mLDsaHG&#10;jvY1ldfiyyp40+vz4/Kw0tqeig/81M3z4X2v1GQ87DYgAg3hX/znfjVx/noJv8/EC2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fMxjDAAAA3AAAAA8AAAAAAAAAAAAA&#10;AAAAoQIAAGRycy9kb3ducmV2LnhtbFBLBQYAAAAABAAEAPkAAACRAwAAAAA=&#10;" strokecolor="black [3200]" strokeweight=".5pt">
                    <v:stroke joinstyle="miter"/>
                  </v:line>
                  <v:line id="Прямая соединительная линия 194" o:spid="_x0000_s1094" style="position:absolute;visibility:visible;mso-wrap-style:square" from="0,7710" to="3143,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fW8QAAADcAAAADwAAAGRycy9kb3ducmV2LnhtbERPS2vCQBC+C/0PyxS8iG6qpWjqKjWo&#10;9VTxgechO02C2dmQXTXx13cLgrf5+J4znTemFFeqXWFZwdsgAkGcWl1wpuB4WPXHIJxH1lhaJgUt&#10;OZjPXjpTjLW98Y6ue5+JEMIuRgW591UspUtzMugGtiIO3K+tDfoA60zqGm8h3JRyGEUf0mDBoSHH&#10;ipKc0vP+YhRsz6fv7ahM2uPwJ1m32T1ZLHuFUt3X5usThKfGP8UP90aH+ZN3+H8mXC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0Z9bxAAAANwAAAAPAAAAAAAAAAAA&#10;AAAAAKECAABkcnMvZG93bnJldi54bWxQSwUGAAAAAAQABAD5AAAAkgMAAAAA&#10;" strokecolor="black [3200]" strokeweight="1pt">
                    <v:stroke dashstyle="dash" joinstyle="miter"/>
                  </v:line>
                  <v:line id="Прямая соединительная линия 195" o:spid="_x0000_s1095" style="position:absolute;visibility:visible;mso-wrap-style:square" from="19448,3138" to="19543,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O98MAAADcAAAADwAAAGRycy9kb3ducmV2LnhtbERP32vCMBB+F/Y/hBv4IjN1slE7o4hM&#10;EBy61bDno7m1Zc2lNFHrf28GA9/u4/t582VvG3GmzteOFUzGCQjiwpmaSwX6uHlKQfiAbLBxTAqu&#10;5GG5eBjMMTPuwl90zkMpYgj7DBVUIbSZlL6oyKIfu5Y4cj+usxgi7EppOrzEcNvI5yR5lRZrjg0V&#10;trSuqPjNT1bBTs++R9NDqrU95nv81PX74WOt1PCxX72BCNSHu/jfvTVx/uwF/p6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6DvfDAAAA3AAAAA8AAAAAAAAAAAAA&#10;AAAAoQIAAGRycy9kb3ducmV2LnhtbFBLBQYAAAAABAAEAPkAAACRAwAAAAA=&#10;" strokecolor="black [3200]" strokeweight=".5pt">
                    <v:stroke joinstyle="miter"/>
                  </v:line>
                  <v:line id="Прямая соединительная линия 196" o:spid="_x0000_s1096" style="position:absolute;visibility:visible;mso-wrap-style:square" from="20608,3138" to="20703,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ICRsMAAADcAAAADwAAAGRycy9kb3ducmV2LnhtbERPTU/CQBC9m/gfNmPChcAWD4iVhRgN&#10;BLwBHjhOumO7sTvbdMe28OtZExNv8/I+Z7kefK06aqMLbGA2zUARF8E6Lg18njaTBagoyBbrwGTg&#10;QhHWq/u7JeY29Hyg7iilSiEcczRQiTS51rGoyGOchoY4cV+h9SgJtqW2LfYp3Nf6Mcvm2qPj1FBh&#10;Q28VFd/HH29A9mf3NOPr9vTey8d4P+7KjeuMGT0Mry+ghAb5F/+5dzbNf57D7zPpAr2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AkbDAAAA3AAAAA8AAAAAAAAAAAAA&#10;AAAAoQIAAGRycy9kb3ducmV2LnhtbFBLBQYAAAAABAAEAPkAAACRAwAAAAA=&#10;" strokecolor="black [3200]" strokeweight="1pt">
                    <v:stroke dashstyle="3 1" joinstyle="miter"/>
                  </v:line>
                  <v:line id="Прямая соединительная линия 197" o:spid="_x0000_s1097" style="position:absolute;flip:x;visibility:visible;mso-wrap-style:square" from="17946,28592" to="25471,28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1GfsUAAADcAAAADwAAAGRycy9kb3ducmV2LnhtbESPQWvCQBCF7wX/wzKCN91YQW10FSmI&#10;IlYwtofehuyYBLOzMbua+O/dgtDbDO+9b97Ml60pxZ1qV1hWMBxEIIhTqwvOFHyf1v0pCOeRNZaW&#10;ScGDHCwXnbc5xto2fKR74jMRIOxiVJB7X8VSujQng25gK+KgnW1t0Ie1zqSusQlwU8r3KBpLgwWH&#10;CzlW9JlTekluJlDGF0o2TXm40s9udPhd7/ZffFWq121XMxCeWv9vfqW3OtT/mMDfM2ECu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1GfsUAAADcAAAADwAAAAAAAAAA&#10;AAAAAAChAgAAZHJzL2Rvd25yZXYueG1sUEsFBgAAAAAEAAQA+QAAAJMDAAAAAA==&#10;" strokecolor="black [3200]" strokeweight="1pt">
                    <v:stroke dashstyle="dashDot" joinstyle="miter"/>
                  </v:line>
                  <v:line id="Прямая соединительная линия 198" o:spid="_x0000_s1098" style="position:absolute;flip:x;visibility:visible;mso-wrap-style:square" from="17946,24020" to="25471,2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LSDMUAAADcAAAADwAAAGRycy9kb3ducmV2LnhtbESPQWvCQBCF7wX/wzJCb3VjC1Kjq0hB&#10;FGkFox68DdkxCWZnY3Zr0n/fORR6e8O8+ea9+bJ3tXpQGyrPBsajBBRx7m3FhYHTcf3yDipEZIu1&#10;ZzLwQwGWi8HTHFPrOz7QI4uFEgiHFA2UMTap1iEvyWEY+YZYdlffOowytoW2LXYCd7V+TZKJdlix&#10;fCixoY+S8lv27YQyuVG26er9nc67t/1lvfv84rsxz8N+NQMVqY//5r/rrZX4U0krZUSB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LSDMUAAADcAAAADwAAAAAAAAAA&#10;AAAAAAChAgAAZHJzL2Rvd25yZXYueG1sUEsFBgAAAAAEAAQA+QAAAJMDAAAAAA==&#10;" strokecolor="black [3200]" strokeweight="1pt">
                    <v:stroke dashstyle="dashDot" joinstyle="miter"/>
                  </v:line>
                  <v:line id="Прямая соединительная линия 199" o:spid="_x0000_s1099" style="position:absolute;flip:x;visibility:visible;mso-wrap-style:square" from="17946,18970" to="25471,1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53l8YAAADcAAAADwAAAGRycy9kb3ducmV2LnhtbESPQWvCQBCF7wX/wzJCb3XTFkKNrlIK&#10;oUWsYFoP3obsmASzs0l2TeK/dwsFbzO89755s1yPphY9da6yrOB5FoEgzq2uuFDw+5M+vYFwHllj&#10;bZkUXMnBejV5WGKi7cB76jNfiABhl6CC0vsmkdLlJRl0M9sQB+1kO4M+rF0hdYdDgJtavkRRLA1W&#10;HC6U2NBHSfk5u5hAic+UfQ71rqXD5nV3TDfbb26VepyO7wsQnkZ/N/+nv3SoP5/D3zNhAr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ed5fGAAAA3AAAAA8AAAAAAAAA&#10;AAAAAAAAoQIAAGRycy9kb3ducmV2LnhtbFBLBQYAAAAABAAEAPkAAACUAwAAAAA=&#10;" strokecolor="black [3200]" strokeweight="1pt">
                    <v:stroke dashstyle="dashDot" joinstyle="miter"/>
                  </v:line>
                  <v:line id="Прямая соединительная линия 200" o:spid="_x0000_s1100" style="position:absolute;visibility:visible;mso-wrap-style:square" from="21699,13238" to="21699,2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LUsQAAADcAAAADwAAAGRycy9kb3ducmV2LnhtbESPQWvCQBSE7wX/w/IEL6IbPbQldZWi&#10;KNpbtQePj+xrsjT7NmSfSeyv7xYKPQ4z8w2z2gy+Vh210QU2sJhnoIiLYB2XBj4u+9kzqCjIFuvA&#10;ZOBOETbr0cMKcxt6fqfuLKVKEI45GqhEmlzrWFTkMc5DQ5y8z9B6lCTbUtsW+wT3tV5m2aP26Dgt&#10;VNjQtqLi63zzBuR0dU8L/j5cdr28TU/Trty7zpjJeHh9ASU0yH/4r320BhIRfs+kI6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tSxAAAANwAAAAPAAAAAAAAAAAA&#10;AAAAAKECAABkcnMvZG93bnJldi54bWxQSwUGAAAAAAQABAD5AAAAkgMAAAAA&#10;" strokecolor="black [3200]" strokeweight="1pt">
                    <v:stroke dashstyle="3 1" joinstyle="miter"/>
                  </v:line>
                  <v:line id="Прямая соединительная линия 201" o:spid="_x0000_s1101" style="position:absolute;flip:x;visibility:visible;mso-wrap-style:square" from="17946,26886" to="21756,2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P0sMAAADcAAAADwAAAGRycy9kb3ducmV2LnhtbESP3YrCMBSE7wXfIRxh7zSxLOvSbSqu&#10;IKze+fMAh+bYVpuT2kStb28WBC+HmfmGyea9bcSNOl871jCdKBDEhTM1lxoO+9X4G4QPyAYbx6Th&#10;QR7m+XCQYWrcnbd024VSRAj7FDVUIbSplL6oyKKfuJY4ekfXWQxRdqU0Hd4j3DYyUepLWqw5LlTY&#10;0rKi4ry7Wg375lOdkyv+tqf1qr8cN2Z5mQWtP0b94gdEoD68w6/2n9GQqCn8n4lHQO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vj9LDAAAA3AAAAA8AAAAAAAAAAAAA&#10;AAAAoQIAAGRycy9kb3ducmV2LnhtbFBLBQYAAAAABAAEAPkAAACRAwAAAAA=&#10;" strokecolor="black [3200]" strokeweight="1pt">
                    <v:stroke dashstyle="3 1" joinstyle="miter"/>
                  </v:line>
                  <v:line id="Прямая соединительная линия 202" o:spid="_x0000_s1102" style="position:absolute;flip:x;visibility:visible;mso-wrap-style:square" from="17946,22245" to="21756,2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0RpcMAAADcAAAADwAAAGRycy9kb3ducmV2LnhtbESP0WrCQBRE3wv+w3KFvtVdQ2klugYV&#10;BO1box9wyV6TaPZuzG5M/PtuodDHYWbOMKtstI14UOdrxxrmMwWCuHCm5lLD+bR/W4DwAdlg45g0&#10;PMlDtp68rDA1buBveuShFBHCPkUNVQhtKqUvKrLoZ64ljt7FdRZDlF0pTYdDhNtGJkp9SIs1x4UK&#10;W9pVVNzy3mo4Ne/qlvS4ba/H/Xi/fJnd/TNo/TodN0sQgcbwH/5rH4yGRCX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9EaXDAAAA3AAAAA8AAAAAAAAAAAAA&#10;AAAAoQIAAGRycy9kb3ducmV2LnhtbFBLBQYAAAAABAAEAPkAAACRAwAAAAA=&#10;" strokecolor="black [3200]" strokeweight="1pt">
                    <v:stroke dashstyle="3 1" joinstyle="miter"/>
                  </v:line>
                  <v:line id="Прямая соединительная линия 203" o:spid="_x0000_s1103" style="position:absolute;flip:x;visibility:visible;mso-wrap-style:square" from="17946,17059" to="21756,1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G0PsIAAADcAAAADwAAAGRycy9kb3ducmV2LnhtbESP0YrCMBRE34X9h3AF3zSxii5do6yC&#10;oL5Z9wMuzbXt2tzUJmr9eyMs7OMwM2eYxaqztbhT6yvHGsYjBYI4d6biQsPPaTv8BOEDssHaMWl4&#10;kofV8qO3wNS4Bx/pnoVCRAj7FDWUITSplD4vyaIfuYY4emfXWgxRtoU0LT4i3NYyUWomLVYcF0ps&#10;aFNSfsluVsOpnqpLcsN187vfdtfzwWyu86D1oN99f4EI1IX/8F97ZzQkagLvM/EI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G0PsIAAADcAAAADwAAAAAAAAAAAAAA&#10;AAChAgAAZHJzL2Rvd25yZXYueG1sUEsFBgAAAAAEAAQA+QAAAJADAAAAAA==&#10;" strokecolor="black [3200]" strokeweight="1pt">
                    <v:stroke dashstyle="3 1" joinstyle="miter"/>
                  </v:line>
                  <v:line id="Прямая соединительная линия 204" o:spid="_x0000_s1104" style="position:absolute;visibility:visible;mso-wrap-style:square" from="14193,7710" to="19549,7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roMYAAADcAAAADwAAAGRycy9kb3ducmV2LnhtbESPQWvCQBSE70L/w/IKvUizMZVS0qzS&#10;BrWelKp4fmRfk2D2bchuNemv7wqCx2FmvmGyeW8acabO1ZYVTKIYBHFhdc2lgsN++fwGwnlkjY1l&#10;UjCQg/nsYZRhqu2Fv+m886UIEHYpKqi8b1MpXVGRQRfZljh4P7Yz6IPsSqk7vAS4aWQSx6/SYM1h&#10;ocKW8oqK0+7XKNiejl/blyYfDskmXw3lX/65GNdKPT32H+8gPPX+Hr6111pBEk/heiYc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6DGAAAA3AAAAA8AAAAAAAAA&#10;AAAAAAAAoQIAAGRycy9kb3ducmV2LnhtbFBLBQYAAAAABAAEAPkAAACUAwAAAAA=&#10;" strokecolor="black [3200]" strokeweight="1pt">
                    <v:stroke dashstyle="dash" joinstyle="miter"/>
                  </v:line>
                  <v:shape id="Надпись 205" o:spid="_x0000_s1105" type="#_x0000_t202" style="position:absolute;left:34226;top:16144;width:22378;height:1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NtcIA&#10;AADcAAAADwAAAGRycy9kb3ducmV2LnhtbESPQWsCMRSE74X+h/AK3mq2grKuRmmLLQVP1dLzY/NM&#10;gpuXJUnX7b9vBKHHYWa+Ydbb0XdioJhcYAVP0woEcRu0Y6Pg6/j2WINIGVljF5gU/FKC7eb+bo2N&#10;Dhf+pOGQjSgQTg0qsDn3jZSpteQxTUNPXLxTiB5zkdFIHfFS4L6Ts6paSI+Oy4LFnl4ttefDj1ew&#10;ezFL09YY7a7Wzg3j92lv3pWaPIzPKxCZxvwfvrU/tIJZN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U21wgAAANwAAAAPAAAAAAAAAAAAAAAAAJgCAABkcnMvZG93&#10;bnJldi54bWxQSwUGAAAAAAQABAD1AAAAhwMAAAAA&#10;" fillcolor="white [3201]" strokeweight=".5pt">
                    <v:textbox>
                      <w:txbxContent>
                        <w:p w14:paraId="0F07357D" w14:textId="1F07D1DD" w:rsidR="004427DA" w:rsidRPr="007A1E49" w:rsidRDefault="004427DA" w:rsidP="00CC5F86">
                          <w:pPr>
                            <w:spacing w:after="0" w:line="240" w:lineRule="auto"/>
                            <w:ind w:firstLine="426"/>
                            <w:rPr>
                              <w:rFonts w:ascii="Times New Roman" w:hAnsi="Times New Roman" w:cs="Times New Roman"/>
                              <w:sz w:val="24"/>
                              <w:szCs w:val="24"/>
                            </w:rPr>
                          </w:pPr>
                          <w:r w:rsidRPr="007A1E49">
                            <w:rPr>
                              <w:rFonts w:ascii="Times New Roman" w:hAnsi="Times New Roman" w:cs="Times New Roman"/>
                              <w:sz w:val="24"/>
                              <w:szCs w:val="24"/>
                            </w:rPr>
                            <w:t>контракт на оказание услуг</w:t>
                          </w:r>
                        </w:p>
                        <w:p w14:paraId="229BAFF7" w14:textId="64D8BF14" w:rsidR="004427DA" w:rsidRPr="007A1E49" w:rsidRDefault="004427DA" w:rsidP="007A1E49">
                          <w:pPr>
                            <w:spacing w:after="0" w:line="240" w:lineRule="auto"/>
                            <w:ind w:firstLine="709"/>
                            <w:rPr>
                              <w:rFonts w:ascii="Times New Roman" w:hAnsi="Times New Roman" w:cs="Times New Roman"/>
                              <w:sz w:val="24"/>
                              <w:szCs w:val="24"/>
                            </w:rPr>
                          </w:pPr>
                          <w:r w:rsidRPr="007A1E49">
                            <w:rPr>
                              <w:rFonts w:ascii="Times New Roman" w:hAnsi="Times New Roman" w:cs="Times New Roman"/>
                              <w:sz w:val="24"/>
                              <w:szCs w:val="24"/>
                            </w:rPr>
                            <w:t>взаимодействие (</w:t>
                          </w:r>
                          <w:r w:rsidRPr="007A1E49">
                            <w:rPr>
                              <w:rFonts w:ascii="Times New Roman" w:hAnsi="Times New Roman" w:cs="Times New Roman"/>
                              <w:sz w:val="24"/>
                              <w:szCs w:val="24"/>
                              <w:lang w:val="en-US"/>
                            </w:rPr>
                            <w:t>TOC</w:t>
                          </w:r>
                          <w:r w:rsidRPr="007A1E49">
                            <w:rPr>
                              <w:rFonts w:ascii="Times New Roman" w:hAnsi="Times New Roman" w:cs="Times New Roman"/>
                              <w:sz w:val="24"/>
                              <w:szCs w:val="24"/>
                            </w:rPr>
                            <w:t xml:space="preserve"> и </w:t>
                          </w:r>
                          <w:r w:rsidRPr="007A1E49">
                            <w:rPr>
                              <w:rFonts w:ascii="Times New Roman" w:hAnsi="Times New Roman" w:cs="Times New Roman"/>
                              <w:sz w:val="24"/>
                              <w:szCs w:val="24"/>
                              <w:lang w:val="en-US"/>
                            </w:rPr>
                            <w:t>Network</w:t>
                          </w:r>
                          <w:r w:rsidRPr="007A1E49">
                            <w:rPr>
                              <w:rFonts w:ascii="Times New Roman" w:hAnsi="Times New Roman" w:cs="Times New Roman"/>
                              <w:sz w:val="24"/>
                              <w:szCs w:val="24"/>
                            </w:rPr>
                            <w:t xml:space="preserve"> </w:t>
                          </w:r>
                          <w:r w:rsidRPr="007A1E49">
                            <w:rPr>
                              <w:rFonts w:ascii="Times New Roman" w:hAnsi="Times New Roman" w:cs="Times New Roman"/>
                              <w:sz w:val="24"/>
                              <w:szCs w:val="24"/>
                              <w:lang w:val="en-US"/>
                            </w:rPr>
                            <w:t>Rail</w:t>
                          </w:r>
                          <w:r w:rsidRPr="007A1E49">
                            <w:rPr>
                              <w:rFonts w:ascii="Times New Roman" w:hAnsi="Times New Roman" w:cs="Times New Roman"/>
                              <w:sz w:val="24"/>
                              <w:szCs w:val="24"/>
                            </w:rPr>
                            <w:t xml:space="preserve"> на региональном уровне)</w:t>
                          </w:r>
                        </w:p>
                        <w:p w14:paraId="49BA4902" w14:textId="77777777" w:rsidR="004427DA" w:rsidRPr="007A1E49" w:rsidRDefault="004427DA" w:rsidP="00CC5F86">
                          <w:pPr>
                            <w:spacing w:after="0" w:line="240" w:lineRule="auto"/>
                            <w:ind w:firstLine="567"/>
                            <w:rPr>
                              <w:rFonts w:ascii="Times New Roman" w:hAnsi="Times New Roman" w:cs="Times New Roman"/>
                              <w:sz w:val="24"/>
                              <w:szCs w:val="24"/>
                            </w:rPr>
                          </w:pPr>
                          <w:r w:rsidRPr="007A1E49">
                            <w:rPr>
                              <w:rFonts w:ascii="Times New Roman" w:hAnsi="Times New Roman" w:cs="Times New Roman"/>
                              <w:sz w:val="24"/>
                              <w:szCs w:val="24"/>
                            </w:rPr>
                            <w:t>Надзор</w:t>
                          </w:r>
                        </w:p>
                        <w:p w14:paraId="0A8FA700" w14:textId="77777777" w:rsidR="004427DA" w:rsidRPr="007A1E49" w:rsidRDefault="004427DA" w:rsidP="00CC5F86">
                          <w:pPr>
                            <w:spacing w:after="0" w:line="240" w:lineRule="auto"/>
                            <w:ind w:firstLine="567"/>
                            <w:rPr>
                              <w:rFonts w:ascii="Times New Roman" w:hAnsi="Times New Roman" w:cs="Times New Roman"/>
                              <w:sz w:val="24"/>
                              <w:szCs w:val="24"/>
                            </w:rPr>
                          </w:pPr>
                          <w:r w:rsidRPr="007A1E49">
                            <w:rPr>
                              <w:rFonts w:ascii="Times New Roman" w:hAnsi="Times New Roman" w:cs="Times New Roman"/>
                              <w:sz w:val="24"/>
                              <w:szCs w:val="24"/>
                            </w:rPr>
                            <w:t>Регулирование</w:t>
                          </w:r>
                        </w:p>
                      </w:txbxContent>
                    </v:textbox>
                  </v:shape>
                </v:group>
                <v:line id="Прямая соединительная линия 206" o:spid="_x0000_s1106" style="position:absolute;visibility:visible;mso-wrap-style:square" from="34942,17508" to="37721,1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dke8UAAADcAAAADwAAAGRycy9kb3ducmV2LnhtbESPQWvCQBSE70L/w/IKXqRuVBCbukoR&#10;BUFRG5eeH9nXJDT7NmRXTf99VxA8DjPzDTNfdrYWV2p95VjBaJiAIM6dqbhQoM+btxkIH5AN1o5J&#10;wR95WC5eenNMjbvxF12zUIgIYZ+igjKEJpXS5yVZ9EPXEEfvx7UWQ5RtIU2Ltwi3tRwnyVRarDgu&#10;lNjQqqT8N7tYBTv9/j2YHGda23N2wJOu1sf9Sqn+a/f5ASJQF57hR3trFIyTKdzPx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dke8UAAADcAAAADwAAAAAAAAAA&#10;AAAAAAChAgAAZHJzL2Rvd25yZXYueG1sUEsFBgAAAAAEAAQA+QAAAJMDAAAAAA==&#10;" strokecolor="black [3200]" strokeweight=".5pt">
                  <v:stroke joinstyle="miter"/>
                </v:line>
                <v:line id="Прямая соединительная линия 207" o:spid="_x0000_s1107" style="position:absolute;visibility:visible;mso-wrap-style:square" from="34942,18996" to="38763,1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4ZHcYAAADcAAAADwAAAGRycy9kb3ducmV2LnhtbESP3WrCQBSE7wu+w3KE3tVNBKOkrsG/&#10;QqkUWlvvj9ljEsyejdmtpn36riB4OczMN8w060wtztS6yrKCeBCBIM6trrhQ8P318jQB4Tyyxtoy&#10;KfglB9ms9zDFVNsLf9J56wsRIOxSVFB636RSurwkg25gG+LgHWxr0AfZFlK3eAlwU8thFCXSYMVh&#10;ocSGliXlx+2PUZB0e7d5+1j/2UW8O62S5Wj+fmyUeux382cQnjp/D9/ar1rBMBrD9Uw4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eGR3GAAAA3AAAAA8AAAAAAAAA&#10;AAAAAAAAoQIAAGRycy9kb3ducmV2LnhtbFBLBQYAAAAABAAEAPkAAACUAwAAAAA=&#10;" strokecolor="black [3200]" strokeweight="1pt">
                  <v:stroke dashstyle="longDashDot" joinstyle="miter"/>
                </v:line>
                <v:line id="Прямая соединительная линия 208" o:spid="_x0000_s1108" style="position:absolute;visibility:visible;mso-wrap-style:square" from="35718,23659" to="38116,2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HVMIAAADcAAAADwAAAGRycy9kb3ducmV2LnhtbERPPW/CMBDdK/U/WFepCyoODLQKGIRA&#10;VMBW6NDxFB+JRXyO4muS8uvxgNTx6X0vVoOvVUdtdIENTMYZKOIiWMelge/z7u0DVBRki3VgMvBH&#10;EVbL56cF5jb0/EXdSUqVQjjmaKASaXKtY1GRxzgODXHiLqH1KAm2pbYt9inc13qaZTPt0XFqqLCh&#10;TUXF9fTrDcjhx71P+PZ53vZyHB1GXblznTGvL8N6DkpokH/xw723BqZZWpvOpCO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HVMIAAADcAAAADwAAAAAAAAAAAAAA&#10;AAChAgAAZHJzL2Rvd25yZXYueG1sUEsFBgAAAAAEAAQA+QAAAJADAAAAAA==&#10;" strokecolor="black [3200]" strokeweight="1pt">
                  <v:stroke dashstyle="3 1" joinstyle="miter"/>
                </v:line>
                <v:line id="Прямая соединительная линия 209" o:spid="_x0000_s1109" style="position:absolute;visibility:visible;mso-wrap-style:square" from="35718,25051" to="38844,2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PsYAAADcAAAADwAAAGRycy9kb3ducmV2LnhtbESPQWvCQBSE70L/w/IKvUizMQVp06zS&#10;BrWelKp4fmRfk2D2bchuNemv7wqCx2FmvmGyeW8acabO1ZYVTKIYBHFhdc2lgsN++fwKwnlkjY1l&#10;UjCQg/nsYZRhqu2Fv+m886UIEHYpKqi8b1MpXVGRQRfZljh4P7Yz6IPsSqk7vAS4aWQSx1NpsOaw&#10;UGFLeUXFafdrFGxPx6/tS5MPh2STr4byL/9cjGulnh77j3cQnnp/D9/aa60gid/geiYcAT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xD7GAAAA3AAAAA8AAAAAAAAA&#10;AAAAAAAAoQIAAGRycy9kb3ducmV2LnhtbFBLBQYAAAAABAAEAPkAAACUAwAAAAA=&#10;" strokecolor="black [3200]" strokeweight="1pt">
                  <v:stroke dashstyle="dash" joinstyle="miter"/>
                </v:line>
              </v:group>
            </w:pict>
          </mc:Fallback>
        </mc:AlternateContent>
      </w:r>
    </w:p>
    <w:p w14:paraId="41B41364" w14:textId="4D69F6E0" w:rsidR="00FB5F5A" w:rsidRPr="00D4654B" w:rsidRDefault="00FB5F5A" w:rsidP="00FB5F5A">
      <w:pPr>
        <w:tabs>
          <w:tab w:val="left" w:pos="567"/>
        </w:tabs>
        <w:spacing w:after="0" w:line="240" w:lineRule="auto"/>
        <w:jc w:val="both"/>
        <w:rPr>
          <w:rFonts w:ascii="Times New Roman" w:eastAsia="Times New Roman" w:hAnsi="Times New Roman"/>
          <w:sz w:val="28"/>
          <w:szCs w:val="28"/>
          <w:lang w:eastAsia="ru-RU"/>
        </w:rPr>
      </w:pPr>
    </w:p>
    <w:p w14:paraId="3458C111"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4BF36591"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538C54F3"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49A3CFFC"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2C6ECAFE"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316E40F3"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6DBE7979"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3F4716EF"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2547B1F5"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4A82C365"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158EC6CC"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216D3011"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74D9B93D" w14:textId="77777777" w:rsidR="00FB5F5A" w:rsidRPr="00D4654B" w:rsidRDefault="00FB5F5A" w:rsidP="00FB5F5A">
      <w:pPr>
        <w:tabs>
          <w:tab w:val="left" w:pos="567"/>
        </w:tabs>
        <w:spacing w:after="0" w:line="240" w:lineRule="auto"/>
        <w:ind w:firstLine="567"/>
        <w:jc w:val="both"/>
        <w:rPr>
          <w:rFonts w:ascii="Times New Roman" w:eastAsia="Times New Roman" w:hAnsi="Times New Roman"/>
          <w:sz w:val="28"/>
          <w:szCs w:val="28"/>
          <w:lang w:eastAsia="ru-RU"/>
        </w:rPr>
      </w:pPr>
    </w:p>
    <w:p w14:paraId="02F22478" w14:textId="77777777" w:rsidR="007A1E49" w:rsidRPr="00D4654B" w:rsidRDefault="007A1E49" w:rsidP="00D36976">
      <w:pPr>
        <w:tabs>
          <w:tab w:val="left" w:pos="567"/>
        </w:tabs>
        <w:spacing w:after="0" w:line="240" w:lineRule="auto"/>
        <w:jc w:val="center"/>
        <w:rPr>
          <w:rFonts w:ascii="Times New Roman" w:eastAsia="Times New Roman" w:hAnsi="Times New Roman"/>
          <w:sz w:val="28"/>
          <w:szCs w:val="28"/>
          <w:lang w:eastAsia="ru-RU"/>
        </w:rPr>
      </w:pPr>
    </w:p>
    <w:p w14:paraId="1E6DB5E2" w14:textId="77777777" w:rsidR="007A1E49" w:rsidRPr="00D4654B" w:rsidRDefault="007A1E49" w:rsidP="00D36976">
      <w:pPr>
        <w:tabs>
          <w:tab w:val="left" w:pos="567"/>
        </w:tabs>
        <w:spacing w:after="0" w:line="240" w:lineRule="auto"/>
        <w:jc w:val="center"/>
        <w:rPr>
          <w:rFonts w:ascii="Times New Roman" w:eastAsia="Times New Roman" w:hAnsi="Times New Roman"/>
          <w:sz w:val="28"/>
          <w:szCs w:val="28"/>
          <w:lang w:eastAsia="ru-RU"/>
        </w:rPr>
      </w:pPr>
    </w:p>
    <w:p w14:paraId="3F3BB400" w14:textId="6531FDFC" w:rsidR="00FB5F5A" w:rsidRPr="00D4654B" w:rsidRDefault="00FB5F5A" w:rsidP="00D36976">
      <w:pPr>
        <w:tabs>
          <w:tab w:val="left" w:pos="567"/>
        </w:tabs>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5 </w:t>
      </w:r>
      <w:r w:rsidR="00D36976" w:rsidRPr="00D4654B">
        <w:rPr>
          <w:rFonts w:ascii="Times New Roman" w:eastAsia="Times New Roman" w:hAnsi="Times New Roman" w:cs="Times New Roman"/>
          <w:sz w:val="28"/>
          <w:szCs w:val="28"/>
          <w:lang w:eastAsia="ru-RU"/>
        </w:rPr>
        <w:t>–</w:t>
      </w:r>
      <w:r w:rsidRPr="00D4654B">
        <w:rPr>
          <w:rFonts w:ascii="Times New Roman" w:eastAsia="Times New Roman" w:hAnsi="Times New Roman"/>
          <w:sz w:val="28"/>
          <w:szCs w:val="28"/>
          <w:lang w:eastAsia="ru-RU"/>
        </w:rPr>
        <w:t xml:space="preserve"> Интегрированная модель управления ж/д отраслью Великобритании</w:t>
      </w:r>
    </w:p>
    <w:p w14:paraId="3AAA3C74" w14:textId="77777777" w:rsidR="00F2637F" w:rsidRPr="00D4654B" w:rsidRDefault="00F2637F" w:rsidP="00F2637F">
      <w:pPr>
        <w:tabs>
          <w:tab w:val="left" w:pos="567"/>
        </w:tabs>
        <w:spacing w:after="0" w:line="240" w:lineRule="auto"/>
        <w:ind w:firstLine="709"/>
        <w:jc w:val="both"/>
        <w:rPr>
          <w:rFonts w:ascii="Times New Roman" w:eastAsia="Times New Roman" w:hAnsi="Times New Roman"/>
          <w:sz w:val="16"/>
          <w:szCs w:val="16"/>
          <w:lang w:eastAsia="ru-RU"/>
        </w:rPr>
      </w:pPr>
    </w:p>
    <w:p w14:paraId="70753BD0" w14:textId="47C02C82" w:rsidR="00FB5F5A" w:rsidRPr="00D4654B" w:rsidRDefault="00F2637F" w:rsidP="00F2637F">
      <w:pPr>
        <w:tabs>
          <w:tab w:val="left" w:pos="567"/>
        </w:tabs>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 – С</w:t>
      </w:r>
      <w:r w:rsidR="00FB5F5A" w:rsidRPr="00D4654B">
        <w:rPr>
          <w:rFonts w:ascii="Times New Roman" w:eastAsia="Times New Roman" w:hAnsi="Times New Roman"/>
          <w:sz w:val="24"/>
          <w:szCs w:val="24"/>
          <w:lang w:eastAsia="ru-RU"/>
        </w:rPr>
        <w:t>о</w:t>
      </w:r>
      <w:r w:rsidR="00E81B3E" w:rsidRPr="00D4654B">
        <w:rPr>
          <w:rFonts w:ascii="Times New Roman" w:eastAsia="Times New Roman" w:hAnsi="Times New Roman"/>
          <w:sz w:val="24"/>
          <w:szCs w:val="24"/>
          <w:lang w:eastAsia="ru-RU"/>
        </w:rPr>
        <w:t>ставлено на основе источника [</w:t>
      </w:r>
      <w:r w:rsidR="006B7104" w:rsidRPr="00D4654B">
        <w:rPr>
          <w:rFonts w:ascii="Times New Roman" w:eastAsia="Times New Roman" w:hAnsi="Times New Roman"/>
          <w:sz w:val="24"/>
          <w:szCs w:val="24"/>
          <w:lang w:eastAsia="ru-RU"/>
        </w:rPr>
        <w:t>85</w:t>
      </w:r>
      <w:r w:rsidR="00FB5F5A" w:rsidRPr="00D4654B">
        <w:rPr>
          <w:rFonts w:ascii="Times New Roman" w:eastAsia="Times New Roman" w:hAnsi="Times New Roman"/>
          <w:sz w:val="24"/>
          <w:szCs w:val="24"/>
          <w:lang w:eastAsia="ru-RU"/>
        </w:rPr>
        <w:t>]</w:t>
      </w:r>
    </w:p>
    <w:p w14:paraId="772B0794" w14:textId="77777777" w:rsidR="00314B6C" w:rsidRPr="00D4654B" w:rsidRDefault="00314B6C" w:rsidP="002F6523">
      <w:pPr>
        <w:tabs>
          <w:tab w:val="left" w:pos="567"/>
        </w:tabs>
        <w:spacing w:after="0" w:line="240" w:lineRule="auto"/>
        <w:ind w:firstLine="709"/>
        <w:jc w:val="both"/>
        <w:rPr>
          <w:rFonts w:ascii="Times New Roman" w:eastAsia="Times New Roman" w:hAnsi="Times New Roman"/>
          <w:sz w:val="28"/>
          <w:szCs w:val="28"/>
          <w:lang w:eastAsia="ru-RU"/>
        </w:rPr>
      </w:pPr>
    </w:p>
    <w:p w14:paraId="51CE70E2" w14:textId="29C90F4A" w:rsidR="00903EBD" w:rsidRPr="00D4654B" w:rsidRDefault="00903EBD"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Рассмотрим показатели железнодорожной отрасли Великобритании за 2014-2016 годы</w:t>
      </w:r>
      <w:r w:rsidR="006E4B88" w:rsidRPr="00D4654B">
        <w:rPr>
          <w:rFonts w:ascii="Times New Roman" w:eastAsia="Times New Roman" w:hAnsi="Times New Roman"/>
          <w:sz w:val="28"/>
          <w:szCs w:val="28"/>
          <w:lang w:eastAsia="ru-RU"/>
        </w:rPr>
        <w:t xml:space="preserve"> по данным ООН</w:t>
      </w:r>
      <w:r w:rsidR="00B12BBA" w:rsidRPr="00D4654B">
        <w:rPr>
          <w:rFonts w:ascii="Times New Roman" w:eastAsia="Times New Roman" w:hAnsi="Times New Roman"/>
          <w:sz w:val="28"/>
          <w:szCs w:val="28"/>
          <w:lang w:eastAsia="ru-RU"/>
        </w:rPr>
        <w:t xml:space="preserve"> (таблица</w:t>
      </w:r>
      <w:r w:rsidR="00186380" w:rsidRPr="00D4654B">
        <w:rPr>
          <w:rFonts w:ascii="Times New Roman" w:eastAsia="Times New Roman" w:hAnsi="Times New Roman"/>
          <w:sz w:val="28"/>
          <w:szCs w:val="28"/>
          <w:lang w:eastAsia="ru-RU"/>
        </w:rPr>
        <w:t xml:space="preserve"> 6</w:t>
      </w:r>
      <w:r w:rsidR="00B12BBA"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w:t>
      </w:r>
      <w:r w:rsidR="00B12BBA" w:rsidRPr="00D4654B">
        <w:rPr>
          <w:rFonts w:ascii="Times New Roman" w:eastAsia="Times New Roman" w:hAnsi="Times New Roman"/>
          <w:sz w:val="28"/>
          <w:szCs w:val="28"/>
          <w:lang w:eastAsia="ru-RU"/>
        </w:rPr>
        <w:t xml:space="preserve"> За отчетный период пассажирооборот Великобритании увеличился на 7,2%, за счет роста числа пассажиров на 7,7%, необходимо отметить, что основная доля пассажироперевозок железнодорожным транспортом приходится на перевозки национальной компанией. Грузооборот, напротив, за отчетный период снизился</w:t>
      </w:r>
      <w:r w:rsidR="00185766" w:rsidRPr="00D4654B">
        <w:rPr>
          <w:rFonts w:ascii="Times New Roman" w:eastAsia="Times New Roman" w:hAnsi="Times New Roman"/>
          <w:sz w:val="28"/>
          <w:szCs w:val="28"/>
          <w:lang w:eastAsia="ru-RU"/>
        </w:rPr>
        <w:t>.</w:t>
      </w:r>
    </w:p>
    <w:p w14:paraId="20F22262" w14:textId="77777777" w:rsidR="00903EBD" w:rsidRPr="00D4654B" w:rsidRDefault="00903EBD" w:rsidP="002F6523">
      <w:pPr>
        <w:tabs>
          <w:tab w:val="left" w:pos="567"/>
        </w:tabs>
        <w:spacing w:after="0" w:line="240" w:lineRule="auto"/>
        <w:ind w:firstLine="709"/>
        <w:jc w:val="both"/>
        <w:rPr>
          <w:rFonts w:ascii="Times New Roman" w:eastAsia="Times New Roman" w:hAnsi="Times New Roman"/>
          <w:sz w:val="28"/>
          <w:szCs w:val="28"/>
          <w:lang w:eastAsia="ru-RU"/>
        </w:rPr>
      </w:pPr>
    </w:p>
    <w:p w14:paraId="46A8391B" w14:textId="77777777" w:rsidR="00CC5F86"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p>
    <w:p w14:paraId="3EA3A55D" w14:textId="77777777" w:rsidR="00CC5F86"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p>
    <w:p w14:paraId="270BB17C" w14:textId="77777777" w:rsidR="00CC5F86"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p>
    <w:p w14:paraId="08E7C085" w14:textId="51C633B1" w:rsidR="00903EBD" w:rsidRPr="00D4654B" w:rsidRDefault="00903EBD" w:rsidP="00D2590F">
      <w:pPr>
        <w:tabs>
          <w:tab w:val="left" w:pos="567"/>
        </w:tabs>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186380" w:rsidRPr="00D4654B">
        <w:rPr>
          <w:rFonts w:ascii="Times New Roman" w:eastAsia="Times New Roman" w:hAnsi="Times New Roman"/>
          <w:sz w:val="28"/>
          <w:szCs w:val="28"/>
          <w:lang w:eastAsia="ru-RU"/>
        </w:rPr>
        <w:t>6</w:t>
      </w:r>
      <w:r w:rsidR="00FB5F5A"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Динамика показателей перевозок железнодорожным транспортом Великобритании</w:t>
      </w:r>
    </w:p>
    <w:p w14:paraId="685CEDAD" w14:textId="77777777" w:rsidR="00D36976" w:rsidRPr="00D4654B" w:rsidRDefault="00D36976" w:rsidP="00D2590F">
      <w:pPr>
        <w:tabs>
          <w:tab w:val="left" w:pos="567"/>
        </w:tabs>
        <w:spacing w:after="0" w:line="240" w:lineRule="auto"/>
        <w:jc w:val="both"/>
        <w:rPr>
          <w:rFonts w:ascii="Times New Roman" w:eastAsia="Times New Roman" w:hAnsi="Times New Roman"/>
          <w:sz w:val="16"/>
          <w:szCs w:val="16"/>
          <w:lang w:eastAsia="ru-RU"/>
        </w:rPr>
      </w:pPr>
    </w:p>
    <w:tbl>
      <w:tblPr>
        <w:tblStyle w:val="a4"/>
        <w:tblW w:w="9640" w:type="dxa"/>
        <w:tblInd w:w="108" w:type="dxa"/>
        <w:tblLook w:val="04A0" w:firstRow="1" w:lastRow="0" w:firstColumn="1" w:lastColumn="0" w:noHBand="0" w:noVBand="1"/>
      </w:tblPr>
      <w:tblGrid>
        <w:gridCol w:w="4962"/>
        <w:gridCol w:w="993"/>
        <w:gridCol w:w="964"/>
        <w:gridCol w:w="961"/>
        <w:gridCol w:w="815"/>
        <w:gridCol w:w="945"/>
      </w:tblGrid>
      <w:tr w:rsidR="00543B6F" w:rsidRPr="00D4654B" w14:paraId="3E1B89B9" w14:textId="77777777" w:rsidTr="00D36976">
        <w:tc>
          <w:tcPr>
            <w:tcW w:w="4962" w:type="dxa"/>
            <w:vMerge w:val="restart"/>
            <w:vAlign w:val="center"/>
          </w:tcPr>
          <w:p w14:paraId="2DAB0BB2" w14:textId="0154FF5C"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Показатели</w:t>
            </w:r>
          </w:p>
        </w:tc>
        <w:tc>
          <w:tcPr>
            <w:tcW w:w="2918" w:type="dxa"/>
            <w:gridSpan w:val="3"/>
            <w:vAlign w:val="center"/>
          </w:tcPr>
          <w:p w14:paraId="69171C2F" w14:textId="50D6C607"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Период</w:t>
            </w:r>
            <w:r w:rsidR="00CC5F86" w:rsidRPr="00D4654B">
              <w:rPr>
                <w:rFonts w:ascii="Times New Roman" w:eastAsia="Times New Roman" w:hAnsi="Times New Roman" w:cs="Times New Roman"/>
                <w:sz w:val="24"/>
                <w:szCs w:val="24"/>
                <w:lang w:eastAsia="ru-RU"/>
              </w:rPr>
              <w:t>, год</w:t>
            </w:r>
          </w:p>
        </w:tc>
        <w:tc>
          <w:tcPr>
            <w:tcW w:w="1760" w:type="dxa"/>
            <w:gridSpan w:val="2"/>
            <w:vAlign w:val="center"/>
          </w:tcPr>
          <w:p w14:paraId="5FA7A96C" w14:textId="46FB3991"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Темп роста, %</w:t>
            </w:r>
          </w:p>
        </w:tc>
      </w:tr>
      <w:tr w:rsidR="006E4B88" w:rsidRPr="00D4654B" w14:paraId="2F433276" w14:textId="77777777" w:rsidTr="00D36976">
        <w:tc>
          <w:tcPr>
            <w:tcW w:w="4962" w:type="dxa"/>
            <w:vMerge/>
            <w:vAlign w:val="center"/>
          </w:tcPr>
          <w:p w14:paraId="417F50DA" w14:textId="77777777" w:rsidR="006E4B88" w:rsidRPr="00D4654B" w:rsidRDefault="006E4B88" w:rsidP="00D36976">
            <w:pPr>
              <w:tabs>
                <w:tab w:val="left" w:pos="567"/>
              </w:tabs>
              <w:jc w:val="center"/>
              <w:rPr>
                <w:rFonts w:ascii="Times New Roman" w:eastAsia="Times New Roman" w:hAnsi="Times New Roman" w:cs="Times New Roman"/>
                <w:sz w:val="24"/>
                <w:szCs w:val="24"/>
                <w:lang w:eastAsia="ru-RU"/>
              </w:rPr>
            </w:pPr>
          </w:p>
        </w:tc>
        <w:tc>
          <w:tcPr>
            <w:tcW w:w="993" w:type="dxa"/>
            <w:vAlign w:val="center"/>
          </w:tcPr>
          <w:p w14:paraId="4C4DA272" w14:textId="3C4F7293" w:rsidR="006E4B88" w:rsidRPr="00D4654B" w:rsidRDefault="006E4B88"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2014</w:t>
            </w:r>
          </w:p>
        </w:tc>
        <w:tc>
          <w:tcPr>
            <w:tcW w:w="964" w:type="dxa"/>
            <w:vAlign w:val="center"/>
          </w:tcPr>
          <w:p w14:paraId="595DD4CA" w14:textId="4EEB4A31" w:rsidR="006E4B88" w:rsidRPr="00D4654B" w:rsidRDefault="006E4B88"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2015</w:t>
            </w:r>
          </w:p>
        </w:tc>
        <w:tc>
          <w:tcPr>
            <w:tcW w:w="961" w:type="dxa"/>
            <w:vAlign w:val="center"/>
          </w:tcPr>
          <w:p w14:paraId="7FB9405E" w14:textId="338A1D02" w:rsidR="006E4B88" w:rsidRPr="00D4654B" w:rsidRDefault="006E4B88"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2016</w:t>
            </w:r>
          </w:p>
        </w:tc>
        <w:tc>
          <w:tcPr>
            <w:tcW w:w="815" w:type="dxa"/>
            <w:vAlign w:val="center"/>
          </w:tcPr>
          <w:p w14:paraId="364165B5" w14:textId="77777777"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2016/</w:t>
            </w:r>
          </w:p>
          <w:p w14:paraId="00E74113" w14:textId="05E7A115" w:rsidR="006E4B88"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2015</w:t>
            </w:r>
          </w:p>
        </w:tc>
        <w:tc>
          <w:tcPr>
            <w:tcW w:w="945" w:type="dxa"/>
            <w:vAlign w:val="center"/>
          </w:tcPr>
          <w:p w14:paraId="221B4B51" w14:textId="77777777"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2016/</w:t>
            </w:r>
          </w:p>
          <w:p w14:paraId="42B8312C" w14:textId="0C252E1B" w:rsidR="006E4B88"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2014</w:t>
            </w:r>
          </w:p>
        </w:tc>
      </w:tr>
      <w:tr w:rsidR="00D36976" w:rsidRPr="00D4654B" w14:paraId="5DA3EC09" w14:textId="77777777" w:rsidTr="00441F75">
        <w:tc>
          <w:tcPr>
            <w:tcW w:w="9640" w:type="dxa"/>
            <w:gridSpan w:val="6"/>
          </w:tcPr>
          <w:p w14:paraId="24CCBE0E" w14:textId="6DFD1AF7" w:rsidR="00D36976" w:rsidRPr="00D4654B" w:rsidRDefault="00D36976" w:rsidP="002F6523">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Пассажирские перевозки</w:t>
            </w:r>
          </w:p>
        </w:tc>
      </w:tr>
      <w:tr w:rsidR="00543B6F" w:rsidRPr="00D4654B" w14:paraId="25CD6472" w14:textId="77777777" w:rsidTr="00D36976">
        <w:tc>
          <w:tcPr>
            <w:tcW w:w="4962" w:type="dxa"/>
          </w:tcPr>
          <w:p w14:paraId="74A30403" w14:textId="38B65AB1"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Число пассажиров, млн. чел.</w:t>
            </w:r>
          </w:p>
        </w:tc>
        <w:tc>
          <w:tcPr>
            <w:tcW w:w="993" w:type="dxa"/>
            <w:vAlign w:val="center"/>
          </w:tcPr>
          <w:p w14:paraId="2CDDD2C3" w14:textId="7854008D"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1599,5</w:t>
            </w:r>
          </w:p>
        </w:tc>
        <w:tc>
          <w:tcPr>
            <w:tcW w:w="964" w:type="dxa"/>
            <w:vAlign w:val="center"/>
          </w:tcPr>
          <w:p w14:paraId="54EB5D6D" w14:textId="06AA9559"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1679,7</w:t>
            </w:r>
          </w:p>
        </w:tc>
        <w:tc>
          <w:tcPr>
            <w:tcW w:w="961" w:type="dxa"/>
            <w:vAlign w:val="center"/>
          </w:tcPr>
          <w:p w14:paraId="646C0F96" w14:textId="59301FA4"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1722,1</w:t>
            </w:r>
          </w:p>
        </w:tc>
        <w:tc>
          <w:tcPr>
            <w:tcW w:w="815" w:type="dxa"/>
            <w:vAlign w:val="center"/>
          </w:tcPr>
          <w:p w14:paraId="209EEA66" w14:textId="3DC7A1E4"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102,5</w:t>
            </w:r>
          </w:p>
        </w:tc>
        <w:tc>
          <w:tcPr>
            <w:tcW w:w="945" w:type="dxa"/>
            <w:vAlign w:val="center"/>
          </w:tcPr>
          <w:p w14:paraId="0B931D08" w14:textId="2E9A8963"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107,7</w:t>
            </w:r>
          </w:p>
        </w:tc>
      </w:tr>
      <w:tr w:rsidR="00543B6F" w:rsidRPr="00D4654B" w14:paraId="6D38EFAB" w14:textId="77777777" w:rsidTr="00D36976">
        <w:trPr>
          <w:trHeight w:val="199"/>
        </w:trPr>
        <w:tc>
          <w:tcPr>
            <w:tcW w:w="4962" w:type="dxa"/>
          </w:tcPr>
          <w:p w14:paraId="53932727" w14:textId="4FE07075"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национальные железнодорожные перевозки</w:t>
            </w:r>
          </w:p>
        </w:tc>
        <w:tc>
          <w:tcPr>
            <w:tcW w:w="993" w:type="dxa"/>
            <w:vAlign w:val="center"/>
          </w:tcPr>
          <w:p w14:paraId="4F51F6C8" w14:textId="122CD892"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1579,9</w:t>
            </w:r>
          </w:p>
        </w:tc>
        <w:tc>
          <w:tcPr>
            <w:tcW w:w="964" w:type="dxa"/>
            <w:vAlign w:val="center"/>
          </w:tcPr>
          <w:p w14:paraId="16753AEA" w14:textId="1FA330B7"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1659,6</w:t>
            </w:r>
          </w:p>
        </w:tc>
        <w:tc>
          <w:tcPr>
            <w:tcW w:w="961" w:type="dxa"/>
            <w:vAlign w:val="center"/>
          </w:tcPr>
          <w:p w14:paraId="2A61D7D5" w14:textId="5290A995"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1702,2</w:t>
            </w:r>
          </w:p>
        </w:tc>
        <w:tc>
          <w:tcPr>
            <w:tcW w:w="815" w:type="dxa"/>
            <w:vAlign w:val="center"/>
          </w:tcPr>
          <w:p w14:paraId="06A1E265" w14:textId="79956178"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102,6</w:t>
            </w:r>
          </w:p>
        </w:tc>
        <w:tc>
          <w:tcPr>
            <w:tcW w:w="945" w:type="dxa"/>
            <w:vAlign w:val="center"/>
          </w:tcPr>
          <w:p w14:paraId="0B76F245" w14:textId="72C935DF"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107,7</w:t>
            </w:r>
          </w:p>
        </w:tc>
      </w:tr>
      <w:tr w:rsidR="00543B6F" w:rsidRPr="00D4654B" w14:paraId="218DEECE" w14:textId="77777777" w:rsidTr="00D36976">
        <w:trPr>
          <w:trHeight w:val="199"/>
        </w:trPr>
        <w:tc>
          <w:tcPr>
            <w:tcW w:w="4962" w:type="dxa"/>
          </w:tcPr>
          <w:p w14:paraId="2CFBE1CD" w14:textId="5D0F071D" w:rsidR="00543B6F" w:rsidRPr="00D4654B" w:rsidRDefault="00543B6F" w:rsidP="00D2590F">
            <w:pPr>
              <w:tabs>
                <w:tab w:val="left" w:pos="567"/>
              </w:tabs>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международные железнодорожные перевозки</w:t>
            </w:r>
          </w:p>
        </w:tc>
        <w:tc>
          <w:tcPr>
            <w:tcW w:w="993" w:type="dxa"/>
            <w:vAlign w:val="center"/>
          </w:tcPr>
          <w:p w14:paraId="5612304A" w14:textId="7D7C40BB"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19,6</w:t>
            </w:r>
          </w:p>
        </w:tc>
        <w:tc>
          <w:tcPr>
            <w:tcW w:w="964" w:type="dxa"/>
            <w:vAlign w:val="center"/>
          </w:tcPr>
          <w:p w14:paraId="12D37747" w14:textId="6679EBD8"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w:t>
            </w:r>
          </w:p>
        </w:tc>
        <w:tc>
          <w:tcPr>
            <w:tcW w:w="961" w:type="dxa"/>
            <w:vAlign w:val="center"/>
          </w:tcPr>
          <w:p w14:paraId="5593A3F3" w14:textId="2E31575B"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w:t>
            </w:r>
          </w:p>
        </w:tc>
        <w:tc>
          <w:tcPr>
            <w:tcW w:w="815" w:type="dxa"/>
            <w:vAlign w:val="center"/>
          </w:tcPr>
          <w:p w14:paraId="1C059438" w14:textId="2C24A0D4"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99,0</w:t>
            </w:r>
          </w:p>
        </w:tc>
        <w:tc>
          <w:tcPr>
            <w:tcW w:w="945" w:type="dxa"/>
            <w:vAlign w:val="center"/>
          </w:tcPr>
          <w:p w14:paraId="1D13F440" w14:textId="143A9F63"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101,5</w:t>
            </w:r>
          </w:p>
        </w:tc>
      </w:tr>
      <w:tr w:rsidR="00543B6F" w:rsidRPr="00D4654B" w14:paraId="32994667" w14:textId="77777777" w:rsidTr="00D36976">
        <w:trPr>
          <w:trHeight w:val="199"/>
        </w:trPr>
        <w:tc>
          <w:tcPr>
            <w:tcW w:w="4962" w:type="dxa"/>
          </w:tcPr>
          <w:p w14:paraId="29F7266E" w14:textId="4C4468F7" w:rsidR="00543B6F" w:rsidRPr="00D4654B" w:rsidRDefault="00543B6F" w:rsidP="00D2590F">
            <w:pPr>
              <w:tabs>
                <w:tab w:val="left" w:pos="567"/>
              </w:tabs>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Пассажирооборот, млн. п-км</w:t>
            </w:r>
          </w:p>
        </w:tc>
        <w:tc>
          <w:tcPr>
            <w:tcW w:w="993" w:type="dxa"/>
            <w:vAlign w:val="center"/>
          </w:tcPr>
          <w:p w14:paraId="098A127F" w14:textId="5D7D126F"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61950</w:t>
            </w:r>
          </w:p>
        </w:tc>
        <w:tc>
          <w:tcPr>
            <w:tcW w:w="964" w:type="dxa"/>
            <w:vAlign w:val="center"/>
          </w:tcPr>
          <w:p w14:paraId="10F43F06" w14:textId="017781E2"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64711</w:t>
            </w:r>
          </w:p>
        </w:tc>
        <w:tc>
          <w:tcPr>
            <w:tcW w:w="961" w:type="dxa"/>
            <w:vAlign w:val="center"/>
          </w:tcPr>
          <w:p w14:paraId="05227517" w14:textId="60BE5A32"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66400</w:t>
            </w:r>
          </w:p>
        </w:tc>
        <w:tc>
          <w:tcPr>
            <w:tcW w:w="815" w:type="dxa"/>
            <w:vAlign w:val="center"/>
          </w:tcPr>
          <w:p w14:paraId="15F2B7C5" w14:textId="28015F8D"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102,6</w:t>
            </w:r>
          </w:p>
        </w:tc>
        <w:tc>
          <w:tcPr>
            <w:tcW w:w="945" w:type="dxa"/>
            <w:vAlign w:val="center"/>
          </w:tcPr>
          <w:p w14:paraId="1B80ADD3" w14:textId="57BB5BBE"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107,2</w:t>
            </w:r>
          </w:p>
        </w:tc>
      </w:tr>
      <w:tr w:rsidR="00543B6F" w:rsidRPr="00D4654B" w14:paraId="0AD13F28" w14:textId="77777777" w:rsidTr="00D36976">
        <w:trPr>
          <w:trHeight w:val="199"/>
        </w:trPr>
        <w:tc>
          <w:tcPr>
            <w:tcW w:w="4962" w:type="dxa"/>
          </w:tcPr>
          <w:p w14:paraId="4CFDD359" w14:textId="42E0C926" w:rsidR="00543B6F" w:rsidRPr="00D4654B" w:rsidRDefault="00543B6F" w:rsidP="00D2590F">
            <w:pPr>
              <w:tabs>
                <w:tab w:val="left" w:pos="567"/>
              </w:tabs>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национальные железнодорожные перевозки</w:t>
            </w:r>
          </w:p>
        </w:tc>
        <w:tc>
          <w:tcPr>
            <w:tcW w:w="993" w:type="dxa"/>
            <w:vAlign w:val="center"/>
          </w:tcPr>
          <w:p w14:paraId="40A1C87C" w14:textId="0197189F"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60089</w:t>
            </w:r>
          </w:p>
        </w:tc>
        <w:tc>
          <w:tcPr>
            <w:tcW w:w="964" w:type="dxa"/>
            <w:vAlign w:val="center"/>
          </w:tcPr>
          <w:p w14:paraId="19951E02" w14:textId="1C982C48"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62806</w:t>
            </w:r>
          </w:p>
        </w:tc>
        <w:tc>
          <w:tcPr>
            <w:tcW w:w="961" w:type="dxa"/>
            <w:vAlign w:val="center"/>
          </w:tcPr>
          <w:p w14:paraId="08ACE7DB" w14:textId="14E7998E"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64507</w:t>
            </w:r>
          </w:p>
        </w:tc>
        <w:tc>
          <w:tcPr>
            <w:tcW w:w="815" w:type="dxa"/>
            <w:vAlign w:val="center"/>
          </w:tcPr>
          <w:p w14:paraId="6C4767B7" w14:textId="49BB78B7"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102,7</w:t>
            </w:r>
          </w:p>
        </w:tc>
        <w:tc>
          <w:tcPr>
            <w:tcW w:w="945" w:type="dxa"/>
            <w:vAlign w:val="center"/>
          </w:tcPr>
          <w:p w14:paraId="0A62C94D" w14:textId="3812E583"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107,4</w:t>
            </w:r>
          </w:p>
        </w:tc>
      </w:tr>
      <w:tr w:rsidR="00543B6F" w:rsidRPr="00D4654B" w14:paraId="4D3BB503" w14:textId="77777777" w:rsidTr="00D36976">
        <w:trPr>
          <w:trHeight w:val="199"/>
        </w:trPr>
        <w:tc>
          <w:tcPr>
            <w:tcW w:w="4962" w:type="dxa"/>
          </w:tcPr>
          <w:p w14:paraId="1A2F47DD" w14:textId="4491943E" w:rsidR="00543B6F" w:rsidRPr="00D4654B" w:rsidRDefault="00543B6F" w:rsidP="00D2590F">
            <w:pPr>
              <w:tabs>
                <w:tab w:val="left" w:pos="567"/>
              </w:tabs>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международные железнодорожные перевозки</w:t>
            </w:r>
          </w:p>
        </w:tc>
        <w:tc>
          <w:tcPr>
            <w:tcW w:w="993" w:type="dxa"/>
            <w:vAlign w:val="center"/>
          </w:tcPr>
          <w:p w14:paraId="22E4A12F" w14:textId="13FAA1EF"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1861</w:t>
            </w:r>
          </w:p>
        </w:tc>
        <w:tc>
          <w:tcPr>
            <w:tcW w:w="964" w:type="dxa"/>
            <w:vAlign w:val="center"/>
          </w:tcPr>
          <w:p w14:paraId="38084EE2" w14:textId="112318A5"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1905</w:t>
            </w:r>
          </w:p>
        </w:tc>
        <w:tc>
          <w:tcPr>
            <w:tcW w:w="961" w:type="dxa"/>
            <w:vAlign w:val="center"/>
          </w:tcPr>
          <w:p w14:paraId="31C70088" w14:textId="0A75205D"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1893</w:t>
            </w:r>
          </w:p>
        </w:tc>
        <w:tc>
          <w:tcPr>
            <w:tcW w:w="815" w:type="dxa"/>
            <w:vAlign w:val="center"/>
          </w:tcPr>
          <w:p w14:paraId="3A6C1F5F" w14:textId="47FBB50C"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99,4</w:t>
            </w:r>
          </w:p>
        </w:tc>
        <w:tc>
          <w:tcPr>
            <w:tcW w:w="945" w:type="dxa"/>
            <w:vAlign w:val="center"/>
          </w:tcPr>
          <w:p w14:paraId="60FC61AB" w14:textId="1E5D5AC3" w:rsidR="00543B6F" w:rsidRPr="00D4654B" w:rsidRDefault="00543B6F" w:rsidP="00D3697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101,7</w:t>
            </w:r>
          </w:p>
        </w:tc>
      </w:tr>
      <w:tr w:rsidR="00D36976" w:rsidRPr="00D4654B" w14:paraId="4463BCB3" w14:textId="77777777" w:rsidTr="00441F75">
        <w:trPr>
          <w:trHeight w:val="199"/>
        </w:trPr>
        <w:tc>
          <w:tcPr>
            <w:tcW w:w="9640" w:type="dxa"/>
            <w:gridSpan w:val="6"/>
          </w:tcPr>
          <w:p w14:paraId="0B9DEB97" w14:textId="49E73F47" w:rsidR="00D36976" w:rsidRPr="00D4654B" w:rsidRDefault="00D36976"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Грузовые перевозки</w:t>
            </w:r>
          </w:p>
        </w:tc>
      </w:tr>
      <w:tr w:rsidR="00543B6F" w:rsidRPr="00D4654B" w14:paraId="74EEA654" w14:textId="77777777" w:rsidTr="00D2590F">
        <w:trPr>
          <w:trHeight w:val="199"/>
        </w:trPr>
        <w:tc>
          <w:tcPr>
            <w:tcW w:w="4962" w:type="dxa"/>
          </w:tcPr>
          <w:p w14:paraId="19085A63" w14:textId="05D0F095"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Объем грузов, млн. тонн</w:t>
            </w:r>
          </w:p>
        </w:tc>
        <w:tc>
          <w:tcPr>
            <w:tcW w:w="993" w:type="dxa"/>
          </w:tcPr>
          <w:p w14:paraId="708047E1" w14:textId="0A43FC95"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108,5</w:t>
            </w:r>
          </w:p>
        </w:tc>
        <w:tc>
          <w:tcPr>
            <w:tcW w:w="964" w:type="dxa"/>
          </w:tcPr>
          <w:p w14:paraId="045265C3" w14:textId="6D3D90D4"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96,821</w:t>
            </w:r>
          </w:p>
        </w:tc>
        <w:tc>
          <w:tcPr>
            <w:tcW w:w="961" w:type="dxa"/>
          </w:tcPr>
          <w:p w14:paraId="68168BA1" w14:textId="6DEA17C3"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78,5</w:t>
            </w:r>
          </w:p>
        </w:tc>
        <w:tc>
          <w:tcPr>
            <w:tcW w:w="815" w:type="dxa"/>
            <w:vAlign w:val="bottom"/>
          </w:tcPr>
          <w:p w14:paraId="43F79C9E" w14:textId="7E6FB6AA"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81,1</w:t>
            </w:r>
          </w:p>
        </w:tc>
        <w:tc>
          <w:tcPr>
            <w:tcW w:w="945" w:type="dxa"/>
            <w:vAlign w:val="bottom"/>
          </w:tcPr>
          <w:p w14:paraId="0D404047" w14:textId="1EBF9112"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72,4</w:t>
            </w:r>
          </w:p>
        </w:tc>
      </w:tr>
      <w:tr w:rsidR="00543B6F" w:rsidRPr="00D4654B" w14:paraId="0A7560A5" w14:textId="77777777" w:rsidTr="00D2590F">
        <w:trPr>
          <w:trHeight w:val="199"/>
        </w:trPr>
        <w:tc>
          <w:tcPr>
            <w:tcW w:w="4962" w:type="dxa"/>
          </w:tcPr>
          <w:p w14:paraId="669118BC" w14:textId="3BAA2B18"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Грузооборот, млн. т-км.</w:t>
            </w:r>
          </w:p>
        </w:tc>
        <w:tc>
          <w:tcPr>
            <w:tcW w:w="993" w:type="dxa"/>
          </w:tcPr>
          <w:p w14:paraId="676EC45A" w14:textId="489E92B1"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22,1</w:t>
            </w:r>
          </w:p>
        </w:tc>
        <w:tc>
          <w:tcPr>
            <w:tcW w:w="964" w:type="dxa"/>
          </w:tcPr>
          <w:p w14:paraId="1F6FABA8" w14:textId="066E7E13"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19,3</w:t>
            </w:r>
          </w:p>
        </w:tc>
        <w:tc>
          <w:tcPr>
            <w:tcW w:w="961" w:type="dxa"/>
          </w:tcPr>
          <w:p w14:paraId="1A190248" w14:textId="57E75659"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17,1</w:t>
            </w:r>
          </w:p>
        </w:tc>
        <w:tc>
          <w:tcPr>
            <w:tcW w:w="815" w:type="dxa"/>
            <w:vAlign w:val="bottom"/>
          </w:tcPr>
          <w:p w14:paraId="4C794B1D" w14:textId="362D1603"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88,6</w:t>
            </w:r>
          </w:p>
        </w:tc>
        <w:tc>
          <w:tcPr>
            <w:tcW w:w="945" w:type="dxa"/>
            <w:vAlign w:val="bottom"/>
          </w:tcPr>
          <w:p w14:paraId="644371E6" w14:textId="7AB24CF3" w:rsidR="00543B6F" w:rsidRPr="00D4654B" w:rsidRDefault="00543B6F" w:rsidP="00543B6F">
            <w:pPr>
              <w:tabs>
                <w:tab w:val="left" w:pos="567"/>
              </w:tabs>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77,4</w:t>
            </w:r>
          </w:p>
        </w:tc>
      </w:tr>
      <w:tr w:rsidR="006E4B88" w:rsidRPr="00D4654B" w14:paraId="22DAD54B" w14:textId="77777777" w:rsidTr="00D2590F">
        <w:trPr>
          <w:trHeight w:val="199"/>
        </w:trPr>
        <w:tc>
          <w:tcPr>
            <w:tcW w:w="9640" w:type="dxa"/>
            <w:gridSpan w:val="6"/>
          </w:tcPr>
          <w:p w14:paraId="0C2281D1" w14:textId="0AA4B6DC" w:rsidR="006E4B88" w:rsidRPr="00D4654B" w:rsidRDefault="006E4B88" w:rsidP="006B7104">
            <w:pPr>
              <w:tabs>
                <w:tab w:val="left" w:pos="567"/>
              </w:tabs>
              <w:ind w:firstLine="601"/>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Примечание</w:t>
            </w:r>
            <w:r w:rsidR="00B73BFE" w:rsidRPr="00D4654B">
              <w:rPr>
                <w:rFonts w:ascii="Times New Roman" w:eastAsia="Times New Roman" w:hAnsi="Times New Roman" w:cs="Times New Roman"/>
                <w:sz w:val="24"/>
                <w:szCs w:val="24"/>
                <w:lang w:eastAsia="ru-RU"/>
              </w:rPr>
              <w:t xml:space="preserve"> </w:t>
            </w:r>
            <w:r w:rsidR="0080396B" w:rsidRPr="00D4654B">
              <w:rPr>
                <w:rFonts w:ascii="Times New Roman" w:eastAsia="Times New Roman" w:hAnsi="Times New Roman" w:cs="Times New Roman"/>
                <w:sz w:val="24"/>
                <w:szCs w:val="24"/>
                <w:lang w:eastAsia="ru-RU"/>
              </w:rPr>
              <w:t xml:space="preserve">– Составлено </w:t>
            </w:r>
            <w:r w:rsidR="00314B6C" w:rsidRPr="00D4654B">
              <w:rPr>
                <w:rFonts w:ascii="Times New Roman" w:eastAsia="Times New Roman" w:hAnsi="Times New Roman" w:cs="Times New Roman"/>
                <w:sz w:val="24"/>
                <w:szCs w:val="24"/>
                <w:lang w:eastAsia="ru-RU"/>
              </w:rPr>
              <w:t>автором на основании источника</w:t>
            </w:r>
            <w:r w:rsidR="00D2590F" w:rsidRPr="00D4654B">
              <w:rPr>
                <w:rFonts w:ascii="Times New Roman" w:eastAsia="Times New Roman" w:hAnsi="Times New Roman" w:cs="Times New Roman"/>
                <w:sz w:val="24"/>
                <w:szCs w:val="24"/>
                <w:lang w:eastAsia="ru-RU"/>
              </w:rPr>
              <w:t xml:space="preserve"> </w:t>
            </w:r>
            <w:r w:rsidR="00E81B3E" w:rsidRPr="00D4654B">
              <w:rPr>
                <w:rFonts w:ascii="Times New Roman" w:eastAsia="Times New Roman" w:hAnsi="Times New Roman" w:cs="Times New Roman"/>
                <w:sz w:val="24"/>
                <w:szCs w:val="24"/>
                <w:lang w:eastAsia="ru-RU"/>
              </w:rPr>
              <w:t>[</w:t>
            </w:r>
            <w:r w:rsidR="006B7104" w:rsidRPr="00D4654B">
              <w:rPr>
                <w:rFonts w:ascii="Times New Roman" w:eastAsia="Times New Roman" w:hAnsi="Times New Roman" w:cs="Times New Roman"/>
                <w:sz w:val="24"/>
                <w:szCs w:val="24"/>
                <w:lang w:eastAsia="ru-RU"/>
              </w:rPr>
              <w:t>86</w:t>
            </w:r>
            <w:r w:rsidR="00D2590F" w:rsidRPr="00D4654B">
              <w:rPr>
                <w:rFonts w:ascii="Times New Roman" w:eastAsia="Times New Roman" w:hAnsi="Times New Roman" w:cs="Times New Roman"/>
                <w:sz w:val="24"/>
                <w:szCs w:val="24"/>
                <w:lang w:eastAsia="ru-RU"/>
              </w:rPr>
              <w:t>]</w:t>
            </w:r>
          </w:p>
        </w:tc>
      </w:tr>
    </w:tbl>
    <w:p w14:paraId="06A4AD94" w14:textId="77777777" w:rsidR="00CC5F86"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p>
    <w:p w14:paraId="0A0DB093" w14:textId="74B284A7" w:rsidR="00DB4EFB" w:rsidRPr="00D4654B" w:rsidRDefault="00DB4EFB"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Опыт Великобритании показыв</w:t>
      </w:r>
      <w:r w:rsidR="00797478" w:rsidRPr="00D4654B">
        <w:rPr>
          <w:rFonts w:ascii="Times New Roman" w:eastAsia="Times New Roman" w:hAnsi="Times New Roman"/>
          <w:sz w:val="28"/>
          <w:szCs w:val="28"/>
          <w:lang w:eastAsia="ru-RU"/>
        </w:rPr>
        <w:t xml:space="preserve">ает, что естественные монополии </w:t>
      </w:r>
      <w:r w:rsidRPr="00D4654B">
        <w:rPr>
          <w:rFonts w:ascii="Times New Roman" w:eastAsia="Times New Roman" w:hAnsi="Times New Roman"/>
          <w:sz w:val="28"/>
          <w:szCs w:val="28"/>
          <w:lang w:eastAsia="ru-RU"/>
        </w:rPr>
        <w:t xml:space="preserve">необходимо держать под управлением государства, так как за счет государственных средств могут быть обеспечена бесперебойная работа важнейших направлений социально-экономического развития государства. </w:t>
      </w:r>
      <w:r w:rsidR="00DB46AA" w:rsidRPr="00D4654B">
        <w:rPr>
          <w:rFonts w:ascii="Times New Roman" w:eastAsia="Times New Roman" w:hAnsi="Times New Roman"/>
          <w:sz w:val="28"/>
          <w:szCs w:val="28"/>
          <w:lang w:eastAsia="ru-RU"/>
        </w:rPr>
        <w:t xml:space="preserve">В Казахстане, также как и в Великобритании, железнодорожная отрасль находится под управлением государства, но </w:t>
      </w:r>
      <w:r w:rsidR="00574BB4" w:rsidRPr="00D4654B">
        <w:rPr>
          <w:rFonts w:ascii="Times New Roman" w:eastAsia="Times New Roman" w:hAnsi="Times New Roman"/>
          <w:sz w:val="28"/>
          <w:szCs w:val="28"/>
          <w:lang w:eastAsia="ru-RU"/>
        </w:rPr>
        <w:t>доля участия частных перевозчиков очень низкая.</w:t>
      </w:r>
      <w:r w:rsidR="00DB46AA" w:rsidRPr="00D4654B">
        <w:rPr>
          <w:rFonts w:ascii="Times New Roman" w:eastAsia="Times New Roman" w:hAnsi="Times New Roman"/>
          <w:sz w:val="28"/>
          <w:szCs w:val="28"/>
          <w:lang w:eastAsia="ru-RU"/>
        </w:rPr>
        <w:t xml:space="preserve"> </w:t>
      </w:r>
    </w:p>
    <w:p w14:paraId="4A3BB7EA" w14:textId="0DC6436A" w:rsidR="00DB4EFB" w:rsidRPr="00D4654B" w:rsidRDefault="00DB4EFB"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Если остановится на опыте других </w:t>
      </w:r>
      <w:r w:rsidR="00314B6C" w:rsidRPr="00D4654B">
        <w:rPr>
          <w:rFonts w:ascii="Times New Roman" w:eastAsia="Times New Roman" w:hAnsi="Times New Roman"/>
          <w:sz w:val="28"/>
          <w:szCs w:val="28"/>
          <w:lang w:eastAsia="ru-RU"/>
        </w:rPr>
        <w:t>стран Европы</w:t>
      </w:r>
      <w:r w:rsidRPr="00D4654B">
        <w:rPr>
          <w:rFonts w:ascii="Times New Roman" w:eastAsia="Times New Roman" w:hAnsi="Times New Roman"/>
          <w:sz w:val="28"/>
          <w:szCs w:val="28"/>
          <w:lang w:eastAsia="ru-RU"/>
        </w:rPr>
        <w:t xml:space="preserve">, то до приватизации в большинстве из них железные дороги находились под контролем государства. Согласно принятой Директивой ЕС 91/440, о которой упоминалось выше, государственные администрации должны были гарантировать свободный доступ любых операторов любых стран Европейского союза к своей железнодорожной инфраструктуре на коммерческой основе. </w:t>
      </w:r>
    </w:p>
    <w:p w14:paraId="4081B664" w14:textId="47736919" w:rsidR="00802AFA" w:rsidRPr="00D4654B" w:rsidRDefault="002765CF"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i/>
          <w:sz w:val="28"/>
          <w:szCs w:val="28"/>
          <w:lang w:eastAsia="ru-RU"/>
        </w:rPr>
        <w:t>Опыт Германии.</w:t>
      </w:r>
      <w:r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eastAsia="ru-RU"/>
        </w:rPr>
        <w:t>В Германии в железнодорожной отрасли работает акционерное общество, которое находится под контролем государства. В процессе реформы был открыт доступ к инфраструктуре железнодорожных сетей для всех операторов. Во ведения местных властей были переданы пригородные перевозки.</w:t>
      </w:r>
      <w:r w:rsidRPr="00D4654B">
        <w:rPr>
          <w:rFonts w:ascii="Times New Roman" w:eastAsia="Times New Roman" w:hAnsi="Times New Roman"/>
          <w:sz w:val="28"/>
          <w:szCs w:val="28"/>
          <w:lang w:eastAsia="ru-RU"/>
        </w:rPr>
        <w:t xml:space="preserve"> При этом федеральные земли могли выбрать более эффективного перевозчика посредством заключения контракта на перевозочную деятельность, что также гарантирует пассажирам ценовую доступность и высокое качество обслуживания. </w:t>
      </w:r>
      <w:r w:rsidR="00802AFA" w:rsidRPr="00D4654B">
        <w:rPr>
          <w:rFonts w:ascii="Times New Roman" w:eastAsia="Times New Roman" w:hAnsi="Times New Roman"/>
          <w:sz w:val="28"/>
          <w:szCs w:val="28"/>
          <w:lang w:eastAsia="ru-RU"/>
        </w:rPr>
        <w:t xml:space="preserve">Оплата за использование инфраструктуры железнодорожного транспорта взималась пропорционально поездной работе. </w:t>
      </w:r>
      <w:r w:rsidR="00DB4EFB" w:rsidRPr="00D4654B">
        <w:rPr>
          <w:rFonts w:ascii="Times New Roman" w:eastAsia="Times New Roman" w:hAnsi="Times New Roman"/>
          <w:sz w:val="28"/>
          <w:szCs w:val="28"/>
          <w:lang w:eastAsia="ru-RU"/>
        </w:rPr>
        <w:t>Объемы перевозок как пассажирские, так и грузовые выросли.</w:t>
      </w:r>
      <w:r w:rsidR="00802AFA" w:rsidRPr="00D4654B">
        <w:rPr>
          <w:rFonts w:ascii="Times New Roman" w:eastAsia="Times New Roman" w:hAnsi="Times New Roman"/>
          <w:sz w:val="28"/>
          <w:szCs w:val="28"/>
          <w:lang w:eastAsia="ru-RU"/>
        </w:rPr>
        <w:t xml:space="preserve"> Появившаяся конкуренция заставляла частных перевозчиков оптимизировать свои расходы, повышать уровень обслуживания и эффективность. </w:t>
      </w:r>
    </w:p>
    <w:p w14:paraId="22C08DF4" w14:textId="77777777"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числе главных органов, которые регулируют деятельность железных дорог являются:</w:t>
      </w:r>
    </w:p>
    <w:p w14:paraId="7413EE80" w14:textId="45AD9C26" w:rsidR="00802AFA" w:rsidRPr="00D4654B" w:rsidRDefault="00D3697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1.</w:t>
      </w:r>
      <w:r w:rsidR="00802AFA" w:rsidRPr="00D4654B">
        <w:rPr>
          <w:rFonts w:ascii="Times New Roman" w:eastAsia="Times New Roman" w:hAnsi="Times New Roman"/>
          <w:sz w:val="28"/>
          <w:szCs w:val="28"/>
          <w:lang w:eastAsia="ru-RU"/>
        </w:rPr>
        <w:t xml:space="preserve"> Министерство транспорта, строительства и городского развития</w:t>
      </w:r>
      <w:r w:rsidR="00CC5F86" w:rsidRPr="00D4654B">
        <w:rPr>
          <w:rFonts w:ascii="Times New Roman" w:eastAsia="Times New Roman" w:hAnsi="Times New Roman"/>
          <w:sz w:val="28"/>
          <w:szCs w:val="28"/>
          <w:lang w:eastAsia="ru-RU"/>
        </w:rPr>
        <w:t>.</w:t>
      </w:r>
    </w:p>
    <w:p w14:paraId="464E34C8" w14:textId="760291FE" w:rsidR="00802AFA" w:rsidRPr="00D4654B" w:rsidRDefault="00D3697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2.</w:t>
      </w:r>
      <w:r w:rsidR="00802AFA" w:rsidRPr="00D4654B">
        <w:rPr>
          <w:rFonts w:ascii="Times New Roman" w:eastAsia="Times New Roman" w:hAnsi="Times New Roman"/>
          <w:sz w:val="28"/>
          <w:szCs w:val="28"/>
          <w:lang w:eastAsia="ru-RU"/>
        </w:rPr>
        <w:t xml:space="preserve"> Федеральное сетевое агентство</w:t>
      </w:r>
      <w:r w:rsidR="00CC5F86" w:rsidRPr="00D4654B">
        <w:rPr>
          <w:rFonts w:ascii="Times New Roman" w:eastAsia="Times New Roman" w:hAnsi="Times New Roman"/>
          <w:sz w:val="28"/>
          <w:szCs w:val="28"/>
          <w:lang w:eastAsia="ru-RU"/>
        </w:rPr>
        <w:t>.</w:t>
      </w:r>
    </w:p>
    <w:p w14:paraId="396A14EF" w14:textId="194FF580" w:rsidR="00802AFA" w:rsidRPr="00D4654B" w:rsidRDefault="00D3697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3.</w:t>
      </w:r>
      <w:r w:rsidR="00802AFA" w:rsidRPr="00D4654B">
        <w:rPr>
          <w:rFonts w:ascii="Times New Roman" w:eastAsia="Times New Roman" w:hAnsi="Times New Roman"/>
          <w:sz w:val="28"/>
          <w:szCs w:val="28"/>
          <w:lang w:eastAsia="ru-RU"/>
        </w:rPr>
        <w:t xml:space="preserve"> Федеральное железнодорожное агентство.</w:t>
      </w:r>
    </w:p>
    <w:p w14:paraId="04B67199" w14:textId="2FEC62B5"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Взаимодействие участников железнодорожной инфраструктуры Германии показан на рисунке</w:t>
      </w:r>
      <w:r w:rsidR="006D4F07" w:rsidRPr="00D4654B">
        <w:rPr>
          <w:rFonts w:ascii="Times New Roman" w:eastAsia="Times New Roman" w:hAnsi="Times New Roman"/>
          <w:sz w:val="28"/>
          <w:szCs w:val="28"/>
          <w:lang w:eastAsia="ru-RU"/>
        </w:rPr>
        <w:t xml:space="preserve"> 6</w:t>
      </w:r>
      <w:r w:rsidRPr="00D4654B">
        <w:rPr>
          <w:rFonts w:ascii="Times New Roman" w:eastAsia="Times New Roman" w:hAnsi="Times New Roman"/>
          <w:sz w:val="28"/>
          <w:szCs w:val="28"/>
          <w:lang w:eastAsia="ru-RU"/>
        </w:rPr>
        <w:t>.</w:t>
      </w:r>
    </w:p>
    <w:p w14:paraId="6B55645C" w14:textId="1685FA79"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45F8153B" w14:textId="2CE6B90B" w:rsidR="00802AFA"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noProof/>
          <w:sz w:val="28"/>
          <w:szCs w:val="28"/>
          <w:lang w:eastAsia="ru-RU"/>
        </w:rPr>
        <mc:AlternateContent>
          <mc:Choice Requires="wpg">
            <w:drawing>
              <wp:anchor distT="0" distB="0" distL="114300" distR="114300" simplePos="0" relativeHeight="251764736" behindDoc="0" locked="0" layoutInCell="1" allowOverlap="1" wp14:anchorId="4AB2E677" wp14:editId="78AABE16">
                <wp:simplePos x="0" y="0"/>
                <wp:positionH relativeFrom="column">
                  <wp:posOffset>126365</wp:posOffset>
                </wp:positionH>
                <wp:positionV relativeFrom="paragraph">
                  <wp:posOffset>51765</wp:posOffset>
                </wp:positionV>
                <wp:extent cx="5979795" cy="2259965"/>
                <wp:effectExtent l="0" t="0" r="20955" b="26035"/>
                <wp:wrapNone/>
                <wp:docPr id="258" name="Группа 258"/>
                <wp:cNvGraphicFramePr/>
                <a:graphic xmlns:a="http://schemas.openxmlformats.org/drawingml/2006/main">
                  <a:graphicData uri="http://schemas.microsoft.com/office/word/2010/wordprocessingGroup">
                    <wpg:wgp>
                      <wpg:cNvGrpSpPr/>
                      <wpg:grpSpPr>
                        <a:xfrm>
                          <a:off x="0" y="0"/>
                          <a:ext cx="5979795" cy="2259965"/>
                          <a:chOff x="0" y="0"/>
                          <a:chExt cx="5980100" cy="2260219"/>
                        </a:xfrm>
                      </wpg:grpSpPr>
                      <wps:wsp>
                        <wps:cNvPr id="2" name="Надпись 2"/>
                        <wps:cNvSpPr txBox="1"/>
                        <wps:spPr>
                          <a:xfrm>
                            <a:off x="0" y="0"/>
                            <a:ext cx="2311603" cy="64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87BB4D" w14:textId="273A421F"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Министерство транспорта, строительства и городского развития</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BMVBS</w:t>
                              </w:r>
                              <w:r>
                                <w:rPr>
                                  <w:rFonts w:ascii="Times New Roman" w:eastAsia="Times New Roman" w:hAnsi="Times New Roman"/>
                                  <w:sz w:val="24"/>
                                  <w:szCs w:val="24"/>
                                  <w:lang w:eastAsia="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694944" y="768096"/>
                            <a:ext cx="1033145"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B171E9" w14:textId="20677D7A" w:rsidR="004427DA" w:rsidRPr="00125347" w:rsidRDefault="004427DA" w:rsidP="00125347">
                              <w:pPr>
                                <w:jc w:val="center"/>
                                <w:rPr>
                                  <w:rFonts w:ascii="Times New Roman" w:hAnsi="Times New Roman" w:cs="Times New Roman"/>
                                  <w:sz w:val="24"/>
                                  <w:szCs w:val="24"/>
                                </w:rPr>
                              </w:pPr>
                              <w:r>
                                <w:rPr>
                                  <w:rFonts w:ascii="Times New Roman" w:hAnsi="Times New Roman" w:cs="Times New Roman"/>
                                  <w:sz w:val="24"/>
                                  <w:szCs w:val="24"/>
                                </w:rPr>
                                <w:t>К</w:t>
                              </w:r>
                              <w:r w:rsidRPr="00125347">
                                <w:rPr>
                                  <w:rFonts w:ascii="Times New Roman" w:hAnsi="Times New Roman" w:cs="Times New Roman"/>
                                  <w:sz w:val="24"/>
                                  <w:szCs w:val="24"/>
                                </w:rPr>
                                <w:t>онтроль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4"/>
                        <wps:cNvSpPr txBox="1"/>
                        <wps:spPr>
                          <a:xfrm>
                            <a:off x="95098" y="1199693"/>
                            <a:ext cx="2256155" cy="8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AAE15" w14:textId="531A659C"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Федеральное железнодорожное агентство (</w:t>
                              </w:r>
                              <w:r w:rsidRPr="00802AFA">
                                <w:rPr>
                                  <w:rFonts w:ascii="Times New Roman" w:eastAsia="Times New Roman" w:hAnsi="Times New Roman"/>
                                  <w:sz w:val="24"/>
                                  <w:szCs w:val="24"/>
                                  <w:lang w:val="en-US" w:eastAsia="ru-RU"/>
                                </w:rPr>
                                <w:t>EBA</w:t>
                              </w:r>
                              <w:r w:rsidRPr="00802AFA">
                                <w:rPr>
                                  <w:rFonts w:ascii="Times New Roman" w:eastAsia="Times New Roman" w:hAnsi="Times New Roman"/>
                                  <w:sz w:val="24"/>
                                  <w:szCs w:val="24"/>
                                  <w:lang w:eastAsia="ru-RU"/>
                                </w:rPr>
                                <w:t>) Контроль за выделением государственных средств</w:t>
                              </w:r>
                              <w:r>
                                <w:rPr>
                                  <w:rFonts w:ascii="Times New Roman" w:eastAsia="Times New Roman" w:hAnsi="Times New Roman"/>
                                  <w:sz w:val="24"/>
                                  <w:szCs w:val="24"/>
                                  <w:lang w:eastAsia="ru-RU"/>
                                </w:rPr>
                                <w:t xml:space="preserve"> (субсидий)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Надпись 5"/>
                        <wps:cNvSpPr txBox="1"/>
                        <wps:spPr>
                          <a:xfrm>
                            <a:off x="2538374" y="1302106"/>
                            <a:ext cx="1476000"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8FF031" w14:textId="4AB0E5C7" w:rsidR="004427DA" w:rsidRPr="00125347" w:rsidRDefault="004427DA" w:rsidP="00125347">
                              <w:pPr>
                                <w:jc w:val="center"/>
                                <w:rPr>
                                  <w:rFonts w:ascii="Times New Roman" w:hAnsi="Times New Roman" w:cs="Times New Roman"/>
                                  <w:sz w:val="24"/>
                                  <w:szCs w:val="24"/>
                                </w:rPr>
                              </w:pPr>
                              <w:r w:rsidRPr="00125347">
                                <w:rPr>
                                  <w:rFonts w:ascii="Times New Roman" w:hAnsi="Times New Roman" w:cs="Times New Roman"/>
                                  <w:sz w:val="24"/>
                                  <w:szCs w:val="24"/>
                                </w:rPr>
                                <w:t>Инфраструктурные операторы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Надпись 6"/>
                        <wps:cNvSpPr txBox="1"/>
                        <wps:spPr>
                          <a:xfrm>
                            <a:off x="4198925" y="877824"/>
                            <a:ext cx="1781175" cy="1382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EB2DA" w14:textId="5928AF0F"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Федеральное сетевое агентство (</w:t>
                              </w:r>
                              <w:r w:rsidRPr="00802AFA">
                                <w:rPr>
                                  <w:rFonts w:ascii="Times New Roman" w:eastAsia="Times New Roman" w:hAnsi="Times New Roman"/>
                                  <w:sz w:val="24"/>
                                  <w:szCs w:val="24"/>
                                  <w:lang w:val="en-US" w:eastAsia="ru-RU"/>
                                </w:rPr>
                                <w:t>BNetzA</w:t>
                              </w:r>
                              <w:r w:rsidRPr="00802AF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Контроль за равноправный доступ к инфраструктуре, контроль за тарифами за пользование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Надпись 7"/>
                        <wps:cNvSpPr txBox="1"/>
                        <wps:spPr>
                          <a:xfrm>
                            <a:off x="2721254" y="7315"/>
                            <a:ext cx="3194050" cy="664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70C108" w14:textId="72E40446" w:rsidR="004427DA" w:rsidRPr="00125347" w:rsidRDefault="004427DA" w:rsidP="00125347">
                              <w:pPr>
                                <w:jc w:val="center"/>
                                <w:rPr>
                                  <w:rFonts w:ascii="Times New Roman" w:hAnsi="Times New Roman" w:cs="Times New Roman"/>
                                  <w:sz w:val="24"/>
                                  <w:szCs w:val="24"/>
                                </w:rPr>
                              </w:pPr>
                              <w:r w:rsidRPr="00125347">
                                <w:rPr>
                                  <w:rFonts w:ascii="Times New Roman" w:hAnsi="Times New Roman" w:cs="Times New Roman"/>
                                  <w:sz w:val="24"/>
                                  <w:szCs w:val="24"/>
                                </w:rPr>
                                <w:t>Контроль над железнодорожной отраслью Германии, распределение бюджета, связь с Министерством финансов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рямая со стрелкой 8"/>
                        <wps:cNvCnPr/>
                        <wps:spPr>
                          <a:xfrm>
                            <a:off x="2311603" y="365760"/>
                            <a:ext cx="4099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Прямая со стрелкой 9"/>
                        <wps:cNvCnPr/>
                        <wps:spPr>
                          <a:xfrm>
                            <a:off x="1163117" y="658368"/>
                            <a:ext cx="0" cy="1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Прямая со стрелкой 10"/>
                        <wps:cNvCnPr/>
                        <wps:spPr>
                          <a:xfrm>
                            <a:off x="1177747" y="1053389"/>
                            <a:ext cx="0" cy="14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Прямая со стрелкой 12"/>
                        <wps:cNvCnPr/>
                        <wps:spPr>
                          <a:xfrm>
                            <a:off x="2355494" y="1492301"/>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Прямая со стрелкой 13"/>
                        <wps:cNvCnPr/>
                        <wps:spPr>
                          <a:xfrm>
                            <a:off x="4016045" y="1536192"/>
                            <a:ext cx="2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Прямая со стрелкой 14"/>
                        <wps:cNvCnPr/>
                        <wps:spPr>
                          <a:xfrm>
                            <a:off x="4659782" y="702259"/>
                            <a:ext cx="0" cy="179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AB2E677" id="Группа 258" o:spid="_x0000_s1110" style="position:absolute;left:0;text-align:left;margin-left:9.95pt;margin-top:4.1pt;width:470.85pt;height:177.95pt;z-index:251764736" coordsize="59801,2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">
                <v:shape id="Надпись 2" o:spid="_x0000_s1111" type="#_x0000_t202" style="position:absolute;width:23116;height:6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3C87BB4D" w14:textId="273A421F"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Министерство транспорта, строительства и городского развития</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BMVBS</w:t>
                        </w:r>
                        <w:r>
                          <w:rPr>
                            <w:rFonts w:ascii="Times New Roman" w:eastAsia="Times New Roman" w:hAnsi="Times New Roman"/>
                            <w:sz w:val="24"/>
                            <w:szCs w:val="24"/>
                            <w:lang w:eastAsia="ru-RU"/>
                          </w:rPr>
                          <w:t>)</w:t>
                        </w:r>
                      </w:p>
                    </w:txbxContent>
                  </v:textbox>
                </v:shape>
                <v:shape id="Надпись 3" o:spid="_x0000_s1112" type="#_x0000_t202" style="position:absolute;left:6949;top:7680;width:1033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23B171E9" w14:textId="20677D7A" w:rsidR="004427DA" w:rsidRPr="00125347" w:rsidRDefault="004427DA" w:rsidP="00125347">
                        <w:pPr>
                          <w:jc w:val="center"/>
                          <w:rPr>
                            <w:rFonts w:ascii="Times New Roman" w:hAnsi="Times New Roman" w:cs="Times New Roman"/>
                            <w:sz w:val="24"/>
                            <w:szCs w:val="24"/>
                          </w:rPr>
                        </w:pPr>
                        <w:r>
                          <w:rPr>
                            <w:rFonts w:ascii="Times New Roman" w:hAnsi="Times New Roman" w:cs="Times New Roman"/>
                            <w:sz w:val="24"/>
                            <w:szCs w:val="24"/>
                          </w:rPr>
                          <w:t>К</w:t>
                        </w:r>
                        <w:r w:rsidRPr="00125347">
                          <w:rPr>
                            <w:rFonts w:ascii="Times New Roman" w:hAnsi="Times New Roman" w:cs="Times New Roman"/>
                            <w:sz w:val="24"/>
                            <w:szCs w:val="24"/>
                          </w:rPr>
                          <w:t>онтроль</w:t>
                        </w:r>
                      </w:p>
                    </w:txbxContent>
                  </v:textbox>
                </v:shape>
                <v:shape id="Надпись 4" o:spid="_x0000_s1113" type="#_x0000_t202" style="position:absolute;left:950;top:11996;width:2256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431AAE15" w14:textId="531A659C"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Федеральное железнодорожное агентство (</w:t>
                        </w:r>
                        <w:r w:rsidRPr="00802AFA">
                          <w:rPr>
                            <w:rFonts w:ascii="Times New Roman" w:eastAsia="Times New Roman" w:hAnsi="Times New Roman"/>
                            <w:sz w:val="24"/>
                            <w:szCs w:val="24"/>
                            <w:lang w:val="en-US" w:eastAsia="ru-RU"/>
                          </w:rPr>
                          <w:t>EBA</w:t>
                        </w:r>
                        <w:r w:rsidRPr="00802AFA">
                          <w:rPr>
                            <w:rFonts w:ascii="Times New Roman" w:eastAsia="Times New Roman" w:hAnsi="Times New Roman"/>
                            <w:sz w:val="24"/>
                            <w:szCs w:val="24"/>
                            <w:lang w:eastAsia="ru-RU"/>
                          </w:rPr>
                          <w:t>) Контроль за выделением государственных средств</w:t>
                        </w:r>
                        <w:r>
                          <w:rPr>
                            <w:rFonts w:ascii="Times New Roman" w:eastAsia="Times New Roman" w:hAnsi="Times New Roman"/>
                            <w:sz w:val="24"/>
                            <w:szCs w:val="24"/>
                            <w:lang w:eastAsia="ru-RU"/>
                          </w:rPr>
                          <w:t xml:space="preserve"> (субсидий)</w:t>
                        </w:r>
                      </w:p>
                    </w:txbxContent>
                  </v:textbox>
                </v:shape>
                <v:shape id="Надпись 5" o:spid="_x0000_s1114" type="#_x0000_t202" style="position:absolute;left:25383;top:13021;width:14760;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14:paraId="528FF031" w14:textId="4AB0E5C7" w:rsidR="004427DA" w:rsidRPr="00125347" w:rsidRDefault="004427DA" w:rsidP="00125347">
                        <w:pPr>
                          <w:jc w:val="center"/>
                          <w:rPr>
                            <w:rFonts w:ascii="Times New Roman" w:hAnsi="Times New Roman" w:cs="Times New Roman"/>
                            <w:sz w:val="24"/>
                            <w:szCs w:val="24"/>
                          </w:rPr>
                        </w:pPr>
                        <w:r w:rsidRPr="00125347">
                          <w:rPr>
                            <w:rFonts w:ascii="Times New Roman" w:hAnsi="Times New Roman" w:cs="Times New Roman"/>
                            <w:sz w:val="24"/>
                            <w:szCs w:val="24"/>
                          </w:rPr>
                          <w:t>Инфраструктурные операторы</w:t>
                        </w:r>
                      </w:p>
                    </w:txbxContent>
                  </v:textbox>
                </v:shape>
                <v:shape id="Надпись 6" o:spid="_x0000_s1115" type="#_x0000_t202" style="position:absolute;left:41989;top:8778;width:17812;height:13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349EB2DA" w14:textId="5928AF0F" w:rsidR="004427DA" w:rsidRPr="00802AFA" w:rsidRDefault="004427DA" w:rsidP="00125347">
                        <w:pPr>
                          <w:jc w:val="center"/>
                          <w:rPr>
                            <w:sz w:val="24"/>
                            <w:szCs w:val="24"/>
                          </w:rPr>
                        </w:pPr>
                        <w:r w:rsidRPr="00802AFA">
                          <w:rPr>
                            <w:rFonts w:ascii="Times New Roman" w:eastAsia="Times New Roman" w:hAnsi="Times New Roman"/>
                            <w:sz w:val="24"/>
                            <w:szCs w:val="24"/>
                            <w:lang w:eastAsia="ru-RU"/>
                          </w:rPr>
                          <w:t>Федеральное сетевое агентство (</w:t>
                        </w:r>
                        <w:r w:rsidRPr="00802AFA">
                          <w:rPr>
                            <w:rFonts w:ascii="Times New Roman" w:eastAsia="Times New Roman" w:hAnsi="Times New Roman"/>
                            <w:sz w:val="24"/>
                            <w:szCs w:val="24"/>
                            <w:lang w:val="en-US" w:eastAsia="ru-RU"/>
                          </w:rPr>
                          <w:t>BNetzA</w:t>
                        </w:r>
                        <w:r w:rsidRPr="00802AF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Контроль за равноправный доступ к инфраструктуре, контроль за тарифами за пользование</w:t>
                        </w:r>
                      </w:p>
                    </w:txbxContent>
                  </v:textbox>
                </v:shape>
                <v:shape id="Надпись 7" o:spid="_x0000_s1116" type="#_x0000_t202" style="position:absolute;left:27212;top:73;width:31941;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3A70C108" w14:textId="72E40446" w:rsidR="004427DA" w:rsidRPr="00125347" w:rsidRDefault="004427DA" w:rsidP="00125347">
                        <w:pPr>
                          <w:jc w:val="center"/>
                          <w:rPr>
                            <w:rFonts w:ascii="Times New Roman" w:hAnsi="Times New Roman" w:cs="Times New Roman"/>
                            <w:sz w:val="24"/>
                            <w:szCs w:val="24"/>
                          </w:rPr>
                        </w:pPr>
                        <w:r w:rsidRPr="00125347">
                          <w:rPr>
                            <w:rFonts w:ascii="Times New Roman" w:hAnsi="Times New Roman" w:cs="Times New Roman"/>
                            <w:sz w:val="24"/>
                            <w:szCs w:val="24"/>
                          </w:rPr>
                          <w:t>Контроль над железнодорожной отраслью Германии, распределение бюджета, связь с Министерством финансов</w:t>
                        </w:r>
                      </w:p>
                    </w:txbxContent>
                  </v:textbox>
                </v:shape>
                <v:shape id="Прямая со стрелкой 8" o:spid="_x0000_s1117" type="#_x0000_t32" style="position:absolute;left:23116;top:3657;width:40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Прямая со стрелкой 9" o:spid="_x0000_s1118" type="#_x0000_t32" style="position:absolute;left:11631;top:6583;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shape id="Прямая со стрелкой 10" o:spid="_x0000_s1119" type="#_x0000_t32" style="position:absolute;left:11777;top:10533;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color="black [3200]" strokeweight=".5pt">
                  <v:stroke endarrow="block" joinstyle="miter"/>
                </v:shape>
                <v:shape id="Прямая со стрелкой 12" o:spid="_x0000_s1120" type="#_x0000_t32" style="position:absolute;left:23554;top:14923;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Прямая со стрелкой 13" o:spid="_x0000_s1121" type="#_x0000_t32" style="position:absolute;left:40160;top:15361;width:2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shape id="Прямая со стрелкой 14" o:spid="_x0000_s1122" type="#_x0000_t32" style="position:absolute;left:46597;top:7022;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PYcAAAADbAAAADwAAAGRycy9kb3ducmV2LnhtbERPS4vCMBC+L/gfwgje1lRR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1Tj2HAAAAA2wAAAA8AAAAAAAAAAAAAAAAA&#10;oQIAAGRycy9kb3ducmV2LnhtbFBLBQYAAAAABAAEAPkAAACOAwAAAAA=&#10;" strokecolor="black [3200]" strokeweight=".5pt">
                  <v:stroke endarrow="block" joinstyle="miter"/>
                </v:shape>
              </v:group>
            </w:pict>
          </mc:Fallback>
        </mc:AlternateContent>
      </w:r>
    </w:p>
    <w:p w14:paraId="5953635B" w14:textId="662272EA"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6F177B9D" w14:textId="02F51A3A"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72EE22E7" w14:textId="7C318D4B"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34BDF546" w14:textId="55C1D57F"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767753EB" w14:textId="0290182E"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5ADB683D" w14:textId="0C5355C1"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2E3ACE64" w14:textId="0F0F185D"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210CB131" w14:textId="1D381ACB" w:rsidR="00802AFA" w:rsidRPr="00D4654B" w:rsidRDefault="00802AFA" w:rsidP="002F6523">
      <w:pPr>
        <w:tabs>
          <w:tab w:val="left" w:pos="567"/>
        </w:tabs>
        <w:spacing w:after="0" w:line="240" w:lineRule="auto"/>
        <w:ind w:firstLine="709"/>
        <w:jc w:val="both"/>
        <w:rPr>
          <w:rFonts w:ascii="Times New Roman" w:eastAsia="Times New Roman" w:hAnsi="Times New Roman"/>
          <w:sz w:val="28"/>
          <w:szCs w:val="28"/>
          <w:lang w:eastAsia="ru-RU"/>
        </w:rPr>
      </w:pPr>
    </w:p>
    <w:p w14:paraId="2A582E07" w14:textId="450848E1" w:rsidR="00802AFA" w:rsidRPr="00D4654B" w:rsidRDefault="00802AFA" w:rsidP="002F6523">
      <w:pPr>
        <w:tabs>
          <w:tab w:val="left" w:pos="567"/>
        </w:tabs>
        <w:spacing w:after="0" w:line="240" w:lineRule="auto"/>
        <w:ind w:firstLine="709"/>
        <w:jc w:val="both"/>
        <w:rPr>
          <w:rFonts w:ascii="Times New Roman" w:eastAsia="Times New Roman" w:hAnsi="Times New Roman"/>
          <w:sz w:val="16"/>
          <w:szCs w:val="16"/>
          <w:lang w:eastAsia="ru-RU"/>
        </w:rPr>
      </w:pPr>
    </w:p>
    <w:p w14:paraId="5BA7A80B" w14:textId="77777777" w:rsidR="00CC5F86" w:rsidRPr="00D4654B" w:rsidRDefault="00CC5F86" w:rsidP="00125347">
      <w:pPr>
        <w:tabs>
          <w:tab w:val="left" w:pos="567"/>
        </w:tabs>
        <w:spacing w:after="0" w:line="240" w:lineRule="auto"/>
        <w:ind w:firstLine="709"/>
        <w:jc w:val="center"/>
        <w:rPr>
          <w:rFonts w:ascii="Times New Roman" w:eastAsia="Times New Roman" w:hAnsi="Times New Roman"/>
          <w:sz w:val="28"/>
          <w:szCs w:val="28"/>
          <w:lang w:eastAsia="ru-RU"/>
        </w:rPr>
      </w:pPr>
    </w:p>
    <w:p w14:paraId="49E6A80E" w14:textId="77777777" w:rsidR="00CC5F86" w:rsidRPr="00D4654B" w:rsidRDefault="00CC5F86" w:rsidP="00125347">
      <w:pPr>
        <w:tabs>
          <w:tab w:val="left" w:pos="567"/>
        </w:tabs>
        <w:spacing w:after="0" w:line="240" w:lineRule="auto"/>
        <w:ind w:firstLine="709"/>
        <w:jc w:val="center"/>
        <w:rPr>
          <w:rFonts w:ascii="Times New Roman" w:eastAsia="Times New Roman" w:hAnsi="Times New Roman"/>
          <w:sz w:val="28"/>
          <w:szCs w:val="28"/>
          <w:lang w:eastAsia="ru-RU"/>
        </w:rPr>
      </w:pPr>
    </w:p>
    <w:p w14:paraId="30C9F6CE" w14:textId="77777777" w:rsidR="00CC5F86" w:rsidRPr="00D4654B" w:rsidRDefault="00CC5F86" w:rsidP="00125347">
      <w:pPr>
        <w:tabs>
          <w:tab w:val="left" w:pos="567"/>
        </w:tabs>
        <w:spacing w:after="0" w:line="240" w:lineRule="auto"/>
        <w:ind w:firstLine="709"/>
        <w:jc w:val="center"/>
        <w:rPr>
          <w:rFonts w:ascii="Times New Roman" w:eastAsia="Times New Roman" w:hAnsi="Times New Roman"/>
          <w:sz w:val="16"/>
          <w:szCs w:val="16"/>
          <w:lang w:eastAsia="ru-RU"/>
        </w:rPr>
      </w:pPr>
    </w:p>
    <w:p w14:paraId="588A77EC" w14:textId="7F0AC49B" w:rsidR="00802AFA" w:rsidRPr="00D4654B" w:rsidRDefault="00125347" w:rsidP="00125347">
      <w:pPr>
        <w:tabs>
          <w:tab w:val="left" w:pos="567"/>
        </w:tabs>
        <w:spacing w:after="0" w:line="240" w:lineRule="auto"/>
        <w:ind w:firstLine="709"/>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6D4F07" w:rsidRPr="00D4654B">
        <w:rPr>
          <w:rFonts w:ascii="Times New Roman" w:eastAsia="Times New Roman" w:hAnsi="Times New Roman"/>
          <w:sz w:val="28"/>
          <w:szCs w:val="28"/>
          <w:lang w:eastAsia="ru-RU"/>
        </w:rPr>
        <w:t>6</w:t>
      </w:r>
      <w:r w:rsidR="00184F8C"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Механизм регулирования </w:t>
      </w:r>
      <w:r w:rsidR="00247989" w:rsidRPr="00D4654B">
        <w:rPr>
          <w:rFonts w:ascii="Times New Roman" w:eastAsia="Times New Roman" w:hAnsi="Times New Roman"/>
          <w:sz w:val="28"/>
          <w:szCs w:val="28"/>
          <w:lang w:eastAsia="ru-RU"/>
        </w:rPr>
        <w:t xml:space="preserve">деятельности </w:t>
      </w:r>
      <w:r w:rsidRPr="00D4654B">
        <w:rPr>
          <w:rFonts w:ascii="Times New Roman" w:eastAsia="Times New Roman" w:hAnsi="Times New Roman"/>
          <w:sz w:val="28"/>
          <w:szCs w:val="28"/>
          <w:lang w:eastAsia="ru-RU"/>
        </w:rPr>
        <w:t>железнодорожной инфраструктуры Германии</w:t>
      </w:r>
    </w:p>
    <w:p w14:paraId="0072CFC0" w14:textId="77777777" w:rsidR="0080396B" w:rsidRPr="00D4654B" w:rsidRDefault="0080396B" w:rsidP="006D4F07">
      <w:pPr>
        <w:tabs>
          <w:tab w:val="left" w:pos="567"/>
        </w:tabs>
        <w:spacing w:after="0" w:line="240" w:lineRule="auto"/>
        <w:jc w:val="center"/>
        <w:rPr>
          <w:rFonts w:ascii="Times New Roman" w:eastAsia="Times New Roman" w:hAnsi="Times New Roman"/>
          <w:sz w:val="16"/>
          <w:szCs w:val="16"/>
          <w:lang w:eastAsia="ru-RU"/>
        </w:rPr>
      </w:pPr>
    </w:p>
    <w:p w14:paraId="5C0F6175" w14:textId="7982201C" w:rsidR="006D4F07" w:rsidRPr="00D4654B" w:rsidRDefault="006D4F07" w:rsidP="0080396B">
      <w:pPr>
        <w:tabs>
          <w:tab w:val="left" w:pos="567"/>
        </w:tabs>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496EC2" w:rsidRPr="00D4654B">
        <w:rPr>
          <w:rFonts w:ascii="Times New Roman" w:eastAsia="Times New Roman" w:hAnsi="Times New Roman"/>
          <w:sz w:val="24"/>
          <w:szCs w:val="24"/>
          <w:lang w:eastAsia="ru-RU"/>
        </w:rPr>
        <w:t xml:space="preserve"> </w:t>
      </w:r>
      <w:r w:rsidR="0080396B" w:rsidRPr="00D4654B">
        <w:rPr>
          <w:rFonts w:ascii="Times New Roman" w:eastAsia="Times New Roman" w:hAnsi="Times New Roman"/>
          <w:sz w:val="24"/>
          <w:szCs w:val="24"/>
          <w:lang w:eastAsia="ru-RU"/>
        </w:rPr>
        <w:t xml:space="preserve">– Составлено </w:t>
      </w:r>
      <w:r w:rsidR="00E81B3E" w:rsidRPr="00D4654B">
        <w:rPr>
          <w:rFonts w:ascii="Times New Roman" w:eastAsia="Times New Roman" w:hAnsi="Times New Roman"/>
          <w:sz w:val="24"/>
          <w:szCs w:val="24"/>
          <w:lang w:eastAsia="ru-RU"/>
        </w:rPr>
        <w:t>автором на основании источника [</w:t>
      </w:r>
      <w:r w:rsidR="006B7104" w:rsidRPr="00D4654B">
        <w:rPr>
          <w:rFonts w:ascii="Times New Roman" w:eastAsia="Times New Roman" w:hAnsi="Times New Roman"/>
          <w:sz w:val="24"/>
          <w:szCs w:val="24"/>
          <w:lang w:eastAsia="ru-RU"/>
        </w:rPr>
        <w:t>87</w:t>
      </w:r>
      <w:r w:rsidR="00496EC2" w:rsidRPr="00D4654B">
        <w:rPr>
          <w:rFonts w:ascii="Times New Roman" w:eastAsia="Times New Roman" w:hAnsi="Times New Roman"/>
          <w:sz w:val="24"/>
          <w:szCs w:val="24"/>
          <w:lang w:eastAsia="ru-RU"/>
        </w:rPr>
        <w:t>]</w:t>
      </w:r>
    </w:p>
    <w:p w14:paraId="3A50127B" w14:textId="77777777" w:rsidR="00AD6461" w:rsidRPr="00D4654B" w:rsidRDefault="00AD6461" w:rsidP="002F6523">
      <w:pPr>
        <w:tabs>
          <w:tab w:val="left" w:pos="567"/>
        </w:tabs>
        <w:spacing w:after="0" w:line="240" w:lineRule="auto"/>
        <w:ind w:firstLine="709"/>
        <w:jc w:val="both"/>
        <w:rPr>
          <w:rFonts w:ascii="Times New Roman" w:eastAsia="Times New Roman" w:hAnsi="Times New Roman"/>
          <w:sz w:val="28"/>
          <w:szCs w:val="28"/>
          <w:lang w:eastAsia="ru-RU"/>
        </w:rPr>
      </w:pPr>
    </w:p>
    <w:p w14:paraId="0290CD83" w14:textId="5B257D6C" w:rsidR="00DB4EFB" w:rsidRPr="00D4654B" w:rsidRDefault="00C43EF4"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рисунка</w:t>
      </w:r>
      <w:r w:rsidR="00F03D86" w:rsidRPr="00D4654B">
        <w:rPr>
          <w:rFonts w:ascii="Times New Roman" w:eastAsia="Times New Roman" w:hAnsi="Times New Roman"/>
          <w:sz w:val="28"/>
          <w:szCs w:val="28"/>
          <w:lang w:eastAsia="ru-RU"/>
        </w:rPr>
        <w:t xml:space="preserve"> 6</w:t>
      </w:r>
      <w:r w:rsidRPr="00D4654B">
        <w:rPr>
          <w:rFonts w:ascii="Times New Roman" w:eastAsia="Times New Roman" w:hAnsi="Times New Roman"/>
          <w:sz w:val="28"/>
          <w:szCs w:val="28"/>
          <w:lang w:eastAsia="ru-RU"/>
        </w:rPr>
        <w:t xml:space="preserve">, перевозки и инфраструктура осуществляется контролируемыми государственными компаниями. </w:t>
      </w:r>
      <w:r w:rsidR="00DB4EFB" w:rsidRPr="00D4654B">
        <w:rPr>
          <w:rFonts w:ascii="Times New Roman" w:eastAsia="Times New Roman" w:hAnsi="Times New Roman"/>
          <w:sz w:val="28"/>
          <w:szCs w:val="28"/>
          <w:lang w:eastAsia="ru-RU"/>
        </w:rPr>
        <w:t xml:space="preserve">Но на сегодня, национальная компания </w:t>
      </w:r>
      <w:r w:rsidR="00DB4EFB" w:rsidRPr="00D4654B">
        <w:rPr>
          <w:rFonts w:ascii="Times New Roman" w:eastAsia="Times New Roman" w:hAnsi="Times New Roman"/>
          <w:sz w:val="28"/>
          <w:szCs w:val="28"/>
          <w:lang w:val="en-US" w:eastAsia="ru-RU"/>
        </w:rPr>
        <w:t>Deutsche</w:t>
      </w:r>
      <w:r w:rsidR="00DB4EFB"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val="en-US" w:eastAsia="ru-RU"/>
        </w:rPr>
        <w:t>Bahn</w:t>
      </w:r>
      <w:r w:rsidR="00DB4EFB" w:rsidRPr="00D4654B">
        <w:rPr>
          <w:rFonts w:ascii="Times New Roman" w:eastAsia="Times New Roman" w:hAnsi="Times New Roman"/>
          <w:sz w:val="28"/>
          <w:szCs w:val="28"/>
          <w:lang w:eastAsia="ru-RU"/>
        </w:rPr>
        <w:t xml:space="preserve"> накопила долг в размере 18 млрд. евро, и в графике движения поездов наблюдаются опоздания, что по мнению правительства требует проведения реформ в железнодорожной отрасли.</w:t>
      </w:r>
    </w:p>
    <w:p w14:paraId="47A59603" w14:textId="4E6CBB1E" w:rsidR="00185766" w:rsidRPr="00D4654B" w:rsidRDefault="006E4B88"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Рассмотрим данные по железнодорожной отрасли Германии за 2014-2016 годы</w:t>
      </w:r>
      <w:r w:rsidR="00185766" w:rsidRPr="00D4654B">
        <w:rPr>
          <w:rFonts w:ascii="Times New Roman" w:eastAsia="Times New Roman" w:hAnsi="Times New Roman"/>
          <w:sz w:val="28"/>
          <w:szCs w:val="28"/>
          <w:lang w:eastAsia="ru-RU"/>
        </w:rPr>
        <w:t xml:space="preserve"> (таблица</w:t>
      </w:r>
      <w:r w:rsidR="00186380" w:rsidRPr="00D4654B">
        <w:rPr>
          <w:rFonts w:ascii="Times New Roman" w:eastAsia="Times New Roman" w:hAnsi="Times New Roman"/>
          <w:sz w:val="28"/>
          <w:szCs w:val="28"/>
          <w:lang w:eastAsia="ru-RU"/>
        </w:rPr>
        <w:t xml:space="preserve"> 7</w:t>
      </w:r>
      <w:r w:rsidR="00185766"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w:t>
      </w:r>
      <w:r w:rsidR="00185766" w:rsidRPr="00D4654B">
        <w:rPr>
          <w:rFonts w:ascii="Times New Roman" w:eastAsia="Times New Roman" w:hAnsi="Times New Roman"/>
          <w:sz w:val="28"/>
          <w:szCs w:val="28"/>
          <w:lang w:eastAsia="ru-RU"/>
        </w:rPr>
        <w:t xml:space="preserve"> </w:t>
      </w:r>
    </w:p>
    <w:p w14:paraId="0041F31F" w14:textId="77777777" w:rsidR="001F0D65" w:rsidRPr="00D4654B" w:rsidRDefault="001F0D65" w:rsidP="002F6523">
      <w:pPr>
        <w:tabs>
          <w:tab w:val="left" w:pos="567"/>
        </w:tabs>
        <w:spacing w:after="0" w:line="240" w:lineRule="auto"/>
        <w:ind w:firstLine="709"/>
        <w:jc w:val="both"/>
        <w:rPr>
          <w:rFonts w:ascii="Times New Roman" w:eastAsia="Times New Roman" w:hAnsi="Times New Roman"/>
          <w:sz w:val="28"/>
          <w:szCs w:val="28"/>
          <w:lang w:eastAsia="ru-RU"/>
        </w:rPr>
      </w:pPr>
    </w:p>
    <w:p w14:paraId="2325BCAA" w14:textId="629D87B3" w:rsidR="006E4B88" w:rsidRPr="00D4654B" w:rsidRDefault="001F0D65" w:rsidP="00D2590F">
      <w:pPr>
        <w:tabs>
          <w:tab w:val="left" w:pos="567"/>
        </w:tabs>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186380" w:rsidRPr="00D4654B">
        <w:rPr>
          <w:rFonts w:ascii="Times New Roman" w:eastAsia="Times New Roman" w:hAnsi="Times New Roman"/>
          <w:sz w:val="28"/>
          <w:szCs w:val="28"/>
          <w:lang w:eastAsia="ru-RU"/>
        </w:rPr>
        <w:t>7</w:t>
      </w:r>
      <w:r w:rsidR="00FB5F5A"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Показатели железнодорожной отрасли Германии за 2014-2016 годы</w:t>
      </w:r>
    </w:p>
    <w:p w14:paraId="48496F87" w14:textId="77777777" w:rsidR="00F03D86" w:rsidRPr="00D4654B" w:rsidRDefault="00F03D86" w:rsidP="00D2590F">
      <w:pPr>
        <w:tabs>
          <w:tab w:val="left" w:pos="567"/>
        </w:tabs>
        <w:spacing w:after="0" w:line="240" w:lineRule="auto"/>
        <w:jc w:val="both"/>
        <w:rPr>
          <w:rFonts w:ascii="Times New Roman" w:eastAsia="Times New Roman" w:hAnsi="Times New Roman"/>
          <w:sz w:val="16"/>
          <w:szCs w:val="16"/>
          <w:lang w:eastAsia="ru-RU"/>
        </w:rPr>
      </w:pPr>
    </w:p>
    <w:tbl>
      <w:tblPr>
        <w:tblStyle w:val="a4"/>
        <w:tblW w:w="9631" w:type="dxa"/>
        <w:tblInd w:w="108" w:type="dxa"/>
        <w:tblLayout w:type="fixed"/>
        <w:tblLook w:val="04A0" w:firstRow="1" w:lastRow="0" w:firstColumn="1" w:lastColumn="0" w:noHBand="0" w:noVBand="1"/>
      </w:tblPr>
      <w:tblGrid>
        <w:gridCol w:w="5110"/>
        <w:gridCol w:w="14"/>
        <w:gridCol w:w="895"/>
        <w:gridCol w:w="900"/>
        <w:gridCol w:w="864"/>
        <w:gridCol w:w="912"/>
        <w:gridCol w:w="936"/>
      </w:tblGrid>
      <w:tr w:rsidR="00185766" w:rsidRPr="00D4654B" w14:paraId="58096121" w14:textId="77777777" w:rsidTr="00CC5F86">
        <w:tc>
          <w:tcPr>
            <w:tcW w:w="5124" w:type="dxa"/>
            <w:gridSpan w:val="2"/>
            <w:vMerge w:val="restart"/>
          </w:tcPr>
          <w:p w14:paraId="5B91381A" w14:textId="77777777" w:rsidR="00185766" w:rsidRPr="00D4654B" w:rsidRDefault="00185766" w:rsidP="00543B6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Показатели</w:t>
            </w:r>
          </w:p>
        </w:tc>
        <w:tc>
          <w:tcPr>
            <w:tcW w:w="2659" w:type="dxa"/>
            <w:gridSpan w:val="3"/>
          </w:tcPr>
          <w:p w14:paraId="6D222691" w14:textId="72C14526" w:rsidR="00185766" w:rsidRPr="00D4654B" w:rsidRDefault="00185766" w:rsidP="00543B6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w:t>
            </w:r>
            <w:r w:rsidR="00CC5F86" w:rsidRPr="00D4654B">
              <w:rPr>
                <w:rFonts w:ascii="Times New Roman" w:eastAsia="Times New Roman" w:hAnsi="Times New Roman"/>
                <w:sz w:val="24"/>
                <w:szCs w:val="24"/>
                <w:lang w:eastAsia="ru-RU"/>
              </w:rPr>
              <w:t>, год</w:t>
            </w:r>
          </w:p>
        </w:tc>
        <w:tc>
          <w:tcPr>
            <w:tcW w:w="1848" w:type="dxa"/>
            <w:gridSpan w:val="2"/>
          </w:tcPr>
          <w:p w14:paraId="5D5D1C09" w14:textId="4B381847" w:rsidR="00185766" w:rsidRPr="00D4654B" w:rsidRDefault="00185766"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Темп роста,%</w:t>
            </w:r>
          </w:p>
        </w:tc>
      </w:tr>
      <w:tr w:rsidR="006E4B88" w:rsidRPr="00D4654B" w14:paraId="4842AF68" w14:textId="77777777" w:rsidTr="00CC5F86">
        <w:tc>
          <w:tcPr>
            <w:tcW w:w="5124" w:type="dxa"/>
            <w:gridSpan w:val="2"/>
            <w:vMerge/>
          </w:tcPr>
          <w:p w14:paraId="7AE02359" w14:textId="77777777" w:rsidR="006E4B88" w:rsidRPr="00D4654B" w:rsidRDefault="006E4B88" w:rsidP="00543B6F">
            <w:pPr>
              <w:tabs>
                <w:tab w:val="left" w:pos="567"/>
              </w:tabs>
              <w:jc w:val="both"/>
              <w:rPr>
                <w:rFonts w:ascii="Times New Roman" w:eastAsia="Times New Roman" w:hAnsi="Times New Roman"/>
                <w:sz w:val="24"/>
                <w:szCs w:val="24"/>
                <w:lang w:eastAsia="ru-RU"/>
              </w:rPr>
            </w:pPr>
          </w:p>
        </w:tc>
        <w:tc>
          <w:tcPr>
            <w:tcW w:w="895" w:type="dxa"/>
          </w:tcPr>
          <w:p w14:paraId="03B910E9" w14:textId="77777777" w:rsidR="006E4B88" w:rsidRPr="00D4654B" w:rsidRDefault="006E4B88"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2014</w:t>
            </w:r>
          </w:p>
        </w:tc>
        <w:tc>
          <w:tcPr>
            <w:tcW w:w="900" w:type="dxa"/>
          </w:tcPr>
          <w:p w14:paraId="6DCA6C9F" w14:textId="77777777" w:rsidR="006E4B88" w:rsidRPr="00D4654B" w:rsidRDefault="006E4B88"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2015</w:t>
            </w:r>
          </w:p>
        </w:tc>
        <w:tc>
          <w:tcPr>
            <w:tcW w:w="864" w:type="dxa"/>
          </w:tcPr>
          <w:p w14:paraId="09B5EF86" w14:textId="77777777" w:rsidR="006E4B88" w:rsidRPr="00D4654B" w:rsidRDefault="006E4B88"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2016</w:t>
            </w:r>
          </w:p>
        </w:tc>
        <w:tc>
          <w:tcPr>
            <w:tcW w:w="912" w:type="dxa"/>
          </w:tcPr>
          <w:p w14:paraId="23B2A08D" w14:textId="0D87C571" w:rsidR="006E4B88" w:rsidRPr="00D4654B" w:rsidRDefault="00185766"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2016/ 2015</w:t>
            </w:r>
          </w:p>
        </w:tc>
        <w:tc>
          <w:tcPr>
            <w:tcW w:w="936" w:type="dxa"/>
          </w:tcPr>
          <w:p w14:paraId="16C615E5" w14:textId="2CAE35B3" w:rsidR="006E4B88" w:rsidRPr="00D4654B" w:rsidRDefault="00185766"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2016/ 2014</w:t>
            </w:r>
          </w:p>
        </w:tc>
      </w:tr>
      <w:tr w:rsidR="00CC5F86" w:rsidRPr="00D4654B" w14:paraId="2EFD5983" w14:textId="77777777" w:rsidTr="00CC5F86">
        <w:tc>
          <w:tcPr>
            <w:tcW w:w="9631" w:type="dxa"/>
            <w:gridSpan w:val="7"/>
          </w:tcPr>
          <w:p w14:paraId="3750BA06" w14:textId="23822BEF" w:rsidR="00CC5F86" w:rsidRPr="00D4654B" w:rsidRDefault="00CC5F86" w:rsidP="00543B6F">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Пассажирские перевозки</w:t>
            </w:r>
          </w:p>
        </w:tc>
      </w:tr>
      <w:tr w:rsidR="00185766" w:rsidRPr="00D4654B" w14:paraId="02A6FF21" w14:textId="77777777" w:rsidTr="00CC5F86">
        <w:tc>
          <w:tcPr>
            <w:tcW w:w="5110" w:type="dxa"/>
          </w:tcPr>
          <w:p w14:paraId="485FCE8E" w14:textId="77777777" w:rsidR="00185766" w:rsidRPr="00D4654B" w:rsidRDefault="00185766" w:rsidP="00185766">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Число пассажиров, млн. чел.</w:t>
            </w:r>
          </w:p>
        </w:tc>
        <w:tc>
          <w:tcPr>
            <w:tcW w:w="909" w:type="dxa"/>
            <w:gridSpan w:val="2"/>
            <w:vAlign w:val="center"/>
          </w:tcPr>
          <w:p w14:paraId="1E8400DE" w14:textId="63190427"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2692,4</w:t>
            </w:r>
          </w:p>
        </w:tc>
        <w:tc>
          <w:tcPr>
            <w:tcW w:w="900" w:type="dxa"/>
            <w:vAlign w:val="center"/>
          </w:tcPr>
          <w:p w14:paraId="492211F9" w14:textId="51C13B10"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2706,9</w:t>
            </w:r>
          </w:p>
        </w:tc>
        <w:tc>
          <w:tcPr>
            <w:tcW w:w="864" w:type="dxa"/>
            <w:vAlign w:val="center"/>
          </w:tcPr>
          <w:p w14:paraId="3B1868AE" w14:textId="2F6D7D4E" w:rsidR="00185766" w:rsidRPr="00D4654B" w:rsidRDefault="00185766" w:rsidP="00CC5F86">
            <w:pPr>
              <w:tabs>
                <w:tab w:val="left" w:pos="567"/>
              </w:tabs>
              <w:ind w:left="-28"/>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2793,3</w:t>
            </w:r>
          </w:p>
        </w:tc>
        <w:tc>
          <w:tcPr>
            <w:tcW w:w="912" w:type="dxa"/>
            <w:vAlign w:val="center"/>
          </w:tcPr>
          <w:p w14:paraId="3274B247" w14:textId="7EB22D8D"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103,2</w:t>
            </w:r>
          </w:p>
        </w:tc>
        <w:tc>
          <w:tcPr>
            <w:tcW w:w="936" w:type="dxa"/>
            <w:vAlign w:val="center"/>
          </w:tcPr>
          <w:p w14:paraId="41E82A2E" w14:textId="148A7B67"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103,7</w:t>
            </w:r>
          </w:p>
        </w:tc>
      </w:tr>
      <w:tr w:rsidR="00185766" w:rsidRPr="00D4654B" w14:paraId="57072CB7" w14:textId="77777777" w:rsidTr="00CC5F86">
        <w:trPr>
          <w:trHeight w:val="199"/>
        </w:trPr>
        <w:tc>
          <w:tcPr>
            <w:tcW w:w="5110" w:type="dxa"/>
          </w:tcPr>
          <w:p w14:paraId="5B96555A" w14:textId="77777777" w:rsidR="00185766" w:rsidRPr="00D4654B" w:rsidRDefault="00185766" w:rsidP="00185766">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национальные железнодорожные перевозки</w:t>
            </w:r>
          </w:p>
        </w:tc>
        <w:tc>
          <w:tcPr>
            <w:tcW w:w="909" w:type="dxa"/>
            <w:gridSpan w:val="2"/>
            <w:vAlign w:val="center"/>
          </w:tcPr>
          <w:p w14:paraId="315538A9" w14:textId="3B14C1EE"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2678,1</w:t>
            </w:r>
          </w:p>
        </w:tc>
        <w:tc>
          <w:tcPr>
            <w:tcW w:w="900" w:type="dxa"/>
            <w:vAlign w:val="center"/>
          </w:tcPr>
          <w:p w14:paraId="2D6B8982" w14:textId="7D03A80E"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2692,9</w:t>
            </w:r>
          </w:p>
        </w:tc>
        <w:tc>
          <w:tcPr>
            <w:tcW w:w="864" w:type="dxa"/>
            <w:vAlign w:val="center"/>
          </w:tcPr>
          <w:p w14:paraId="1186F91A" w14:textId="74639722" w:rsidR="00185766" w:rsidRPr="00D4654B" w:rsidRDefault="00185766" w:rsidP="00CC5F86">
            <w:pPr>
              <w:tabs>
                <w:tab w:val="left" w:pos="567"/>
              </w:tabs>
              <w:ind w:left="-28"/>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2779,2</w:t>
            </w:r>
          </w:p>
        </w:tc>
        <w:tc>
          <w:tcPr>
            <w:tcW w:w="912" w:type="dxa"/>
            <w:vAlign w:val="center"/>
          </w:tcPr>
          <w:p w14:paraId="020F08C1" w14:textId="1FACD797"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103,2</w:t>
            </w:r>
          </w:p>
        </w:tc>
        <w:tc>
          <w:tcPr>
            <w:tcW w:w="936" w:type="dxa"/>
            <w:vAlign w:val="center"/>
          </w:tcPr>
          <w:p w14:paraId="15CF9155" w14:textId="44D78609"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103,8</w:t>
            </w:r>
          </w:p>
        </w:tc>
      </w:tr>
      <w:tr w:rsidR="00185766" w:rsidRPr="00D4654B" w14:paraId="13CAFD6B" w14:textId="77777777" w:rsidTr="00CC5F86">
        <w:trPr>
          <w:trHeight w:val="199"/>
        </w:trPr>
        <w:tc>
          <w:tcPr>
            <w:tcW w:w="5110" w:type="dxa"/>
          </w:tcPr>
          <w:p w14:paraId="494B5A39" w14:textId="77777777" w:rsidR="00185766" w:rsidRPr="00D4654B" w:rsidRDefault="00185766" w:rsidP="00D2590F">
            <w:pPr>
              <w:tabs>
                <w:tab w:val="left" w:pos="567"/>
              </w:tabs>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международные железнодорожные перевозки</w:t>
            </w:r>
          </w:p>
        </w:tc>
        <w:tc>
          <w:tcPr>
            <w:tcW w:w="909" w:type="dxa"/>
            <w:gridSpan w:val="2"/>
            <w:vAlign w:val="center"/>
          </w:tcPr>
          <w:p w14:paraId="6AD10C34" w14:textId="26609AA2"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14,3</w:t>
            </w:r>
          </w:p>
        </w:tc>
        <w:tc>
          <w:tcPr>
            <w:tcW w:w="900" w:type="dxa"/>
            <w:vAlign w:val="center"/>
          </w:tcPr>
          <w:p w14:paraId="70CE1C60" w14:textId="105319B9"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14,0</w:t>
            </w:r>
          </w:p>
        </w:tc>
        <w:tc>
          <w:tcPr>
            <w:tcW w:w="864" w:type="dxa"/>
            <w:vAlign w:val="center"/>
          </w:tcPr>
          <w:p w14:paraId="2E2387E3" w14:textId="2BA9E2C6"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14,1</w:t>
            </w:r>
          </w:p>
        </w:tc>
        <w:tc>
          <w:tcPr>
            <w:tcW w:w="912" w:type="dxa"/>
            <w:vAlign w:val="center"/>
          </w:tcPr>
          <w:p w14:paraId="2420D06E" w14:textId="1B3DDA5E"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100,7</w:t>
            </w:r>
          </w:p>
        </w:tc>
        <w:tc>
          <w:tcPr>
            <w:tcW w:w="936" w:type="dxa"/>
            <w:vAlign w:val="center"/>
          </w:tcPr>
          <w:p w14:paraId="19E8D1F2" w14:textId="2EEF0C7C"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98,6</w:t>
            </w:r>
          </w:p>
        </w:tc>
      </w:tr>
      <w:tr w:rsidR="00185766" w:rsidRPr="00D4654B" w14:paraId="1DB10D14" w14:textId="77777777" w:rsidTr="00CC5F86">
        <w:trPr>
          <w:trHeight w:val="199"/>
        </w:trPr>
        <w:tc>
          <w:tcPr>
            <w:tcW w:w="5110" w:type="dxa"/>
          </w:tcPr>
          <w:p w14:paraId="6D68B6CD" w14:textId="77777777" w:rsidR="00185766" w:rsidRPr="00D4654B" w:rsidRDefault="00185766" w:rsidP="00D2590F">
            <w:pPr>
              <w:tabs>
                <w:tab w:val="left" w:pos="567"/>
              </w:tabs>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Пассажирооборот, млн. п-км</w:t>
            </w:r>
          </w:p>
        </w:tc>
        <w:tc>
          <w:tcPr>
            <w:tcW w:w="909" w:type="dxa"/>
            <w:gridSpan w:val="2"/>
            <w:vAlign w:val="center"/>
          </w:tcPr>
          <w:p w14:paraId="6539DADE" w14:textId="166CD5BB"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90827</w:t>
            </w:r>
          </w:p>
        </w:tc>
        <w:tc>
          <w:tcPr>
            <w:tcW w:w="900" w:type="dxa"/>
            <w:vAlign w:val="center"/>
          </w:tcPr>
          <w:p w14:paraId="778E7559" w14:textId="685029D8"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91603</w:t>
            </w:r>
          </w:p>
        </w:tc>
        <w:tc>
          <w:tcPr>
            <w:tcW w:w="864" w:type="dxa"/>
            <w:vAlign w:val="center"/>
          </w:tcPr>
          <w:p w14:paraId="2F38DD74" w14:textId="6662252C"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94197</w:t>
            </w:r>
          </w:p>
        </w:tc>
        <w:tc>
          <w:tcPr>
            <w:tcW w:w="912" w:type="dxa"/>
            <w:vAlign w:val="center"/>
          </w:tcPr>
          <w:p w14:paraId="33948A60" w14:textId="23BEBDB3"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102,8</w:t>
            </w:r>
          </w:p>
        </w:tc>
        <w:tc>
          <w:tcPr>
            <w:tcW w:w="936" w:type="dxa"/>
            <w:vAlign w:val="center"/>
          </w:tcPr>
          <w:p w14:paraId="648D598B" w14:textId="67804EE5"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103,7</w:t>
            </w:r>
          </w:p>
        </w:tc>
      </w:tr>
      <w:tr w:rsidR="00185766" w:rsidRPr="00D4654B" w14:paraId="2D423879" w14:textId="77777777" w:rsidTr="00CC5F86">
        <w:trPr>
          <w:trHeight w:val="199"/>
        </w:trPr>
        <w:tc>
          <w:tcPr>
            <w:tcW w:w="5110" w:type="dxa"/>
          </w:tcPr>
          <w:p w14:paraId="2C4F7B1A" w14:textId="77777777" w:rsidR="00185766" w:rsidRPr="00D4654B" w:rsidRDefault="00185766" w:rsidP="00D2590F">
            <w:pPr>
              <w:tabs>
                <w:tab w:val="left" w:pos="567"/>
              </w:tabs>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национальные железнодорожные перевозки</w:t>
            </w:r>
          </w:p>
        </w:tc>
        <w:tc>
          <w:tcPr>
            <w:tcW w:w="909" w:type="dxa"/>
            <w:gridSpan w:val="2"/>
            <w:vAlign w:val="center"/>
          </w:tcPr>
          <w:p w14:paraId="00326F30" w14:textId="5E3903CA"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85918</w:t>
            </w:r>
          </w:p>
        </w:tc>
        <w:tc>
          <w:tcPr>
            <w:tcW w:w="900" w:type="dxa"/>
            <w:vAlign w:val="center"/>
          </w:tcPr>
          <w:p w14:paraId="29E036A4" w14:textId="33676B6F"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86855</w:t>
            </w:r>
          </w:p>
        </w:tc>
        <w:tc>
          <w:tcPr>
            <w:tcW w:w="864" w:type="dxa"/>
            <w:vAlign w:val="center"/>
          </w:tcPr>
          <w:p w14:paraId="199CFFE2" w14:textId="605A8C51"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89497</w:t>
            </w:r>
          </w:p>
        </w:tc>
        <w:tc>
          <w:tcPr>
            <w:tcW w:w="912" w:type="dxa"/>
            <w:vAlign w:val="center"/>
          </w:tcPr>
          <w:p w14:paraId="37113BD9" w14:textId="405FA359"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103,0</w:t>
            </w:r>
          </w:p>
        </w:tc>
        <w:tc>
          <w:tcPr>
            <w:tcW w:w="936" w:type="dxa"/>
            <w:vAlign w:val="center"/>
          </w:tcPr>
          <w:p w14:paraId="2B31B6E5" w14:textId="300A6659"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104,2</w:t>
            </w:r>
          </w:p>
        </w:tc>
      </w:tr>
      <w:tr w:rsidR="00185766" w:rsidRPr="00D4654B" w14:paraId="04643AEE" w14:textId="77777777" w:rsidTr="00CC5F86">
        <w:trPr>
          <w:trHeight w:val="199"/>
        </w:trPr>
        <w:tc>
          <w:tcPr>
            <w:tcW w:w="5110" w:type="dxa"/>
          </w:tcPr>
          <w:p w14:paraId="607D4628" w14:textId="77777777" w:rsidR="00185766" w:rsidRPr="00D4654B" w:rsidRDefault="00185766" w:rsidP="00D2590F">
            <w:pPr>
              <w:tabs>
                <w:tab w:val="left" w:pos="567"/>
              </w:tabs>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международные железнодорожные перевозки</w:t>
            </w:r>
          </w:p>
        </w:tc>
        <w:tc>
          <w:tcPr>
            <w:tcW w:w="909" w:type="dxa"/>
            <w:gridSpan w:val="2"/>
            <w:vAlign w:val="center"/>
          </w:tcPr>
          <w:p w14:paraId="40F96252" w14:textId="4C53516C"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4909</w:t>
            </w:r>
          </w:p>
        </w:tc>
        <w:tc>
          <w:tcPr>
            <w:tcW w:w="900" w:type="dxa"/>
            <w:vAlign w:val="center"/>
          </w:tcPr>
          <w:p w14:paraId="3A3DABF2" w14:textId="21915AF1"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4748</w:t>
            </w:r>
          </w:p>
        </w:tc>
        <w:tc>
          <w:tcPr>
            <w:tcW w:w="864" w:type="dxa"/>
            <w:vAlign w:val="center"/>
          </w:tcPr>
          <w:p w14:paraId="6AFA39AE" w14:textId="0CC5E52F" w:rsidR="00185766" w:rsidRPr="00D4654B" w:rsidRDefault="00185766"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4700</w:t>
            </w:r>
          </w:p>
        </w:tc>
        <w:tc>
          <w:tcPr>
            <w:tcW w:w="912" w:type="dxa"/>
            <w:vAlign w:val="center"/>
          </w:tcPr>
          <w:p w14:paraId="1C83AF17" w14:textId="1A053615"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99,0</w:t>
            </w:r>
          </w:p>
        </w:tc>
        <w:tc>
          <w:tcPr>
            <w:tcW w:w="936" w:type="dxa"/>
            <w:vAlign w:val="center"/>
          </w:tcPr>
          <w:p w14:paraId="02E0C7F9" w14:textId="54F87D9F" w:rsidR="00185766" w:rsidRPr="00D4654B" w:rsidRDefault="00185766" w:rsidP="00CC5F86">
            <w:pPr>
              <w:tabs>
                <w:tab w:val="left" w:pos="567"/>
              </w:tabs>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95,7</w:t>
            </w:r>
          </w:p>
        </w:tc>
      </w:tr>
      <w:tr w:rsidR="00CC5F86" w:rsidRPr="00D4654B" w14:paraId="6BBCC47A" w14:textId="77777777" w:rsidTr="00CC5F86">
        <w:trPr>
          <w:trHeight w:val="199"/>
        </w:trPr>
        <w:tc>
          <w:tcPr>
            <w:tcW w:w="9631" w:type="dxa"/>
            <w:gridSpan w:val="7"/>
          </w:tcPr>
          <w:p w14:paraId="4AE26EAD" w14:textId="2D9D6E4F" w:rsidR="00CC5F86" w:rsidRPr="00D4654B" w:rsidRDefault="00CC5F86" w:rsidP="006E4B88">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Грузовые перевозки</w:t>
            </w:r>
          </w:p>
        </w:tc>
      </w:tr>
      <w:tr w:rsidR="006E4B88" w:rsidRPr="00D4654B" w14:paraId="07F8265A" w14:textId="77777777" w:rsidTr="00CC5F86">
        <w:trPr>
          <w:trHeight w:val="199"/>
        </w:trPr>
        <w:tc>
          <w:tcPr>
            <w:tcW w:w="5110" w:type="dxa"/>
          </w:tcPr>
          <w:p w14:paraId="43CA7029" w14:textId="77777777" w:rsidR="006E4B88" w:rsidRPr="00D4654B" w:rsidRDefault="006E4B88" w:rsidP="006E4B88">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Объем грузов, млн. тонн</w:t>
            </w:r>
          </w:p>
        </w:tc>
        <w:tc>
          <w:tcPr>
            <w:tcW w:w="909" w:type="dxa"/>
            <w:gridSpan w:val="2"/>
          </w:tcPr>
          <w:p w14:paraId="483DA7D7" w14:textId="015A4600" w:rsidR="006E4B88" w:rsidRPr="00D4654B" w:rsidRDefault="001F0D65" w:rsidP="006E4B88">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365,0</w:t>
            </w:r>
          </w:p>
        </w:tc>
        <w:tc>
          <w:tcPr>
            <w:tcW w:w="900" w:type="dxa"/>
          </w:tcPr>
          <w:p w14:paraId="005CBFDF" w14:textId="1905B836" w:rsidR="006E4B88" w:rsidRPr="00D4654B" w:rsidRDefault="001F0D65"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864" w:type="dxa"/>
          </w:tcPr>
          <w:p w14:paraId="01397C8C" w14:textId="2D214C62" w:rsidR="006E4B88" w:rsidRPr="00D4654B" w:rsidRDefault="001F0D65"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912" w:type="dxa"/>
          </w:tcPr>
          <w:p w14:paraId="156BB29F" w14:textId="0289BCAF" w:rsidR="006E4B88" w:rsidRPr="00D4654B" w:rsidRDefault="00D2590F"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936" w:type="dxa"/>
          </w:tcPr>
          <w:p w14:paraId="5FB0429B" w14:textId="30C49FBC" w:rsidR="006E4B88" w:rsidRPr="00D4654B" w:rsidRDefault="00D2590F"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6E4B88" w:rsidRPr="00D4654B" w14:paraId="6B6E3EAF" w14:textId="77777777" w:rsidTr="00CC5F86">
        <w:trPr>
          <w:trHeight w:val="199"/>
        </w:trPr>
        <w:tc>
          <w:tcPr>
            <w:tcW w:w="5110" w:type="dxa"/>
          </w:tcPr>
          <w:p w14:paraId="55E40FB4" w14:textId="77777777" w:rsidR="006E4B88" w:rsidRPr="00D4654B" w:rsidRDefault="006E4B88" w:rsidP="006E4B88">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Грузооборот, млн. т-км.</w:t>
            </w:r>
          </w:p>
        </w:tc>
        <w:tc>
          <w:tcPr>
            <w:tcW w:w="909" w:type="dxa"/>
            <w:gridSpan w:val="2"/>
          </w:tcPr>
          <w:p w14:paraId="293B5165" w14:textId="7F3C2D76" w:rsidR="006E4B88" w:rsidRPr="00D4654B" w:rsidRDefault="001F0D65" w:rsidP="006E4B88">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112,6</w:t>
            </w:r>
          </w:p>
        </w:tc>
        <w:tc>
          <w:tcPr>
            <w:tcW w:w="900" w:type="dxa"/>
          </w:tcPr>
          <w:p w14:paraId="63AE63D6" w14:textId="436489D5" w:rsidR="006E4B88" w:rsidRPr="00D4654B" w:rsidRDefault="001F0D65"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864" w:type="dxa"/>
          </w:tcPr>
          <w:p w14:paraId="3438E1E8" w14:textId="7C2F3B0B" w:rsidR="006E4B88" w:rsidRPr="00D4654B" w:rsidRDefault="001F0D65"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912" w:type="dxa"/>
          </w:tcPr>
          <w:p w14:paraId="053F60F8" w14:textId="06F6CAEB" w:rsidR="006E4B88" w:rsidRPr="00D4654B" w:rsidRDefault="00D2590F"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c>
          <w:tcPr>
            <w:tcW w:w="936" w:type="dxa"/>
          </w:tcPr>
          <w:p w14:paraId="6B77BBD8" w14:textId="3FDA1353" w:rsidR="006E4B88" w:rsidRPr="00D4654B" w:rsidRDefault="00D2590F" w:rsidP="00D2590F">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6E4B88" w:rsidRPr="00D4654B" w14:paraId="471BAABC" w14:textId="77777777" w:rsidTr="00CC5F86">
        <w:trPr>
          <w:trHeight w:val="199"/>
        </w:trPr>
        <w:tc>
          <w:tcPr>
            <w:tcW w:w="9631" w:type="dxa"/>
            <w:gridSpan w:val="7"/>
          </w:tcPr>
          <w:p w14:paraId="7F67AB18" w14:textId="073C5581" w:rsidR="006E4B88" w:rsidRPr="00D4654B" w:rsidRDefault="006E4B88" w:rsidP="006B7104">
            <w:pPr>
              <w:tabs>
                <w:tab w:val="left" w:pos="567"/>
              </w:tabs>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1F0D65" w:rsidRPr="00D4654B">
              <w:rPr>
                <w:rFonts w:ascii="Times New Roman" w:eastAsia="Times New Roman" w:hAnsi="Times New Roman"/>
                <w:sz w:val="24"/>
                <w:szCs w:val="24"/>
                <w:lang w:eastAsia="ru-RU"/>
              </w:rPr>
              <w:t xml:space="preserve"> </w:t>
            </w:r>
            <w:r w:rsidR="0080396B" w:rsidRPr="00D4654B">
              <w:rPr>
                <w:rFonts w:ascii="Times New Roman" w:eastAsia="Times New Roman" w:hAnsi="Times New Roman"/>
                <w:sz w:val="24"/>
                <w:szCs w:val="24"/>
                <w:lang w:eastAsia="ru-RU"/>
              </w:rPr>
              <w:t>– С</w:t>
            </w:r>
            <w:r w:rsidR="000251F7" w:rsidRPr="00D4654B">
              <w:rPr>
                <w:rFonts w:ascii="Times New Roman" w:eastAsia="Times New Roman" w:hAnsi="Times New Roman"/>
                <w:sz w:val="24"/>
                <w:szCs w:val="24"/>
                <w:lang w:eastAsia="ru-RU"/>
              </w:rPr>
              <w:t xml:space="preserve">оставлено автором на основании источника </w:t>
            </w:r>
            <w:r w:rsidR="00E81B3E" w:rsidRPr="00D4654B">
              <w:rPr>
                <w:rFonts w:ascii="Times New Roman" w:eastAsia="Times New Roman" w:hAnsi="Times New Roman"/>
                <w:sz w:val="24"/>
                <w:szCs w:val="24"/>
                <w:lang w:eastAsia="ru-RU"/>
              </w:rPr>
              <w:t>[</w:t>
            </w:r>
            <w:r w:rsidR="006B7104" w:rsidRPr="00D4654B">
              <w:rPr>
                <w:rFonts w:ascii="Times New Roman" w:eastAsia="Times New Roman" w:hAnsi="Times New Roman"/>
                <w:sz w:val="24"/>
                <w:szCs w:val="24"/>
                <w:lang w:eastAsia="ru-RU"/>
              </w:rPr>
              <w:t>86</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4D50B0" w:rsidRPr="00D4654B">
              <w:rPr>
                <w:rFonts w:ascii="Times New Roman" w:eastAsia="Times New Roman" w:hAnsi="Times New Roman"/>
                <w:sz w:val="24"/>
                <w:szCs w:val="24"/>
                <w:lang w:eastAsia="ru-RU"/>
              </w:rPr>
              <w:t>101</w:t>
            </w:r>
            <w:r w:rsidR="00067248" w:rsidRPr="00D4654B">
              <w:rPr>
                <w:rFonts w:ascii="Times New Roman" w:eastAsia="Times New Roman" w:hAnsi="Times New Roman"/>
                <w:sz w:val="24"/>
                <w:szCs w:val="24"/>
                <w:lang w:eastAsia="ru-RU"/>
              </w:rPr>
              <w:t>]</w:t>
            </w:r>
          </w:p>
        </w:tc>
      </w:tr>
    </w:tbl>
    <w:p w14:paraId="1B138AB2" w14:textId="77777777" w:rsidR="000251F7" w:rsidRPr="00D4654B" w:rsidRDefault="000251F7" w:rsidP="000251F7">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За рассматриваемый период показатели железнодорожной отрасли Германии показывают положительную динамику. Пассажирооборот страны увеличился на 3,7%, число пассажиров также вырос на 3,7%. Наибольшая доля услуг по перевозки пассажиров, а именно 99,5%, совершается национальным оператором страны. </w:t>
      </w:r>
    </w:p>
    <w:p w14:paraId="0A29037A" w14:textId="77777777" w:rsidR="000251F7" w:rsidRPr="00D4654B" w:rsidRDefault="00647025"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е</w:t>
      </w:r>
      <w:r w:rsidR="00C43EF4" w:rsidRPr="00D4654B">
        <w:rPr>
          <w:rFonts w:ascii="Times New Roman" w:eastAsia="Times New Roman" w:hAnsi="Times New Roman"/>
          <w:sz w:val="28"/>
          <w:szCs w:val="28"/>
          <w:lang w:eastAsia="ru-RU"/>
        </w:rPr>
        <w:t xml:space="preserve">сли сравнить механизм регулирования инфраструктуры железнодорожной отрасли Германии и Казахстана, можно выделить следующее: </w:t>
      </w:r>
    </w:p>
    <w:p w14:paraId="78D98BA2" w14:textId="424F8EFC" w:rsidR="000251F7"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0251F7" w:rsidRPr="00D4654B">
        <w:rPr>
          <w:rFonts w:ascii="Times New Roman" w:eastAsia="Times New Roman" w:hAnsi="Times New Roman"/>
          <w:sz w:val="28"/>
          <w:szCs w:val="28"/>
          <w:lang w:eastAsia="ru-RU"/>
        </w:rPr>
        <w:t xml:space="preserve"> </w:t>
      </w:r>
      <w:r w:rsidR="00C43EF4" w:rsidRPr="00D4654B">
        <w:rPr>
          <w:rFonts w:ascii="Times New Roman" w:eastAsia="Times New Roman" w:hAnsi="Times New Roman"/>
          <w:sz w:val="28"/>
          <w:szCs w:val="28"/>
          <w:lang w:eastAsia="ru-RU"/>
        </w:rPr>
        <w:t xml:space="preserve">железнодорожная инфраструктура в Казахстане финансируется из государственного бюджета, </w:t>
      </w:r>
      <w:r w:rsidR="00647025" w:rsidRPr="00D4654B">
        <w:rPr>
          <w:rFonts w:ascii="Times New Roman" w:eastAsia="Times New Roman" w:hAnsi="Times New Roman"/>
          <w:sz w:val="28"/>
          <w:szCs w:val="28"/>
          <w:lang w:eastAsia="ru-RU"/>
        </w:rPr>
        <w:t>также,</w:t>
      </w:r>
      <w:r w:rsidR="00C43EF4" w:rsidRPr="00D4654B">
        <w:rPr>
          <w:rFonts w:ascii="Times New Roman" w:eastAsia="Times New Roman" w:hAnsi="Times New Roman"/>
          <w:sz w:val="28"/>
          <w:szCs w:val="28"/>
          <w:lang w:eastAsia="ru-RU"/>
        </w:rPr>
        <w:t xml:space="preserve"> как и в Германии; </w:t>
      </w:r>
    </w:p>
    <w:p w14:paraId="294731CC" w14:textId="3FAE7C67" w:rsidR="000251F7" w:rsidRPr="00D4654B" w:rsidRDefault="00CC5F86"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0251F7" w:rsidRPr="00D4654B">
        <w:rPr>
          <w:rFonts w:ascii="Times New Roman" w:eastAsia="Times New Roman" w:hAnsi="Times New Roman"/>
          <w:sz w:val="28"/>
          <w:szCs w:val="28"/>
          <w:lang w:eastAsia="ru-RU"/>
        </w:rPr>
        <w:t xml:space="preserve"> </w:t>
      </w:r>
      <w:r w:rsidR="00C43EF4" w:rsidRPr="00D4654B">
        <w:rPr>
          <w:rFonts w:ascii="Times New Roman" w:eastAsia="Times New Roman" w:hAnsi="Times New Roman"/>
          <w:sz w:val="28"/>
          <w:szCs w:val="28"/>
          <w:lang w:eastAsia="ru-RU"/>
        </w:rPr>
        <w:t xml:space="preserve">в перевозочном процессе Германии имеется конкуренция, чего нет в Казахстане. </w:t>
      </w:r>
    </w:p>
    <w:p w14:paraId="0FB7C59D" w14:textId="2B4E17AF" w:rsidR="00C43EF4" w:rsidRPr="00D4654B" w:rsidRDefault="00647025"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Отличительной чертой в управленческом комплексе железных дорог Германии является наличие нескольких ведомств, среди которых разделены полномочия, и каждая контролирует виды деятельности, связанные с работой железнодорожного транспорта, его финансирования из бюджета и дальнейшего распределения.</w:t>
      </w:r>
    </w:p>
    <w:p w14:paraId="0828DD5B" w14:textId="260B5E16" w:rsidR="00DB4EFB" w:rsidRPr="00D4654B" w:rsidRDefault="002765CF"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i/>
          <w:sz w:val="28"/>
          <w:szCs w:val="28"/>
          <w:lang w:eastAsia="ru-RU"/>
        </w:rPr>
        <w:t>Опыт Японии</w:t>
      </w:r>
      <w:r w:rsidRPr="00D4654B">
        <w:rPr>
          <w:rFonts w:ascii="Times New Roman" w:eastAsia="Times New Roman" w:hAnsi="Times New Roman"/>
          <w:b/>
          <w:sz w:val="28"/>
          <w:szCs w:val="28"/>
          <w:lang w:eastAsia="ru-RU"/>
        </w:rPr>
        <w:t>.</w:t>
      </w:r>
      <w:r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eastAsia="ru-RU"/>
        </w:rPr>
        <w:t xml:space="preserve">Положительный опыт работы железнодорожной отрасли в условиях конкуренции показывает Япония. В Японии железной дорогой управляют группа Японских железных дорог и местные компании. </w:t>
      </w:r>
    </w:p>
    <w:p w14:paraId="22C09978" w14:textId="40DF07D2" w:rsidR="00DB4EFB" w:rsidRPr="00D4654B" w:rsidRDefault="00DB4EFB"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После Второй мировой войны Япония не пошла по примеру Западных стран, которые провели национализацию железных дорог. Частные компании в Японии оказались более эффективными, чем накачиваемые субсидиями государственные компании. В 1987 году Японская железная дорога была приватизирована. </w:t>
      </w:r>
      <w:r w:rsidR="00F012B8" w:rsidRPr="00D4654B">
        <w:rPr>
          <w:rFonts w:ascii="Times New Roman" w:eastAsia="Times New Roman" w:hAnsi="Times New Roman"/>
          <w:sz w:val="28"/>
          <w:szCs w:val="28"/>
          <w:lang w:eastAsia="ru-RU"/>
        </w:rPr>
        <w:t xml:space="preserve">Во время приватизации было запланировано оставить оптимальное число железнодорожных компаний, предложений было много, в результате оставили семь компаний: 6 – пассажирских и 1 – грузовую компанию. Основным критерий выбора был территориальный признак и рентабельность компаний.  </w:t>
      </w:r>
    </w:p>
    <w:p w14:paraId="283B8F9F" w14:textId="7BD5CC96" w:rsidR="00DB4EFB" w:rsidRPr="00D4654B" w:rsidRDefault="00DB4EFB" w:rsidP="002F6523">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 апреля 1987 года на о. Хонсю стали функционировать три крупные приватизированные пассажирские компании, и по одной пассажирской железнодорожной компании были созданы на о. Хоккайдо, о. Сикоку и о. Кюсю. Также была создана грузовая железнодорожная компания «Японская грузовая железная дорога». Между данными компаниями материальные, денежные и трудовые ресурсы были распределены следующим образом (таблица</w:t>
      </w:r>
      <w:r w:rsidR="00186380" w:rsidRPr="00D4654B">
        <w:rPr>
          <w:rFonts w:ascii="Times New Roman" w:eastAsia="Times New Roman" w:hAnsi="Times New Roman"/>
          <w:sz w:val="28"/>
          <w:szCs w:val="28"/>
          <w:lang w:eastAsia="ru-RU"/>
        </w:rPr>
        <w:t xml:space="preserve"> 8</w:t>
      </w:r>
      <w:r w:rsidRPr="00D4654B">
        <w:rPr>
          <w:rFonts w:ascii="Times New Roman" w:eastAsia="Times New Roman" w:hAnsi="Times New Roman"/>
          <w:sz w:val="28"/>
          <w:szCs w:val="28"/>
          <w:lang w:eastAsia="ru-RU"/>
        </w:rPr>
        <w:t>)</w:t>
      </w:r>
      <w:r w:rsidR="00CC5F86" w:rsidRPr="00D4654B">
        <w:rPr>
          <w:rFonts w:ascii="Times New Roman" w:eastAsia="Times New Roman" w:hAnsi="Times New Roman"/>
          <w:sz w:val="28"/>
          <w:szCs w:val="28"/>
          <w:lang w:eastAsia="ru-RU"/>
        </w:rPr>
        <w:t>.</w:t>
      </w:r>
    </w:p>
    <w:p w14:paraId="43C8F973" w14:textId="77777777" w:rsidR="00CC5F86" w:rsidRPr="00D4654B" w:rsidRDefault="00CC5F86"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 данным таблицы 8 видно, что большая часть основных фондов возложена на Восточную, Центральную и Западную железную дорогу, плюс ко всем им же были переданы долги компании «Кокутэцу». Из-за низкого пассажирооборота остальные компании были освобождены от налогов, напротив им были выданы средства для погашения убытков. </w:t>
      </w:r>
    </w:p>
    <w:p w14:paraId="6F2D0157" w14:textId="10168A9F" w:rsidR="006C63D2" w:rsidRPr="00D4654B" w:rsidRDefault="00CC5F86"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При приватизации был создан Фонд стабилизации управления «Кэйэй Антэй Кикин», целью которого являлась компенсация убытков трех планово-убыточных компаний. Предполагалось, что эти компании будут получать от фонда ежегодно по 7% от всего заемного капитала.</w:t>
      </w:r>
    </w:p>
    <w:p w14:paraId="2664892F" w14:textId="5336C641" w:rsidR="00DB4EFB" w:rsidRPr="00D4654B" w:rsidRDefault="00DB4EFB" w:rsidP="006D4F07">
      <w:pPr>
        <w:tabs>
          <w:tab w:val="left" w:pos="567"/>
        </w:tabs>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186380" w:rsidRPr="00D4654B">
        <w:rPr>
          <w:rFonts w:ascii="Times New Roman" w:eastAsia="Times New Roman" w:hAnsi="Times New Roman"/>
          <w:sz w:val="28"/>
          <w:szCs w:val="28"/>
          <w:lang w:eastAsia="ru-RU"/>
        </w:rPr>
        <w:t>8</w:t>
      </w:r>
      <w:r w:rsidR="002F6523"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Основные показатели приватизированных компаний по состоянию на конец 1986 года</w:t>
      </w:r>
    </w:p>
    <w:p w14:paraId="541682C3" w14:textId="77777777" w:rsidR="00CC5F86" w:rsidRPr="00D4654B" w:rsidRDefault="00CC5F86" w:rsidP="006D4F07">
      <w:pPr>
        <w:tabs>
          <w:tab w:val="left" w:pos="567"/>
        </w:tabs>
        <w:spacing w:after="0" w:line="240" w:lineRule="auto"/>
        <w:jc w:val="both"/>
        <w:rPr>
          <w:rFonts w:ascii="Times New Roman" w:eastAsia="Times New Roman" w:hAnsi="Times New Roman"/>
          <w:sz w:val="16"/>
          <w:szCs w:val="16"/>
          <w:lang w:eastAsia="ru-RU"/>
        </w:rPr>
      </w:pPr>
    </w:p>
    <w:tbl>
      <w:tblPr>
        <w:tblStyle w:val="a4"/>
        <w:tblW w:w="9585" w:type="dxa"/>
        <w:tblInd w:w="150" w:type="dxa"/>
        <w:tblLayout w:type="fixed"/>
        <w:tblLook w:val="04A0" w:firstRow="1" w:lastRow="0" w:firstColumn="1" w:lastColumn="0" w:noHBand="0" w:noVBand="1"/>
      </w:tblPr>
      <w:tblGrid>
        <w:gridCol w:w="1801"/>
        <w:gridCol w:w="992"/>
        <w:gridCol w:w="1815"/>
        <w:gridCol w:w="1292"/>
        <w:gridCol w:w="1427"/>
        <w:gridCol w:w="1009"/>
        <w:gridCol w:w="1249"/>
      </w:tblGrid>
      <w:tr w:rsidR="00DB4EFB" w:rsidRPr="00D4654B" w14:paraId="7FCC0821" w14:textId="77777777" w:rsidTr="00CC5F86">
        <w:tc>
          <w:tcPr>
            <w:tcW w:w="1801" w:type="dxa"/>
            <w:vAlign w:val="center"/>
          </w:tcPr>
          <w:p w14:paraId="77A186D8" w14:textId="256A515B"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992" w:type="dxa"/>
            <w:vAlign w:val="center"/>
          </w:tcPr>
          <w:p w14:paraId="0ABF0807" w14:textId="58CF1B16"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Длина путей</w:t>
            </w:r>
            <w:r w:rsidR="00BA350A" w:rsidRPr="00D4654B">
              <w:rPr>
                <w:rFonts w:ascii="Times New Roman" w:eastAsia="Times New Roman" w:hAnsi="Times New Roman"/>
                <w:sz w:val="24"/>
                <w:szCs w:val="24"/>
                <w:lang w:eastAsia="ru-RU"/>
              </w:rPr>
              <w:t>, км</w:t>
            </w:r>
          </w:p>
        </w:tc>
        <w:tc>
          <w:tcPr>
            <w:tcW w:w="1815" w:type="dxa"/>
            <w:vAlign w:val="center"/>
          </w:tcPr>
          <w:p w14:paraId="5DA3BC3F" w14:textId="77777777"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Пассажирооборот, млрд. п-км / грузооборот, млрд. т-км</w:t>
            </w:r>
          </w:p>
        </w:tc>
        <w:tc>
          <w:tcPr>
            <w:tcW w:w="1292" w:type="dxa"/>
            <w:vAlign w:val="center"/>
          </w:tcPr>
          <w:p w14:paraId="6D79B691" w14:textId="5548F71B" w:rsidR="00DB4EFB" w:rsidRPr="00D4654B" w:rsidRDefault="00DB4EFB" w:rsidP="00CC5F86">
            <w:pPr>
              <w:tabs>
                <w:tab w:val="left" w:pos="567"/>
              </w:tabs>
              <w:ind w:right="-73"/>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Число </w:t>
            </w:r>
            <w:r w:rsidR="007F322A" w:rsidRPr="00D4654B">
              <w:rPr>
                <w:rFonts w:ascii="Times New Roman" w:eastAsia="Times New Roman" w:hAnsi="Times New Roman"/>
                <w:i/>
                <w:sz w:val="24"/>
                <w:szCs w:val="24"/>
                <w:lang w:eastAsia="ru-RU"/>
              </w:rPr>
              <w:t>служащих</w:t>
            </w:r>
            <w:r w:rsidR="007F322A" w:rsidRPr="00D4654B">
              <w:rPr>
                <w:rFonts w:ascii="Times New Roman" w:eastAsia="Times New Roman" w:hAnsi="Times New Roman"/>
                <w:sz w:val="24"/>
                <w:szCs w:val="24"/>
                <w:lang w:eastAsia="ru-RU"/>
              </w:rPr>
              <w:t>, чел.</w:t>
            </w:r>
          </w:p>
        </w:tc>
        <w:tc>
          <w:tcPr>
            <w:tcW w:w="1427" w:type="dxa"/>
            <w:vAlign w:val="center"/>
          </w:tcPr>
          <w:p w14:paraId="715DD847" w14:textId="77777777"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Стоимость основных средств, млрд. йен</w:t>
            </w:r>
          </w:p>
        </w:tc>
        <w:tc>
          <w:tcPr>
            <w:tcW w:w="1009" w:type="dxa"/>
            <w:vAlign w:val="center"/>
          </w:tcPr>
          <w:p w14:paraId="383F0285" w14:textId="77777777"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Долг, млрд. йен</w:t>
            </w:r>
          </w:p>
        </w:tc>
        <w:tc>
          <w:tcPr>
            <w:tcW w:w="1249" w:type="dxa"/>
            <w:vAlign w:val="center"/>
          </w:tcPr>
          <w:p w14:paraId="6450835A" w14:textId="77777777" w:rsidR="00DB4EFB" w:rsidRPr="00D4654B" w:rsidRDefault="00DB4EFB" w:rsidP="00CC5F86">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Уставной капитал, млрд. йен</w:t>
            </w:r>
          </w:p>
        </w:tc>
      </w:tr>
      <w:tr w:rsidR="00DB4EFB" w:rsidRPr="00D4654B" w14:paraId="3ED1E410" w14:textId="77777777" w:rsidTr="00750E9A">
        <w:tc>
          <w:tcPr>
            <w:tcW w:w="1801" w:type="dxa"/>
          </w:tcPr>
          <w:p w14:paraId="5160E488"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East</w:t>
            </w:r>
          </w:p>
        </w:tc>
        <w:tc>
          <w:tcPr>
            <w:tcW w:w="992" w:type="dxa"/>
            <w:vAlign w:val="center"/>
          </w:tcPr>
          <w:p w14:paraId="0D2C09B4"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7657</w:t>
            </w:r>
          </w:p>
        </w:tc>
        <w:tc>
          <w:tcPr>
            <w:tcW w:w="1815" w:type="dxa"/>
            <w:vAlign w:val="center"/>
          </w:tcPr>
          <w:p w14:paraId="6D7CFF20"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104,5</w:t>
            </w:r>
          </w:p>
        </w:tc>
        <w:tc>
          <w:tcPr>
            <w:tcW w:w="1292" w:type="dxa"/>
            <w:vAlign w:val="center"/>
          </w:tcPr>
          <w:p w14:paraId="6F546C6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82469</w:t>
            </w:r>
          </w:p>
        </w:tc>
        <w:tc>
          <w:tcPr>
            <w:tcW w:w="1427" w:type="dxa"/>
            <w:vAlign w:val="center"/>
          </w:tcPr>
          <w:p w14:paraId="14D090E7"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3884,5</w:t>
            </w:r>
          </w:p>
        </w:tc>
        <w:tc>
          <w:tcPr>
            <w:tcW w:w="1009" w:type="dxa"/>
            <w:vAlign w:val="center"/>
          </w:tcPr>
          <w:p w14:paraId="2053B8C6"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3298,7</w:t>
            </w:r>
          </w:p>
        </w:tc>
        <w:tc>
          <w:tcPr>
            <w:tcW w:w="1249" w:type="dxa"/>
            <w:vAlign w:val="center"/>
          </w:tcPr>
          <w:p w14:paraId="46E44903"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200</w:t>
            </w:r>
          </w:p>
        </w:tc>
      </w:tr>
      <w:tr w:rsidR="00DB4EFB" w:rsidRPr="00D4654B" w14:paraId="4EAFD62E" w14:textId="77777777" w:rsidTr="00750E9A">
        <w:tc>
          <w:tcPr>
            <w:tcW w:w="1801" w:type="dxa"/>
          </w:tcPr>
          <w:p w14:paraId="152709D7"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Central</w:t>
            </w:r>
          </w:p>
        </w:tc>
        <w:tc>
          <w:tcPr>
            <w:tcW w:w="992" w:type="dxa"/>
            <w:vAlign w:val="center"/>
          </w:tcPr>
          <w:p w14:paraId="15B13049"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2003</w:t>
            </w:r>
          </w:p>
        </w:tc>
        <w:tc>
          <w:tcPr>
            <w:tcW w:w="1815" w:type="dxa"/>
            <w:vAlign w:val="center"/>
          </w:tcPr>
          <w:p w14:paraId="49961651"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41,1</w:t>
            </w:r>
          </w:p>
        </w:tc>
        <w:tc>
          <w:tcPr>
            <w:tcW w:w="1292" w:type="dxa"/>
            <w:vAlign w:val="center"/>
          </w:tcPr>
          <w:p w14:paraId="1DE30B4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21410</w:t>
            </w:r>
          </w:p>
        </w:tc>
        <w:tc>
          <w:tcPr>
            <w:tcW w:w="1427" w:type="dxa"/>
            <w:vAlign w:val="center"/>
          </w:tcPr>
          <w:p w14:paraId="2A3555B3"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553</w:t>
            </w:r>
          </w:p>
        </w:tc>
        <w:tc>
          <w:tcPr>
            <w:tcW w:w="1009" w:type="dxa"/>
            <w:vAlign w:val="center"/>
          </w:tcPr>
          <w:p w14:paraId="5B258DD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319,1</w:t>
            </w:r>
          </w:p>
        </w:tc>
        <w:tc>
          <w:tcPr>
            <w:tcW w:w="1249" w:type="dxa"/>
            <w:vAlign w:val="center"/>
          </w:tcPr>
          <w:p w14:paraId="4AC04F52"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112</w:t>
            </w:r>
          </w:p>
        </w:tc>
      </w:tr>
      <w:tr w:rsidR="00DB4EFB" w:rsidRPr="00D4654B" w14:paraId="528434E4" w14:textId="77777777" w:rsidTr="00750E9A">
        <w:tc>
          <w:tcPr>
            <w:tcW w:w="1801" w:type="dxa"/>
          </w:tcPr>
          <w:p w14:paraId="4AB870F0"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West</w:t>
            </w:r>
          </w:p>
        </w:tc>
        <w:tc>
          <w:tcPr>
            <w:tcW w:w="992" w:type="dxa"/>
            <w:vAlign w:val="center"/>
          </w:tcPr>
          <w:p w14:paraId="20D172F1"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5323</w:t>
            </w:r>
          </w:p>
        </w:tc>
        <w:tc>
          <w:tcPr>
            <w:tcW w:w="1815" w:type="dxa"/>
            <w:vAlign w:val="center"/>
          </w:tcPr>
          <w:p w14:paraId="1E335388"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45,8</w:t>
            </w:r>
          </w:p>
        </w:tc>
        <w:tc>
          <w:tcPr>
            <w:tcW w:w="1292" w:type="dxa"/>
            <w:vAlign w:val="center"/>
          </w:tcPr>
          <w:p w14:paraId="321842E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51538</w:t>
            </w:r>
          </w:p>
        </w:tc>
        <w:tc>
          <w:tcPr>
            <w:tcW w:w="1427" w:type="dxa"/>
            <w:vAlign w:val="center"/>
          </w:tcPr>
          <w:p w14:paraId="67CC529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1316,3</w:t>
            </w:r>
          </w:p>
        </w:tc>
        <w:tc>
          <w:tcPr>
            <w:tcW w:w="1009" w:type="dxa"/>
            <w:vAlign w:val="center"/>
          </w:tcPr>
          <w:p w14:paraId="248A4D0B"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1015,8</w:t>
            </w:r>
          </w:p>
        </w:tc>
        <w:tc>
          <w:tcPr>
            <w:tcW w:w="1249" w:type="dxa"/>
            <w:vAlign w:val="center"/>
          </w:tcPr>
          <w:p w14:paraId="68BA6A12"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r>
      <w:tr w:rsidR="00DB4EFB" w:rsidRPr="00D4654B" w14:paraId="687816F9" w14:textId="77777777" w:rsidTr="00750E9A">
        <w:tc>
          <w:tcPr>
            <w:tcW w:w="1801" w:type="dxa"/>
          </w:tcPr>
          <w:p w14:paraId="34EDEE70"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Hokkaido</w:t>
            </w:r>
          </w:p>
        </w:tc>
        <w:tc>
          <w:tcPr>
            <w:tcW w:w="992" w:type="dxa"/>
            <w:vAlign w:val="center"/>
          </w:tcPr>
          <w:p w14:paraId="26E10FD6"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3176</w:t>
            </w:r>
          </w:p>
        </w:tc>
        <w:tc>
          <w:tcPr>
            <w:tcW w:w="1815" w:type="dxa"/>
            <w:vAlign w:val="center"/>
          </w:tcPr>
          <w:p w14:paraId="232953B8"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3,9</w:t>
            </w:r>
          </w:p>
        </w:tc>
        <w:tc>
          <w:tcPr>
            <w:tcW w:w="1292" w:type="dxa"/>
            <w:vAlign w:val="center"/>
          </w:tcPr>
          <w:p w14:paraId="037D7E8F"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12719</w:t>
            </w:r>
          </w:p>
        </w:tc>
        <w:tc>
          <w:tcPr>
            <w:tcW w:w="1427" w:type="dxa"/>
            <w:vAlign w:val="center"/>
          </w:tcPr>
          <w:p w14:paraId="006CD6B8"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976,2</w:t>
            </w:r>
          </w:p>
        </w:tc>
        <w:tc>
          <w:tcPr>
            <w:tcW w:w="1009" w:type="dxa"/>
            <w:vAlign w:val="center"/>
          </w:tcPr>
          <w:p w14:paraId="6A760F1B"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9" w:type="dxa"/>
            <w:vAlign w:val="center"/>
          </w:tcPr>
          <w:p w14:paraId="4E2E7CD7"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w:t>
            </w:r>
          </w:p>
        </w:tc>
      </w:tr>
      <w:tr w:rsidR="00DB4EFB" w:rsidRPr="00D4654B" w14:paraId="583C4E6C" w14:textId="77777777" w:rsidTr="00750E9A">
        <w:tc>
          <w:tcPr>
            <w:tcW w:w="1801" w:type="dxa"/>
          </w:tcPr>
          <w:p w14:paraId="62164A9D"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Shikoku</w:t>
            </w:r>
          </w:p>
        </w:tc>
        <w:tc>
          <w:tcPr>
            <w:tcW w:w="992" w:type="dxa"/>
            <w:vAlign w:val="center"/>
          </w:tcPr>
          <w:p w14:paraId="0C39420E"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880</w:t>
            </w:r>
          </w:p>
        </w:tc>
        <w:tc>
          <w:tcPr>
            <w:tcW w:w="1815" w:type="dxa"/>
            <w:vAlign w:val="center"/>
          </w:tcPr>
          <w:p w14:paraId="0BA7BE79"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1,7</w:t>
            </w:r>
          </w:p>
        </w:tc>
        <w:tc>
          <w:tcPr>
            <w:tcW w:w="1292" w:type="dxa"/>
            <w:vAlign w:val="center"/>
          </w:tcPr>
          <w:p w14:paraId="3D42E1F4"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4455</w:t>
            </w:r>
          </w:p>
        </w:tc>
        <w:tc>
          <w:tcPr>
            <w:tcW w:w="1427" w:type="dxa"/>
            <w:vAlign w:val="center"/>
          </w:tcPr>
          <w:p w14:paraId="49E317BF"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323,9</w:t>
            </w:r>
          </w:p>
        </w:tc>
        <w:tc>
          <w:tcPr>
            <w:tcW w:w="1009" w:type="dxa"/>
            <w:vAlign w:val="center"/>
          </w:tcPr>
          <w:p w14:paraId="2812C684"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9" w:type="dxa"/>
            <w:vAlign w:val="center"/>
          </w:tcPr>
          <w:p w14:paraId="73567E68"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3,5</w:t>
            </w:r>
          </w:p>
        </w:tc>
      </w:tr>
      <w:tr w:rsidR="00DB4EFB" w:rsidRPr="00D4654B" w14:paraId="34AA1E6D" w14:textId="77777777" w:rsidTr="00750E9A">
        <w:tc>
          <w:tcPr>
            <w:tcW w:w="1801" w:type="dxa"/>
          </w:tcPr>
          <w:p w14:paraId="1C995BC7" w14:textId="77777777" w:rsidR="00DB4EFB" w:rsidRPr="00D4654B" w:rsidRDefault="00DB4EFB" w:rsidP="00C00586">
            <w:pPr>
              <w:tabs>
                <w:tab w:val="left" w:pos="567"/>
              </w:tabs>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JR Kyushu</w:t>
            </w:r>
          </w:p>
        </w:tc>
        <w:tc>
          <w:tcPr>
            <w:tcW w:w="992" w:type="dxa"/>
            <w:vAlign w:val="center"/>
          </w:tcPr>
          <w:p w14:paraId="4262B344"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2106</w:t>
            </w:r>
          </w:p>
        </w:tc>
        <w:tc>
          <w:tcPr>
            <w:tcW w:w="1815" w:type="dxa"/>
            <w:vAlign w:val="center"/>
          </w:tcPr>
          <w:p w14:paraId="5F84069A"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7,7</w:t>
            </w:r>
          </w:p>
        </w:tc>
        <w:tc>
          <w:tcPr>
            <w:tcW w:w="1292" w:type="dxa"/>
            <w:vAlign w:val="center"/>
          </w:tcPr>
          <w:p w14:paraId="66FE260C"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14589</w:t>
            </w:r>
          </w:p>
        </w:tc>
        <w:tc>
          <w:tcPr>
            <w:tcW w:w="1427" w:type="dxa"/>
            <w:vAlign w:val="center"/>
          </w:tcPr>
          <w:p w14:paraId="3F068DF9"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738,1</w:t>
            </w:r>
          </w:p>
        </w:tc>
        <w:tc>
          <w:tcPr>
            <w:tcW w:w="1009" w:type="dxa"/>
            <w:vAlign w:val="center"/>
          </w:tcPr>
          <w:p w14:paraId="79816DB5"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9" w:type="dxa"/>
            <w:vAlign w:val="center"/>
          </w:tcPr>
          <w:p w14:paraId="755ABA4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w:t>
            </w:r>
          </w:p>
        </w:tc>
      </w:tr>
      <w:tr w:rsidR="00DB4EFB" w:rsidRPr="00D4654B" w14:paraId="79640F94" w14:textId="77777777" w:rsidTr="00750E9A">
        <w:tc>
          <w:tcPr>
            <w:tcW w:w="1801" w:type="dxa"/>
          </w:tcPr>
          <w:p w14:paraId="7D5DF836" w14:textId="77777777" w:rsidR="00DB4EFB" w:rsidRPr="00D4654B" w:rsidRDefault="00DB4EFB" w:rsidP="00C00586">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val="en-US" w:eastAsia="ru-RU"/>
              </w:rPr>
              <w:t xml:space="preserve">JR Freight </w:t>
            </w:r>
            <w:r w:rsidRPr="00D4654B">
              <w:rPr>
                <w:rFonts w:ascii="Times New Roman" w:eastAsia="Times New Roman" w:hAnsi="Times New Roman"/>
                <w:sz w:val="24"/>
                <w:szCs w:val="24"/>
                <w:lang w:eastAsia="ru-RU"/>
              </w:rPr>
              <w:t>(грузовая)</w:t>
            </w:r>
          </w:p>
        </w:tc>
        <w:tc>
          <w:tcPr>
            <w:tcW w:w="992" w:type="dxa"/>
            <w:vAlign w:val="center"/>
          </w:tcPr>
          <w:p w14:paraId="19082DCD"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815" w:type="dxa"/>
            <w:vAlign w:val="center"/>
          </w:tcPr>
          <w:p w14:paraId="69D1C073"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w:t>
            </w:r>
          </w:p>
        </w:tc>
        <w:tc>
          <w:tcPr>
            <w:tcW w:w="1292" w:type="dxa"/>
            <w:vAlign w:val="center"/>
          </w:tcPr>
          <w:p w14:paraId="2ED0F7B6"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12005</w:t>
            </w:r>
          </w:p>
        </w:tc>
        <w:tc>
          <w:tcPr>
            <w:tcW w:w="1427" w:type="dxa"/>
            <w:vAlign w:val="center"/>
          </w:tcPr>
          <w:p w14:paraId="21BBC53B"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163,8</w:t>
            </w:r>
          </w:p>
        </w:tc>
        <w:tc>
          <w:tcPr>
            <w:tcW w:w="1009" w:type="dxa"/>
            <w:vAlign w:val="center"/>
          </w:tcPr>
          <w:p w14:paraId="3B8A202E"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94,3</w:t>
            </w:r>
          </w:p>
        </w:tc>
        <w:tc>
          <w:tcPr>
            <w:tcW w:w="1249" w:type="dxa"/>
            <w:vAlign w:val="center"/>
          </w:tcPr>
          <w:p w14:paraId="3D0163F2"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w:t>
            </w:r>
          </w:p>
        </w:tc>
      </w:tr>
      <w:tr w:rsidR="00DB4EFB" w:rsidRPr="00D4654B" w14:paraId="37A279E9" w14:textId="77777777" w:rsidTr="00750E9A">
        <w:tc>
          <w:tcPr>
            <w:tcW w:w="1801" w:type="dxa"/>
          </w:tcPr>
          <w:p w14:paraId="0EB6AAB6" w14:textId="77777777" w:rsidR="00DB4EFB" w:rsidRPr="00D4654B" w:rsidRDefault="00DB4EFB" w:rsidP="00C00586">
            <w:pPr>
              <w:tabs>
                <w:tab w:val="left" w:pos="567"/>
              </w:tabs>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Всего</w:t>
            </w:r>
          </w:p>
        </w:tc>
        <w:tc>
          <w:tcPr>
            <w:tcW w:w="992" w:type="dxa"/>
            <w:vAlign w:val="center"/>
          </w:tcPr>
          <w:p w14:paraId="10BFCB08"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21445</w:t>
            </w:r>
          </w:p>
        </w:tc>
        <w:tc>
          <w:tcPr>
            <w:tcW w:w="1815" w:type="dxa"/>
            <w:vAlign w:val="center"/>
          </w:tcPr>
          <w:p w14:paraId="28DCAD40" w14:textId="7DB35B82"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92" w:type="dxa"/>
            <w:vAlign w:val="center"/>
          </w:tcPr>
          <w:p w14:paraId="34EF44B2"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199185</w:t>
            </w:r>
          </w:p>
        </w:tc>
        <w:tc>
          <w:tcPr>
            <w:tcW w:w="1427" w:type="dxa"/>
            <w:vAlign w:val="center"/>
          </w:tcPr>
          <w:p w14:paraId="5A2B2F56"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7955,8</w:t>
            </w:r>
          </w:p>
        </w:tc>
        <w:tc>
          <w:tcPr>
            <w:tcW w:w="1009" w:type="dxa"/>
            <w:vAlign w:val="center"/>
          </w:tcPr>
          <w:p w14:paraId="45C3EBCE"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4728,2</w:t>
            </w:r>
          </w:p>
        </w:tc>
        <w:tc>
          <w:tcPr>
            <w:tcW w:w="1249" w:type="dxa"/>
            <w:vAlign w:val="center"/>
          </w:tcPr>
          <w:p w14:paraId="083A1774" w14:textId="77777777" w:rsidR="00DB4EFB" w:rsidRPr="00D4654B" w:rsidRDefault="00DB4EFB" w:rsidP="00750E9A">
            <w:pPr>
              <w:tabs>
                <w:tab w:val="left" w:pos="567"/>
              </w:tabs>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495,5</w:t>
            </w:r>
          </w:p>
        </w:tc>
      </w:tr>
      <w:tr w:rsidR="002F6523" w:rsidRPr="00D4654B" w14:paraId="7780E95E" w14:textId="77777777" w:rsidTr="00CC5F86">
        <w:tc>
          <w:tcPr>
            <w:tcW w:w="9585" w:type="dxa"/>
            <w:gridSpan w:val="7"/>
          </w:tcPr>
          <w:p w14:paraId="6F2B9F08" w14:textId="7845BE64" w:rsidR="002F6523" w:rsidRPr="00D4654B" w:rsidRDefault="00C8009E" w:rsidP="006B7104">
            <w:pPr>
              <w:tabs>
                <w:tab w:val="left" w:pos="567"/>
              </w:tabs>
              <w:ind w:firstLine="56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EF6A30" w:rsidRPr="00D4654B">
              <w:rPr>
                <w:rFonts w:ascii="Times New Roman" w:eastAsia="Times New Roman" w:hAnsi="Times New Roman"/>
                <w:sz w:val="24"/>
                <w:szCs w:val="24"/>
                <w:lang w:eastAsia="ru-RU"/>
              </w:rPr>
              <w:t xml:space="preserve">– </w:t>
            </w:r>
            <w:r w:rsidR="0080396B" w:rsidRPr="00D4654B">
              <w:rPr>
                <w:rFonts w:ascii="Times New Roman" w:eastAsia="Times New Roman" w:hAnsi="Times New Roman"/>
                <w:sz w:val="24"/>
                <w:szCs w:val="24"/>
                <w:lang w:eastAsia="ru-RU"/>
              </w:rPr>
              <w:t>С</w:t>
            </w:r>
            <w:r w:rsidR="00EF6A30" w:rsidRPr="00D4654B">
              <w:rPr>
                <w:rFonts w:ascii="Times New Roman" w:eastAsia="Times New Roman" w:hAnsi="Times New Roman"/>
                <w:sz w:val="24"/>
                <w:szCs w:val="24"/>
                <w:lang w:eastAsia="ru-RU"/>
              </w:rPr>
              <w:t xml:space="preserve">оставлено на основе источника </w:t>
            </w:r>
            <w:r w:rsidR="00E81B3E" w:rsidRPr="00D4654B">
              <w:rPr>
                <w:rFonts w:ascii="Times New Roman" w:eastAsia="Times New Roman" w:hAnsi="Times New Roman"/>
                <w:sz w:val="24"/>
                <w:szCs w:val="24"/>
                <w:lang w:eastAsia="ru-RU"/>
              </w:rPr>
              <w:t>[</w:t>
            </w:r>
            <w:r w:rsidR="006B7104" w:rsidRPr="00D4654B">
              <w:rPr>
                <w:rFonts w:ascii="Times New Roman" w:eastAsia="Times New Roman" w:hAnsi="Times New Roman"/>
                <w:sz w:val="24"/>
                <w:szCs w:val="24"/>
                <w:lang w:eastAsia="ru-RU"/>
              </w:rPr>
              <w:t>88</w:t>
            </w:r>
            <w:r w:rsidR="00EF6A30" w:rsidRPr="00D4654B">
              <w:rPr>
                <w:rFonts w:ascii="Times New Roman" w:eastAsia="Times New Roman" w:hAnsi="Times New Roman"/>
                <w:sz w:val="24"/>
                <w:szCs w:val="24"/>
                <w:lang w:eastAsia="ru-RU"/>
              </w:rPr>
              <w:t>]</w:t>
            </w:r>
          </w:p>
        </w:tc>
      </w:tr>
    </w:tbl>
    <w:p w14:paraId="2785B7E8" w14:textId="77777777" w:rsidR="00DB4EFB" w:rsidRPr="00D4654B" w:rsidRDefault="00DB4EFB" w:rsidP="00DB4EFB">
      <w:pPr>
        <w:tabs>
          <w:tab w:val="left" w:pos="567"/>
        </w:tabs>
        <w:spacing w:after="0" w:line="240" w:lineRule="auto"/>
        <w:ind w:firstLine="567"/>
        <w:jc w:val="both"/>
        <w:rPr>
          <w:rFonts w:ascii="Times New Roman" w:eastAsia="Times New Roman" w:hAnsi="Times New Roman"/>
          <w:sz w:val="28"/>
          <w:szCs w:val="28"/>
          <w:lang w:eastAsia="ru-RU"/>
        </w:rPr>
      </w:pPr>
    </w:p>
    <w:p w14:paraId="340E64BC" w14:textId="7884E40A" w:rsidR="00BA350A" w:rsidRPr="00D4654B" w:rsidRDefault="00BA350A"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мировой практики, пример реформирования железнодорожной отрасли Японии считается удачным. По результатам приватизации выросли показатели производительности труда, сокращено субсидирование государством, своевременно оплачивались налоговые платежи, тарифы на услуги остались неизменчивы, железнодорожные ком</w:t>
      </w:r>
      <w:r w:rsidR="00135EDE" w:rsidRPr="00D4654B">
        <w:rPr>
          <w:rFonts w:ascii="Times New Roman" w:eastAsia="Times New Roman" w:hAnsi="Times New Roman"/>
          <w:sz w:val="28"/>
          <w:szCs w:val="28"/>
          <w:lang w:eastAsia="ru-RU"/>
        </w:rPr>
        <w:t>пании вышли на самоокупаемость.</w:t>
      </w:r>
    </w:p>
    <w:p w14:paraId="5F2D50FF" w14:textId="2ECE404D" w:rsidR="00DB4EFB" w:rsidRPr="00D4654B" w:rsidRDefault="00135EDE"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Проведенные реформы усилили конкуренцию в железнодорожной отрасли страны не только между приватизированными и частными, но и среди приватизированных компаний. Стимулом послужило членство в фондовой бирже. Высокая степень конкуренции способствовал улучшению качества обслуживания, скорость и частоту движения поездов, комфортабельность, что в результате привело к повышению финансового результата. </w:t>
      </w:r>
      <w:r w:rsidR="00DB4EFB" w:rsidRPr="00D4654B">
        <w:rPr>
          <w:rFonts w:ascii="Times New Roman" w:eastAsia="Times New Roman" w:hAnsi="Times New Roman"/>
          <w:sz w:val="28"/>
          <w:szCs w:val="28"/>
          <w:lang w:eastAsia="ru-RU"/>
        </w:rPr>
        <w:t xml:space="preserve">И в этом компании преуспели, так, в 1991 году пассажирооборот увеличился на 20,7% по сравнению с 1987 годом и составил 247 млрд. п-км, а количество пассажиров увеличилось с 7,4 до 8,7 млрд. человек или на 17,6%. </w:t>
      </w:r>
    </w:p>
    <w:p w14:paraId="68892FD5" w14:textId="77777777" w:rsidR="00DB4EFB" w:rsidRPr="00D4654B" w:rsidRDefault="00DB4EFB"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Хотелось бы отметить, что приватизация привела к улучшению технико-экономических показателей железных дорог, принадлежавших государству. За 1987-1991 гг. выросла длина электрифицированных линий с 9449 до 9679 км, выросла протяженность двухколейных дорог с 5850 до 5964 км, увеличилась длина частных железнодорожных линий с 6352 до 7208 км, увеличился парк подвижного состава: пассажирских вагонов с 25103 до 26040, грузовых вагонов с 19714 до 20277.</w:t>
      </w:r>
    </w:p>
    <w:p w14:paraId="71FCFF7A" w14:textId="77777777" w:rsidR="00DB4EFB" w:rsidRPr="00D4654B" w:rsidRDefault="00DB4EFB"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Однако, имелись и проблемы, которые не смогла решить приватизация. Первая из которых, это расчеты по долгам «Кокутэцу». Железнодорожные компании, ликвидационная компания и фонд не смогли уменьшить сумму долга, а напротив вынуждены были увеличить общую задолженность. Под давлением правительства ликвидационная компания продала имеющие земли по заниженным ценам, выручив вместо 300 млн. йен всего 133 млн. йен. А так как выплаты по обязательствам превысило данную сумму корпорации пришлось взять долгосрочный кредит. Также участие трех компаний в </w:t>
      </w:r>
      <w:r w:rsidRPr="00D4654B">
        <w:rPr>
          <w:rFonts w:ascii="Times New Roman" w:eastAsia="Times New Roman" w:hAnsi="Times New Roman"/>
          <w:sz w:val="28"/>
          <w:szCs w:val="28"/>
          <w:lang w:eastAsia="ru-RU"/>
        </w:rPr>
        <w:lastRenderedPageBreak/>
        <w:t xml:space="preserve">Токийской бирже не принесли ожидаемых результатов, было продано меньшая часть акций. </w:t>
      </w:r>
    </w:p>
    <w:p w14:paraId="398594AD" w14:textId="40CA9B4F" w:rsidR="00135EDE" w:rsidRPr="00D4654B" w:rsidRDefault="00135EDE"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Вторая проблема – это убыточные железнодорожные компании на островах Хоккайдо, Кюсю и Сикоку. </w:t>
      </w:r>
      <w:r w:rsidR="004325B1" w:rsidRPr="00D4654B">
        <w:rPr>
          <w:rFonts w:ascii="Times New Roman" w:eastAsia="Times New Roman" w:hAnsi="Times New Roman"/>
          <w:sz w:val="28"/>
          <w:szCs w:val="28"/>
          <w:lang w:eastAsia="ru-RU"/>
        </w:rPr>
        <w:t xml:space="preserve">Как уже описывалось выше, Фонд стабилизации должен был компенсировать их убытки, но в связи со снижением ставок на рынки капиталов фонд смог сделать это частично. </w:t>
      </w:r>
    </w:p>
    <w:p w14:paraId="0D15ACDA" w14:textId="6DCFB641" w:rsidR="00FC288E" w:rsidRPr="00D4654B" w:rsidRDefault="00FC288E"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Третья проблема – это финансирование строительства новых железнодорожных путей. Приватизированные компании не спешили вкладывать большие средства в строительство железнодорожных линий, так как доходы их падали из-за введения в эксплуатацию скоростных линий «Шинкансэн». Оказываемое давление местных властей на частные компании не дали результатов.</w:t>
      </w:r>
    </w:p>
    <w:p w14:paraId="2F6B1EB0" w14:textId="4CCB0D9F" w:rsidR="00DB4EFB" w:rsidRPr="00D4654B" w:rsidRDefault="00DB4EFB" w:rsidP="00CC5F86">
      <w:pPr>
        <w:tabs>
          <w:tab w:val="left" w:pos="567"/>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несмотря на вышеназванные трудности, в целом приватизация дала положительный результат. Япония стала мировым лидером в области реформирования и данный опыт в последующем начали учитывать многие европейские страны.</w:t>
      </w:r>
      <w:r w:rsidR="00574BB4" w:rsidRPr="00D4654B">
        <w:rPr>
          <w:rFonts w:ascii="Times New Roman" w:eastAsia="Times New Roman" w:hAnsi="Times New Roman"/>
          <w:sz w:val="28"/>
          <w:szCs w:val="28"/>
          <w:lang w:eastAsia="ru-RU"/>
        </w:rPr>
        <w:t xml:space="preserve"> </w:t>
      </w:r>
      <w:r w:rsidR="00746121" w:rsidRPr="00D4654B">
        <w:rPr>
          <w:rFonts w:ascii="Times New Roman" w:eastAsia="Times New Roman" w:hAnsi="Times New Roman"/>
          <w:sz w:val="28"/>
          <w:szCs w:val="28"/>
          <w:lang w:eastAsia="ru-RU"/>
        </w:rPr>
        <w:t>М</w:t>
      </w:r>
      <w:r w:rsidR="00574BB4" w:rsidRPr="00D4654B">
        <w:rPr>
          <w:rFonts w:ascii="Times New Roman" w:eastAsia="Times New Roman" w:hAnsi="Times New Roman"/>
          <w:sz w:val="28"/>
          <w:szCs w:val="28"/>
          <w:lang w:eastAsia="ru-RU"/>
        </w:rPr>
        <w:t>ы считаем, что в Казахстане</w:t>
      </w:r>
      <w:r w:rsidR="00746121" w:rsidRPr="00D4654B">
        <w:rPr>
          <w:rFonts w:ascii="Times New Roman" w:eastAsia="Times New Roman" w:hAnsi="Times New Roman"/>
          <w:sz w:val="28"/>
          <w:szCs w:val="28"/>
          <w:lang w:eastAsia="ru-RU"/>
        </w:rPr>
        <w:t>,</w:t>
      </w:r>
      <w:r w:rsidR="00574BB4" w:rsidRPr="00D4654B">
        <w:rPr>
          <w:rFonts w:ascii="Times New Roman" w:eastAsia="Times New Roman" w:hAnsi="Times New Roman"/>
          <w:sz w:val="28"/>
          <w:szCs w:val="28"/>
          <w:lang w:eastAsia="ru-RU"/>
        </w:rPr>
        <w:t xml:space="preserve"> для реализации </w:t>
      </w:r>
      <w:r w:rsidR="00746121" w:rsidRPr="00D4654B">
        <w:rPr>
          <w:rFonts w:ascii="Times New Roman" w:eastAsia="Times New Roman" w:hAnsi="Times New Roman"/>
          <w:sz w:val="28"/>
          <w:szCs w:val="28"/>
          <w:lang w:eastAsia="ru-RU"/>
        </w:rPr>
        <w:t>модели реформирования Японии,</w:t>
      </w:r>
      <w:r w:rsidR="00574BB4" w:rsidRPr="00D4654B">
        <w:rPr>
          <w:rFonts w:ascii="Times New Roman" w:eastAsia="Times New Roman" w:hAnsi="Times New Roman"/>
          <w:sz w:val="28"/>
          <w:szCs w:val="28"/>
          <w:lang w:eastAsia="ru-RU"/>
        </w:rPr>
        <w:t xml:space="preserve"> недостаточно ресурсов как материальных, так и финансовых</w:t>
      </w:r>
      <w:r w:rsidR="005329D0" w:rsidRPr="00D4654B">
        <w:rPr>
          <w:rFonts w:ascii="Times New Roman" w:eastAsia="Times New Roman" w:hAnsi="Times New Roman"/>
          <w:sz w:val="28"/>
          <w:szCs w:val="28"/>
          <w:lang w:eastAsia="ru-RU"/>
        </w:rPr>
        <w:t xml:space="preserve">, поскольку это требует обновления вагонного парка, и в целом, всей системы управления. </w:t>
      </w:r>
    </w:p>
    <w:p w14:paraId="3B85058D" w14:textId="1B17CDAA" w:rsidR="00DB4EFB" w:rsidRPr="00D4654B" w:rsidRDefault="00245EE7" w:rsidP="00CC5F86">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i/>
          <w:sz w:val="28"/>
          <w:szCs w:val="28"/>
          <w:lang w:eastAsia="ru-RU"/>
        </w:rPr>
        <w:t>Опыт США.</w:t>
      </w:r>
      <w:r w:rsidRPr="00D4654B">
        <w:rPr>
          <w:rFonts w:ascii="Times New Roman" w:eastAsia="Times New Roman" w:hAnsi="Times New Roman"/>
          <w:sz w:val="28"/>
          <w:szCs w:val="28"/>
          <w:lang w:eastAsia="ru-RU"/>
        </w:rPr>
        <w:t xml:space="preserve"> </w:t>
      </w:r>
      <w:r w:rsidR="00DB4EFB" w:rsidRPr="00D4654B">
        <w:rPr>
          <w:rFonts w:ascii="Times New Roman" w:eastAsia="Times New Roman" w:hAnsi="Times New Roman"/>
          <w:sz w:val="28"/>
          <w:szCs w:val="28"/>
          <w:lang w:eastAsia="ru-RU"/>
        </w:rPr>
        <w:t xml:space="preserve">Как уже отмечалось выше, железнодорожный транспорт США также был подвергнут приватизационным процессам, далее рассмотрим механизм управления железнодорожной отраслью. </w:t>
      </w:r>
    </w:p>
    <w:p w14:paraId="2AB38801" w14:textId="77777777" w:rsidR="001D7D8A" w:rsidRPr="00D4654B" w:rsidRDefault="00DB4EFB" w:rsidP="00CC5F86">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Железнодорожное строительство берет свое начало с 1827 года. В те времена железнодорожный транспорт формировался в частном секторе с количеством 1500 частных компаний. </w:t>
      </w:r>
      <w:r w:rsidR="001D7D8A" w:rsidRPr="00D4654B">
        <w:rPr>
          <w:rFonts w:ascii="Times New Roman" w:eastAsia="Times New Roman" w:hAnsi="Times New Roman"/>
          <w:sz w:val="28"/>
          <w:szCs w:val="28"/>
          <w:lang w:eastAsia="ru-RU"/>
        </w:rPr>
        <w:t>Избыточность отрасли позволила оптимизировать ее структуру, и вывести из эксплуатации нерентабельные объекты. Сегодня, железнодорожная отрасль США считается одной из самых высокотехнологических и эффективных в мире.</w:t>
      </w:r>
    </w:p>
    <w:p w14:paraId="5F544406" w14:textId="4A7C05A5" w:rsidR="001D7D8A" w:rsidRPr="00D4654B" w:rsidRDefault="001D7D8A" w:rsidP="00CC5F86">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США железнодорожную отрасль контролируют следующие государственные органы: Министерство транспорта, Совет по наземному транспорту (</w:t>
      </w:r>
      <w:r w:rsidRPr="00D4654B">
        <w:rPr>
          <w:rFonts w:ascii="Times New Roman" w:eastAsia="Times New Roman" w:hAnsi="Times New Roman"/>
          <w:sz w:val="28"/>
          <w:szCs w:val="28"/>
          <w:lang w:val="en-US" w:eastAsia="ru-RU"/>
        </w:rPr>
        <w:t>STB</w:t>
      </w:r>
      <w:r w:rsidRPr="00D4654B">
        <w:rPr>
          <w:rFonts w:ascii="Times New Roman" w:eastAsia="Times New Roman" w:hAnsi="Times New Roman"/>
          <w:sz w:val="28"/>
          <w:szCs w:val="28"/>
          <w:lang w:eastAsia="ru-RU"/>
        </w:rPr>
        <w:t>) и ассоциация американских железных дорог (</w:t>
      </w:r>
      <w:r w:rsidRPr="00D4654B">
        <w:rPr>
          <w:rFonts w:ascii="Times New Roman" w:eastAsia="Times New Roman" w:hAnsi="Times New Roman"/>
          <w:sz w:val="28"/>
          <w:szCs w:val="28"/>
          <w:lang w:val="en-US" w:eastAsia="ru-RU"/>
        </w:rPr>
        <w:t>ARR</w:t>
      </w:r>
      <w:r w:rsidRPr="00D4654B">
        <w:rPr>
          <w:rFonts w:ascii="Times New Roman" w:eastAsia="Times New Roman" w:hAnsi="Times New Roman"/>
          <w:sz w:val="28"/>
          <w:szCs w:val="28"/>
          <w:lang w:eastAsia="ru-RU"/>
        </w:rPr>
        <w:t>). На рынке перевозочные услуги выполняют грузовые перевозочные компании и национальная железнодорожная пассажирская ассоциация</w:t>
      </w:r>
      <w:r w:rsidR="00774EC5" w:rsidRPr="00D4654B">
        <w:rPr>
          <w:rFonts w:ascii="Times New Roman" w:eastAsia="Times New Roman" w:hAnsi="Times New Roman"/>
          <w:sz w:val="28"/>
          <w:szCs w:val="28"/>
          <w:lang w:eastAsia="ru-RU"/>
        </w:rPr>
        <w:t xml:space="preserve"> [89]</w:t>
      </w:r>
      <w:r w:rsidRPr="00D4654B">
        <w:rPr>
          <w:rFonts w:ascii="Times New Roman" w:eastAsia="Times New Roman" w:hAnsi="Times New Roman"/>
          <w:sz w:val="28"/>
          <w:szCs w:val="28"/>
          <w:lang w:eastAsia="ru-RU"/>
        </w:rPr>
        <w:t>.</w:t>
      </w:r>
    </w:p>
    <w:p w14:paraId="366D4323" w14:textId="1A27DA3A" w:rsidR="001D7D8A" w:rsidRPr="00D4654B" w:rsidRDefault="001D7D8A" w:rsidP="00CC5F86">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Особенность организации перевозок железнодорожным транспортом в США заключается в свободном ценообразовании. </w:t>
      </w:r>
      <w:r w:rsidR="00B34EAD" w:rsidRPr="00D4654B">
        <w:rPr>
          <w:rFonts w:ascii="Times New Roman" w:eastAsia="Times New Roman" w:hAnsi="Times New Roman"/>
          <w:sz w:val="28"/>
          <w:szCs w:val="28"/>
          <w:lang w:eastAsia="ru-RU"/>
        </w:rPr>
        <w:t>Тарифы на услуги перевозок устанавливаются на основании контрактов заключе</w:t>
      </w:r>
      <w:r w:rsidR="00DD1E33" w:rsidRPr="00D4654B">
        <w:rPr>
          <w:rFonts w:ascii="Times New Roman" w:eastAsia="Times New Roman" w:hAnsi="Times New Roman"/>
          <w:sz w:val="28"/>
          <w:szCs w:val="28"/>
          <w:lang w:eastAsia="ru-RU"/>
        </w:rPr>
        <w:t>нных между участниками перевозок</w:t>
      </w:r>
      <w:r w:rsidR="00B34EAD" w:rsidRPr="00D4654B">
        <w:rPr>
          <w:rFonts w:ascii="Times New Roman" w:eastAsia="Times New Roman" w:hAnsi="Times New Roman"/>
          <w:sz w:val="28"/>
          <w:szCs w:val="28"/>
          <w:lang w:eastAsia="ru-RU"/>
        </w:rPr>
        <w:t xml:space="preserve">. </w:t>
      </w:r>
    </w:p>
    <w:p w14:paraId="2DE140DD" w14:textId="7AD58D9D" w:rsidR="00984757" w:rsidRPr="00D4654B" w:rsidRDefault="00984757" w:rsidP="00CC5F86">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На рисунке </w:t>
      </w:r>
      <w:r w:rsidR="006D4F07" w:rsidRPr="00D4654B">
        <w:rPr>
          <w:rFonts w:ascii="Times New Roman" w:eastAsia="Times New Roman" w:hAnsi="Times New Roman"/>
          <w:sz w:val="28"/>
          <w:szCs w:val="28"/>
          <w:lang w:eastAsia="ru-RU"/>
        </w:rPr>
        <w:t>7</w:t>
      </w:r>
      <w:r w:rsidRPr="00D4654B">
        <w:rPr>
          <w:rFonts w:ascii="Times New Roman" w:eastAsia="Times New Roman" w:hAnsi="Times New Roman"/>
          <w:sz w:val="28"/>
          <w:szCs w:val="28"/>
          <w:lang w:eastAsia="ru-RU"/>
        </w:rPr>
        <w:t xml:space="preserve"> представлен механизм взаимодействия перевозчиков в железнодорожной отрасли США, который построен на горизонтальном взаимодействии независимых перевозчиков и собственников инфраструктуры. </w:t>
      </w:r>
    </w:p>
    <w:p w14:paraId="45D7B60B" w14:textId="5118E550" w:rsidR="00750E9A" w:rsidRPr="00D4654B" w:rsidRDefault="00750E9A" w:rsidP="00DB4EFB">
      <w:pPr>
        <w:spacing w:after="0" w:line="240" w:lineRule="auto"/>
        <w:ind w:firstLine="709"/>
        <w:jc w:val="both"/>
        <w:rPr>
          <w:rFonts w:ascii="Times New Roman" w:eastAsia="Times New Roman" w:hAnsi="Times New Roman"/>
          <w:sz w:val="28"/>
          <w:szCs w:val="28"/>
          <w:lang w:eastAsia="ru-RU"/>
        </w:rPr>
      </w:pPr>
      <w:r w:rsidRPr="00D4654B">
        <w:rPr>
          <w:rFonts w:ascii="Times New Roman" w:hAnsi="Times New Roman"/>
          <w:sz w:val="28"/>
          <w:szCs w:val="28"/>
        </w:rPr>
        <w:t xml:space="preserve">Согласно представленному механизму подвижной состав одной компании может работать с объектами инфраструктуры другой компании на основании договора, по которому перевозчик платит за доступ к инфраструктуре, управления подвижным составом и другие операции. Владелец инфраструктуры получает арендную плату в зависимости от доли занимаемой </w:t>
      </w:r>
      <w:r w:rsidRPr="00D4654B">
        <w:rPr>
          <w:rFonts w:ascii="Times New Roman" w:hAnsi="Times New Roman"/>
          <w:sz w:val="28"/>
          <w:szCs w:val="28"/>
        </w:rPr>
        <w:lastRenderedPageBreak/>
        <w:t>перевозчиком, которая рассчитывается от пробега перевозчика по инфраструктуре (вагонно-миль или тонно-миль)</w:t>
      </w:r>
      <w:r w:rsidR="00774EC5" w:rsidRPr="00D4654B">
        <w:rPr>
          <w:rFonts w:ascii="Times New Roman" w:hAnsi="Times New Roman"/>
          <w:sz w:val="28"/>
          <w:szCs w:val="28"/>
        </w:rPr>
        <w:t xml:space="preserve"> [89, с.21]</w:t>
      </w:r>
      <w:r w:rsidRPr="00D4654B">
        <w:rPr>
          <w:rFonts w:ascii="Times New Roman" w:hAnsi="Times New Roman"/>
          <w:sz w:val="28"/>
          <w:szCs w:val="28"/>
        </w:rPr>
        <w:t>. При работе с объектами инфраструктуры перевозчик использует свою рабочую силу и подвижной состав.</w:t>
      </w:r>
    </w:p>
    <w:p w14:paraId="7F6F99B6" w14:textId="1FB2E71C" w:rsidR="00750E9A" w:rsidRPr="00D4654B" w:rsidRDefault="00750E9A" w:rsidP="00DB4EFB">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noProof/>
          <w:sz w:val="28"/>
          <w:szCs w:val="28"/>
          <w:lang w:eastAsia="ru-RU"/>
        </w:rPr>
        <mc:AlternateContent>
          <mc:Choice Requires="wpg">
            <w:drawing>
              <wp:anchor distT="0" distB="0" distL="114300" distR="114300" simplePos="0" relativeHeight="251655168" behindDoc="0" locked="0" layoutInCell="1" allowOverlap="1" wp14:anchorId="2D58CF00" wp14:editId="4FD946BE">
                <wp:simplePos x="0" y="0"/>
                <wp:positionH relativeFrom="column">
                  <wp:posOffset>112243</wp:posOffset>
                </wp:positionH>
                <wp:positionV relativeFrom="paragraph">
                  <wp:posOffset>129896</wp:posOffset>
                </wp:positionV>
                <wp:extent cx="5839358" cy="1989175"/>
                <wp:effectExtent l="0" t="0" r="28575" b="0"/>
                <wp:wrapNone/>
                <wp:docPr id="263" name="Группа 263"/>
                <wp:cNvGraphicFramePr/>
                <a:graphic xmlns:a="http://schemas.openxmlformats.org/drawingml/2006/main">
                  <a:graphicData uri="http://schemas.microsoft.com/office/word/2010/wordprocessingGroup">
                    <wpg:wgp>
                      <wpg:cNvGrpSpPr/>
                      <wpg:grpSpPr>
                        <a:xfrm>
                          <a:off x="0" y="0"/>
                          <a:ext cx="5839358" cy="1989175"/>
                          <a:chOff x="0" y="0"/>
                          <a:chExt cx="5839358" cy="1989175"/>
                        </a:xfrm>
                      </wpg:grpSpPr>
                      <wps:wsp>
                        <wps:cNvPr id="212" name="Надпись 212"/>
                        <wps:cNvSpPr txBox="1"/>
                        <wps:spPr>
                          <a:xfrm>
                            <a:off x="0" y="563270"/>
                            <a:ext cx="1792224"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CA391"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ПЕРЕВОЗЧИК</w:t>
                              </w:r>
                            </w:p>
                            <w:p w14:paraId="1BFBB88F" w14:textId="77777777" w:rsidR="004427DA" w:rsidRPr="00750E9A" w:rsidRDefault="004427DA" w:rsidP="00750E9A">
                              <w:pPr>
                                <w:pStyle w:val="a3"/>
                                <w:numPr>
                                  <w:ilvl w:val="0"/>
                                  <w:numId w:val="9"/>
                                </w:numPr>
                                <w:tabs>
                                  <w:tab w:val="left" w:pos="142"/>
                                </w:tabs>
                                <w:spacing w:after="0" w:line="240" w:lineRule="auto"/>
                                <w:ind w:left="0" w:firstLine="0"/>
                                <w:rPr>
                                  <w:rFonts w:ascii="Times New Roman" w:hAnsi="Times New Roman" w:cs="Times New Roman"/>
                                  <w:sz w:val="24"/>
                                  <w:szCs w:val="24"/>
                                </w:rPr>
                              </w:pPr>
                              <w:r w:rsidRPr="00750E9A">
                                <w:rPr>
                                  <w:rFonts w:ascii="Times New Roman" w:hAnsi="Times New Roman" w:cs="Times New Roman"/>
                                  <w:sz w:val="24"/>
                                  <w:szCs w:val="24"/>
                                </w:rPr>
                                <w:t>локомотивная тяга;</w:t>
                              </w:r>
                            </w:p>
                            <w:p w14:paraId="22E41959" w14:textId="77777777" w:rsidR="004427DA" w:rsidRPr="00750E9A" w:rsidRDefault="004427DA" w:rsidP="00750E9A">
                              <w:pPr>
                                <w:pStyle w:val="a3"/>
                                <w:numPr>
                                  <w:ilvl w:val="0"/>
                                  <w:numId w:val="9"/>
                                </w:numPr>
                                <w:tabs>
                                  <w:tab w:val="left" w:pos="142"/>
                                </w:tabs>
                                <w:spacing w:after="0" w:line="240" w:lineRule="auto"/>
                                <w:ind w:left="0" w:firstLine="0"/>
                                <w:rPr>
                                  <w:rFonts w:ascii="Times New Roman" w:hAnsi="Times New Roman" w:cs="Times New Roman"/>
                                  <w:sz w:val="24"/>
                                  <w:szCs w:val="24"/>
                                </w:rPr>
                              </w:pPr>
                              <w:r w:rsidRPr="00750E9A">
                                <w:rPr>
                                  <w:rFonts w:ascii="Times New Roman" w:hAnsi="Times New Roman" w:cs="Times New Roman"/>
                                  <w:sz w:val="24"/>
                                  <w:szCs w:val="24"/>
                                </w:rPr>
                                <w:t>локомотивные бригады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Прямая со стрелкой 213"/>
                        <wps:cNvCnPr/>
                        <wps:spPr>
                          <a:xfrm flipV="1">
                            <a:off x="1923897" y="1009497"/>
                            <a:ext cx="1743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 name="Надпись 214"/>
                        <wps:cNvSpPr txBox="1"/>
                        <wps:spPr>
                          <a:xfrm>
                            <a:off x="3781958" y="131673"/>
                            <a:ext cx="205740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99FA50" w14:textId="77777777" w:rsidR="004427DA" w:rsidRPr="00750E9A" w:rsidRDefault="004427DA" w:rsidP="00750E9A">
                              <w:pPr>
                                <w:spacing w:after="0" w:line="240" w:lineRule="auto"/>
                                <w:jc w:val="center"/>
                                <w:rPr>
                                  <w:rFonts w:ascii="Times New Roman" w:hAnsi="Times New Roman" w:cs="Times New Roman"/>
                                  <w:sz w:val="24"/>
                                  <w:szCs w:val="24"/>
                                </w:rPr>
                              </w:pPr>
                            </w:p>
                            <w:p w14:paraId="39248AB5" w14:textId="77777777" w:rsidR="004427DA" w:rsidRPr="00750E9A" w:rsidRDefault="004427DA" w:rsidP="00750E9A">
                              <w:pPr>
                                <w:spacing w:after="0" w:line="240" w:lineRule="auto"/>
                                <w:jc w:val="center"/>
                                <w:rPr>
                                  <w:rFonts w:ascii="Times New Roman" w:hAnsi="Times New Roman" w:cs="Times New Roman"/>
                                  <w:sz w:val="24"/>
                                  <w:szCs w:val="24"/>
                                </w:rPr>
                              </w:pPr>
                            </w:p>
                            <w:p w14:paraId="49EA0BB5"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ИНФРАСТРУКТУРА</w:t>
                              </w:r>
                            </w:p>
                            <w:p w14:paraId="32D0034F"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Владельца железнодорожной линии</w:t>
                              </w:r>
                            </w:p>
                            <w:p w14:paraId="711BBE65" w14:textId="77777777" w:rsidR="004427DA" w:rsidRPr="00750E9A" w:rsidRDefault="004427DA" w:rsidP="00750E9A">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Надпись 215"/>
                        <wps:cNvSpPr txBox="1"/>
                        <wps:spPr>
                          <a:xfrm>
                            <a:off x="1923897" y="0"/>
                            <a:ext cx="1685925" cy="82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2EF66"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Договор (за доступ к инфраструктуре, управления поездами и пр.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Надпись 216"/>
                        <wps:cNvSpPr txBox="1"/>
                        <wps:spPr>
                          <a:xfrm>
                            <a:off x="1923897" y="1302105"/>
                            <a:ext cx="1685925" cy="687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811E1"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Ежегодная арендная плата (согласно доли перевозчика)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Прямая со стрелкой 217"/>
                        <wps:cNvCnPr/>
                        <wps:spPr>
                          <a:xfrm flipV="1">
                            <a:off x="1923897" y="1243584"/>
                            <a:ext cx="1743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D58CF00" id="Группа 263" o:spid="_x0000_s1123" style="position:absolute;left:0;text-align:left;margin-left:8.85pt;margin-top:10.25pt;width:459.8pt;height:156.65pt;z-index:251655168" coordsize="58393,1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">
                <v:shape id="Надпись 212" o:spid="_x0000_s1124" type="#_x0000_t202" style="position:absolute;top:5632;width:17922;height:8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DHMIA&#10;AADcAAAADwAAAGRycy9kb3ducmV2LnhtbESPQUsDMRSE74L/ITzBm812D7LdNi1VqgieWqXnx+Y1&#10;Cd28LEncrv/eCIUeh5n5hlltJt+LkWJygRXMZxUI4i5ox0bB99fbUwMiZWSNfWBS8EsJNuv7uxW2&#10;Olx4T+MhG1EgnFpUYHMeWilTZ8ljmoWBuHinED3mIqOROuKlwH0v66p6lh4dlwWLA71a6s6HH69g&#10;92IWpmsw2l2jnRun4+nTvCv1+DBtlyAyTfkWvrY/tIJ6X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UMcwgAAANwAAAAPAAAAAAAAAAAAAAAAAJgCAABkcnMvZG93&#10;bnJldi54bWxQSwUGAAAAAAQABAD1AAAAhwMAAAAA&#10;" fillcolor="white [3201]" strokeweight=".5pt">
                  <v:textbox>
                    <w:txbxContent>
                      <w:p w14:paraId="2B5CA391"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ПЕРЕВОЗЧИК</w:t>
                        </w:r>
                      </w:p>
                      <w:p w14:paraId="1BFBB88F" w14:textId="77777777" w:rsidR="004427DA" w:rsidRPr="00750E9A" w:rsidRDefault="004427DA" w:rsidP="00750E9A">
                        <w:pPr>
                          <w:pStyle w:val="a3"/>
                          <w:numPr>
                            <w:ilvl w:val="0"/>
                            <w:numId w:val="9"/>
                          </w:numPr>
                          <w:tabs>
                            <w:tab w:val="left" w:pos="142"/>
                          </w:tabs>
                          <w:spacing w:after="0" w:line="240" w:lineRule="auto"/>
                          <w:ind w:left="0" w:firstLine="0"/>
                          <w:rPr>
                            <w:rFonts w:ascii="Times New Roman" w:hAnsi="Times New Roman" w:cs="Times New Roman"/>
                            <w:sz w:val="24"/>
                            <w:szCs w:val="24"/>
                          </w:rPr>
                        </w:pPr>
                        <w:r w:rsidRPr="00750E9A">
                          <w:rPr>
                            <w:rFonts w:ascii="Times New Roman" w:hAnsi="Times New Roman" w:cs="Times New Roman"/>
                            <w:sz w:val="24"/>
                            <w:szCs w:val="24"/>
                          </w:rPr>
                          <w:t>локомотивная тяга;</w:t>
                        </w:r>
                      </w:p>
                      <w:p w14:paraId="22E41959" w14:textId="77777777" w:rsidR="004427DA" w:rsidRPr="00750E9A" w:rsidRDefault="004427DA" w:rsidP="00750E9A">
                        <w:pPr>
                          <w:pStyle w:val="a3"/>
                          <w:numPr>
                            <w:ilvl w:val="0"/>
                            <w:numId w:val="9"/>
                          </w:numPr>
                          <w:tabs>
                            <w:tab w:val="left" w:pos="142"/>
                          </w:tabs>
                          <w:spacing w:after="0" w:line="240" w:lineRule="auto"/>
                          <w:ind w:left="0" w:firstLine="0"/>
                          <w:rPr>
                            <w:rFonts w:ascii="Times New Roman" w:hAnsi="Times New Roman" w:cs="Times New Roman"/>
                            <w:sz w:val="24"/>
                            <w:szCs w:val="24"/>
                          </w:rPr>
                        </w:pPr>
                        <w:r w:rsidRPr="00750E9A">
                          <w:rPr>
                            <w:rFonts w:ascii="Times New Roman" w:hAnsi="Times New Roman" w:cs="Times New Roman"/>
                            <w:sz w:val="24"/>
                            <w:szCs w:val="24"/>
                          </w:rPr>
                          <w:t>локомотивные бригады</w:t>
                        </w:r>
                      </w:p>
                    </w:txbxContent>
                  </v:textbox>
                </v:shape>
                <v:shape id="Прямая со стрелкой 213" o:spid="_x0000_s1125" type="#_x0000_t32" style="position:absolute;left:19238;top:10094;width:1743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lKncUAAADcAAAADwAAAGRycy9kb3ducmV2LnhtbESPQWvCQBSE7wX/w/KEXkrdmIiV6Cql&#10;pbRXUyn19sw+k2D2bcjbavrvu4LQ4zAz3zCrzeBadaZeGs8GppMEFHHpbcOVgd3n2+MClARki61n&#10;MvBLApv16G6FufUX3tK5CJWKEJYcDdQhdLnWUtbkUCa+I47e0fcOQ5R9pW2Plwh3rU6TZK4dNhwX&#10;auzopabyVPw4A1mYSbqdfT9Jsa8OD/Y1y+Tr3Zj78fC8BBVoCP/hW/vDGkinGVzPxCO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lKncUAAADcAAAADwAAAAAAAAAA&#10;AAAAAAChAgAAZHJzL2Rvd25yZXYueG1sUEsFBgAAAAAEAAQA+QAAAJMDAAAAAA==&#10;" strokecolor="black [3200]" strokeweight=".5pt">
                  <v:stroke endarrow="block" joinstyle="miter"/>
                </v:shape>
                <v:shape id="Надпись 214" o:spid="_x0000_s1126" type="#_x0000_t202" style="position:absolute;left:37819;top:1316;width:20574;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88MA&#10;AADcAAAADwAAAGRycy9kb3ducmV2LnhtbESPQWsCMRSE74X+h/AKvdWsUmS7GsUWWwqeqsXzY/NM&#10;gpuXJUnX7b9vBKHHYWa+YZbr0XdioJhcYAXTSQWCuA3asVHwfXh/qkGkjKyxC0wKfinBenV/t8RG&#10;hwt/0bDPRhQIpwYV2Jz7RsrUWvKYJqEnLt4pRI+5yGikjngpcN/JWVXNpUfHZcFiT2+W2vP+xyvY&#10;vpoX09YY7bbWzg3j8bQzH0o9PoybBYhMY/4P39qfWsFs+gz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B+88MAAADcAAAADwAAAAAAAAAAAAAAAACYAgAAZHJzL2Rv&#10;d25yZXYueG1sUEsFBgAAAAAEAAQA9QAAAIgDAAAAAA==&#10;" fillcolor="white [3201]" strokeweight=".5pt">
                  <v:textbox>
                    <w:txbxContent>
                      <w:p w14:paraId="0799FA50" w14:textId="77777777" w:rsidR="004427DA" w:rsidRPr="00750E9A" w:rsidRDefault="004427DA" w:rsidP="00750E9A">
                        <w:pPr>
                          <w:spacing w:after="0" w:line="240" w:lineRule="auto"/>
                          <w:jc w:val="center"/>
                          <w:rPr>
                            <w:rFonts w:ascii="Times New Roman" w:hAnsi="Times New Roman" w:cs="Times New Roman"/>
                            <w:sz w:val="24"/>
                            <w:szCs w:val="24"/>
                          </w:rPr>
                        </w:pPr>
                      </w:p>
                      <w:p w14:paraId="39248AB5" w14:textId="77777777" w:rsidR="004427DA" w:rsidRPr="00750E9A" w:rsidRDefault="004427DA" w:rsidP="00750E9A">
                        <w:pPr>
                          <w:spacing w:after="0" w:line="240" w:lineRule="auto"/>
                          <w:jc w:val="center"/>
                          <w:rPr>
                            <w:rFonts w:ascii="Times New Roman" w:hAnsi="Times New Roman" w:cs="Times New Roman"/>
                            <w:sz w:val="24"/>
                            <w:szCs w:val="24"/>
                          </w:rPr>
                        </w:pPr>
                      </w:p>
                      <w:p w14:paraId="49EA0BB5"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ИНФРАСТРУКТУРА</w:t>
                        </w:r>
                      </w:p>
                      <w:p w14:paraId="32D0034F"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Владельца железнодорожной линии</w:t>
                        </w:r>
                      </w:p>
                      <w:p w14:paraId="711BBE65" w14:textId="77777777" w:rsidR="004427DA" w:rsidRPr="00750E9A" w:rsidRDefault="004427DA" w:rsidP="00750E9A">
                        <w:pPr>
                          <w:spacing w:after="0" w:line="240" w:lineRule="auto"/>
                          <w:jc w:val="center"/>
                          <w:rPr>
                            <w:rFonts w:ascii="Times New Roman" w:hAnsi="Times New Roman" w:cs="Times New Roman"/>
                            <w:sz w:val="24"/>
                            <w:szCs w:val="24"/>
                          </w:rPr>
                        </w:pPr>
                      </w:p>
                    </w:txbxContent>
                  </v:textbox>
                </v:shape>
                <v:shape id="Надпись 215" o:spid="_x0000_s1127" type="#_x0000_t202" style="position:absolute;left:19238;width:1686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rx8YA&#10;AADcAAAADwAAAGRycy9kb3ducmV2LnhtbESPQWvCQBSE74X+h+UVvIhuVGwluoqItsWbibZ4e2Rf&#10;k9Ds25Bdk/TfdwtCj8PMfMOsNr2pREuNKy0rmIwjEMSZ1SXnCs7pYbQA4TyyxsoyKfghB5v148MK&#10;Y207PlGb+FwECLsYFRTe17GULivIoBvbmjh4X7Yx6INscqkb7ALcVHIaRc/SYMlhocCadgVl38nN&#10;KLgO88+j618v3Ww+q/dvbfryoVOlBk/9dgnCU+//w/f2u1Ywncz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trx8YAAADcAAAADwAAAAAAAAAAAAAAAACYAgAAZHJz&#10;L2Rvd25yZXYueG1sUEsFBgAAAAAEAAQA9QAAAIsDAAAAAA==&#10;" fillcolor="white [3201]" stroked="f" strokeweight=".5pt">
                  <v:textbox>
                    <w:txbxContent>
                      <w:p w14:paraId="1422EF66"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Договор (за доступ к инфраструктуре, управления поездами и пр. услуги)</w:t>
                        </w:r>
                      </w:p>
                    </w:txbxContent>
                  </v:textbox>
                </v:shape>
                <v:shape id="Надпись 216" o:spid="_x0000_s1128" type="#_x0000_t202" style="position:absolute;left:19238;top:13021;width:16860;height:6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1sMYA&#10;AADcAAAADwAAAGRycy9kb3ducmV2LnhtbESPQWvCQBSE7wX/w/KEXkrdqFQldZVSWhVvJlXp7ZF9&#10;JsHs25DdJum/7woFj8PMfMMs172pREuNKy0rGI8iEMSZ1SXnCr7Sz+cFCOeRNVaWScEvOVivBg9L&#10;jLXt+EBt4nMRIOxiVFB4X8dSuqwgg25ka+LgXWxj0AfZ5FI32AW4qeQkimbSYMlhocCa3gvKrsmP&#10;UfD9lJ/3rt8cu+nLtP7Ytun8pFOlHof92ysIT72/h//bO61gMp7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n1sMYAAADcAAAADwAAAAAAAAAAAAAAAACYAgAAZHJz&#10;L2Rvd25yZXYueG1sUEsFBgAAAAAEAAQA9QAAAIsDAAAAAA==&#10;" fillcolor="white [3201]" stroked="f" strokeweight=".5pt">
                  <v:textbox>
                    <w:txbxContent>
                      <w:p w14:paraId="447811E1" w14:textId="77777777" w:rsidR="004427DA" w:rsidRPr="00750E9A" w:rsidRDefault="004427DA" w:rsidP="00750E9A">
                        <w:pPr>
                          <w:spacing w:after="0" w:line="240" w:lineRule="auto"/>
                          <w:jc w:val="center"/>
                          <w:rPr>
                            <w:rFonts w:ascii="Times New Roman" w:hAnsi="Times New Roman" w:cs="Times New Roman"/>
                            <w:sz w:val="24"/>
                            <w:szCs w:val="24"/>
                          </w:rPr>
                        </w:pPr>
                        <w:r w:rsidRPr="00750E9A">
                          <w:rPr>
                            <w:rFonts w:ascii="Times New Roman" w:hAnsi="Times New Roman" w:cs="Times New Roman"/>
                            <w:sz w:val="24"/>
                            <w:szCs w:val="24"/>
                          </w:rPr>
                          <w:t>Ежегодная арендная плата (согласно доли перевозчика)</w:t>
                        </w:r>
                      </w:p>
                    </w:txbxContent>
                  </v:textbox>
                </v:shape>
                <v:shape id="Прямая со стрелкой 217" o:spid="_x0000_s1129" type="#_x0000_t32" style="position:absolute;left:19238;top:12435;width:1743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MnsUAAADcAAAADwAAAGRycy9kb3ducmV2LnhtbESPQUvDQBSE74L/YXmCF2k3TYopsdsi&#10;itRrYynt7Zl9JsHs25C3tum/dwWhx2FmvmGW69F16kSDtJ4NzKYJKOLK25ZrA7uPt8kClARki51n&#10;MnAhgfXq9maJhfVn3tKpDLWKEJYCDTQh9IXWUjXkUKa+J47elx8chiiHWtsBzxHuOp0myaN22HJc&#10;aLCnl4aq7/LHGcjCXNLt/JBLeaw/H+xrlsl+Y8z93fj8BCrQGK7h//a7NZDOcvg7E4+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JMnsUAAADcAAAADwAAAAAAAAAA&#10;AAAAAAChAgAAZHJzL2Rvd25yZXYueG1sUEsFBgAAAAAEAAQA+QAAAJMDAAAAAA==&#10;" strokecolor="black [3200]" strokeweight=".5pt">
                  <v:stroke endarrow="block" joinstyle="miter"/>
                </v:shape>
              </v:group>
            </w:pict>
          </mc:Fallback>
        </mc:AlternateContent>
      </w:r>
    </w:p>
    <w:p w14:paraId="2C3B149A" w14:textId="1D8C20A6"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719227AB" w14:textId="77777777"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0F08AF27" w14:textId="7719EC3D"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5B343186" w14:textId="77777777"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7C5CD105" w14:textId="05057071"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0FCBA9E0" w14:textId="001ECE76"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1340AFFF" w14:textId="02F5BE6E"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33AC9743" w14:textId="440EAF21"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7F33C612" w14:textId="77777777"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00428D7D" w14:textId="77777777" w:rsidR="00443D71" w:rsidRPr="00D4654B" w:rsidRDefault="00443D71" w:rsidP="00DB4EFB">
      <w:pPr>
        <w:autoSpaceDE w:val="0"/>
        <w:autoSpaceDN w:val="0"/>
        <w:adjustRightInd w:val="0"/>
        <w:spacing w:after="0" w:line="240" w:lineRule="auto"/>
        <w:ind w:firstLine="567"/>
        <w:jc w:val="both"/>
        <w:rPr>
          <w:rFonts w:ascii="Times New Roman" w:hAnsi="Times New Roman"/>
          <w:sz w:val="24"/>
          <w:szCs w:val="24"/>
        </w:rPr>
      </w:pPr>
    </w:p>
    <w:p w14:paraId="0C733BFB" w14:textId="77777777" w:rsidR="00750E9A" w:rsidRPr="00D4654B" w:rsidRDefault="00750E9A" w:rsidP="00655F49">
      <w:pPr>
        <w:autoSpaceDE w:val="0"/>
        <w:autoSpaceDN w:val="0"/>
        <w:adjustRightInd w:val="0"/>
        <w:spacing w:after="0" w:line="240" w:lineRule="auto"/>
        <w:ind w:firstLine="567"/>
        <w:jc w:val="center"/>
        <w:rPr>
          <w:rFonts w:ascii="Times New Roman" w:hAnsi="Times New Roman"/>
          <w:sz w:val="28"/>
          <w:szCs w:val="28"/>
        </w:rPr>
      </w:pPr>
    </w:p>
    <w:p w14:paraId="5571C43E" w14:textId="77777777" w:rsidR="00750E9A" w:rsidRPr="00D4654B" w:rsidRDefault="00750E9A" w:rsidP="00655F49">
      <w:pPr>
        <w:autoSpaceDE w:val="0"/>
        <w:autoSpaceDN w:val="0"/>
        <w:adjustRightInd w:val="0"/>
        <w:spacing w:after="0" w:line="240" w:lineRule="auto"/>
        <w:ind w:firstLine="567"/>
        <w:jc w:val="center"/>
        <w:rPr>
          <w:rFonts w:ascii="Times New Roman" w:hAnsi="Times New Roman"/>
          <w:sz w:val="16"/>
          <w:szCs w:val="16"/>
        </w:rPr>
      </w:pPr>
    </w:p>
    <w:p w14:paraId="29E879E6" w14:textId="29C0F826" w:rsidR="00443D71" w:rsidRPr="00D4654B" w:rsidRDefault="006D4F07" w:rsidP="00750E9A">
      <w:pPr>
        <w:autoSpaceDE w:val="0"/>
        <w:autoSpaceDN w:val="0"/>
        <w:adjustRightInd w:val="0"/>
        <w:spacing w:after="0" w:line="240" w:lineRule="auto"/>
        <w:jc w:val="center"/>
        <w:rPr>
          <w:rFonts w:ascii="Times New Roman" w:hAnsi="Times New Roman"/>
          <w:sz w:val="28"/>
          <w:szCs w:val="28"/>
        </w:rPr>
      </w:pPr>
      <w:r w:rsidRPr="00D4654B">
        <w:rPr>
          <w:rFonts w:ascii="Times New Roman" w:hAnsi="Times New Roman"/>
          <w:sz w:val="28"/>
          <w:szCs w:val="28"/>
        </w:rPr>
        <w:t>Рисунок 7</w:t>
      </w:r>
      <w:r w:rsidR="002F6523" w:rsidRPr="00D4654B">
        <w:rPr>
          <w:rFonts w:ascii="Times New Roman" w:hAnsi="Times New Roman"/>
          <w:sz w:val="28"/>
          <w:szCs w:val="28"/>
        </w:rPr>
        <w:t xml:space="preserve"> </w:t>
      </w:r>
      <w:r w:rsidR="007C1F51" w:rsidRPr="00D4654B">
        <w:rPr>
          <w:rFonts w:ascii="Times New Roman" w:hAnsi="Times New Roman" w:cs="Times New Roman"/>
          <w:sz w:val="28"/>
          <w:szCs w:val="28"/>
        </w:rPr>
        <w:t>–</w:t>
      </w:r>
      <w:r w:rsidR="00655F49" w:rsidRPr="00D4654B">
        <w:rPr>
          <w:rFonts w:ascii="Times New Roman" w:hAnsi="Times New Roman"/>
          <w:sz w:val="28"/>
          <w:szCs w:val="28"/>
        </w:rPr>
        <w:t xml:space="preserve"> Взаимодействие перевозчиков в инфраструктуре железнодорожной отрасли США</w:t>
      </w:r>
    </w:p>
    <w:p w14:paraId="4086CFE2" w14:textId="77777777" w:rsidR="00750E9A" w:rsidRPr="00D4654B" w:rsidRDefault="00750E9A" w:rsidP="0080396B">
      <w:pPr>
        <w:autoSpaceDE w:val="0"/>
        <w:autoSpaceDN w:val="0"/>
        <w:adjustRightInd w:val="0"/>
        <w:spacing w:after="0" w:line="240" w:lineRule="auto"/>
        <w:ind w:firstLine="709"/>
        <w:jc w:val="both"/>
        <w:rPr>
          <w:rFonts w:ascii="Times New Roman" w:hAnsi="Times New Roman"/>
          <w:sz w:val="16"/>
          <w:szCs w:val="16"/>
        </w:rPr>
      </w:pPr>
    </w:p>
    <w:p w14:paraId="45B4AB87" w14:textId="47BB2AB3" w:rsidR="006D4F07" w:rsidRPr="00D4654B" w:rsidRDefault="006D4F07" w:rsidP="00750E9A">
      <w:pPr>
        <w:autoSpaceDE w:val="0"/>
        <w:autoSpaceDN w:val="0"/>
        <w:adjustRightInd w:val="0"/>
        <w:spacing w:after="0" w:line="240" w:lineRule="auto"/>
        <w:ind w:firstLine="709"/>
        <w:jc w:val="both"/>
        <w:rPr>
          <w:rFonts w:ascii="Times New Roman" w:hAnsi="Times New Roman"/>
          <w:sz w:val="24"/>
          <w:szCs w:val="24"/>
        </w:rPr>
      </w:pPr>
      <w:r w:rsidRPr="00D4654B">
        <w:rPr>
          <w:rFonts w:ascii="Times New Roman" w:hAnsi="Times New Roman"/>
          <w:sz w:val="24"/>
          <w:szCs w:val="24"/>
        </w:rPr>
        <w:t>Примечание</w:t>
      </w:r>
      <w:r w:rsidR="009062E6" w:rsidRPr="00D4654B">
        <w:rPr>
          <w:rFonts w:ascii="Times New Roman" w:hAnsi="Times New Roman"/>
          <w:sz w:val="24"/>
          <w:szCs w:val="24"/>
        </w:rPr>
        <w:t xml:space="preserve"> </w:t>
      </w:r>
      <w:r w:rsidR="0080396B" w:rsidRPr="00D4654B">
        <w:rPr>
          <w:rFonts w:ascii="Times New Roman" w:hAnsi="Times New Roman"/>
          <w:sz w:val="24"/>
          <w:szCs w:val="24"/>
        </w:rPr>
        <w:t xml:space="preserve">– Составлено </w:t>
      </w:r>
      <w:r w:rsidR="00E81B3E" w:rsidRPr="00D4654B">
        <w:rPr>
          <w:rFonts w:ascii="Times New Roman" w:hAnsi="Times New Roman"/>
          <w:sz w:val="24"/>
          <w:szCs w:val="24"/>
        </w:rPr>
        <w:t>автором на основании источника [</w:t>
      </w:r>
      <w:r w:rsidR="006B7104" w:rsidRPr="00D4654B">
        <w:rPr>
          <w:rFonts w:ascii="Times New Roman" w:hAnsi="Times New Roman"/>
          <w:sz w:val="24"/>
          <w:szCs w:val="24"/>
        </w:rPr>
        <w:t>89</w:t>
      </w:r>
      <w:r w:rsidR="009062E6" w:rsidRPr="00D4654B">
        <w:rPr>
          <w:rFonts w:ascii="Times New Roman" w:hAnsi="Times New Roman"/>
          <w:sz w:val="24"/>
          <w:szCs w:val="24"/>
        </w:rPr>
        <w:t>]</w:t>
      </w:r>
    </w:p>
    <w:p w14:paraId="7AA1BA51" w14:textId="2AF806E3" w:rsidR="00984757" w:rsidRPr="00D4654B" w:rsidRDefault="00984757" w:rsidP="00750E9A">
      <w:pPr>
        <w:autoSpaceDE w:val="0"/>
        <w:autoSpaceDN w:val="0"/>
        <w:adjustRightInd w:val="0"/>
        <w:spacing w:after="0" w:line="240" w:lineRule="auto"/>
        <w:ind w:firstLine="709"/>
        <w:jc w:val="both"/>
        <w:rPr>
          <w:rFonts w:ascii="Times New Roman" w:hAnsi="Times New Roman"/>
          <w:sz w:val="28"/>
          <w:szCs w:val="28"/>
        </w:rPr>
      </w:pPr>
    </w:p>
    <w:p w14:paraId="3929834E" w14:textId="5EA50078" w:rsidR="00DE4B46" w:rsidRPr="00D4654B" w:rsidRDefault="00DE4B46" w:rsidP="00750E9A">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Имеются также взаимодействия вертикально-интегрированного характера, при котором дается частичный доступ к инфраструктуре. </w:t>
      </w:r>
      <w:r w:rsidR="003E159D" w:rsidRPr="00D4654B">
        <w:rPr>
          <w:rFonts w:ascii="Times New Roman" w:hAnsi="Times New Roman"/>
          <w:sz w:val="28"/>
          <w:szCs w:val="28"/>
        </w:rPr>
        <w:t>В этом случае оплата производиться только за транзит подвижного состава по инфраструктуре владельца.</w:t>
      </w:r>
    </w:p>
    <w:p w14:paraId="7B0FD67A" w14:textId="1F969240" w:rsidR="003E159D" w:rsidRPr="00D4654B" w:rsidRDefault="003E159D" w:rsidP="00750E9A">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sz w:val="28"/>
          <w:szCs w:val="28"/>
        </w:rPr>
        <w:t>По нашему мнению, опыт работы железнодорожной отрасли США, можно применить в Казахстане, но только частично. Поскольку в Казахстане железнодорожная отрасль принадлежит государству, и закрытие малодоходных линий необходимо проводить аккуратно, многие из них являются социально значимые дороги.</w:t>
      </w:r>
    </w:p>
    <w:p w14:paraId="1D469E09" w14:textId="6A9558F5" w:rsidR="00DE4B46" w:rsidRPr="00D4654B" w:rsidRDefault="003E159D" w:rsidP="00750E9A">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В таблице </w:t>
      </w:r>
      <w:r w:rsidR="00186380" w:rsidRPr="00D4654B">
        <w:rPr>
          <w:rFonts w:ascii="Times New Roman" w:hAnsi="Times New Roman"/>
          <w:sz w:val="28"/>
          <w:szCs w:val="28"/>
        </w:rPr>
        <w:t>9</w:t>
      </w:r>
      <w:r w:rsidR="00306FE2" w:rsidRPr="00D4654B">
        <w:rPr>
          <w:rFonts w:ascii="Times New Roman" w:hAnsi="Times New Roman"/>
          <w:sz w:val="28"/>
          <w:szCs w:val="28"/>
        </w:rPr>
        <w:t xml:space="preserve"> </w:t>
      </w:r>
      <w:r w:rsidRPr="00D4654B">
        <w:rPr>
          <w:rFonts w:ascii="Times New Roman" w:hAnsi="Times New Roman"/>
          <w:sz w:val="28"/>
          <w:szCs w:val="28"/>
        </w:rPr>
        <w:t xml:space="preserve">представлены сравнительные характеристики стран по проведенным реформам, на основании проведенного анализа автором. </w:t>
      </w:r>
    </w:p>
    <w:p w14:paraId="6FF8EAD1" w14:textId="77777777" w:rsidR="005B7996" w:rsidRPr="00D4654B" w:rsidRDefault="005B7996" w:rsidP="00DB4EFB">
      <w:pPr>
        <w:spacing w:after="0" w:line="240" w:lineRule="auto"/>
        <w:ind w:firstLine="567"/>
        <w:jc w:val="both"/>
        <w:rPr>
          <w:rFonts w:ascii="Times New Roman" w:eastAsia="Times New Roman" w:hAnsi="Times New Roman"/>
          <w:sz w:val="28"/>
          <w:szCs w:val="28"/>
          <w:lang w:eastAsia="ru-RU"/>
        </w:rPr>
      </w:pPr>
    </w:p>
    <w:p w14:paraId="3B5545AB" w14:textId="0256BA41" w:rsidR="005B7996" w:rsidRPr="00D4654B" w:rsidRDefault="005B7996" w:rsidP="00184F8C">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186380" w:rsidRPr="00D4654B">
        <w:rPr>
          <w:rFonts w:ascii="Times New Roman" w:eastAsia="Times New Roman" w:hAnsi="Times New Roman"/>
          <w:sz w:val="28"/>
          <w:szCs w:val="28"/>
          <w:lang w:eastAsia="ru-RU"/>
        </w:rPr>
        <w:t>9</w:t>
      </w:r>
      <w:r w:rsidR="00184F8C"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Сравнительная таблица по реформам железнодорожной отрасли различных стран </w:t>
      </w:r>
    </w:p>
    <w:p w14:paraId="118B8220" w14:textId="77777777" w:rsidR="00497810" w:rsidRPr="00D4654B" w:rsidRDefault="00497810" w:rsidP="00184F8C">
      <w:pPr>
        <w:spacing w:after="0" w:line="240" w:lineRule="auto"/>
        <w:jc w:val="both"/>
        <w:rPr>
          <w:rFonts w:ascii="Times New Roman" w:eastAsia="Times New Roman" w:hAnsi="Times New Roman"/>
          <w:sz w:val="16"/>
          <w:szCs w:val="16"/>
          <w:lang w:eastAsia="ru-RU"/>
        </w:rPr>
      </w:pPr>
    </w:p>
    <w:tbl>
      <w:tblPr>
        <w:tblStyle w:val="a4"/>
        <w:tblW w:w="9639" w:type="dxa"/>
        <w:tblInd w:w="108" w:type="dxa"/>
        <w:tblLayout w:type="fixed"/>
        <w:tblLook w:val="04A0" w:firstRow="1" w:lastRow="0" w:firstColumn="1" w:lastColumn="0" w:noHBand="0" w:noVBand="1"/>
      </w:tblPr>
      <w:tblGrid>
        <w:gridCol w:w="1701"/>
        <w:gridCol w:w="2694"/>
        <w:gridCol w:w="2409"/>
        <w:gridCol w:w="2835"/>
      </w:tblGrid>
      <w:tr w:rsidR="00FB07EC" w:rsidRPr="00D4654B" w14:paraId="26490CC6" w14:textId="77777777" w:rsidTr="00750E9A">
        <w:trPr>
          <w:trHeight w:val="324"/>
        </w:trPr>
        <w:tc>
          <w:tcPr>
            <w:tcW w:w="1701" w:type="dxa"/>
            <w:vAlign w:val="center"/>
          </w:tcPr>
          <w:p w14:paraId="2D0964B1" w14:textId="75CE12BF" w:rsidR="00FB07EC" w:rsidRPr="00D4654B" w:rsidRDefault="00F6677A"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Признаки</w:t>
            </w:r>
          </w:p>
        </w:tc>
        <w:tc>
          <w:tcPr>
            <w:tcW w:w="2694" w:type="dxa"/>
            <w:vAlign w:val="center"/>
          </w:tcPr>
          <w:p w14:paraId="5C68B137" w14:textId="1E50D766" w:rsidR="00FB07EC" w:rsidRPr="00D4654B" w:rsidRDefault="00FB07EC"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Великобритания</w:t>
            </w:r>
          </w:p>
        </w:tc>
        <w:tc>
          <w:tcPr>
            <w:tcW w:w="2409" w:type="dxa"/>
            <w:vAlign w:val="center"/>
          </w:tcPr>
          <w:p w14:paraId="37637FCB" w14:textId="1E6435A7" w:rsidR="00FB07EC" w:rsidRPr="00D4654B" w:rsidRDefault="00FB07EC"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Япония</w:t>
            </w:r>
          </w:p>
        </w:tc>
        <w:tc>
          <w:tcPr>
            <w:tcW w:w="2835" w:type="dxa"/>
            <w:vAlign w:val="center"/>
          </w:tcPr>
          <w:p w14:paraId="7F2A6F66" w14:textId="056B1A18" w:rsidR="00FB07EC" w:rsidRPr="00D4654B" w:rsidRDefault="00FB07EC"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США</w:t>
            </w:r>
          </w:p>
        </w:tc>
      </w:tr>
      <w:tr w:rsidR="00750E9A" w:rsidRPr="00D4654B" w14:paraId="3F7510AC" w14:textId="77777777" w:rsidTr="001149F2">
        <w:tc>
          <w:tcPr>
            <w:tcW w:w="1701" w:type="dxa"/>
          </w:tcPr>
          <w:p w14:paraId="7E762DCC" w14:textId="090D64DD" w:rsidR="00750E9A" w:rsidRPr="00D4654B" w:rsidRDefault="00750E9A" w:rsidP="00750E9A">
            <w:pPr>
              <w:jc w:val="center"/>
              <w:rPr>
                <w:rFonts w:ascii="Times New Roman" w:eastAsia="Times New Roman" w:hAnsi="Times New Roman"/>
                <w:color w:val="FF0000"/>
                <w:sz w:val="24"/>
                <w:szCs w:val="24"/>
                <w:lang w:eastAsia="ru-RU"/>
              </w:rPr>
            </w:pPr>
            <w:r w:rsidRPr="00D4654B">
              <w:rPr>
                <w:rFonts w:ascii="Times New Roman" w:eastAsia="Times New Roman" w:hAnsi="Times New Roman"/>
                <w:sz w:val="24"/>
                <w:szCs w:val="24"/>
                <w:lang w:eastAsia="ru-RU"/>
              </w:rPr>
              <w:t>1</w:t>
            </w:r>
          </w:p>
        </w:tc>
        <w:tc>
          <w:tcPr>
            <w:tcW w:w="2694" w:type="dxa"/>
          </w:tcPr>
          <w:p w14:paraId="16C7E65F" w14:textId="61E3259C" w:rsidR="00750E9A" w:rsidRPr="00D4654B" w:rsidRDefault="00750E9A" w:rsidP="00306FE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2409" w:type="dxa"/>
          </w:tcPr>
          <w:p w14:paraId="0DDD7659" w14:textId="6226BBC5" w:rsidR="00750E9A" w:rsidRPr="00D4654B" w:rsidRDefault="00750E9A" w:rsidP="00306FE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2835" w:type="dxa"/>
          </w:tcPr>
          <w:p w14:paraId="0411F1C7" w14:textId="02FE5634" w:rsidR="00750E9A" w:rsidRPr="00D4654B" w:rsidRDefault="00750E9A" w:rsidP="00306FE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r>
      <w:tr w:rsidR="00FB07EC" w:rsidRPr="00D4654B" w14:paraId="5A358A84" w14:textId="77777777" w:rsidTr="001149F2">
        <w:tc>
          <w:tcPr>
            <w:tcW w:w="1701" w:type="dxa"/>
          </w:tcPr>
          <w:p w14:paraId="5B7BD8DA" w14:textId="1E7E9286" w:rsidR="00FB07EC" w:rsidRPr="00D4654B" w:rsidRDefault="00FB07EC" w:rsidP="00306F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Модель управления </w:t>
            </w:r>
          </w:p>
        </w:tc>
        <w:tc>
          <w:tcPr>
            <w:tcW w:w="2694" w:type="dxa"/>
          </w:tcPr>
          <w:p w14:paraId="393B03A1" w14:textId="550AA0BB"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Внутриорганизацион</w:t>
            </w:r>
            <w:r w:rsidR="00367A8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ное деление на бизнес-секторы</w:t>
            </w:r>
          </w:p>
        </w:tc>
        <w:tc>
          <w:tcPr>
            <w:tcW w:w="2409" w:type="dxa"/>
          </w:tcPr>
          <w:p w14:paraId="28070890" w14:textId="037BED66" w:rsidR="00FB07EC" w:rsidRPr="00D4654B" w:rsidRDefault="00921F2E"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Вертикально-интегрированная</w:t>
            </w:r>
          </w:p>
        </w:tc>
        <w:tc>
          <w:tcPr>
            <w:tcW w:w="2835" w:type="dxa"/>
          </w:tcPr>
          <w:p w14:paraId="30E04452" w14:textId="594CCA3B"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Вертикально-интегрированная</w:t>
            </w:r>
          </w:p>
        </w:tc>
      </w:tr>
      <w:tr w:rsidR="00FB07EC" w:rsidRPr="00D4654B" w14:paraId="7A034E11" w14:textId="77777777" w:rsidTr="00367A87">
        <w:tc>
          <w:tcPr>
            <w:tcW w:w="1701" w:type="dxa"/>
            <w:tcBorders>
              <w:bottom w:val="single" w:sz="4" w:space="0" w:color="auto"/>
            </w:tcBorders>
          </w:tcPr>
          <w:p w14:paraId="530FD21A" w14:textId="4B0660BE"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Цель реформирования</w:t>
            </w:r>
          </w:p>
        </w:tc>
        <w:tc>
          <w:tcPr>
            <w:tcW w:w="2694" w:type="dxa"/>
            <w:tcBorders>
              <w:bottom w:val="single" w:sz="4" w:space="0" w:color="auto"/>
            </w:tcBorders>
          </w:tcPr>
          <w:p w14:paraId="20FC1BB8" w14:textId="2D5DACEB"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Внедрение конкуренции в отрасль</w:t>
            </w:r>
          </w:p>
        </w:tc>
        <w:tc>
          <w:tcPr>
            <w:tcW w:w="2409" w:type="dxa"/>
            <w:tcBorders>
              <w:bottom w:val="single" w:sz="4" w:space="0" w:color="auto"/>
            </w:tcBorders>
          </w:tcPr>
          <w:p w14:paraId="02C02762" w14:textId="444F2198" w:rsidR="00FB07EC" w:rsidRPr="00D4654B" w:rsidRDefault="00921F2E"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Создание частных операторов разного размера и специализации</w:t>
            </w:r>
          </w:p>
        </w:tc>
        <w:tc>
          <w:tcPr>
            <w:tcW w:w="2835" w:type="dxa"/>
            <w:tcBorders>
              <w:bottom w:val="single" w:sz="4" w:space="0" w:color="auto"/>
            </w:tcBorders>
          </w:tcPr>
          <w:p w14:paraId="20B37D4C" w14:textId="08EB6B18" w:rsidR="00FB07EC" w:rsidRPr="00D4654B" w:rsidRDefault="00676AD0"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Либерализация железнодорожной отрасли</w:t>
            </w:r>
          </w:p>
        </w:tc>
      </w:tr>
      <w:tr w:rsidR="00FB07EC" w:rsidRPr="00D4654B" w14:paraId="22528348" w14:textId="77777777" w:rsidTr="00367A87">
        <w:tc>
          <w:tcPr>
            <w:tcW w:w="1701" w:type="dxa"/>
            <w:tcBorders>
              <w:bottom w:val="nil"/>
            </w:tcBorders>
          </w:tcPr>
          <w:p w14:paraId="6BD6ECDE" w14:textId="72D9C286" w:rsidR="00FB07EC" w:rsidRPr="00D4654B" w:rsidRDefault="00FB07EC" w:rsidP="00823D20">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Ход реформирования</w:t>
            </w:r>
          </w:p>
        </w:tc>
        <w:tc>
          <w:tcPr>
            <w:tcW w:w="2694" w:type="dxa"/>
            <w:tcBorders>
              <w:bottom w:val="nil"/>
            </w:tcBorders>
          </w:tcPr>
          <w:p w14:paraId="2F49E2E1" w14:textId="4C1F95E9" w:rsidR="00FB07EC" w:rsidRPr="00D4654B" w:rsidRDefault="00FB07EC" w:rsidP="007C1F5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Крупная государствен</w:t>
            </w:r>
            <w:r w:rsidR="00750E9A"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ная компания </w:t>
            </w:r>
            <w:r w:rsidRPr="00D4654B">
              <w:rPr>
                <w:rFonts w:ascii="Times New Roman" w:eastAsia="Times New Roman" w:hAnsi="Times New Roman"/>
                <w:sz w:val="24"/>
                <w:szCs w:val="24"/>
                <w:lang w:val="en-US" w:eastAsia="ru-RU"/>
              </w:rPr>
              <w:t>British</w:t>
            </w:r>
            <w:r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val="en-US" w:eastAsia="ru-RU"/>
              </w:rPr>
              <w:t>Rail</w:t>
            </w:r>
            <w:r w:rsidRPr="00D4654B">
              <w:rPr>
                <w:rFonts w:ascii="Times New Roman" w:eastAsia="Times New Roman" w:hAnsi="Times New Roman"/>
                <w:sz w:val="24"/>
                <w:szCs w:val="24"/>
                <w:lang w:eastAsia="ru-RU"/>
              </w:rPr>
              <w:t xml:space="preserve"> распалась на 100</w:t>
            </w:r>
          </w:p>
        </w:tc>
        <w:tc>
          <w:tcPr>
            <w:tcW w:w="2409" w:type="dxa"/>
            <w:tcBorders>
              <w:bottom w:val="nil"/>
            </w:tcBorders>
          </w:tcPr>
          <w:p w14:paraId="4091B0AC" w14:textId="76198566" w:rsidR="00FB07EC" w:rsidRPr="00D4654B" w:rsidRDefault="00676AD0" w:rsidP="00367A87">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Созданы 6 частных пассажирских и 1 грузовая компании.</w:t>
            </w:r>
          </w:p>
        </w:tc>
        <w:tc>
          <w:tcPr>
            <w:tcW w:w="2835" w:type="dxa"/>
            <w:tcBorders>
              <w:bottom w:val="nil"/>
            </w:tcBorders>
          </w:tcPr>
          <w:p w14:paraId="303395A5" w14:textId="6AFC8F7C" w:rsidR="00FB07EC" w:rsidRPr="00D4654B" w:rsidRDefault="00676AD0" w:rsidP="007C1F5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Создание корпораций </w:t>
            </w:r>
            <w:r w:rsidRPr="00D4654B">
              <w:rPr>
                <w:rFonts w:ascii="Times New Roman" w:eastAsia="Times New Roman" w:hAnsi="Times New Roman"/>
                <w:sz w:val="24"/>
                <w:szCs w:val="24"/>
                <w:lang w:val="en-US" w:eastAsia="ru-RU"/>
              </w:rPr>
              <w:t>AMTRACK</w:t>
            </w:r>
            <w:r w:rsidRPr="00D4654B">
              <w:rPr>
                <w:rFonts w:ascii="Times New Roman" w:eastAsia="Times New Roman" w:hAnsi="Times New Roman"/>
                <w:sz w:val="24"/>
                <w:szCs w:val="24"/>
                <w:lang w:eastAsia="ru-RU"/>
              </w:rPr>
              <w:t xml:space="preserve"> и </w:t>
            </w:r>
            <w:r w:rsidRPr="00D4654B">
              <w:rPr>
                <w:rFonts w:ascii="Times New Roman" w:eastAsia="Times New Roman" w:hAnsi="Times New Roman"/>
                <w:sz w:val="24"/>
                <w:szCs w:val="24"/>
                <w:lang w:val="en-US" w:eastAsia="ru-RU"/>
              </w:rPr>
              <w:t>CONRAIL</w:t>
            </w:r>
            <w:r w:rsidRPr="00D4654B">
              <w:rPr>
                <w:rFonts w:ascii="Times New Roman" w:eastAsia="Times New Roman" w:hAnsi="Times New Roman"/>
                <w:sz w:val="24"/>
                <w:szCs w:val="24"/>
                <w:lang w:eastAsia="ru-RU"/>
              </w:rPr>
              <w:t>. Предоставление права</w:t>
            </w:r>
          </w:p>
        </w:tc>
      </w:tr>
      <w:tr w:rsidR="00750E9A" w:rsidRPr="00D4654B" w14:paraId="7848E8BD" w14:textId="77777777" w:rsidTr="00367A87">
        <w:tc>
          <w:tcPr>
            <w:tcW w:w="9639" w:type="dxa"/>
            <w:gridSpan w:val="4"/>
            <w:tcBorders>
              <w:top w:val="nil"/>
              <w:left w:val="nil"/>
              <w:right w:val="nil"/>
            </w:tcBorders>
          </w:tcPr>
          <w:p w14:paraId="10A65FB3" w14:textId="59B1FE6A" w:rsidR="00750E9A" w:rsidRPr="00D4654B" w:rsidRDefault="00367A87" w:rsidP="00367A87">
            <w:pPr>
              <w:ind w:hanging="1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Продолжение таблицы 9</w:t>
            </w:r>
          </w:p>
          <w:p w14:paraId="3E34525F" w14:textId="5F92752E" w:rsidR="00367A87" w:rsidRPr="00D4654B" w:rsidRDefault="00367A87" w:rsidP="00367A87">
            <w:pPr>
              <w:ind w:hanging="108"/>
              <w:jc w:val="both"/>
              <w:rPr>
                <w:rFonts w:ascii="Times New Roman" w:eastAsia="Times New Roman" w:hAnsi="Times New Roman"/>
                <w:sz w:val="16"/>
                <w:szCs w:val="16"/>
                <w:lang w:eastAsia="ru-RU"/>
              </w:rPr>
            </w:pPr>
          </w:p>
        </w:tc>
      </w:tr>
      <w:tr w:rsidR="00750E9A" w:rsidRPr="00D4654B" w14:paraId="5070C5DE" w14:textId="77777777" w:rsidTr="001149F2">
        <w:tc>
          <w:tcPr>
            <w:tcW w:w="1701" w:type="dxa"/>
          </w:tcPr>
          <w:p w14:paraId="417F05D9" w14:textId="1163AE71" w:rsidR="00750E9A" w:rsidRPr="00D4654B" w:rsidRDefault="00750E9A"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2694" w:type="dxa"/>
          </w:tcPr>
          <w:p w14:paraId="41102256" w14:textId="3827E1E5" w:rsidR="00750E9A" w:rsidRPr="00D4654B" w:rsidRDefault="00750E9A"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2409" w:type="dxa"/>
          </w:tcPr>
          <w:p w14:paraId="2302022E" w14:textId="6D11D48C" w:rsidR="00750E9A" w:rsidRPr="00D4654B" w:rsidRDefault="00750E9A"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2835" w:type="dxa"/>
          </w:tcPr>
          <w:p w14:paraId="1F1A5663" w14:textId="6013EE34" w:rsidR="00750E9A" w:rsidRPr="00D4654B" w:rsidRDefault="00750E9A" w:rsidP="00750E9A">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r>
      <w:tr w:rsidR="00750E9A" w:rsidRPr="00D4654B" w14:paraId="79CFD218" w14:textId="77777777" w:rsidTr="001149F2">
        <w:tc>
          <w:tcPr>
            <w:tcW w:w="1701" w:type="dxa"/>
          </w:tcPr>
          <w:p w14:paraId="44D4A885" w14:textId="77777777" w:rsidR="00750E9A" w:rsidRPr="00D4654B" w:rsidRDefault="00750E9A" w:rsidP="00750E9A">
            <w:pPr>
              <w:jc w:val="center"/>
              <w:rPr>
                <w:rFonts w:ascii="Times New Roman" w:eastAsia="Times New Roman" w:hAnsi="Times New Roman"/>
                <w:sz w:val="24"/>
                <w:szCs w:val="24"/>
                <w:lang w:eastAsia="ru-RU"/>
              </w:rPr>
            </w:pPr>
          </w:p>
        </w:tc>
        <w:tc>
          <w:tcPr>
            <w:tcW w:w="2694" w:type="dxa"/>
          </w:tcPr>
          <w:p w14:paraId="2D51DE18" w14:textId="44FBBB76" w:rsidR="00750E9A" w:rsidRPr="00D4654B" w:rsidRDefault="00367A87" w:rsidP="00367A87">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частных компаний. Объедены в 5 групп компаний</w:t>
            </w:r>
          </w:p>
        </w:tc>
        <w:tc>
          <w:tcPr>
            <w:tcW w:w="2409" w:type="dxa"/>
          </w:tcPr>
          <w:p w14:paraId="38C20826" w14:textId="30247567" w:rsidR="00750E9A" w:rsidRPr="00D4654B" w:rsidRDefault="00367A87" w:rsidP="00367A87">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Тарифы на перевоз ку не изменились</w:t>
            </w:r>
          </w:p>
        </w:tc>
        <w:tc>
          <w:tcPr>
            <w:tcW w:w="2835" w:type="dxa"/>
          </w:tcPr>
          <w:p w14:paraId="06BF73F2" w14:textId="2748D51D" w:rsidR="00750E9A" w:rsidRPr="00D4654B" w:rsidRDefault="00367A87" w:rsidP="00367A87">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перевозчикам на свобод ное ценообразование</w:t>
            </w:r>
          </w:p>
        </w:tc>
      </w:tr>
      <w:tr w:rsidR="00FB07EC" w:rsidRPr="00D4654B" w14:paraId="3BDD4C45" w14:textId="77777777" w:rsidTr="001149F2">
        <w:tc>
          <w:tcPr>
            <w:tcW w:w="1701" w:type="dxa"/>
          </w:tcPr>
          <w:p w14:paraId="5283239E" w14:textId="0EDFC502"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Результаты приватизации</w:t>
            </w:r>
          </w:p>
        </w:tc>
        <w:tc>
          <w:tcPr>
            <w:tcW w:w="2694" w:type="dxa"/>
          </w:tcPr>
          <w:p w14:paraId="0BFA42A9" w14:textId="16082B46" w:rsidR="00FB07EC" w:rsidRPr="00D4654B" w:rsidRDefault="00FB07EC" w:rsidP="00FB07EC">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Низкая эффективность, маленькие объемы вливания инвестиций частными компаниями в инфраструктуру, рост количества катастроф. Было принято реш</w:t>
            </w:r>
            <w:r w:rsidR="00367A87" w:rsidRPr="00D4654B">
              <w:rPr>
                <w:rFonts w:ascii="Times New Roman" w:eastAsia="Times New Roman" w:hAnsi="Times New Roman"/>
                <w:sz w:val="24"/>
                <w:szCs w:val="24"/>
                <w:lang w:eastAsia="ru-RU"/>
              </w:rPr>
              <w:t>ение выкупить компанию обратно</w:t>
            </w:r>
          </w:p>
        </w:tc>
        <w:tc>
          <w:tcPr>
            <w:tcW w:w="2409" w:type="dxa"/>
          </w:tcPr>
          <w:p w14:paraId="1ADC1434" w14:textId="2AE9CB5F" w:rsidR="00FB07EC" w:rsidRPr="00D4654B" w:rsidRDefault="00921F2E"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Ценообразование стало полностью свободным. Сокращение числа работников. Обновление инфраст</w:t>
            </w:r>
            <w:r w:rsidR="00367A8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руктуры, </w:t>
            </w:r>
            <w:r w:rsidR="00367A87" w:rsidRPr="00D4654B">
              <w:rPr>
                <w:rFonts w:ascii="Times New Roman" w:eastAsia="Times New Roman" w:hAnsi="Times New Roman"/>
                <w:sz w:val="24"/>
                <w:szCs w:val="24"/>
                <w:lang w:eastAsia="ru-RU"/>
              </w:rPr>
              <w:t>повышение качества обслуживания</w:t>
            </w:r>
          </w:p>
        </w:tc>
        <w:tc>
          <w:tcPr>
            <w:tcW w:w="2835" w:type="dxa"/>
          </w:tcPr>
          <w:p w14:paraId="07FFDB52" w14:textId="54D446E8" w:rsidR="00FB07EC" w:rsidRPr="00D4654B" w:rsidRDefault="00676AD0" w:rsidP="00676AD0">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Железные дороги принадлежат частным компаниям, перевозки финансируются шт</w:t>
            </w:r>
            <w:r w:rsidR="007C1F51" w:rsidRPr="00D4654B">
              <w:rPr>
                <w:rFonts w:ascii="Times New Roman" w:eastAsia="Times New Roman" w:hAnsi="Times New Roman"/>
                <w:sz w:val="24"/>
                <w:szCs w:val="24"/>
                <w:lang w:eastAsia="ru-RU"/>
              </w:rPr>
              <w:t>атами в рамках долевого участия</w:t>
            </w:r>
          </w:p>
        </w:tc>
      </w:tr>
      <w:tr w:rsidR="00FB07EC" w:rsidRPr="00D4654B" w14:paraId="667B2BEC" w14:textId="77777777" w:rsidTr="001149F2">
        <w:tc>
          <w:tcPr>
            <w:tcW w:w="1701" w:type="dxa"/>
          </w:tcPr>
          <w:p w14:paraId="33C3CB1C" w14:textId="5019F9BC" w:rsidR="00FB07EC" w:rsidRPr="00D4654B" w:rsidRDefault="00FB07EC" w:rsidP="00DB4EFB">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Эффективная модель управления железно</w:t>
            </w:r>
            <w:r w:rsidR="00367A8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дорожной отраслью</w:t>
            </w:r>
          </w:p>
        </w:tc>
        <w:tc>
          <w:tcPr>
            <w:tcW w:w="2694" w:type="dxa"/>
          </w:tcPr>
          <w:p w14:paraId="7953B50E" w14:textId="0BA385CC" w:rsidR="00FB07EC" w:rsidRPr="00D4654B" w:rsidRDefault="00FB07EC" w:rsidP="004B5DE6">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Интегрированная модель управления, при которой Управляющее агентство и </w:t>
            </w:r>
            <w:r w:rsidRPr="00D4654B">
              <w:rPr>
                <w:rFonts w:ascii="Times New Roman" w:eastAsia="Times New Roman" w:hAnsi="Times New Roman"/>
                <w:sz w:val="24"/>
                <w:szCs w:val="24"/>
                <w:lang w:val="en-US" w:eastAsia="ru-RU"/>
              </w:rPr>
              <w:t>DFT</w:t>
            </w:r>
            <w:r w:rsidRPr="00D4654B">
              <w:rPr>
                <w:rFonts w:ascii="Times New Roman" w:eastAsia="Times New Roman" w:hAnsi="Times New Roman"/>
                <w:sz w:val="24"/>
                <w:szCs w:val="24"/>
                <w:lang w:eastAsia="ru-RU"/>
              </w:rPr>
              <w:t xml:space="preserve"> выполняли основные функции совместно </w:t>
            </w:r>
          </w:p>
        </w:tc>
        <w:tc>
          <w:tcPr>
            <w:tcW w:w="2409" w:type="dxa"/>
          </w:tcPr>
          <w:p w14:paraId="1B55C9A8" w14:textId="3ABB95F1" w:rsidR="00FB07EC" w:rsidRPr="00D4654B" w:rsidRDefault="00E96054" w:rsidP="00DB4EFB">
            <w:pPr>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eastAsia="ru-RU"/>
              </w:rPr>
              <w:t>Вертикально-интегрированная модель</w:t>
            </w:r>
          </w:p>
        </w:tc>
        <w:tc>
          <w:tcPr>
            <w:tcW w:w="2835" w:type="dxa"/>
          </w:tcPr>
          <w:p w14:paraId="4525F757" w14:textId="04D790B7" w:rsidR="00FB07EC" w:rsidRPr="00D4654B" w:rsidRDefault="00676AD0" w:rsidP="001149F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Модель</w:t>
            </w:r>
            <w:r w:rsidR="00921F2E"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eastAsia="ru-RU"/>
              </w:rPr>
              <w:t xml:space="preserve"> </w:t>
            </w:r>
            <w:r w:rsidR="001149F2" w:rsidRPr="00D4654B">
              <w:rPr>
                <w:rFonts w:ascii="Times New Roman" w:eastAsia="Times New Roman" w:hAnsi="Times New Roman"/>
                <w:sz w:val="24"/>
                <w:szCs w:val="24"/>
                <w:lang w:eastAsia="ru-RU"/>
              </w:rPr>
              <w:t xml:space="preserve">где </w:t>
            </w:r>
            <w:r w:rsidRPr="00D4654B">
              <w:rPr>
                <w:rFonts w:ascii="Times New Roman" w:eastAsia="Times New Roman" w:hAnsi="Times New Roman"/>
                <w:sz w:val="24"/>
                <w:szCs w:val="24"/>
                <w:lang w:eastAsia="ru-RU"/>
              </w:rPr>
              <w:t>государство контролирует железно</w:t>
            </w:r>
            <w:r w:rsidR="00367A8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дорожную инфраструк</w:t>
            </w:r>
            <w:r w:rsidR="00367A8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туру, владельцами ко</w:t>
            </w:r>
            <w:r w:rsidR="00367A87" w:rsidRPr="00D4654B">
              <w:rPr>
                <w:rFonts w:ascii="Times New Roman" w:eastAsia="Times New Roman" w:hAnsi="Times New Roman"/>
                <w:sz w:val="24"/>
                <w:szCs w:val="24"/>
                <w:lang w:eastAsia="ru-RU"/>
              </w:rPr>
              <w:t>то рой являются частные компании</w:t>
            </w:r>
          </w:p>
        </w:tc>
      </w:tr>
      <w:tr w:rsidR="00184F8C" w:rsidRPr="00D4654B" w14:paraId="416626C0" w14:textId="77777777" w:rsidTr="001149F2">
        <w:tc>
          <w:tcPr>
            <w:tcW w:w="9639" w:type="dxa"/>
            <w:gridSpan w:val="4"/>
          </w:tcPr>
          <w:p w14:paraId="1B7A644A" w14:textId="1CAE569A" w:rsidR="00184F8C" w:rsidRPr="00D4654B" w:rsidRDefault="009D2454" w:rsidP="006B7104">
            <w:pPr>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184F8C" w:rsidRPr="00D4654B">
              <w:rPr>
                <w:rFonts w:ascii="Times New Roman" w:eastAsia="Times New Roman" w:hAnsi="Times New Roman"/>
                <w:sz w:val="24"/>
                <w:szCs w:val="24"/>
                <w:lang w:eastAsia="ru-RU"/>
              </w:rPr>
              <w:t xml:space="preserve"> </w:t>
            </w:r>
            <w:r w:rsidRPr="00D4654B">
              <w:rPr>
                <w:rFonts w:ascii="Times New Roman" w:eastAsia="Times New Roman" w:hAnsi="Times New Roman" w:cs="Times New Roman"/>
                <w:sz w:val="24"/>
                <w:szCs w:val="24"/>
                <w:lang w:eastAsia="ru-RU"/>
              </w:rPr>
              <w:t>–</w:t>
            </w:r>
            <w:r w:rsidRPr="00D4654B">
              <w:rPr>
                <w:rFonts w:ascii="Times New Roman" w:eastAsia="Times New Roman" w:hAnsi="Times New Roman"/>
                <w:sz w:val="24"/>
                <w:szCs w:val="24"/>
                <w:lang w:eastAsia="ru-RU"/>
              </w:rPr>
              <w:t xml:space="preserve"> Составлено </w:t>
            </w:r>
            <w:r w:rsidR="00184F8C" w:rsidRPr="00D4654B">
              <w:rPr>
                <w:rFonts w:ascii="Times New Roman" w:eastAsia="Times New Roman" w:hAnsi="Times New Roman"/>
                <w:sz w:val="24"/>
                <w:szCs w:val="24"/>
                <w:lang w:eastAsia="ru-RU"/>
              </w:rPr>
              <w:t>автором</w:t>
            </w:r>
            <w:r w:rsidR="003F5ED7" w:rsidRPr="00D4654B">
              <w:rPr>
                <w:rFonts w:ascii="Times New Roman" w:eastAsia="Times New Roman" w:hAnsi="Times New Roman"/>
                <w:sz w:val="24"/>
                <w:szCs w:val="24"/>
                <w:lang w:eastAsia="ru-RU"/>
              </w:rPr>
              <w:t xml:space="preserve"> на основании [</w:t>
            </w:r>
            <w:r w:rsidR="006B7104" w:rsidRPr="00D4654B">
              <w:rPr>
                <w:rFonts w:ascii="Times New Roman" w:eastAsia="Times New Roman" w:hAnsi="Times New Roman"/>
                <w:sz w:val="24"/>
                <w:szCs w:val="24"/>
                <w:lang w:eastAsia="ru-RU"/>
              </w:rPr>
              <w:t>83</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41</w:t>
            </w:r>
            <w:r w:rsidR="007C1F51" w:rsidRPr="00D4654B">
              <w:rPr>
                <w:rFonts w:ascii="Times New Roman" w:eastAsia="Times New Roman" w:hAnsi="Times New Roman"/>
                <w:sz w:val="24"/>
                <w:szCs w:val="24"/>
                <w:lang w:eastAsia="ru-RU"/>
              </w:rPr>
              <w:t xml:space="preserve">; </w:t>
            </w:r>
            <w:r w:rsidR="006B7104" w:rsidRPr="00D4654B">
              <w:rPr>
                <w:rFonts w:ascii="Times New Roman" w:eastAsia="Times New Roman" w:hAnsi="Times New Roman"/>
                <w:sz w:val="24"/>
                <w:szCs w:val="24"/>
                <w:lang w:eastAsia="ru-RU"/>
              </w:rPr>
              <w:t>84</w:t>
            </w:r>
            <w:r w:rsidR="007C1F51" w:rsidRPr="00D4654B">
              <w:rPr>
                <w:rFonts w:ascii="Times New Roman" w:eastAsia="Times New Roman" w:hAnsi="Times New Roman"/>
                <w:sz w:val="24"/>
                <w:szCs w:val="24"/>
                <w:lang w:eastAsia="ru-RU"/>
              </w:rPr>
              <w:t>, р.</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113</w:t>
            </w:r>
            <w:r w:rsidR="007C1F51" w:rsidRPr="00D4654B">
              <w:rPr>
                <w:rFonts w:ascii="Times New Roman" w:eastAsia="Times New Roman" w:hAnsi="Times New Roman"/>
                <w:sz w:val="24"/>
                <w:szCs w:val="24"/>
                <w:lang w:eastAsia="ru-RU"/>
              </w:rPr>
              <w:t xml:space="preserve">; </w:t>
            </w:r>
            <w:r w:rsidR="006B7104" w:rsidRPr="00D4654B">
              <w:rPr>
                <w:rFonts w:ascii="Times New Roman" w:eastAsia="Times New Roman" w:hAnsi="Times New Roman"/>
                <w:sz w:val="24"/>
                <w:szCs w:val="24"/>
                <w:lang w:eastAsia="ru-RU"/>
              </w:rPr>
              <w:t>85</w:t>
            </w:r>
            <w:r w:rsidR="007C1F51" w:rsidRPr="00D4654B">
              <w:rPr>
                <w:rFonts w:ascii="Times New Roman" w:eastAsia="Times New Roman" w:hAnsi="Times New Roman"/>
                <w:sz w:val="24"/>
                <w:szCs w:val="24"/>
                <w:lang w:eastAsia="ru-RU"/>
              </w:rPr>
              <w:t xml:space="preserve">; </w:t>
            </w:r>
            <w:r w:rsidR="006B7104" w:rsidRPr="00D4654B">
              <w:rPr>
                <w:rFonts w:ascii="Times New Roman" w:eastAsia="Times New Roman" w:hAnsi="Times New Roman"/>
                <w:sz w:val="24"/>
                <w:szCs w:val="24"/>
                <w:lang w:eastAsia="ru-RU"/>
              </w:rPr>
              <w:t>86</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83</w:t>
            </w:r>
            <w:r w:rsidR="007C1F51" w:rsidRPr="00D4654B">
              <w:rPr>
                <w:rFonts w:ascii="Times New Roman" w:eastAsia="Times New Roman" w:hAnsi="Times New Roman"/>
                <w:sz w:val="24"/>
                <w:szCs w:val="24"/>
                <w:lang w:eastAsia="ru-RU"/>
              </w:rPr>
              <w:t xml:space="preserve">; </w:t>
            </w:r>
            <w:r w:rsidR="006B7104" w:rsidRPr="00D4654B">
              <w:rPr>
                <w:rFonts w:ascii="Times New Roman" w:eastAsia="Times New Roman" w:hAnsi="Times New Roman"/>
                <w:sz w:val="24"/>
                <w:szCs w:val="24"/>
                <w:lang w:eastAsia="ru-RU"/>
              </w:rPr>
              <w:t>87</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14</w:t>
            </w:r>
            <w:r w:rsidR="007C1F51" w:rsidRPr="00D4654B">
              <w:rPr>
                <w:rFonts w:ascii="Times New Roman" w:eastAsia="Times New Roman" w:hAnsi="Times New Roman"/>
                <w:sz w:val="24"/>
                <w:szCs w:val="24"/>
                <w:lang w:eastAsia="ru-RU"/>
              </w:rPr>
              <w:t xml:space="preserve">; </w:t>
            </w:r>
            <w:r w:rsidR="006B7104" w:rsidRPr="00D4654B">
              <w:rPr>
                <w:rFonts w:ascii="Times New Roman" w:eastAsia="Times New Roman" w:hAnsi="Times New Roman"/>
                <w:sz w:val="24"/>
                <w:szCs w:val="24"/>
                <w:lang w:eastAsia="ru-RU"/>
              </w:rPr>
              <w:t>88</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120</w:t>
            </w:r>
            <w:r w:rsidR="007C1F51" w:rsidRPr="00D4654B">
              <w:rPr>
                <w:rFonts w:ascii="Times New Roman" w:eastAsia="Times New Roman" w:hAnsi="Times New Roman"/>
                <w:sz w:val="24"/>
                <w:szCs w:val="24"/>
                <w:lang w:eastAsia="ru-RU"/>
              </w:rPr>
              <w:t xml:space="preserve">; </w:t>
            </w:r>
            <w:r w:rsidR="00E81B3E" w:rsidRPr="00D4654B">
              <w:rPr>
                <w:rFonts w:ascii="Times New Roman" w:eastAsia="Times New Roman" w:hAnsi="Times New Roman"/>
                <w:sz w:val="24"/>
                <w:szCs w:val="24"/>
                <w:lang w:eastAsia="ru-RU"/>
              </w:rPr>
              <w:t>8</w:t>
            </w:r>
            <w:r w:rsidR="006B7104" w:rsidRPr="00D4654B">
              <w:rPr>
                <w:rFonts w:ascii="Times New Roman" w:eastAsia="Times New Roman" w:hAnsi="Times New Roman"/>
                <w:sz w:val="24"/>
                <w:szCs w:val="24"/>
                <w:lang w:eastAsia="ru-RU"/>
              </w:rPr>
              <w:t>9</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25</w:t>
            </w:r>
            <w:r w:rsidR="003F5ED7" w:rsidRPr="00D4654B">
              <w:rPr>
                <w:rFonts w:ascii="Times New Roman" w:eastAsia="Times New Roman" w:hAnsi="Times New Roman"/>
                <w:sz w:val="24"/>
                <w:szCs w:val="24"/>
                <w:lang w:eastAsia="ru-RU"/>
              </w:rPr>
              <w:t>]</w:t>
            </w:r>
          </w:p>
        </w:tc>
      </w:tr>
    </w:tbl>
    <w:p w14:paraId="5CD77114" w14:textId="77777777" w:rsidR="00367A87" w:rsidRPr="00D4654B" w:rsidRDefault="00367A87" w:rsidP="009D2454">
      <w:pPr>
        <w:widowControl w:val="0"/>
        <w:spacing w:after="0" w:line="240" w:lineRule="auto"/>
        <w:ind w:firstLine="709"/>
        <w:jc w:val="both"/>
        <w:rPr>
          <w:rFonts w:ascii="Times New Roman" w:eastAsia="Times New Roman" w:hAnsi="Times New Roman"/>
          <w:sz w:val="28"/>
          <w:szCs w:val="28"/>
          <w:lang w:eastAsia="ru-RU"/>
        </w:rPr>
      </w:pPr>
    </w:p>
    <w:p w14:paraId="2F3B4B1F" w14:textId="0A53B635" w:rsidR="00DB4EFB" w:rsidRPr="00D4654B" w:rsidRDefault="00E96054" w:rsidP="00367A87">
      <w:pPr>
        <w:widowControl w:val="0"/>
        <w:spacing w:after="0" w:line="240" w:lineRule="auto"/>
        <w:ind w:firstLine="709"/>
        <w:jc w:val="both"/>
        <w:rPr>
          <w:rFonts w:ascii="Times New Roman" w:hAnsi="Times New Roman"/>
          <w:sz w:val="28"/>
          <w:szCs w:val="28"/>
        </w:rPr>
      </w:pPr>
      <w:r w:rsidRPr="00D4654B">
        <w:rPr>
          <w:rFonts w:ascii="Times New Roman" w:eastAsia="Times New Roman" w:hAnsi="Times New Roman"/>
          <w:sz w:val="28"/>
          <w:szCs w:val="28"/>
          <w:lang w:eastAsia="ru-RU"/>
        </w:rPr>
        <w:t>Таким образом, исследование международного опыта свидетельствует, что каждая страна имеет характерную для нее модель функционирования инфраструктуры железнодорожной отрасли. Если в США, созданные рыночные условия способствуют развитию рынка железнодорожных перевозок без вмешательства государства, то созданная в Великобритании конкуренция в железнодорожной отрасли показала отрицательный результат, приведший к тому, что инфраструктурой должна управлять одна компания в лице государства или частного собственника, а перевозчики должны допускаться к ней на равных условиях. На наш взгляд, в Казахстане стоит принять во внимание опыт каждой из рассмотренной страны, но с избеганием ошибок</w:t>
      </w:r>
      <w:r w:rsidR="004740DA"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312744BB" w14:textId="77777777" w:rsidR="004B7107" w:rsidRPr="00D4654B" w:rsidRDefault="004B7107" w:rsidP="00367A87">
      <w:pPr>
        <w:widowControl w:val="0"/>
        <w:spacing w:after="0" w:line="240" w:lineRule="auto"/>
        <w:ind w:firstLine="709"/>
        <w:jc w:val="both"/>
        <w:rPr>
          <w:rFonts w:ascii="Times New Roman" w:hAnsi="Times New Roman" w:cs="Times New Roman"/>
          <w:b/>
          <w:sz w:val="28"/>
          <w:szCs w:val="28"/>
        </w:rPr>
      </w:pPr>
    </w:p>
    <w:p w14:paraId="58C2CDAB" w14:textId="1DF3E850" w:rsidR="00802019" w:rsidRPr="00D4654B" w:rsidRDefault="00AD6461" w:rsidP="00367A87">
      <w:pPr>
        <w:widowControl w:val="0"/>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b/>
          <w:sz w:val="28"/>
          <w:szCs w:val="28"/>
        </w:rPr>
        <w:t>В</w:t>
      </w:r>
      <w:r w:rsidR="007C5EAF" w:rsidRPr="00D4654B">
        <w:rPr>
          <w:rFonts w:ascii="Times New Roman" w:hAnsi="Times New Roman" w:cs="Times New Roman"/>
          <w:b/>
          <w:sz w:val="28"/>
          <w:szCs w:val="28"/>
        </w:rPr>
        <w:t xml:space="preserve">ыводы по </w:t>
      </w:r>
      <w:r w:rsidR="00A37459" w:rsidRPr="00D4654B">
        <w:rPr>
          <w:rFonts w:ascii="Times New Roman" w:hAnsi="Times New Roman" w:cs="Times New Roman"/>
          <w:b/>
          <w:sz w:val="28"/>
          <w:szCs w:val="28"/>
        </w:rPr>
        <w:t>1-</w:t>
      </w:r>
      <w:r w:rsidR="007C5EAF" w:rsidRPr="00D4654B">
        <w:rPr>
          <w:rFonts w:ascii="Times New Roman" w:hAnsi="Times New Roman" w:cs="Times New Roman"/>
          <w:b/>
          <w:sz w:val="28"/>
          <w:szCs w:val="28"/>
        </w:rPr>
        <w:t>му разделу</w:t>
      </w:r>
    </w:p>
    <w:p w14:paraId="44590F48" w14:textId="57F32294" w:rsidR="005C042F" w:rsidRPr="00D4654B" w:rsidRDefault="005C042F" w:rsidP="00367A87">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При рассмотрении теоретических </w:t>
      </w:r>
      <w:r w:rsidR="0098611D" w:rsidRPr="00D4654B">
        <w:rPr>
          <w:rFonts w:ascii="Times New Roman" w:hAnsi="Times New Roman" w:cs="Times New Roman"/>
          <w:bCs/>
          <w:sz w:val="28"/>
          <w:szCs w:val="28"/>
        </w:rPr>
        <w:t xml:space="preserve">и </w:t>
      </w:r>
      <w:r w:rsidR="0098611D" w:rsidRPr="00D4654B">
        <w:rPr>
          <w:rFonts w:ascii="Times New Roman" w:eastAsia="Times New Roman" w:hAnsi="Times New Roman"/>
          <w:bCs/>
          <w:sz w:val="28"/>
          <w:szCs w:val="28"/>
          <w:lang w:eastAsia="ru-RU"/>
        </w:rPr>
        <w:t>методологических</w:t>
      </w:r>
      <w:r w:rsidR="0098611D" w:rsidRPr="00D4654B">
        <w:rPr>
          <w:rFonts w:ascii="Times New Roman" w:eastAsia="Times New Roman" w:hAnsi="Times New Roman"/>
          <w:b/>
          <w:sz w:val="28"/>
          <w:szCs w:val="28"/>
          <w:lang w:eastAsia="ru-RU"/>
        </w:rPr>
        <w:t xml:space="preserve"> </w:t>
      </w:r>
      <w:r w:rsidRPr="00D4654B">
        <w:rPr>
          <w:rFonts w:ascii="Times New Roman" w:hAnsi="Times New Roman" w:cs="Times New Roman"/>
          <w:sz w:val="28"/>
          <w:szCs w:val="28"/>
        </w:rPr>
        <w:t>аспектов управления государственной собственности можно сделать следующие выводы:</w:t>
      </w:r>
    </w:p>
    <w:p w14:paraId="27AC2828" w14:textId="6B66BB7E" w:rsidR="005C042F" w:rsidRPr="00D4654B" w:rsidRDefault="005C042F" w:rsidP="00367A87">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Во-первых, </w:t>
      </w:r>
      <w:r w:rsidR="002B3A2F" w:rsidRPr="00D4654B">
        <w:rPr>
          <w:rFonts w:ascii="Times New Roman" w:hAnsi="Times New Roman" w:cs="Times New Roman"/>
          <w:sz w:val="28"/>
          <w:szCs w:val="28"/>
        </w:rPr>
        <w:t>наличие государственной собственности в э</w:t>
      </w:r>
      <w:r w:rsidR="005048F6" w:rsidRPr="00D4654B">
        <w:rPr>
          <w:rFonts w:ascii="Times New Roman" w:hAnsi="Times New Roman" w:cs="Times New Roman"/>
          <w:sz w:val="28"/>
          <w:szCs w:val="28"/>
        </w:rPr>
        <w:t>кономике способствует проведению</w:t>
      </w:r>
      <w:r w:rsidR="002B3A2F" w:rsidRPr="00D4654B">
        <w:rPr>
          <w:rFonts w:ascii="Times New Roman" w:hAnsi="Times New Roman" w:cs="Times New Roman"/>
          <w:sz w:val="28"/>
          <w:szCs w:val="28"/>
        </w:rPr>
        <w:t xml:space="preserve"> экономической политики и оптимизации структуры экономики, ее роль прослеживается при производстве общественных товаров и услуг, а также в необходимости в тех отраслях экономике, которые вне сферы деятельности частного сектора и позволяет функционировать </w:t>
      </w:r>
      <w:r w:rsidR="00ED7DEA" w:rsidRPr="00D4654B">
        <w:rPr>
          <w:rFonts w:ascii="Times New Roman" w:hAnsi="Times New Roman" w:cs="Times New Roman"/>
          <w:sz w:val="28"/>
          <w:szCs w:val="28"/>
        </w:rPr>
        <w:t xml:space="preserve">экономике как единому хозяйственному комплексу. </w:t>
      </w:r>
    </w:p>
    <w:p w14:paraId="74EF8CEC" w14:textId="17738353" w:rsidR="00D96E8D" w:rsidRPr="00D4654B" w:rsidRDefault="00ED7DEA" w:rsidP="00367A8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Во-вторых, </w:t>
      </w:r>
      <w:r w:rsidR="009424BE" w:rsidRPr="00D4654B">
        <w:rPr>
          <w:rFonts w:ascii="Times New Roman" w:hAnsi="Times New Roman" w:cs="Times New Roman"/>
          <w:sz w:val="28"/>
          <w:szCs w:val="28"/>
        </w:rPr>
        <w:t xml:space="preserve">теория приватизации вела свое развитие в двух направлениях, а именно за счет сопоставления эффективности управления государством и частным секторам, а также приводит ли приватизация к реструктуризации. </w:t>
      </w:r>
      <w:r w:rsidR="009424BE" w:rsidRPr="00D4654B">
        <w:rPr>
          <w:rFonts w:ascii="Times New Roman" w:hAnsi="Times New Roman" w:cs="Times New Roman"/>
          <w:sz w:val="28"/>
          <w:szCs w:val="28"/>
        </w:rPr>
        <w:lastRenderedPageBreak/>
        <w:t>П</w:t>
      </w:r>
      <w:r w:rsidRPr="00D4654B">
        <w:rPr>
          <w:rFonts w:ascii="Times New Roman" w:hAnsi="Times New Roman" w:cs="Times New Roman"/>
          <w:sz w:val="28"/>
          <w:szCs w:val="28"/>
        </w:rPr>
        <w:t>роведенный анализ исследований посвященных приватизации показал</w:t>
      </w:r>
      <w:r w:rsidR="0028508B" w:rsidRPr="00D4654B">
        <w:rPr>
          <w:rFonts w:ascii="Times New Roman" w:hAnsi="Times New Roman" w:cs="Times New Roman"/>
          <w:sz w:val="28"/>
          <w:szCs w:val="28"/>
        </w:rPr>
        <w:t>, что после</w:t>
      </w:r>
      <w:r w:rsidR="00D96E8D" w:rsidRPr="00D4654B">
        <w:rPr>
          <w:rFonts w:ascii="Times New Roman" w:hAnsi="Times New Roman" w:cs="Times New Roman"/>
          <w:sz w:val="28"/>
          <w:szCs w:val="28"/>
        </w:rPr>
        <w:t xml:space="preserve"> проведения приватизации отсутствовал рост общей продуктивности, а именно технический уровень компании оставался на том же уровне, или же снижался.</w:t>
      </w:r>
    </w:p>
    <w:p w14:paraId="512A970D" w14:textId="2084DA43" w:rsidR="0028508B" w:rsidRPr="00D4654B" w:rsidRDefault="0028508B" w:rsidP="00367A87">
      <w:pPr>
        <w:spacing w:after="0" w:line="240" w:lineRule="auto"/>
        <w:ind w:firstLine="709"/>
        <w:jc w:val="both"/>
        <w:rPr>
          <w:rFonts w:ascii="Times New Roman" w:hAnsi="Times New Roman" w:cs="Times New Roman"/>
          <w:sz w:val="28"/>
          <w:szCs w:val="28"/>
          <w:lang w:val="kk-KZ"/>
        </w:rPr>
      </w:pPr>
      <w:r w:rsidRPr="00D4654B">
        <w:rPr>
          <w:rFonts w:ascii="Times New Roman" w:hAnsi="Times New Roman" w:cs="Times New Roman"/>
          <w:sz w:val="28"/>
          <w:szCs w:val="28"/>
        </w:rPr>
        <w:t xml:space="preserve"> В-третьих, </w:t>
      </w:r>
      <w:r w:rsidR="009424BE" w:rsidRPr="00D4654B">
        <w:rPr>
          <w:rFonts w:ascii="Times New Roman" w:hAnsi="Times New Roman" w:cs="Times New Roman"/>
          <w:sz w:val="28"/>
          <w:szCs w:val="28"/>
        </w:rPr>
        <w:t xml:space="preserve">среди моделей управления государственной собственностью </w:t>
      </w:r>
      <w:r w:rsidR="00D01F01" w:rsidRPr="00D4654B">
        <w:rPr>
          <w:rFonts w:ascii="Times New Roman" w:hAnsi="Times New Roman" w:cs="Times New Roman"/>
          <w:sz w:val="28"/>
          <w:szCs w:val="28"/>
        </w:rPr>
        <w:t xml:space="preserve">к эффективному управлению ведут две модели: </w:t>
      </w:r>
      <w:r w:rsidR="00D01F01" w:rsidRPr="00D4654B">
        <w:rPr>
          <w:rFonts w:ascii="Times New Roman" w:hAnsi="Times New Roman" w:cs="Times New Roman"/>
          <w:sz w:val="28"/>
          <w:szCs w:val="28"/>
          <w:lang w:val="en-US"/>
        </w:rPr>
        <w:t>New</w:t>
      </w:r>
      <w:r w:rsidR="00D01F01" w:rsidRPr="00D4654B">
        <w:rPr>
          <w:rFonts w:ascii="Times New Roman" w:hAnsi="Times New Roman" w:cs="Times New Roman"/>
          <w:sz w:val="28"/>
          <w:szCs w:val="28"/>
        </w:rPr>
        <w:t xml:space="preserve"> </w:t>
      </w:r>
      <w:r w:rsidR="00D01F01" w:rsidRPr="00D4654B">
        <w:rPr>
          <w:rFonts w:ascii="Times New Roman" w:hAnsi="Times New Roman" w:cs="Times New Roman"/>
          <w:sz w:val="28"/>
          <w:szCs w:val="28"/>
          <w:lang w:val="en-US"/>
        </w:rPr>
        <w:t>Public</w:t>
      </w:r>
      <w:r w:rsidR="00D01F01" w:rsidRPr="00D4654B">
        <w:rPr>
          <w:rFonts w:ascii="Times New Roman" w:hAnsi="Times New Roman" w:cs="Times New Roman"/>
          <w:sz w:val="28"/>
          <w:szCs w:val="28"/>
        </w:rPr>
        <w:t xml:space="preserve"> </w:t>
      </w:r>
      <w:r w:rsidR="00D01F01" w:rsidRPr="00D4654B">
        <w:rPr>
          <w:rFonts w:ascii="Times New Roman" w:hAnsi="Times New Roman" w:cs="Times New Roman"/>
          <w:sz w:val="28"/>
          <w:szCs w:val="28"/>
          <w:lang w:val="en-US"/>
        </w:rPr>
        <w:t>Management</w:t>
      </w:r>
      <w:r w:rsidR="00D01F01" w:rsidRPr="00D4654B">
        <w:rPr>
          <w:rFonts w:ascii="Times New Roman" w:hAnsi="Times New Roman" w:cs="Times New Roman"/>
          <w:sz w:val="28"/>
          <w:szCs w:val="28"/>
        </w:rPr>
        <w:t xml:space="preserve"> </w:t>
      </w:r>
      <w:r w:rsidR="00D01F01" w:rsidRPr="00D4654B">
        <w:rPr>
          <w:rFonts w:ascii="Times New Roman" w:hAnsi="Times New Roman" w:cs="Times New Roman"/>
          <w:sz w:val="28"/>
          <w:szCs w:val="28"/>
          <w:lang w:val="kk-KZ"/>
        </w:rPr>
        <w:t xml:space="preserve">и </w:t>
      </w:r>
      <w:r w:rsidR="00D01F01" w:rsidRPr="00D4654B">
        <w:rPr>
          <w:rFonts w:ascii="Times New Roman" w:hAnsi="Times New Roman" w:cs="Times New Roman"/>
          <w:sz w:val="28"/>
          <w:szCs w:val="28"/>
          <w:lang w:val="en-US"/>
        </w:rPr>
        <w:t>Good</w:t>
      </w:r>
      <w:r w:rsidR="00D01F01" w:rsidRPr="00D4654B">
        <w:rPr>
          <w:rFonts w:ascii="Times New Roman" w:hAnsi="Times New Roman" w:cs="Times New Roman"/>
          <w:sz w:val="28"/>
          <w:szCs w:val="28"/>
        </w:rPr>
        <w:t xml:space="preserve"> </w:t>
      </w:r>
      <w:r w:rsidR="00D01F01" w:rsidRPr="00D4654B">
        <w:rPr>
          <w:rFonts w:ascii="Times New Roman" w:hAnsi="Times New Roman" w:cs="Times New Roman"/>
          <w:sz w:val="28"/>
          <w:szCs w:val="28"/>
          <w:lang w:val="en-US"/>
        </w:rPr>
        <w:t>Governance</w:t>
      </w:r>
      <w:r w:rsidR="00D01F01" w:rsidRPr="00D4654B">
        <w:rPr>
          <w:rFonts w:ascii="Times New Roman" w:hAnsi="Times New Roman" w:cs="Times New Roman"/>
          <w:sz w:val="28"/>
          <w:szCs w:val="28"/>
        </w:rPr>
        <w:t xml:space="preserve">. </w:t>
      </w:r>
      <w:r w:rsidR="005E31CC" w:rsidRPr="00D4654B">
        <w:rPr>
          <w:rFonts w:ascii="Times New Roman" w:hAnsi="Times New Roman" w:cs="Times New Roman"/>
          <w:sz w:val="28"/>
          <w:szCs w:val="28"/>
        </w:rPr>
        <w:t xml:space="preserve">Основной целью менеджериальной модели управления являлось формирование рынка в внутри государственного сектора и заимствование механизмов управления частного сектора. Так как государство является обслуживающей системой, а не зарабатывающая, то для нее не присуще конкуренция, и выталкивание ее в рыночную среду может привести к потери ценности государственной службы в следствии стремления </w:t>
      </w:r>
      <w:r w:rsidR="007D3DA5" w:rsidRPr="00D4654B">
        <w:rPr>
          <w:rFonts w:ascii="Times New Roman" w:hAnsi="Times New Roman" w:cs="Times New Roman"/>
          <w:sz w:val="28"/>
          <w:szCs w:val="28"/>
        </w:rPr>
        <w:t xml:space="preserve">к экономической эффективности управления, приоритеты социального направления уходят на второй план.  </w:t>
      </w:r>
      <w:r w:rsidR="002422B9" w:rsidRPr="00D4654B">
        <w:rPr>
          <w:rFonts w:ascii="Times New Roman" w:hAnsi="Times New Roman" w:cs="Times New Roman"/>
          <w:sz w:val="28"/>
          <w:szCs w:val="28"/>
        </w:rPr>
        <w:t xml:space="preserve">Модель </w:t>
      </w:r>
      <w:r w:rsidR="002422B9" w:rsidRPr="00D4654B">
        <w:rPr>
          <w:rFonts w:ascii="Times New Roman" w:hAnsi="Times New Roman" w:cs="Times New Roman"/>
          <w:sz w:val="28"/>
          <w:szCs w:val="28"/>
          <w:lang w:val="en-US"/>
        </w:rPr>
        <w:t>Good</w:t>
      </w:r>
      <w:r w:rsidR="002422B9" w:rsidRPr="00D4654B">
        <w:rPr>
          <w:rFonts w:ascii="Times New Roman" w:hAnsi="Times New Roman" w:cs="Times New Roman"/>
          <w:sz w:val="28"/>
          <w:szCs w:val="28"/>
        </w:rPr>
        <w:t xml:space="preserve"> </w:t>
      </w:r>
      <w:r w:rsidR="002422B9" w:rsidRPr="00D4654B">
        <w:rPr>
          <w:rFonts w:ascii="Times New Roman" w:hAnsi="Times New Roman" w:cs="Times New Roman"/>
          <w:sz w:val="28"/>
          <w:szCs w:val="28"/>
          <w:lang w:val="en-US"/>
        </w:rPr>
        <w:t>Governance</w:t>
      </w:r>
      <w:r w:rsidR="002422B9" w:rsidRPr="00D4654B">
        <w:rPr>
          <w:rFonts w:ascii="Times New Roman" w:hAnsi="Times New Roman" w:cs="Times New Roman"/>
          <w:sz w:val="28"/>
          <w:szCs w:val="28"/>
        </w:rPr>
        <w:t xml:space="preserve"> не заменяет другие модели управления, а включает в процесс управления равноправные партнерские отношения между государство</w:t>
      </w:r>
      <w:r w:rsidR="005048F6" w:rsidRPr="00D4654B">
        <w:rPr>
          <w:rFonts w:ascii="Times New Roman" w:hAnsi="Times New Roman" w:cs="Times New Roman"/>
          <w:sz w:val="28"/>
          <w:szCs w:val="28"/>
        </w:rPr>
        <w:t>м и обществом. Данная модель не</w:t>
      </w:r>
      <w:r w:rsidR="002422B9" w:rsidRPr="00D4654B">
        <w:rPr>
          <w:rFonts w:ascii="Times New Roman" w:hAnsi="Times New Roman" w:cs="Times New Roman"/>
          <w:sz w:val="28"/>
          <w:szCs w:val="28"/>
        </w:rPr>
        <w:t xml:space="preserve">схоже с моделью рынка, так как </w:t>
      </w:r>
      <w:r w:rsidR="00AB3B0B" w:rsidRPr="00D4654B">
        <w:rPr>
          <w:rFonts w:ascii="Times New Roman" w:hAnsi="Times New Roman" w:cs="Times New Roman"/>
          <w:sz w:val="28"/>
          <w:szCs w:val="28"/>
        </w:rPr>
        <w:t>в ней не стремятся максимизировать только собственную выгоду.</w:t>
      </w:r>
    </w:p>
    <w:p w14:paraId="73D22C51" w14:textId="0570BB20" w:rsidR="00F67A65" w:rsidRPr="00D4654B" w:rsidRDefault="00F67A65" w:rsidP="00367A8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lang w:val="kk-KZ"/>
        </w:rPr>
        <w:t xml:space="preserve">В-четвертых, при оценке эффективности управления государственной собственностью был определен интегральный индекс, который основывался на совокупности факторов. Вместе с тем, </w:t>
      </w:r>
      <w:r w:rsidRPr="00D4654B">
        <w:rPr>
          <w:rFonts w:ascii="Times New Roman" w:hAnsi="Times New Roman" w:cs="Times New Roman"/>
          <w:sz w:val="28"/>
          <w:szCs w:val="28"/>
        </w:rPr>
        <w:t xml:space="preserve">была представлена методика по расчету индекса транспортной обеспеченности, который способствует оценке доступности объектов инфраструктуры железнодорожной отрасли. Результативность </w:t>
      </w:r>
      <w:r w:rsidR="003C00C7" w:rsidRPr="00D4654B">
        <w:rPr>
          <w:rFonts w:ascii="Times New Roman" w:hAnsi="Times New Roman" w:cs="Times New Roman"/>
          <w:sz w:val="28"/>
          <w:szCs w:val="28"/>
        </w:rPr>
        <w:t>любого</w:t>
      </w:r>
      <w:r w:rsidRPr="00D4654B">
        <w:rPr>
          <w:rFonts w:ascii="Times New Roman" w:hAnsi="Times New Roman" w:cs="Times New Roman"/>
          <w:sz w:val="28"/>
          <w:szCs w:val="28"/>
        </w:rPr>
        <w:t xml:space="preserve"> процесс</w:t>
      </w:r>
      <w:r w:rsidR="003C00C7" w:rsidRPr="00D4654B">
        <w:rPr>
          <w:rFonts w:ascii="Times New Roman" w:hAnsi="Times New Roman" w:cs="Times New Roman"/>
          <w:sz w:val="28"/>
          <w:szCs w:val="28"/>
        </w:rPr>
        <w:t>а</w:t>
      </w:r>
      <w:r w:rsidRPr="00D4654B">
        <w:rPr>
          <w:rFonts w:ascii="Times New Roman" w:hAnsi="Times New Roman" w:cs="Times New Roman"/>
          <w:sz w:val="28"/>
          <w:szCs w:val="28"/>
        </w:rPr>
        <w:t xml:space="preserve"> завис</w:t>
      </w:r>
      <w:r w:rsidR="003C00C7" w:rsidRPr="00D4654B">
        <w:rPr>
          <w:rFonts w:ascii="Times New Roman" w:hAnsi="Times New Roman" w:cs="Times New Roman"/>
          <w:sz w:val="28"/>
          <w:szCs w:val="28"/>
        </w:rPr>
        <w:t>и</w:t>
      </w:r>
      <w:r w:rsidRPr="00D4654B">
        <w:rPr>
          <w:rFonts w:ascii="Times New Roman" w:hAnsi="Times New Roman" w:cs="Times New Roman"/>
          <w:sz w:val="28"/>
          <w:szCs w:val="28"/>
        </w:rPr>
        <w:t xml:space="preserve">т от </w:t>
      </w:r>
      <w:r w:rsidR="003C00C7" w:rsidRPr="00D4654B">
        <w:rPr>
          <w:rFonts w:ascii="Times New Roman" w:hAnsi="Times New Roman" w:cs="Times New Roman"/>
          <w:sz w:val="28"/>
          <w:szCs w:val="28"/>
        </w:rPr>
        <w:t>ее участников</w:t>
      </w:r>
      <w:r w:rsidRPr="00D4654B">
        <w:rPr>
          <w:rFonts w:ascii="Times New Roman" w:hAnsi="Times New Roman" w:cs="Times New Roman"/>
          <w:sz w:val="28"/>
          <w:szCs w:val="28"/>
        </w:rPr>
        <w:t>, следовательно, была представлена методика определения государственного участия в экономики, используемая мировой практикой.</w:t>
      </w:r>
    </w:p>
    <w:p w14:paraId="3ED13157" w14:textId="0C733D28" w:rsidR="00FC288E" w:rsidRPr="00D4654B" w:rsidRDefault="00FC288E" w:rsidP="00367A8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w:t>
      </w:r>
      <w:r w:rsidR="003C00C7" w:rsidRPr="00D4654B">
        <w:rPr>
          <w:rFonts w:ascii="Times New Roman" w:hAnsi="Times New Roman" w:cs="Times New Roman"/>
          <w:sz w:val="28"/>
          <w:szCs w:val="28"/>
        </w:rPr>
        <w:t>пятых</w:t>
      </w:r>
      <w:r w:rsidRPr="00D4654B">
        <w:rPr>
          <w:rFonts w:ascii="Times New Roman" w:hAnsi="Times New Roman" w:cs="Times New Roman"/>
          <w:sz w:val="28"/>
          <w:szCs w:val="28"/>
        </w:rPr>
        <w:t xml:space="preserve">, при оценке эффективности управления государственной собственности основными показателями не должны быть только количество объектов и получаемые ими доходы, также </w:t>
      </w:r>
      <w:r w:rsidR="00885BBD" w:rsidRPr="00D4654B">
        <w:rPr>
          <w:rFonts w:ascii="Times New Roman" w:hAnsi="Times New Roman" w:cs="Times New Roman"/>
          <w:sz w:val="28"/>
          <w:szCs w:val="28"/>
        </w:rPr>
        <w:t xml:space="preserve">необходимо учитывать следующее: </w:t>
      </w:r>
      <w:r w:rsidRPr="00D4654B">
        <w:rPr>
          <w:rFonts w:ascii="Times New Roman" w:hAnsi="Times New Roman" w:cs="Times New Roman"/>
          <w:sz w:val="28"/>
          <w:szCs w:val="28"/>
        </w:rPr>
        <w:t>степень вовлечения актива в имущественный оборот и стимулирования их экономического использования частными лицами;</w:t>
      </w:r>
      <w:r w:rsidR="00885BBD" w:rsidRPr="00D4654B">
        <w:rPr>
          <w:rFonts w:ascii="Times New Roman" w:hAnsi="Times New Roman" w:cs="Times New Roman"/>
          <w:sz w:val="28"/>
          <w:szCs w:val="28"/>
        </w:rPr>
        <w:t xml:space="preserve"> </w:t>
      </w:r>
      <w:r w:rsidRPr="00D4654B">
        <w:rPr>
          <w:rFonts w:ascii="Times New Roman" w:hAnsi="Times New Roman" w:cs="Times New Roman"/>
          <w:sz w:val="28"/>
          <w:szCs w:val="28"/>
        </w:rPr>
        <w:t>оценочные критерии эффективности необходимо вводить согласно специфики деятельности государственного актива, а именно критерии эффективности следует определять исходя из целевого назначения соответствующего объекта, то есть его предназначения для обеспечения конкретной государственной функции.</w:t>
      </w:r>
    </w:p>
    <w:p w14:paraId="7A5E9DDC" w14:textId="77777777" w:rsidR="00FC288E" w:rsidRPr="00D4654B" w:rsidRDefault="00FC288E" w:rsidP="00367A87">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Следовательно, в Правила оценки эффективности управления государственной собственностью предлагается ввести критерий оценки согласно целевого назначения объекта.</w:t>
      </w:r>
    </w:p>
    <w:p w14:paraId="69F1A503" w14:textId="77FA7F22" w:rsidR="00AB3B0B" w:rsidRPr="00D4654B" w:rsidRDefault="00AB3B0B" w:rsidP="00367A87">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w:t>
      </w:r>
      <w:r w:rsidR="003C00C7" w:rsidRPr="00D4654B">
        <w:rPr>
          <w:rFonts w:ascii="Times New Roman" w:hAnsi="Times New Roman" w:cs="Times New Roman"/>
          <w:sz w:val="28"/>
          <w:szCs w:val="28"/>
        </w:rPr>
        <w:t>шестых</w:t>
      </w:r>
      <w:r w:rsidRPr="00D4654B">
        <w:rPr>
          <w:rFonts w:ascii="Times New Roman" w:hAnsi="Times New Roman" w:cs="Times New Roman"/>
          <w:sz w:val="28"/>
          <w:szCs w:val="28"/>
        </w:rPr>
        <w:t xml:space="preserve">, </w:t>
      </w:r>
      <w:r w:rsidR="003C00C7" w:rsidRPr="00D4654B">
        <w:rPr>
          <w:rFonts w:ascii="Times New Roman" w:hAnsi="Times New Roman" w:cs="Times New Roman"/>
          <w:sz w:val="28"/>
          <w:szCs w:val="28"/>
        </w:rPr>
        <w:t>исследование</w:t>
      </w:r>
      <w:r w:rsidR="00567E22" w:rsidRPr="00D4654B">
        <w:rPr>
          <w:rFonts w:ascii="Times New Roman" w:hAnsi="Times New Roman" w:cs="Times New Roman"/>
          <w:sz w:val="28"/>
          <w:szCs w:val="28"/>
        </w:rPr>
        <w:t xml:space="preserve"> зарубежного опыта управления государственной собственностью показал</w:t>
      </w:r>
      <w:r w:rsidR="003C00C7" w:rsidRPr="00D4654B">
        <w:rPr>
          <w:rFonts w:ascii="Times New Roman" w:hAnsi="Times New Roman" w:cs="Times New Roman"/>
          <w:sz w:val="28"/>
          <w:szCs w:val="28"/>
        </w:rPr>
        <w:t>о,</w:t>
      </w:r>
      <w:r w:rsidR="00567E22" w:rsidRPr="00D4654B">
        <w:rPr>
          <w:rFonts w:ascii="Times New Roman" w:hAnsi="Times New Roman" w:cs="Times New Roman"/>
          <w:sz w:val="28"/>
          <w:szCs w:val="28"/>
        </w:rPr>
        <w:t xml:space="preserve"> что процесс приватизации должен рассматриваться со стороны эффективности масштабов прямого вмешательства государства в экономику и пересмотре отраслей и функций, ранее находившиеся в компетенции государства. </w:t>
      </w:r>
      <w:r w:rsidR="00961CDB" w:rsidRPr="00D4654B">
        <w:rPr>
          <w:rFonts w:ascii="Times New Roman" w:hAnsi="Times New Roman" w:cs="Times New Roman"/>
          <w:sz w:val="28"/>
          <w:szCs w:val="28"/>
        </w:rPr>
        <w:t>Реформи</w:t>
      </w:r>
      <w:r w:rsidR="001149F2" w:rsidRPr="00D4654B">
        <w:rPr>
          <w:rFonts w:ascii="Times New Roman" w:hAnsi="Times New Roman" w:cs="Times New Roman"/>
          <w:sz w:val="28"/>
          <w:szCs w:val="28"/>
        </w:rPr>
        <w:t>рование железнодорожной отрасли показало</w:t>
      </w:r>
      <w:r w:rsidR="00885BBD" w:rsidRPr="00D4654B">
        <w:rPr>
          <w:rFonts w:ascii="Times New Roman" w:hAnsi="Times New Roman" w:cs="Times New Roman"/>
          <w:sz w:val="28"/>
          <w:szCs w:val="28"/>
        </w:rPr>
        <w:t>,</w:t>
      </w:r>
      <w:r w:rsidR="001149F2" w:rsidRPr="00D4654B">
        <w:rPr>
          <w:rFonts w:ascii="Times New Roman" w:hAnsi="Times New Roman" w:cs="Times New Roman"/>
          <w:sz w:val="28"/>
          <w:szCs w:val="28"/>
        </w:rPr>
        <w:t xml:space="preserve"> </w:t>
      </w:r>
      <w:r w:rsidR="00961CDB" w:rsidRPr="00D4654B">
        <w:rPr>
          <w:rFonts w:ascii="Times New Roman" w:hAnsi="Times New Roman" w:cs="Times New Roman"/>
          <w:sz w:val="28"/>
          <w:szCs w:val="28"/>
        </w:rPr>
        <w:t>что инфраструктура должна управляться одной компанией или государством, но перевозчики должны допускаться к ней на равных условиях.</w:t>
      </w:r>
    </w:p>
    <w:p w14:paraId="5AB6F59C" w14:textId="77777777" w:rsidR="00FB5F5A" w:rsidRPr="00D4654B" w:rsidRDefault="00FB5F5A" w:rsidP="00367A87">
      <w:pPr>
        <w:spacing w:after="0" w:line="240" w:lineRule="auto"/>
        <w:ind w:firstLine="709"/>
        <w:contextualSpacing/>
        <w:jc w:val="both"/>
        <w:rPr>
          <w:rFonts w:ascii="Times New Roman" w:hAnsi="Times New Roman"/>
          <w:b/>
          <w:sz w:val="28"/>
          <w:szCs w:val="28"/>
        </w:rPr>
      </w:pPr>
    </w:p>
    <w:p w14:paraId="58D293D6" w14:textId="00B236AC" w:rsidR="001D34A7" w:rsidRPr="00D4654B" w:rsidRDefault="00BF7484" w:rsidP="009D2454">
      <w:pPr>
        <w:spacing w:after="0" w:line="240" w:lineRule="auto"/>
        <w:ind w:firstLine="708"/>
        <w:contextualSpacing/>
        <w:jc w:val="both"/>
        <w:rPr>
          <w:rFonts w:ascii="Times New Roman" w:hAnsi="Times New Roman"/>
          <w:b/>
          <w:sz w:val="28"/>
          <w:szCs w:val="28"/>
        </w:rPr>
      </w:pPr>
      <w:r w:rsidRPr="00D4654B">
        <w:rPr>
          <w:rFonts w:ascii="Times New Roman" w:hAnsi="Times New Roman"/>
          <w:b/>
          <w:sz w:val="28"/>
          <w:szCs w:val="28"/>
        </w:rPr>
        <w:lastRenderedPageBreak/>
        <w:t>2</w:t>
      </w:r>
      <w:r w:rsidR="00761844" w:rsidRPr="00D4654B">
        <w:rPr>
          <w:rFonts w:ascii="Times New Roman" w:hAnsi="Times New Roman"/>
          <w:b/>
          <w:sz w:val="28"/>
          <w:szCs w:val="28"/>
        </w:rPr>
        <w:t xml:space="preserve"> СОВРЕМЕННОЕ СОСТОЯНИЕ УПРАВЛЕНИЯ </w:t>
      </w:r>
      <w:r w:rsidR="00E1145E" w:rsidRPr="00D4654B">
        <w:rPr>
          <w:rFonts w:ascii="Times New Roman" w:hAnsi="Times New Roman"/>
          <w:b/>
          <w:sz w:val="28"/>
          <w:szCs w:val="28"/>
        </w:rPr>
        <w:t>ИНФРАСТРУКТУРОЙ ЖЕЛЕЗНОДОРОЖНОЙ</w:t>
      </w:r>
      <w:r w:rsidR="00761844" w:rsidRPr="00D4654B">
        <w:rPr>
          <w:rFonts w:ascii="Times New Roman" w:hAnsi="Times New Roman"/>
          <w:b/>
          <w:sz w:val="28"/>
          <w:szCs w:val="28"/>
        </w:rPr>
        <w:t xml:space="preserve"> </w:t>
      </w:r>
      <w:r w:rsidR="00E1145E" w:rsidRPr="00D4654B">
        <w:rPr>
          <w:rFonts w:ascii="Times New Roman" w:hAnsi="Times New Roman"/>
          <w:b/>
          <w:sz w:val="28"/>
          <w:szCs w:val="28"/>
        </w:rPr>
        <w:t xml:space="preserve">ОТРАСЛИ </w:t>
      </w:r>
      <w:r w:rsidR="00761844" w:rsidRPr="00D4654B">
        <w:rPr>
          <w:rFonts w:ascii="Times New Roman" w:hAnsi="Times New Roman"/>
          <w:b/>
          <w:sz w:val="28"/>
          <w:szCs w:val="28"/>
        </w:rPr>
        <w:t>КАЗАХСТАНА</w:t>
      </w:r>
    </w:p>
    <w:p w14:paraId="092BE3E3" w14:textId="77777777" w:rsidR="00F67A65" w:rsidRPr="00D4654B" w:rsidRDefault="00F67A65" w:rsidP="009D2454">
      <w:pPr>
        <w:spacing w:after="0" w:line="240" w:lineRule="auto"/>
        <w:ind w:firstLine="708"/>
        <w:jc w:val="both"/>
        <w:rPr>
          <w:rFonts w:ascii="Times New Roman" w:hAnsi="Times New Roman" w:cs="Times New Roman"/>
          <w:b/>
          <w:sz w:val="28"/>
          <w:szCs w:val="28"/>
          <w:lang w:val="kk-KZ"/>
        </w:rPr>
      </w:pPr>
    </w:p>
    <w:p w14:paraId="68BDEFFC" w14:textId="2D1A5FB1" w:rsidR="00BF7484" w:rsidRPr="00D4654B" w:rsidRDefault="00BF7484" w:rsidP="009D2454">
      <w:pPr>
        <w:spacing w:after="0" w:line="240" w:lineRule="auto"/>
        <w:ind w:firstLine="708"/>
        <w:jc w:val="both"/>
        <w:rPr>
          <w:rFonts w:ascii="Times New Roman" w:eastAsia="Times New Roman" w:hAnsi="Times New Roman"/>
          <w:b/>
          <w:sz w:val="28"/>
          <w:szCs w:val="28"/>
          <w:u w:val="single"/>
          <w:lang w:eastAsia="ru-RU"/>
        </w:rPr>
      </w:pPr>
      <w:r w:rsidRPr="00D4654B">
        <w:rPr>
          <w:rFonts w:ascii="Times New Roman" w:hAnsi="Times New Roman" w:cs="Times New Roman"/>
          <w:b/>
          <w:sz w:val="28"/>
          <w:szCs w:val="28"/>
        </w:rPr>
        <w:t>2.1</w:t>
      </w:r>
      <w:r w:rsidR="004344A4" w:rsidRPr="00D4654B">
        <w:rPr>
          <w:rFonts w:ascii="Times New Roman" w:eastAsia="Times New Roman" w:hAnsi="Times New Roman"/>
          <w:b/>
          <w:sz w:val="28"/>
          <w:szCs w:val="28"/>
          <w:lang w:val="kk-KZ" w:eastAsia="ru-RU"/>
        </w:rPr>
        <w:t xml:space="preserve"> </w:t>
      </w:r>
      <w:r w:rsidR="00F67A65" w:rsidRPr="00D4654B">
        <w:rPr>
          <w:rFonts w:ascii="Times New Roman" w:eastAsia="Times New Roman" w:hAnsi="Times New Roman"/>
          <w:b/>
          <w:sz w:val="28"/>
          <w:szCs w:val="28"/>
          <w:lang w:val="kk-KZ" w:eastAsia="ru-RU"/>
        </w:rPr>
        <w:t>Реформирование государственного сектора Казахстана и оценка его участия в экономике страны</w:t>
      </w:r>
    </w:p>
    <w:p w14:paraId="6D7417A3" w14:textId="633D3D39" w:rsidR="00D0563B" w:rsidRPr="00D4654B" w:rsidRDefault="00D0563B" w:rsidP="009D245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С получением независимости политика Казахстана была направлена на интеграцию страны в мировую экономику и развитие рыночных отношений. Приоритетным направлением политики было сформировать институт частной собственности, который, как известно, является базовым элементом рынка. В качестве инструмента для достижения цели была выбрана приватизация, то есть организация перехода государственной собственности в частные руки. Как известно, в тот период в стране все имущество принадлежало государству. Считаем целесообразно, </w:t>
      </w:r>
      <w:r w:rsidR="00C1605C" w:rsidRPr="00D4654B">
        <w:rPr>
          <w:rFonts w:ascii="Times New Roman" w:eastAsia="Times New Roman" w:hAnsi="Times New Roman"/>
          <w:sz w:val="28"/>
          <w:szCs w:val="28"/>
          <w:lang w:eastAsia="ru-RU"/>
        </w:rPr>
        <w:t>изучить</w:t>
      </w:r>
      <w:r w:rsidRPr="00D4654B">
        <w:rPr>
          <w:rFonts w:ascii="Times New Roman" w:eastAsia="Times New Roman" w:hAnsi="Times New Roman"/>
          <w:sz w:val="28"/>
          <w:szCs w:val="28"/>
          <w:lang w:eastAsia="ru-RU"/>
        </w:rPr>
        <w:t xml:space="preserve"> </w:t>
      </w:r>
      <w:r w:rsidR="00C1605C" w:rsidRPr="00D4654B">
        <w:rPr>
          <w:rFonts w:ascii="Times New Roman" w:eastAsia="Times New Roman" w:hAnsi="Times New Roman"/>
          <w:sz w:val="28"/>
          <w:szCs w:val="28"/>
          <w:lang w:eastAsia="ru-RU"/>
        </w:rPr>
        <w:t>и проанализировать опыт перехода с государственной в частную собственность, то есть на становления рыночных отношений в Казахстане.</w:t>
      </w:r>
    </w:p>
    <w:p w14:paraId="42C0DF35" w14:textId="5752DD14" w:rsidR="00BF7484" w:rsidRPr="00D4654B" w:rsidRDefault="00BF7484" w:rsidP="009D245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Начиная с 1991 по 2008 гг. принимались Программы разгосударствления и приватизации государственной собственности в Республики Казахстан</w:t>
      </w:r>
      <w:r w:rsidR="001F0D65" w:rsidRPr="00D4654B">
        <w:rPr>
          <w:rFonts w:ascii="Times New Roman" w:eastAsia="Times New Roman" w:hAnsi="Times New Roman"/>
          <w:sz w:val="28"/>
          <w:szCs w:val="28"/>
          <w:lang w:eastAsia="ru-RU"/>
        </w:rPr>
        <w:t>, характеризующие механизмы реализации трех этапов приватизации</w:t>
      </w:r>
      <w:r w:rsidRPr="00D4654B">
        <w:rPr>
          <w:rFonts w:ascii="Times New Roman" w:eastAsia="Times New Roman" w:hAnsi="Times New Roman"/>
          <w:sz w:val="28"/>
          <w:szCs w:val="28"/>
          <w:lang w:eastAsia="ru-RU"/>
        </w:rPr>
        <w:t xml:space="preserve">. </w:t>
      </w:r>
    </w:p>
    <w:p w14:paraId="7C3FB9EF" w14:textId="199968F8" w:rsidR="00BF7484" w:rsidRPr="00D4654B" w:rsidRDefault="001F0D65" w:rsidP="009D2454">
      <w:pPr>
        <w:spacing w:after="0" w:line="240" w:lineRule="auto"/>
        <w:ind w:firstLine="708"/>
        <w:jc w:val="both"/>
        <w:rPr>
          <w:rFonts w:ascii="Times New Roman" w:eastAsia="Times New Roman" w:hAnsi="Times New Roman" w:cs="Times New Roman"/>
          <w:sz w:val="28"/>
          <w:szCs w:val="28"/>
          <w:lang w:eastAsia="ru-RU"/>
        </w:rPr>
      </w:pPr>
      <w:r w:rsidRPr="00D4654B">
        <w:rPr>
          <w:rFonts w:ascii="Times New Roman" w:eastAsia="Times New Roman" w:hAnsi="Times New Roman"/>
          <w:sz w:val="28"/>
          <w:szCs w:val="28"/>
          <w:lang w:eastAsia="ru-RU"/>
        </w:rPr>
        <w:t xml:space="preserve">Первый этап. </w:t>
      </w:r>
      <w:r w:rsidR="00BF7484" w:rsidRPr="00D4654B">
        <w:rPr>
          <w:rFonts w:ascii="Times New Roman" w:eastAsia="Times New Roman" w:hAnsi="Times New Roman"/>
          <w:sz w:val="28"/>
          <w:szCs w:val="28"/>
          <w:lang w:eastAsia="ru-RU"/>
        </w:rPr>
        <w:t>В 1991 г. был принят ЗРК от 22 июня 1991 г. №695-XII «О разгос</w:t>
      </w:r>
      <w:r w:rsidR="006B7104" w:rsidRPr="00D4654B">
        <w:rPr>
          <w:rFonts w:ascii="Times New Roman" w:eastAsia="Times New Roman" w:hAnsi="Times New Roman"/>
          <w:sz w:val="28"/>
          <w:szCs w:val="28"/>
          <w:lang w:eastAsia="ru-RU"/>
        </w:rPr>
        <w:t>ударствлении и приватизации» [90</w:t>
      </w:r>
      <w:r w:rsidR="00BF7484" w:rsidRPr="00D4654B">
        <w:rPr>
          <w:rFonts w:ascii="Times New Roman" w:eastAsia="Times New Roman" w:hAnsi="Times New Roman"/>
          <w:sz w:val="28"/>
          <w:szCs w:val="28"/>
          <w:lang w:eastAsia="ru-RU"/>
        </w:rPr>
        <w:t xml:space="preserve">]. Данный закон определил правовые основы, правила и процедуры преобразования государственной собственности в РК, предусматривающие ее разгосударствление и приватизацию, сосредотачивал в себе все практические механизмы осуществления приватизации в РК. За период 1991-1992 годы было приватизировано </w:t>
      </w:r>
      <w:r w:rsidR="00BF7484" w:rsidRPr="00D4654B">
        <w:rPr>
          <w:rFonts w:ascii="Times New Roman" w:eastAsia="Times New Roman" w:hAnsi="Times New Roman" w:cs="Times New Roman"/>
          <w:sz w:val="24"/>
          <w:szCs w:val="24"/>
          <w:lang w:eastAsia="ru-RU"/>
        </w:rPr>
        <w:t xml:space="preserve">6198 </w:t>
      </w:r>
      <w:r w:rsidR="00BF7484" w:rsidRPr="00D4654B">
        <w:rPr>
          <w:rFonts w:ascii="Times New Roman" w:eastAsia="Times New Roman" w:hAnsi="Times New Roman" w:cs="Times New Roman"/>
          <w:sz w:val="28"/>
          <w:szCs w:val="28"/>
          <w:lang w:eastAsia="ru-RU"/>
        </w:rPr>
        <w:t>объектов государственной собственности, из которых, 38% приходилось на долю торговли, 29% коммунального хозяйства, 10% сельского хозяйства, 9% промышленности и прочие</w:t>
      </w:r>
      <w:r w:rsidR="00C1605C" w:rsidRPr="00D4654B">
        <w:rPr>
          <w:rFonts w:ascii="Times New Roman" w:eastAsia="Times New Roman" w:hAnsi="Times New Roman" w:cs="Times New Roman"/>
          <w:sz w:val="28"/>
          <w:szCs w:val="28"/>
          <w:lang w:eastAsia="ru-RU"/>
        </w:rPr>
        <w:t xml:space="preserve"> (таблица</w:t>
      </w:r>
      <w:r w:rsidR="00FB5F5A" w:rsidRPr="00D4654B">
        <w:rPr>
          <w:rFonts w:ascii="Times New Roman" w:eastAsia="Times New Roman" w:hAnsi="Times New Roman" w:cs="Times New Roman"/>
          <w:sz w:val="28"/>
          <w:szCs w:val="28"/>
          <w:lang w:eastAsia="ru-RU"/>
        </w:rPr>
        <w:t xml:space="preserve"> </w:t>
      </w:r>
      <w:r w:rsidR="00186380" w:rsidRPr="00D4654B">
        <w:rPr>
          <w:rFonts w:ascii="Times New Roman" w:eastAsia="Times New Roman" w:hAnsi="Times New Roman" w:cs="Times New Roman"/>
          <w:sz w:val="28"/>
          <w:szCs w:val="28"/>
          <w:lang w:eastAsia="ru-RU"/>
        </w:rPr>
        <w:t>10</w:t>
      </w:r>
      <w:r w:rsidR="00C1605C"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cs="Times New Roman"/>
          <w:sz w:val="28"/>
          <w:szCs w:val="28"/>
          <w:lang w:eastAsia="ru-RU"/>
        </w:rPr>
        <w:t xml:space="preserve">. В казну государства </w:t>
      </w:r>
      <w:r w:rsidR="006B7104" w:rsidRPr="00D4654B">
        <w:rPr>
          <w:rFonts w:ascii="Times New Roman" w:eastAsia="Times New Roman" w:hAnsi="Times New Roman" w:cs="Times New Roman"/>
          <w:sz w:val="28"/>
          <w:szCs w:val="28"/>
          <w:lang w:eastAsia="ru-RU"/>
        </w:rPr>
        <w:t>поступило 4144,2 млн. рублей [91</w:t>
      </w:r>
      <w:r w:rsidR="00BF7484" w:rsidRPr="00D4654B">
        <w:rPr>
          <w:rFonts w:ascii="Times New Roman" w:eastAsia="Times New Roman" w:hAnsi="Times New Roman" w:cs="Times New Roman"/>
          <w:sz w:val="28"/>
          <w:szCs w:val="28"/>
          <w:lang w:eastAsia="ru-RU"/>
        </w:rPr>
        <w:t xml:space="preserve">]. Принятие данного закона положило начало формированию частной собственности и развитию предпринимательства в стране. </w:t>
      </w:r>
    </w:p>
    <w:p w14:paraId="690E0FD7" w14:textId="0A5F1F35" w:rsidR="00367A87" w:rsidRPr="00D4654B" w:rsidRDefault="00367A87" w:rsidP="009D2454">
      <w:pPr>
        <w:spacing w:after="0" w:line="240" w:lineRule="auto"/>
        <w:ind w:firstLine="708"/>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Как видно из таблицы 10, по состоянию на 31 августа 1992 года 57% предприятий было продано трудовым коллективам, 6% предприятий остались в виде акционерных обществ, в которых около 30% акций принадлежали трудовым коллективам, а свыше 50% </w:t>
      </w:r>
      <w:r w:rsidR="00CB52B3"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государству. В целом, по итогам первого этапа приватизации к частным лицам перешло 35,4% объектов, основу которых составляли малые предприятия. Основными владельцами оказались трудовые коллективы, которые никак не способствовали созданию эффективной системы контроля со стороны собственников, обеспечивающие бы развитие предприятий в долгосрочной перспективе. В результате эффективность функционирования госпредприятий продолжала ухудшаться, их реструктуризация проводилась государственными служащими, которые действовали в условиях мягкий бюджетных ограничений.</w:t>
      </w:r>
    </w:p>
    <w:p w14:paraId="33CD032E"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3493B26C" w14:textId="77777777" w:rsidR="00367A87" w:rsidRPr="00D4654B" w:rsidRDefault="00367A87" w:rsidP="00BF7484">
      <w:pPr>
        <w:spacing w:after="0" w:line="240" w:lineRule="auto"/>
        <w:ind w:firstLine="567"/>
        <w:jc w:val="both"/>
        <w:rPr>
          <w:rFonts w:ascii="Times New Roman" w:eastAsia="Times New Roman" w:hAnsi="Times New Roman" w:cs="Times New Roman"/>
          <w:sz w:val="28"/>
          <w:szCs w:val="28"/>
          <w:lang w:eastAsia="ru-RU"/>
        </w:rPr>
      </w:pPr>
    </w:p>
    <w:p w14:paraId="429B53EC" w14:textId="28D49802" w:rsidR="00BF7484" w:rsidRPr="00D4654B" w:rsidRDefault="00186380" w:rsidP="00306FE2">
      <w:pPr>
        <w:spacing w:after="0" w:line="240" w:lineRule="auto"/>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Таблица 10</w:t>
      </w:r>
      <w:r w:rsidR="00BF7484" w:rsidRPr="00D4654B">
        <w:rPr>
          <w:rFonts w:ascii="Times New Roman" w:eastAsia="Times New Roman" w:hAnsi="Times New Roman" w:cs="Times New Roman"/>
          <w:sz w:val="28"/>
          <w:szCs w:val="28"/>
          <w:lang w:eastAsia="ru-RU"/>
        </w:rPr>
        <w:t xml:space="preserve"> – Результаты первого этапа приватизации</w:t>
      </w:r>
    </w:p>
    <w:p w14:paraId="74CCAF44" w14:textId="77777777" w:rsidR="00497810" w:rsidRPr="00D4654B" w:rsidRDefault="00497810" w:rsidP="00306FE2">
      <w:pPr>
        <w:spacing w:after="0" w:line="240" w:lineRule="auto"/>
        <w:jc w:val="both"/>
        <w:rPr>
          <w:rFonts w:ascii="Times New Roman" w:eastAsia="Times New Roman" w:hAnsi="Times New Roman" w:cs="Times New Roman"/>
          <w:sz w:val="16"/>
          <w:szCs w:val="16"/>
          <w:lang w:eastAsia="ru-RU"/>
        </w:rPr>
      </w:pPr>
    </w:p>
    <w:tbl>
      <w:tblPr>
        <w:tblStyle w:val="a4"/>
        <w:tblW w:w="9645" w:type="dxa"/>
        <w:tblInd w:w="108" w:type="dxa"/>
        <w:tblLayout w:type="fixed"/>
        <w:tblLook w:val="04A0" w:firstRow="1" w:lastRow="0" w:firstColumn="1" w:lastColumn="0" w:noHBand="0" w:noVBand="1"/>
      </w:tblPr>
      <w:tblGrid>
        <w:gridCol w:w="2977"/>
        <w:gridCol w:w="1418"/>
        <w:gridCol w:w="1463"/>
        <w:gridCol w:w="604"/>
        <w:gridCol w:w="1100"/>
        <w:gridCol w:w="709"/>
        <w:gridCol w:w="618"/>
        <w:gridCol w:w="756"/>
      </w:tblGrid>
      <w:tr w:rsidR="00C1605C" w:rsidRPr="00D4654B" w14:paraId="1DC6076F" w14:textId="77777777" w:rsidTr="00367A87">
        <w:tc>
          <w:tcPr>
            <w:tcW w:w="2977" w:type="dxa"/>
            <w:vMerge w:val="restart"/>
            <w:vAlign w:val="center"/>
          </w:tcPr>
          <w:p w14:paraId="09CC966A" w14:textId="123D8A76" w:rsidR="00C1605C" w:rsidRPr="00D4654B" w:rsidRDefault="000D3F8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Отрасль</w:t>
            </w:r>
          </w:p>
        </w:tc>
        <w:tc>
          <w:tcPr>
            <w:tcW w:w="5294" w:type="dxa"/>
            <w:gridSpan w:val="5"/>
            <w:vAlign w:val="center"/>
          </w:tcPr>
          <w:p w14:paraId="08B30BF8" w14:textId="3426C0A4" w:rsidR="00C1605C" w:rsidRPr="00D4654B" w:rsidRDefault="000D3F8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Методы приватизации (на 31.08</w:t>
            </w:r>
            <w:r w:rsidR="00C1605C" w:rsidRPr="00D4654B">
              <w:rPr>
                <w:rFonts w:ascii="Times New Roman" w:eastAsia="Times New Roman" w:hAnsi="Times New Roman" w:cs="Times New Roman"/>
                <w:sz w:val="24"/>
                <w:szCs w:val="24"/>
                <w:lang w:eastAsia="ru-RU"/>
              </w:rPr>
              <w:t>.92</w:t>
            </w:r>
            <w:r w:rsidR="007C1F51" w:rsidRPr="00D4654B">
              <w:rPr>
                <w:rFonts w:ascii="Times New Roman" w:eastAsia="Times New Roman" w:hAnsi="Times New Roman" w:cs="Times New Roman"/>
                <w:sz w:val="24"/>
                <w:szCs w:val="24"/>
                <w:lang w:eastAsia="ru-RU"/>
              </w:rPr>
              <w:t xml:space="preserve"> </w:t>
            </w:r>
            <w:r w:rsidR="00C1605C" w:rsidRPr="00D4654B">
              <w:rPr>
                <w:rFonts w:ascii="Times New Roman" w:eastAsia="Times New Roman" w:hAnsi="Times New Roman" w:cs="Times New Roman"/>
                <w:sz w:val="24"/>
                <w:szCs w:val="24"/>
                <w:lang w:eastAsia="ru-RU"/>
              </w:rPr>
              <w:t>г.)</w:t>
            </w:r>
          </w:p>
        </w:tc>
        <w:tc>
          <w:tcPr>
            <w:tcW w:w="1374" w:type="dxa"/>
            <w:gridSpan w:val="2"/>
            <w:vAlign w:val="center"/>
          </w:tcPr>
          <w:p w14:paraId="57DEEA0E" w14:textId="77777777" w:rsidR="00C1605C" w:rsidRPr="00D4654B" w:rsidRDefault="00C1605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Всего</w:t>
            </w:r>
          </w:p>
        </w:tc>
      </w:tr>
      <w:tr w:rsidR="00C1605C" w:rsidRPr="00D4654B" w14:paraId="5734EDD3" w14:textId="77777777" w:rsidTr="00367A87">
        <w:tc>
          <w:tcPr>
            <w:tcW w:w="2977" w:type="dxa"/>
            <w:vMerge/>
            <w:vAlign w:val="center"/>
          </w:tcPr>
          <w:p w14:paraId="5117F9D3" w14:textId="4C2A0F02" w:rsidR="00C1605C" w:rsidRPr="00D4654B" w:rsidRDefault="00C1605C" w:rsidP="00497810">
            <w:pPr>
              <w:jc w:val="center"/>
              <w:rPr>
                <w:rFonts w:ascii="Times New Roman" w:eastAsia="Times New Roman" w:hAnsi="Times New Roman" w:cs="Times New Roman"/>
                <w:sz w:val="24"/>
                <w:szCs w:val="24"/>
                <w:lang w:eastAsia="ru-RU"/>
              </w:rPr>
            </w:pPr>
          </w:p>
        </w:tc>
        <w:tc>
          <w:tcPr>
            <w:tcW w:w="1418" w:type="dxa"/>
            <w:vAlign w:val="center"/>
          </w:tcPr>
          <w:p w14:paraId="1FD7FEF4" w14:textId="3FAAE93A" w:rsidR="00C1605C" w:rsidRPr="00D4654B" w:rsidRDefault="00367A87"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передано трудовому коллективу</w:t>
            </w:r>
          </w:p>
        </w:tc>
        <w:tc>
          <w:tcPr>
            <w:tcW w:w="1463" w:type="dxa"/>
            <w:vAlign w:val="center"/>
          </w:tcPr>
          <w:p w14:paraId="3C5C8E50" w14:textId="275E67B0" w:rsidR="00C1605C" w:rsidRPr="00D4654B" w:rsidRDefault="00367A87"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продано негосударственным компаниям</w:t>
            </w:r>
          </w:p>
        </w:tc>
        <w:tc>
          <w:tcPr>
            <w:tcW w:w="604" w:type="dxa"/>
            <w:vAlign w:val="center"/>
          </w:tcPr>
          <w:p w14:paraId="45CC6B54" w14:textId="3D07AF1D" w:rsidR="00C1605C" w:rsidRPr="00D4654B" w:rsidRDefault="00367A87" w:rsidP="00367A87">
            <w:pPr>
              <w:ind w:left="-87"/>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аренда</w:t>
            </w:r>
          </w:p>
        </w:tc>
        <w:tc>
          <w:tcPr>
            <w:tcW w:w="1100" w:type="dxa"/>
            <w:vAlign w:val="center"/>
          </w:tcPr>
          <w:p w14:paraId="4E3E4E4E" w14:textId="2743B710" w:rsidR="00C1605C" w:rsidRPr="00D4654B" w:rsidRDefault="00367A87"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продано частным лицам</w:t>
            </w:r>
          </w:p>
        </w:tc>
        <w:tc>
          <w:tcPr>
            <w:tcW w:w="709" w:type="dxa"/>
            <w:vAlign w:val="center"/>
          </w:tcPr>
          <w:p w14:paraId="474EE98A" w14:textId="527D3AA6" w:rsidR="00C1605C" w:rsidRPr="00D4654B" w:rsidRDefault="00367A87" w:rsidP="00367A87">
            <w:pPr>
              <w:ind w:left="-111" w:right="-124"/>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акциониро вание</w:t>
            </w:r>
          </w:p>
        </w:tc>
        <w:tc>
          <w:tcPr>
            <w:tcW w:w="618" w:type="dxa"/>
            <w:vAlign w:val="center"/>
          </w:tcPr>
          <w:p w14:paraId="731B98A2" w14:textId="77777777" w:rsidR="00C1605C" w:rsidRPr="00D4654B" w:rsidRDefault="00C1605C" w:rsidP="00367A87">
            <w:pPr>
              <w:ind w:left="-64" w:right="-94"/>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w:t>
            </w:r>
          </w:p>
          <w:p w14:paraId="2711B8E7" w14:textId="77777777" w:rsidR="00C1605C" w:rsidRPr="00D4654B" w:rsidRDefault="00C1605C" w:rsidP="00367A87">
            <w:pPr>
              <w:ind w:left="-64" w:right="-94"/>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08.</w:t>
            </w:r>
          </w:p>
          <w:p w14:paraId="39623FDB" w14:textId="6DEF3BE6" w:rsidR="00C1605C" w:rsidRPr="00D4654B" w:rsidRDefault="00C1605C" w:rsidP="00367A87">
            <w:pPr>
              <w:ind w:left="-64" w:right="-94"/>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1992</w:t>
            </w:r>
          </w:p>
        </w:tc>
        <w:tc>
          <w:tcPr>
            <w:tcW w:w="756" w:type="dxa"/>
            <w:vAlign w:val="center"/>
          </w:tcPr>
          <w:p w14:paraId="0DD9D96C" w14:textId="77777777" w:rsidR="00C1605C" w:rsidRPr="00D4654B" w:rsidRDefault="00C1605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w:t>
            </w:r>
          </w:p>
          <w:p w14:paraId="5D133486" w14:textId="77777777" w:rsidR="00C1605C" w:rsidRPr="00D4654B" w:rsidRDefault="00C1605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12.</w:t>
            </w:r>
          </w:p>
          <w:p w14:paraId="09387D8B" w14:textId="44D2F330" w:rsidR="00C1605C" w:rsidRPr="00D4654B" w:rsidRDefault="00C1605C" w:rsidP="00497810">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1992</w:t>
            </w:r>
          </w:p>
        </w:tc>
      </w:tr>
      <w:tr w:rsidR="000D3F8C" w:rsidRPr="00D4654B" w14:paraId="6DDA3053" w14:textId="77777777" w:rsidTr="00367A87">
        <w:tc>
          <w:tcPr>
            <w:tcW w:w="2977" w:type="dxa"/>
          </w:tcPr>
          <w:p w14:paraId="24949790"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Промышленность</w:t>
            </w:r>
          </w:p>
        </w:tc>
        <w:tc>
          <w:tcPr>
            <w:tcW w:w="1418" w:type="dxa"/>
            <w:vAlign w:val="center"/>
          </w:tcPr>
          <w:p w14:paraId="738735F8" w14:textId="4D7166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196</w:t>
            </w:r>
          </w:p>
        </w:tc>
        <w:tc>
          <w:tcPr>
            <w:tcW w:w="1463" w:type="dxa"/>
            <w:vAlign w:val="center"/>
          </w:tcPr>
          <w:p w14:paraId="252E4FF3" w14:textId="241BA67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15</w:t>
            </w:r>
          </w:p>
        </w:tc>
        <w:tc>
          <w:tcPr>
            <w:tcW w:w="604" w:type="dxa"/>
            <w:vAlign w:val="center"/>
          </w:tcPr>
          <w:p w14:paraId="7CBDE3A2" w14:textId="3F81477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15</w:t>
            </w:r>
          </w:p>
        </w:tc>
        <w:tc>
          <w:tcPr>
            <w:tcW w:w="1100" w:type="dxa"/>
            <w:vAlign w:val="center"/>
          </w:tcPr>
          <w:p w14:paraId="1BD2AD33" w14:textId="7749CDC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22</w:t>
            </w:r>
          </w:p>
        </w:tc>
        <w:tc>
          <w:tcPr>
            <w:tcW w:w="709" w:type="dxa"/>
            <w:vAlign w:val="center"/>
          </w:tcPr>
          <w:p w14:paraId="7C4B2E01" w14:textId="0E0B5DF6"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68</w:t>
            </w:r>
          </w:p>
        </w:tc>
        <w:tc>
          <w:tcPr>
            <w:tcW w:w="618" w:type="dxa"/>
            <w:vAlign w:val="center"/>
          </w:tcPr>
          <w:p w14:paraId="6B30CA35" w14:textId="27934914"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120</w:t>
            </w:r>
          </w:p>
        </w:tc>
        <w:tc>
          <w:tcPr>
            <w:tcW w:w="756" w:type="dxa"/>
          </w:tcPr>
          <w:p w14:paraId="49CA382F"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543</w:t>
            </w:r>
          </w:p>
        </w:tc>
      </w:tr>
      <w:tr w:rsidR="000D3F8C" w:rsidRPr="00D4654B" w14:paraId="61E90447" w14:textId="77777777" w:rsidTr="00367A87">
        <w:tc>
          <w:tcPr>
            <w:tcW w:w="2977" w:type="dxa"/>
          </w:tcPr>
          <w:p w14:paraId="667CC468"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Строительство</w:t>
            </w:r>
          </w:p>
        </w:tc>
        <w:tc>
          <w:tcPr>
            <w:tcW w:w="1418" w:type="dxa"/>
            <w:vAlign w:val="center"/>
          </w:tcPr>
          <w:p w14:paraId="5B87A51E" w14:textId="0EB7B8D3"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152</w:t>
            </w:r>
          </w:p>
        </w:tc>
        <w:tc>
          <w:tcPr>
            <w:tcW w:w="1463" w:type="dxa"/>
            <w:vAlign w:val="center"/>
          </w:tcPr>
          <w:p w14:paraId="7DD659D8" w14:textId="05C878A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w:t>
            </w:r>
          </w:p>
        </w:tc>
        <w:tc>
          <w:tcPr>
            <w:tcW w:w="604" w:type="dxa"/>
            <w:vAlign w:val="center"/>
          </w:tcPr>
          <w:p w14:paraId="2341AD87" w14:textId="459AC870"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8</w:t>
            </w:r>
          </w:p>
        </w:tc>
        <w:tc>
          <w:tcPr>
            <w:tcW w:w="1100" w:type="dxa"/>
            <w:vAlign w:val="center"/>
          </w:tcPr>
          <w:p w14:paraId="29AAE9D6" w14:textId="7FDDA62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21</w:t>
            </w:r>
          </w:p>
        </w:tc>
        <w:tc>
          <w:tcPr>
            <w:tcW w:w="709" w:type="dxa"/>
            <w:vAlign w:val="center"/>
          </w:tcPr>
          <w:p w14:paraId="1CD98FC2" w14:textId="4181D5B2"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20</w:t>
            </w:r>
          </w:p>
        </w:tc>
        <w:tc>
          <w:tcPr>
            <w:tcW w:w="618" w:type="dxa"/>
            <w:vAlign w:val="center"/>
          </w:tcPr>
          <w:p w14:paraId="616CD739" w14:textId="092CA193"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213</w:t>
            </w:r>
          </w:p>
        </w:tc>
        <w:tc>
          <w:tcPr>
            <w:tcW w:w="756" w:type="dxa"/>
          </w:tcPr>
          <w:p w14:paraId="27898611"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313</w:t>
            </w:r>
          </w:p>
        </w:tc>
      </w:tr>
      <w:tr w:rsidR="000D3F8C" w:rsidRPr="00D4654B" w14:paraId="39ADBECB" w14:textId="77777777" w:rsidTr="00367A87">
        <w:tc>
          <w:tcPr>
            <w:tcW w:w="2977" w:type="dxa"/>
          </w:tcPr>
          <w:p w14:paraId="43560A49"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Сельское хозяйство</w:t>
            </w:r>
          </w:p>
        </w:tc>
        <w:tc>
          <w:tcPr>
            <w:tcW w:w="1418" w:type="dxa"/>
            <w:vAlign w:val="center"/>
          </w:tcPr>
          <w:p w14:paraId="56D55AF9" w14:textId="6615AFFA"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31</w:t>
            </w:r>
          </w:p>
        </w:tc>
        <w:tc>
          <w:tcPr>
            <w:tcW w:w="1463" w:type="dxa"/>
            <w:vAlign w:val="center"/>
          </w:tcPr>
          <w:p w14:paraId="520FF519" w14:textId="2E9D9B08"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0</w:t>
            </w:r>
          </w:p>
        </w:tc>
        <w:tc>
          <w:tcPr>
            <w:tcW w:w="604" w:type="dxa"/>
            <w:vAlign w:val="center"/>
          </w:tcPr>
          <w:p w14:paraId="493A9679" w14:textId="1FF73786"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w:t>
            </w:r>
          </w:p>
        </w:tc>
        <w:tc>
          <w:tcPr>
            <w:tcW w:w="1100" w:type="dxa"/>
            <w:vAlign w:val="center"/>
          </w:tcPr>
          <w:p w14:paraId="67AB8A5A" w14:textId="7E8AEBB6"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0</w:t>
            </w:r>
          </w:p>
        </w:tc>
        <w:tc>
          <w:tcPr>
            <w:tcW w:w="709" w:type="dxa"/>
            <w:vAlign w:val="center"/>
          </w:tcPr>
          <w:p w14:paraId="3AE79C33" w14:textId="303D68BB"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26</w:t>
            </w:r>
          </w:p>
        </w:tc>
        <w:tc>
          <w:tcPr>
            <w:tcW w:w="618" w:type="dxa"/>
            <w:vAlign w:val="center"/>
          </w:tcPr>
          <w:p w14:paraId="626033E1" w14:textId="55BDA3E3"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58</w:t>
            </w:r>
          </w:p>
        </w:tc>
        <w:tc>
          <w:tcPr>
            <w:tcW w:w="756" w:type="dxa"/>
          </w:tcPr>
          <w:p w14:paraId="1FB33966"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628</w:t>
            </w:r>
          </w:p>
        </w:tc>
      </w:tr>
      <w:tr w:rsidR="000D3F8C" w:rsidRPr="00D4654B" w14:paraId="5327243B" w14:textId="77777777" w:rsidTr="00367A87">
        <w:tc>
          <w:tcPr>
            <w:tcW w:w="2977" w:type="dxa"/>
          </w:tcPr>
          <w:p w14:paraId="597D4930"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Транспорт</w:t>
            </w:r>
          </w:p>
        </w:tc>
        <w:tc>
          <w:tcPr>
            <w:tcW w:w="1418" w:type="dxa"/>
            <w:vAlign w:val="center"/>
          </w:tcPr>
          <w:p w14:paraId="366D8F4E" w14:textId="641217A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32</w:t>
            </w:r>
          </w:p>
        </w:tc>
        <w:tc>
          <w:tcPr>
            <w:tcW w:w="1463" w:type="dxa"/>
            <w:vAlign w:val="center"/>
          </w:tcPr>
          <w:p w14:paraId="241F6726" w14:textId="5B528A0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w:t>
            </w:r>
          </w:p>
        </w:tc>
        <w:tc>
          <w:tcPr>
            <w:tcW w:w="604" w:type="dxa"/>
            <w:vAlign w:val="center"/>
          </w:tcPr>
          <w:p w14:paraId="63C4DF0A" w14:textId="3ACB83E0"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w:t>
            </w:r>
          </w:p>
        </w:tc>
        <w:tc>
          <w:tcPr>
            <w:tcW w:w="1100" w:type="dxa"/>
            <w:vAlign w:val="center"/>
          </w:tcPr>
          <w:p w14:paraId="12AD725B" w14:textId="02B1480C"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w:t>
            </w:r>
          </w:p>
        </w:tc>
        <w:tc>
          <w:tcPr>
            <w:tcW w:w="709" w:type="dxa"/>
            <w:vAlign w:val="center"/>
          </w:tcPr>
          <w:p w14:paraId="2308B9DE" w14:textId="4EFA9F0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7</w:t>
            </w:r>
          </w:p>
        </w:tc>
        <w:tc>
          <w:tcPr>
            <w:tcW w:w="618" w:type="dxa"/>
            <w:vAlign w:val="center"/>
          </w:tcPr>
          <w:p w14:paraId="20CF44F4" w14:textId="29567335"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49</w:t>
            </w:r>
          </w:p>
        </w:tc>
        <w:tc>
          <w:tcPr>
            <w:tcW w:w="756" w:type="dxa"/>
          </w:tcPr>
          <w:p w14:paraId="4A950D2C"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90</w:t>
            </w:r>
          </w:p>
        </w:tc>
      </w:tr>
      <w:tr w:rsidR="000D3F8C" w:rsidRPr="00D4654B" w14:paraId="266E3BDE" w14:textId="77777777" w:rsidTr="00367A87">
        <w:tc>
          <w:tcPr>
            <w:tcW w:w="2977" w:type="dxa"/>
          </w:tcPr>
          <w:p w14:paraId="1FA5BDB5"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Торговля</w:t>
            </w:r>
          </w:p>
        </w:tc>
        <w:tc>
          <w:tcPr>
            <w:tcW w:w="1418" w:type="dxa"/>
            <w:vAlign w:val="center"/>
          </w:tcPr>
          <w:p w14:paraId="346B8D2A" w14:textId="1B0085FB"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608</w:t>
            </w:r>
          </w:p>
        </w:tc>
        <w:tc>
          <w:tcPr>
            <w:tcW w:w="1463" w:type="dxa"/>
            <w:vAlign w:val="center"/>
          </w:tcPr>
          <w:p w14:paraId="1D1357E1" w14:textId="485BFA3C"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145</w:t>
            </w:r>
          </w:p>
        </w:tc>
        <w:tc>
          <w:tcPr>
            <w:tcW w:w="604" w:type="dxa"/>
            <w:vAlign w:val="center"/>
          </w:tcPr>
          <w:p w14:paraId="0A1F217E" w14:textId="6D3DAA18"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28</w:t>
            </w:r>
          </w:p>
        </w:tc>
        <w:tc>
          <w:tcPr>
            <w:tcW w:w="1100" w:type="dxa"/>
            <w:vAlign w:val="center"/>
          </w:tcPr>
          <w:p w14:paraId="67548E93" w14:textId="03C8DA21"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280</w:t>
            </w:r>
          </w:p>
        </w:tc>
        <w:tc>
          <w:tcPr>
            <w:tcW w:w="709" w:type="dxa"/>
            <w:vAlign w:val="center"/>
          </w:tcPr>
          <w:p w14:paraId="31EE9943" w14:textId="77F27328"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50</w:t>
            </w:r>
          </w:p>
        </w:tc>
        <w:tc>
          <w:tcPr>
            <w:tcW w:w="618" w:type="dxa"/>
            <w:vAlign w:val="center"/>
          </w:tcPr>
          <w:p w14:paraId="297A5C7C" w14:textId="3A8B201E"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1111</w:t>
            </w:r>
          </w:p>
        </w:tc>
        <w:tc>
          <w:tcPr>
            <w:tcW w:w="756" w:type="dxa"/>
          </w:tcPr>
          <w:p w14:paraId="563ABCEA"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1834</w:t>
            </w:r>
          </w:p>
        </w:tc>
      </w:tr>
      <w:tr w:rsidR="000D3F8C" w:rsidRPr="00D4654B" w14:paraId="215B273A" w14:textId="77777777" w:rsidTr="00367A87">
        <w:tc>
          <w:tcPr>
            <w:tcW w:w="2977" w:type="dxa"/>
          </w:tcPr>
          <w:p w14:paraId="6DFB8BD6"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Общественное питание</w:t>
            </w:r>
          </w:p>
        </w:tc>
        <w:tc>
          <w:tcPr>
            <w:tcW w:w="1418" w:type="dxa"/>
            <w:vAlign w:val="center"/>
          </w:tcPr>
          <w:p w14:paraId="663088ED" w14:textId="0DA5076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167</w:t>
            </w:r>
          </w:p>
        </w:tc>
        <w:tc>
          <w:tcPr>
            <w:tcW w:w="1463" w:type="dxa"/>
            <w:vAlign w:val="center"/>
          </w:tcPr>
          <w:p w14:paraId="6F01D36C" w14:textId="65CF6BC5"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48</w:t>
            </w:r>
          </w:p>
        </w:tc>
        <w:tc>
          <w:tcPr>
            <w:tcW w:w="604" w:type="dxa"/>
            <w:vAlign w:val="center"/>
          </w:tcPr>
          <w:p w14:paraId="3418C295" w14:textId="2B9D0022"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w:t>
            </w:r>
          </w:p>
        </w:tc>
        <w:tc>
          <w:tcPr>
            <w:tcW w:w="1100" w:type="dxa"/>
            <w:vAlign w:val="center"/>
          </w:tcPr>
          <w:p w14:paraId="34ED9AC8" w14:textId="4159F884"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68</w:t>
            </w:r>
          </w:p>
        </w:tc>
        <w:tc>
          <w:tcPr>
            <w:tcW w:w="709" w:type="dxa"/>
            <w:vAlign w:val="center"/>
          </w:tcPr>
          <w:p w14:paraId="1A57BD88" w14:textId="12AD06A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13</w:t>
            </w:r>
          </w:p>
        </w:tc>
        <w:tc>
          <w:tcPr>
            <w:tcW w:w="618" w:type="dxa"/>
            <w:vAlign w:val="center"/>
          </w:tcPr>
          <w:p w14:paraId="330EB9D6" w14:textId="73E3F704"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302</w:t>
            </w:r>
          </w:p>
        </w:tc>
        <w:tc>
          <w:tcPr>
            <w:tcW w:w="756" w:type="dxa"/>
          </w:tcPr>
          <w:p w14:paraId="56FC1FC2"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525</w:t>
            </w:r>
          </w:p>
        </w:tc>
      </w:tr>
      <w:tr w:rsidR="000D3F8C" w:rsidRPr="00D4654B" w14:paraId="093D43E3" w14:textId="77777777" w:rsidTr="00367A87">
        <w:tc>
          <w:tcPr>
            <w:tcW w:w="2977" w:type="dxa"/>
          </w:tcPr>
          <w:p w14:paraId="40FC9611"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Услуги</w:t>
            </w:r>
          </w:p>
        </w:tc>
        <w:tc>
          <w:tcPr>
            <w:tcW w:w="1418" w:type="dxa"/>
            <w:vAlign w:val="center"/>
          </w:tcPr>
          <w:p w14:paraId="3515D448" w14:textId="03FFD294"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503</w:t>
            </w:r>
          </w:p>
        </w:tc>
        <w:tc>
          <w:tcPr>
            <w:tcW w:w="1463" w:type="dxa"/>
            <w:vAlign w:val="center"/>
          </w:tcPr>
          <w:p w14:paraId="217D9A49" w14:textId="53FF5BD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53</w:t>
            </w:r>
          </w:p>
        </w:tc>
        <w:tc>
          <w:tcPr>
            <w:tcW w:w="604" w:type="dxa"/>
            <w:vAlign w:val="center"/>
          </w:tcPr>
          <w:p w14:paraId="6A94AAF9" w14:textId="0CC8F2C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21</w:t>
            </w:r>
          </w:p>
        </w:tc>
        <w:tc>
          <w:tcPr>
            <w:tcW w:w="1100" w:type="dxa"/>
            <w:vAlign w:val="center"/>
          </w:tcPr>
          <w:p w14:paraId="64700518" w14:textId="5ED036D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435</w:t>
            </w:r>
          </w:p>
        </w:tc>
        <w:tc>
          <w:tcPr>
            <w:tcW w:w="709" w:type="dxa"/>
            <w:vAlign w:val="center"/>
          </w:tcPr>
          <w:p w14:paraId="3880667A" w14:textId="4C137AE0"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w:t>
            </w:r>
          </w:p>
        </w:tc>
        <w:tc>
          <w:tcPr>
            <w:tcW w:w="618" w:type="dxa"/>
            <w:vAlign w:val="center"/>
          </w:tcPr>
          <w:p w14:paraId="30E81A5B" w14:textId="03082372"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1017</w:t>
            </w:r>
          </w:p>
        </w:tc>
        <w:tc>
          <w:tcPr>
            <w:tcW w:w="756" w:type="dxa"/>
          </w:tcPr>
          <w:p w14:paraId="5347EC33"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1596</w:t>
            </w:r>
          </w:p>
        </w:tc>
      </w:tr>
      <w:tr w:rsidR="000D3F8C" w:rsidRPr="00D4654B" w14:paraId="057C3C09" w14:textId="77777777" w:rsidTr="00367A87">
        <w:tc>
          <w:tcPr>
            <w:tcW w:w="2977" w:type="dxa"/>
          </w:tcPr>
          <w:p w14:paraId="0E620966"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Коммунальное хозяйство</w:t>
            </w:r>
          </w:p>
        </w:tc>
        <w:tc>
          <w:tcPr>
            <w:tcW w:w="1418" w:type="dxa"/>
            <w:vAlign w:val="center"/>
          </w:tcPr>
          <w:p w14:paraId="620F4ECA" w14:textId="630D46EE"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60</w:t>
            </w:r>
          </w:p>
        </w:tc>
        <w:tc>
          <w:tcPr>
            <w:tcW w:w="1463" w:type="dxa"/>
            <w:vAlign w:val="center"/>
          </w:tcPr>
          <w:p w14:paraId="004E9931" w14:textId="7C6FD9D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28</w:t>
            </w:r>
          </w:p>
        </w:tc>
        <w:tc>
          <w:tcPr>
            <w:tcW w:w="604" w:type="dxa"/>
            <w:vAlign w:val="center"/>
          </w:tcPr>
          <w:p w14:paraId="62579F4D" w14:textId="0E13A18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w:t>
            </w:r>
          </w:p>
        </w:tc>
        <w:tc>
          <w:tcPr>
            <w:tcW w:w="1100" w:type="dxa"/>
            <w:vAlign w:val="center"/>
          </w:tcPr>
          <w:p w14:paraId="56873725" w14:textId="334A9AC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35</w:t>
            </w:r>
          </w:p>
        </w:tc>
        <w:tc>
          <w:tcPr>
            <w:tcW w:w="709" w:type="dxa"/>
            <w:vAlign w:val="center"/>
          </w:tcPr>
          <w:p w14:paraId="1C5B7D6E" w14:textId="0C3A48BA"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0</w:t>
            </w:r>
          </w:p>
        </w:tc>
        <w:tc>
          <w:tcPr>
            <w:tcW w:w="618" w:type="dxa"/>
            <w:vAlign w:val="center"/>
          </w:tcPr>
          <w:p w14:paraId="7CE7A984" w14:textId="5A710B89"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129</w:t>
            </w:r>
          </w:p>
        </w:tc>
        <w:tc>
          <w:tcPr>
            <w:tcW w:w="756" w:type="dxa"/>
          </w:tcPr>
          <w:p w14:paraId="5E5F34DF"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195</w:t>
            </w:r>
          </w:p>
        </w:tc>
      </w:tr>
      <w:tr w:rsidR="000D3F8C" w:rsidRPr="00D4654B" w14:paraId="5EAA30D3" w14:textId="77777777" w:rsidTr="00367A87">
        <w:tc>
          <w:tcPr>
            <w:tcW w:w="2977" w:type="dxa"/>
          </w:tcPr>
          <w:p w14:paraId="0A17E3C3"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Прочие</w:t>
            </w:r>
          </w:p>
        </w:tc>
        <w:tc>
          <w:tcPr>
            <w:tcW w:w="1418" w:type="dxa"/>
            <w:vAlign w:val="center"/>
          </w:tcPr>
          <w:p w14:paraId="5189760C" w14:textId="187F675B"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124</w:t>
            </w:r>
          </w:p>
        </w:tc>
        <w:tc>
          <w:tcPr>
            <w:tcW w:w="1463" w:type="dxa"/>
            <w:vAlign w:val="center"/>
          </w:tcPr>
          <w:p w14:paraId="21828BC5" w14:textId="7FB79FE1"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42</w:t>
            </w:r>
          </w:p>
        </w:tc>
        <w:tc>
          <w:tcPr>
            <w:tcW w:w="604" w:type="dxa"/>
            <w:vAlign w:val="center"/>
          </w:tcPr>
          <w:p w14:paraId="2838BD24" w14:textId="61E82C79"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31</w:t>
            </w:r>
          </w:p>
        </w:tc>
        <w:tc>
          <w:tcPr>
            <w:tcW w:w="1100" w:type="dxa"/>
            <w:vAlign w:val="center"/>
          </w:tcPr>
          <w:p w14:paraId="23BCC6E0" w14:textId="2C60A8AB"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51</w:t>
            </w:r>
          </w:p>
        </w:tc>
        <w:tc>
          <w:tcPr>
            <w:tcW w:w="709" w:type="dxa"/>
            <w:vAlign w:val="center"/>
          </w:tcPr>
          <w:p w14:paraId="1C264D14" w14:textId="37DD0542"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16</w:t>
            </w:r>
          </w:p>
        </w:tc>
        <w:tc>
          <w:tcPr>
            <w:tcW w:w="618" w:type="dxa"/>
            <w:vAlign w:val="center"/>
          </w:tcPr>
          <w:p w14:paraId="0467B99B" w14:textId="1657DDDE"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264</w:t>
            </w:r>
          </w:p>
        </w:tc>
        <w:tc>
          <w:tcPr>
            <w:tcW w:w="756" w:type="dxa"/>
          </w:tcPr>
          <w:p w14:paraId="1A4831C6"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464</w:t>
            </w:r>
          </w:p>
        </w:tc>
      </w:tr>
      <w:tr w:rsidR="000D3F8C" w:rsidRPr="00D4654B" w14:paraId="13B6C361" w14:textId="77777777" w:rsidTr="00367A87">
        <w:tc>
          <w:tcPr>
            <w:tcW w:w="2977" w:type="dxa"/>
          </w:tcPr>
          <w:p w14:paraId="421FFBD3"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всего</w:t>
            </w:r>
          </w:p>
        </w:tc>
        <w:tc>
          <w:tcPr>
            <w:tcW w:w="1418" w:type="dxa"/>
            <w:vAlign w:val="center"/>
          </w:tcPr>
          <w:p w14:paraId="600C9A14" w14:textId="1CCAF6FE"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1677</w:t>
            </w:r>
          </w:p>
        </w:tc>
        <w:tc>
          <w:tcPr>
            <w:tcW w:w="1463" w:type="dxa"/>
            <w:vAlign w:val="center"/>
          </w:tcPr>
          <w:p w14:paraId="5E7FD598" w14:textId="06540896"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345</w:t>
            </w:r>
          </w:p>
        </w:tc>
        <w:tc>
          <w:tcPr>
            <w:tcW w:w="604" w:type="dxa"/>
            <w:vAlign w:val="center"/>
          </w:tcPr>
          <w:p w14:paraId="69320A5F" w14:textId="2714191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120</w:t>
            </w:r>
          </w:p>
        </w:tc>
        <w:tc>
          <w:tcPr>
            <w:tcW w:w="1100" w:type="dxa"/>
            <w:vAlign w:val="center"/>
          </w:tcPr>
          <w:p w14:paraId="3FC4DCC4" w14:textId="04B8CD0B"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916</w:t>
            </w:r>
          </w:p>
        </w:tc>
        <w:tc>
          <w:tcPr>
            <w:tcW w:w="709" w:type="dxa"/>
            <w:vAlign w:val="center"/>
          </w:tcPr>
          <w:p w14:paraId="7E562783" w14:textId="26792F1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205</w:t>
            </w:r>
          </w:p>
        </w:tc>
        <w:tc>
          <w:tcPr>
            <w:tcW w:w="618" w:type="dxa"/>
            <w:vAlign w:val="center"/>
          </w:tcPr>
          <w:p w14:paraId="4A36C466" w14:textId="16329498" w:rsidR="000D3F8C" w:rsidRPr="00D4654B" w:rsidRDefault="000D3F8C" w:rsidP="00367A87">
            <w:pPr>
              <w:ind w:left="-64" w:right="-94"/>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3263</w:t>
            </w:r>
          </w:p>
        </w:tc>
        <w:tc>
          <w:tcPr>
            <w:tcW w:w="756" w:type="dxa"/>
          </w:tcPr>
          <w:p w14:paraId="321967FB" w14:textId="7777777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6198</w:t>
            </w:r>
          </w:p>
        </w:tc>
      </w:tr>
      <w:tr w:rsidR="000D3F8C" w:rsidRPr="00D4654B" w14:paraId="2B369350" w14:textId="77777777" w:rsidTr="00367A87">
        <w:tc>
          <w:tcPr>
            <w:tcW w:w="2977" w:type="dxa"/>
          </w:tcPr>
          <w:p w14:paraId="657226BE" w14:textId="79A726D6"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Удельный вес в %</w:t>
            </w:r>
          </w:p>
        </w:tc>
        <w:tc>
          <w:tcPr>
            <w:tcW w:w="1418" w:type="dxa"/>
            <w:vAlign w:val="center"/>
          </w:tcPr>
          <w:p w14:paraId="6745444D" w14:textId="6C4662A7"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51,4</w:t>
            </w:r>
          </w:p>
        </w:tc>
        <w:tc>
          <w:tcPr>
            <w:tcW w:w="1463" w:type="dxa"/>
            <w:vAlign w:val="center"/>
          </w:tcPr>
          <w:p w14:paraId="675A32C9" w14:textId="322697DD"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10,6</w:t>
            </w:r>
          </w:p>
        </w:tc>
        <w:tc>
          <w:tcPr>
            <w:tcW w:w="604" w:type="dxa"/>
            <w:vAlign w:val="center"/>
          </w:tcPr>
          <w:p w14:paraId="0A5B29AE" w14:textId="5339F15C"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3,7</w:t>
            </w:r>
          </w:p>
        </w:tc>
        <w:tc>
          <w:tcPr>
            <w:tcW w:w="1100" w:type="dxa"/>
            <w:vAlign w:val="center"/>
          </w:tcPr>
          <w:p w14:paraId="665AB7D3" w14:textId="5572B6B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28,1</w:t>
            </w:r>
          </w:p>
        </w:tc>
        <w:tc>
          <w:tcPr>
            <w:tcW w:w="709" w:type="dxa"/>
            <w:vAlign w:val="center"/>
          </w:tcPr>
          <w:p w14:paraId="414AFBA9" w14:textId="320163F3"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6,2</w:t>
            </w:r>
          </w:p>
        </w:tc>
        <w:tc>
          <w:tcPr>
            <w:tcW w:w="618" w:type="dxa"/>
            <w:vAlign w:val="center"/>
          </w:tcPr>
          <w:p w14:paraId="74A54C59" w14:textId="731175FF"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100</w:t>
            </w:r>
          </w:p>
        </w:tc>
        <w:tc>
          <w:tcPr>
            <w:tcW w:w="756" w:type="dxa"/>
          </w:tcPr>
          <w:p w14:paraId="046ED6E4" w14:textId="33CD73B3" w:rsidR="000D3F8C" w:rsidRPr="00D4654B" w:rsidRDefault="000D3F8C" w:rsidP="000D3F8C">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х</w:t>
            </w:r>
          </w:p>
        </w:tc>
      </w:tr>
      <w:tr w:rsidR="00BF7484" w:rsidRPr="00D4654B" w14:paraId="084B393D" w14:textId="77777777" w:rsidTr="00367A87">
        <w:tc>
          <w:tcPr>
            <w:tcW w:w="9645" w:type="dxa"/>
            <w:gridSpan w:val="8"/>
          </w:tcPr>
          <w:p w14:paraId="67BE3D86" w14:textId="1BC6746B" w:rsidR="00BF7484" w:rsidRPr="00D4654B" w:rsidRDefault="00BF7484" w:rsidP="006B7104">
            <w:pPr>
              <w:ind w:firstLine="601"/>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Примечание</w:t>
            </w:r>
            <w:r w:rsidR="000251F7" w:rsidRPr="00D4654B">
              <w:rPr>
                <w:rFonts w:ascii="Times New Roman" w:eastAsia="Times New Roman" w:hAnsi="Times New Roman" w:cs="Times New Roman"/>
                <w:sz w:val="24"/>
                <w:szCs w:val="24"/>
                <w:lang w:eastAsia="ru-RU"/>
              </w:rPr>
              <w:t xml:space="preserve"> </w:t>
            </w:r>
            <w:r w:rsidR="00367A87" w:rsidRPr="00D4654B">
              <w:rPr>
                <w:rFonts w:ascii="Times New Roman" w:eastAsia="Times New Roman" w:hAnsi="Times New Roman" w:cs="Times New Roman"/>
                <w:sz w:val="24"/>
                <w:szCs w:val="24"/>
                <w:lang w:eastAsia="ru-RU"/>
              </w:rPr>
              <w:t xml:space="preserve">– Составлено </w:t>
            </w:r>
            <w:r w:rsidR="000251F7" w:rsidRPr="00D4654B">
              <w:rPr>
                <w:rFonts w:ascii="Times New Roman" w:eastAsia="Times New Roman" w:hAnsi="Times New Roman" w:cs="Times New Roman"/>
                <w:sz w:val="24"/>
                <w:szCs w:val="24"/>
                <w:lang w:eastAsia="ru-RU"/>
              </w:rPr>
              <w:t>автором на основании источника</w:t>
            </w:r>
            <w:r w:rsidRPr="00D4654B">
              <w:rPr>
                <w:rFonts w:ascii="Times New Roman" w:eastAsia="Times New Roman" w:hAnsi="Times New Roman" w:cs="Times New Roman"/>
                <w:sz w:val="24"/>
                <w:szCs w:val="24"/>
                <w:lang w:eastAsia="ru-RU"/>
              </w:rPr>
              <w:t xml:space="preserve"> </w:t>
            </w:r>
            <w:r w:rsidR="00E81B3E" w:rsidRPr="00D4654B">
              <w:rPr>
                <w:rFonts w:ascii="Times New Roman" w:eastAsia="Times New Roman" w:hAnsi="Times New Roman" w:cs="Times New Roman"/>
                <w:sz w:val="24"/>
                <w:szCs w:val="24"/>
                <w:lang w:eastAsia="ru-RU"/>
              </w:rPr>
              <w:t>[</w:t>
            </w:r>
            <w:r w:rsidR="006B7104" w:rsidRPr="00D4654B">
              <w:rPr>
                <w:rFonts w:ascii="Times New Roman" w:eastAsia="Times New Roman" w:hAnsi="Times New Roman" w:cs="Times New Roman"/>
                <w:sz w:val="24"/>
                <w:szCs w:val="24"/>
                <w:lang w:eastAsia="ru-RU"/>
              </w:rPr>
              <w:t>91</w:t>
            </w:r>
            <w:r w:rsidR="007C1F51" w:rsidRPr="00D4654B">
              <w:rPr>
                <w:rFonts w:ascii="Times New Roman" w:eastAsia="Times New Roman" w:hAnsi="Times New Roman" w:cs="Times New Roman"/>
                <w:sz w:val="24"/>
                <w:szCs w:val="24"/>
                <w:lang w:eastAsia="ru-RU"/>
              </w:rPr>
              <w:t>, с.</w:t>
            </w:r>
            <w:r w:rsidR="000A4569" w:rsidRPr="00D4654B">
              <w:rPr>
                <w:rFonts w:ascii="Times New Roman" w:eastAsia="Times New Roman" w:hAnsi="Times New Roman" w:cs="Times New Roman"/>
                <w:sz w:val="24"/>
                <w:szCs w:val="24"/>
                <w:lang w:eastAsia="ru-RU"/>
              </w:rPr>
              <w:t xml:space="preserve"> </w:t>
            </w:r>
            <w:r w:rsidR="00641C9A" w:rsidRPr="00D4654B">
              <w:rPr>
                <w:rFonts w:ascii="Times New Roman" w:eastAsia="Times New Roman" w:hAnsi="Times New Roman" w:cs="Times New Roman"/>
                <w:sz w:val="24"/>
                <w:szCs w:val="24"/>
                <w:lang w:eastAsia="ru-RU"/>
              </w:rPr>
              <w:t>8</w:t>
            </w:r>
            <w:r w:rsidRPr="00D4654B">
              <w:rPr>
                <w:rFonts w:ascii="Times New Roman" w:eastAsia="Times New Roman" w:hAnsi="Times New Roman" w:cs="Times New Roman"/>
                <w:sz w:val="24"/>
                <w:szCs w:val="24"/>
                <w:lang w:eastAsia="ru-RU"/>
              </w:rPr>
              <w:t>]</w:t>
            </w:r>
          </w:p>
        </w:tc>
      </w:tr>
    </w:tbl>
    <w:p w14:paraId="46285819" w14:textId="5F4805A9" w:rsidR="00BF7484" w:rsidRPr="00D4654B" w:rsidRDefault="00BF7484" w:rsidP="009D2454">
      <w:pPr>
        <w:spacing w:after="0" w:line="240" w:lineRule="auto"/>
        <w:ind w:firstLine="709"/>
        <w:jc w:val="both"/>
        <w:rPr>
          <w:rFonts w:ascii="Times New Roman" w:eastAsia="Times New Roman" w:hAnsi="Times New Roman" w:cs="Times New Roman"/>
          <w:sz w:val="28"/>
          <w:szCs w:val="28"/>
          <w:lang w:eastAsia="ru-RU"/>
        </w:rPr>
      </w:pPr>
    </w:p>
    <w:p w14:paraId="14C89472" w14:textId="511CFF13"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1993 году был издан Указ Президента РК «О национальной программе разгосударствления и приватизации в Республике Казахстан на 1993-1995 годы (</w:t>
      </w:r>
      <w:r w:rsidRPr="00D4654B">
        <w:rPr>
          <w:rFonts w:ascii="Times New Roman" w:eastAsia="Times New Roman" w:hAnsi="Times New Roman"/>
          <w:sz w:val="28"/>
          <w:szCs w:val="28"/>
          <w:lang w:val="en-US" w:eastAsia="ru-RU"/>
        </w:rPr>
        <w:t>II</w:t>
      </w:r>
      <w:r w:rsidRPr="00D4654B">
        <w:rPr>
          <w:rFonts w:ascii="Times New Roman" w:eastAsia="Times New Roman" w:hAnsi="Times New Roman"/>
          <w:sz w:val="28"/>
          <w:szCs w:val="28"/>
          <w:lang w:eastAsia="ru-RU"/>
        </w:rPr>
        <w:t xml:space="preserve"> этап)». </w:t>
      </w:r>
      <w:r w:rsidR="00C1605C"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Программа определяла принципиальные подходы к проведению разгосударствления и </w:t>
      </w:r>
      <w:r w:rsidR="006B7104" w:rsidRPr="00D4654B">
        <w:rPr>
          <w:rFonts w:ascii="Times New Roman" w:eastAsia="Times New Roman" w:hAnsi="Times New Roman"/>
          <w:sz w:val="28"/>
          <w:szCs w:val="28"/>
          <w:lang w:eastAsia="ru-RU"/>
        </w:rPr>
        <w:t xml:space="preserve">приватизации на данный период. </w:t>
      </w:r>
      <w:r w:rsidRPr="00D4654B">
        <w:rPr>
          <w:rFonts w:ascii="Times New Roman" w:eastAsia="Times New Roman" w:hAnsi="Times New Roman"/>
          <w:sz w:val="28"/>
          <w:szCs w:val="28"/>
          <w:lang w:eastAsia="ru-RU"/>
        </w:rPr>
        <w:t>Методы и направления приватизации были определены согласно Конституции РК, Программы неотложных антикризисных мер и углубления социально-экономических реформ, перспектив социально-экономического развития страны и особенностей различных отраслей</w:t>
      </w:r>
      <w:r w:rsidR="00C1605C" w:rsidRPr="00D4654B">
        <w:rPr>
          <w:rFonts w:ascii="Times New Roman" w:eastAsia="Times New Roman" w:hAnsi="Times New Roman"/>
          <w:sz w:val="28"/>
          <w:szCs w:val="28"/>
          <w:lang w:eastAsia="ru-RU"/>
        </w:rPr>
        <w:t xml:space="preserve">» </w:t>
      </w:r>
      <w:r w:rsidR="00E81B3E" w:rsidRPr="00D4654B">
        <w:rPr>
          <w:rFonts w:ascii="Times New Roman" w:eastAsia="Times New Roman" w:hAnsi="Times New Roman"/>
          <w:sz w:val="28"/>
          <w:szCs w:val="28"/>
          <w:lang w:eastAsia="ru-RU"/>
        </w:rPr>
        <w:t>[</w:t>
      </w:r>
      <w:r w:rsidR="006B7104" w:rsidRPr="00D4654B">
        <w:rPr>
          <w:rFonts w:ascii="Times New Roman" w:eastAsia="Times New Roman" w:hAnsi="Times New Roman"/>
          <w:sz w:val="28"/>
          <w:szCs w:val="28"/>
          <w:lang w:eastAsia="ru-RU"/>
        </w:rPr>
        <w:t>92</w:t>
      </w:r>
      <w:r w:rsidR="00C1605C"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28800733" w14:textId="01DDE748" w:rsidR="00C1605C" w:rsidRPr="00D4654B" w:rsidRDefault="00C1605C"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Приватизация проходила по трем направлениям: малая, массовая приватизация и по индивидуальным проектам.</w:t>
      </w:r>
    </w:p>
    <w:p w14:paraId="298F3959"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 программе использовались следующие виды купонов: жилищные купоны и инвестиционные купоны. На данном этапе жилищные купоны могли использоваться не только для выкупа жилья, но и в качестве платежного средства на аукционах и конкурсов малой приватизации. Во время массовой приватизации использовались инвестиционные купоны, на которые через приватизационные инвестиционные фонды приобретались акции предприятий.</w:t>
      </w:r>
    </w:p>
    <w:p w14:paraId="7697C267"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Государство посредством акционирования предприятия проводила дальнейшую приватизацию объекта передав акции юридическим или физическим лицам. Государственные пакеты акций акционерных обществ могли передаваться в управление холдингом. Эти компании учреждались в виде закрытого акционерного общества, осуществляя деятельность на коммерческой основе и обеспечивали сохранение эффективного регулирования отраслями народного хозяйства. </w:t>
      </w:r>
    </w:p>
    <w:p w14:paraId="3709D6AA" w14:textId="384497AB" w:rsidR="00BF7484" w:rsidRPr="00D4654B" w:rsidRDefault="00306FE2"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 рисунке 8</w:t>
      </w:r>
      <w:r w:rsidR="00BF7484" w:rsidRPr="00D4654B">
        <w:rPr>
          <w:rFonts w:ascii="Times New Roman" w:eastAsia="Times New Roman" w:hAnsi="Times New Roman"/>
          <w:sz w:val="28"/>
          <w:szCs w:val="28"/>
          <w:lang w:eastAsia="ru-RU"/>
        </w:rPr>
        <w:t xml:space="preserve"> показан механизм управления государственной собственностью в период 1993-1995 годы.</w:t>
      </w:r>
    </w:p>
    <w:p w14:paraId="0F7D0B4E"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Остановимся на основных механизмах реализации данной программы приватизации. </w:t>
      </w:r>
    </w:p>
    <w:p w14:paraId="4B27771E"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Приватизация по индивидуальным проектам осуществлялась по особо крупным и уникальным объектам, и предприятиям.  Уникальные объекты – это предприятия, которые выпускают продукцию или выполняют работы особо социальной значимости, а также являющиеся естественной монополией государства.</w:t>
      </w:r>
    </w:p>
    <w:p w14:paraId="5242824E"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805696" behindDoc="0" locked="0" layoutInCell="1" allowOverlap="1" wp14:anchorId="5BA3AB3B" wp14:editId="331A7562">
                <wp:simplePos x="0" y="0"/>
                <wp:positionH relativeFrom="column">
                  <wp:posOffset>112243</wp:posOffset>
                </wp:positionH>
                <wp:positionV relativeFrom="paragraph">
                  <wp:posOffset>159512</wp:posOffset>
                </wp:positionV>
                <wp:extent cx="5842660" cy="5035138"/>
                <wp:effectExtent l="0" t="0" r="24765" b="13335"/>
                <wp:wrapNone/>
                <wp:docPr id="385" name="Группа 385"/>
                <wp:cNvGraphicFramePr/>
                <a:graphic xmlns:a="http://schemas.openxmlformats.org/drawingml/2006/main">
                  <a:graphicData uri="http://schemas.microsoft.com/office/word/2010/wordprocessingGroup">
                    <wpg:wgp>
                      <wpg:cNvGrpSpPr/>
                      <wpg:grpSpPr>
                        <a:xfrm>
                          <a:off x="0" y="0"/>
                          <a:ext cx="5842660" cy="5035138"/>
                          <a:chOff x="0" y="0"/>
                          <a:chExt cx="5842660" cy="5035138"/>
                        </a:xfrm>
                      </wpg:grpSpPr>
                      <wps:wsp>
                        <wps:cNvPr id="73" name="Надпись 73"/>
                        <wps:cNvSpPr txBox="1"/>
                        <wps:spPr>
                          <a:xfrm>
                            <a:off x="1615037" y="0"/>
                            <a:ext cx="2635094"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F6833"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Государственная собственность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Надпись 74"/>
                        <wps:cNvSpPr txBox="1"/>
                        <wps:spPr>
                          <a:xfrm>
                            <a:off x="2042556" y="546265"/>
                            <a:ext cx="1425039" cy="3087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0D2014"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Акционирование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Надпись 78"/>
                        <wps:cNvSpPr txBox="1"/>
                        <wps:spPr>
                          <a:xfrm>
                            <a:off x="0" y="1033153"/>
                            <a:ext cx="1508166" cy="676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9477E9"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Комитет по управлению госимуществом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Надпись 76"/>
                        <wps:cNvSpPr txBox="1"/>
                        <wps:spPr>
                          <a:xfrm>
                            <a:off x="3146949" y="1033107"/>
                            <a:ext cx="1460657"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C8D48D"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Государственный пакет акций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Надпись 75"/>
                        <wps:cNvSpPr txBox="1"/>
                        <wps:spPr>
                          <a:xfrm>
                            <a:off x="4797631" y="1033153"/>
                            <a:ext cx="1045029"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EF3D2"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Холдинг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Надпись 80"/>
                        <wps:cNvSpPr txBox="1"/>
                        <wps:spPr>
                          <a:xfrm>
                            <a:off x="1555667" y="1935678"/>
                            <a:ext cx="1733699" cy="2850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CADE3"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Приватизация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Надпись 79"/>
                        <wps:cNvSpPr txBox="1"/>
                        <wps:spPr>
                          <a:xfrm>
                            <a:off x="3776353" y="1935678"/>
                            <a:ext cx="2066257"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1794D6"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Комитет по приватизации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Надпись 83"/>
                        <wps:cNvSpPr txBox="1"/>
                        <wps:spPr>
                          <a:xfrm>
                            <a:off x="0" y="2363190"/>
                            <a:ext cx="1508125" cy="534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B5B87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Индивидуальные проекты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Надпись 82"/>
                        <wps:cNvSpPr txBox="1"/>
                        <wps:spPr>
                          <a:xfrm>
                            <a:off x="2042556" y="2363190"/>
                            <a:ext cx="1543792" cy="534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3C98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Массовая приватизация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Надпись 81"/>
                        <wps:cNvSpPr txBox="1"/>
                        <wps:spPr>
                          <a:xfrm>
                            <a:off x="4108862" y="2363190"/>
                            <a:ext cx="1733344" cy="534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86298"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Малая приватизация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Надпись 85"/>
                        <wps:cNvSpPr txBox="1"/>
                        <wps:spPr>
                          <a:xfrm>
                            <a:off x="0" y="3063834"/>
                            <a:ext cx="1555667" cy="1971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B2D6C"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Методы:</w:t>
                              </w:r>
                            </w:p>
                            <w:p w14:paraId="2DCA57A9"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продажа инвестору</w:t>
                              </w:r>
                            </w:p>
                            <w:p w14:paraId="4691B68D"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аукцион, конкурс</w:t>
                              </w:r>
                            </w:p>
                            <w:p w14:paraId="5F1515FD"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заключение контракта</w:t>
                              </w:r>
                            </w:p>
                            <w:p w14:paraId="46F971C9"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открытая продажа акций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Надпись 84"/>
                        <wps:cNvSpPr txBox="1"/>
                        <wps:spPr>
                          <a:xfrm>
                            <a:off x="1971304" y="3063834"/>
                            <a:ext cx="1614937" cy="320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8F14EB"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Надпись 87"/>
                        <wps:cNvSpPr txBox="1"/>
                        <wps:spPr>
                          <a:xfrm>
                            <a:off x="1971304" y="3562597"/>
                            <a:ext cx="1044558" cy="3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22609A"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Население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Надпись 86"/>
                        <wps:cNvSpPr txBox="1"/>
                        <wps:spPr>
                          <a:xfrm>
                            <a:off x="3146961" y="3562597"/>
                            <a:ext cx="629392"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0B6A1"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ПИК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Надпись 92"/>
                        <wps:cNvSpPr txBox="1"/>
                        <wps:spPr>
                          <a:xfrm>
                            <a:off x="1971304" y="4013860"/>
                            <a:ext cx="641267" cy="3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CB31A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ПИФ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Надпись 95"/>
                        <wps:cNvSpPr txBox="1"/>
                        <wps:spPr>
                          <a:xfrm>
                            <a:off x="1971304" y="4524499"/>
                            <a:ext cx="819397" cy="3325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CB47A"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Аукцион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Надпись 94"/>
                        <wps:cNvSpPr txBox="1"/>
                        <wps:spPr>
                          <a:xfrm>
                            <a:off x="2909454" y="4524499"/>
                            <a:ext cx="866495" cy="332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479D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Надпись 88"/>
                        <wps:cNvSpPr txBox="1"/>
                        <wps:spPr>
                          <a:xfrm>
                            <a:off x="4310743" y="3063834"/>
                            <a:ext cx="1377537"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2439C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Надпись 89"/>
                        <wps:cNvSpPr txBox="1"/>
                        <wps:spPr>
                          <a:xfrm>
                            <a:off x="4023360" y="3562281"/>
                            <a:ext cx="892985" cy="3950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951F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ФЛ, ЮРЛ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Надпись 90"/>
                        <wps:cNvSpPr txBox="1"/>
                        <wps:spPr>
                          <a:xfrm>
                            <a:off x="5011387" y="3562597"/>
                            <a:ext cx="830819" cy="4512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B8125"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Аукцион, конкурс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Надпись 91"/>
                        <wps:cNvSpPr txBox="1"/>
                        <wps:spPr>
                          <a:xfrm>
                            <a:off x="4108862" y="4108862"/>
                            <a:ext cx="1021278" cy="2612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65CA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Предприятие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Надпись 93"/>
                        <wps:cNvSpPr txBox="1"/>
                        <wps:spPr>
                          <a:xfrm>
                            <a:off x="4120720" y="4524299"/>
                            <a:ext cx="1497353" cy="5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CD6861"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Деньги/жилищные купоны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1" name="Прямая со стрелкой 361"/>
                        <wps:cNvCnPr/>
                        <wps:spPr>
                          <a:xfrm flipH="1">
                            <a:off x="605641" y="2078182"/>
                            <a:ext cx="950026" cy="2850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2" name="Прямая со стрелкой 362"/>
                        <wps:cNvCnPr/>
                        <wps:spPr>
                          <a:xfrm>
                            <a:off x="2719449" y="2220686"/>
                            <a:ext cx="0" cy="1425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3" name="Прямая со стрелкой 363"/>
                        <wps:cNvCnPr/>
                        <wps:spPr>
                          <a:xfrm>
                            <a:off x="3289465" y="2220686"/>
                            <a:ext cx="831521" cy="1425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4" name="Прямая соединительная линия 364"/>
                        <wps:cNvCnPr/>
                        <wps:spPr>
                          <a:xfrm>
                            <a:off x="605641" y="2897579"/>
                            <a:ext cx="0" cy="166609"/>
                          </a:xfrm>
                          <a:prstGeom prst="line">
                            <a:avLst/>
                          </a:prstGeom>
                        </wps:spPr>
                        <wps:style>
                          <a:lnRef idx="1">
                            <a:schemeClr val="dk1"/>
                          </a:lnRef>
                          <a:fillRef idx="0">
                            <a:schemeClr val="dk1"/>
                          </a:fillRef>
                          <a:effectRef idx="0">
                            <a:schemeClr val="dk1"/>
                          </a:effectRef>
                          <a:fontRef idx="minor">
                            <a:schemeClr val="tx1"/>
                          </a:fontRef>
                        </wps:style>
                        <wps:bodyPr/>
                      </wps:wsp>
                      <wps:wsp>
                        <wps:cNvPr id="366" name="Прямая соединительная линия 366"/>
                        <wps:cNvCnPr/>
                        <wps:spPr>
                          <a:xfrm>
                            <a:off x="4916384" y="2897579"/>
                            <a:ext cx="0" cy="165735"/>
                          </a:xfrm>
                          <a:prstGeom prst="line">
                            <a:avLst/>
                          </a:prstGeom>
                        </wps:spPr>
                        <wps:style>
                          <a:lnRef idx="1">
                            <a:schemeClr val="dk1"/>
                          </a:lnRef>
                          <a:fillRef idx="0">
                            <a:schemeClr val="dk1"/>
                          </a:fillRef>
                          <a:effectRef idx="0">
                            <a:schemeClr val="dk1"/>
                          </a:effectRef>
                          <a:fontRef idx="minor">
                            <a:schemeClr val="tx1"/>
                          </a:fontRef>
                        </wps:style>
                        <wps:bodyPr/>
                      </wps:wsp>
                      <wps:wsp>
                        <wps:cNvPr id="367" name="Прямая соединительная линия 367"/>
                        <wps:cNvCnPr/>
                        <wps:spPr>
                          <a:xfrm>
                            <a:off x="4607626" y="3384468"/>
                            <a:ext cx="0" cy="178723"/>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Прямая соединительная линия 369"/>
                        <wps:cNvCnPr/>
                        <wps:spPr>
                          <a:xfrm flipH="1">
                            <a:off x="4607626" y="4013860"/>
                            <a:ext cx="404297" cy="95002"/>
                          </a:xfrm>
                          <a:prstGeom prst="line">
                            <a:avLst/>
                          </a:prstGeom>
                        </wps:spPr>
                        <wps:style>
                          <a:lnRef idx="1">
                            <a:schemeClr val="dk1"/>
                          </a:lnRef>
                          <a:fillRef idx="0">
                            <a:schemeClr val="dk1"/>
                          </a:fillRef>
                          <a:effectRef idx="0">
                            <a:schemeClr val="dk1"/>
                          </a:effectRef>
                          <a:fontRef idx="minor">
                            <a:schemeClr val="tx1"/>
                          </a:fontRef>
                        </wps:style>
                        <wps:bodyPr/>
                      </wps:wsp>
                      <wps:wsp>
                        <wps:cNvPr id="370" name="Прямая соединительная линия 370"/>
                        <wps:cNvCnPr/>
                        <wps:spPr>
                          <a:xfrm>
                            <a:off x="4607626" y="4370120"/>
                            <a:ext cx="536" cy="154404"/>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Прямая соединительная линия 371"/>
                        <wps:cNvCnPr/>
                        <wps:spPr>
                          <a:xfrm flipV="1">
                            <a:off x="5213267" y="4013860"/>
                            <a:ext cx="0" cy="510639"/>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Прямая со стрелкой 378"/>
                        <wps:cNvCnPr/>
                        <wps:spPr>
                          <a:xfrm flipV="1">
                            <a:off x="748145" y="344384"/>
                            <a:ext cx="866899" cy="6887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9" name="Прямая соединительная линия 379"/>
                        <wps:cNvCnPr/>
                        <wps:spPr>
                          <a:xfrm>
                            <a:off x="2873945" y="1361517"/>
                            <a:ext cx="273017" cy="0"/>
                          </a:xfrm>
                          <a:prstGeom prst="line">
                            <a:avLst/>
                          </a:prstGeom>
                        </wps:spPr>
                        <wps:style>
                          <a:lnRef idx="1">
                            <a:schemeClr val="dk1"/>
                          </a:lnRef>
                          <a:fillRef idx="0">
                            <a:schemeClr val="dk1"/>
                          </a:fillRef>
                          <a:effectRef idx="0">
                            <a:schemeClr val="dk1"/>
                          </a:effectRef>
                          <a:fontRef idx="minor">
                            <a:schemeClr val="tx1"/>
                          </a:fontRef>
                        </wps:style>
                        <wps:bodyPr/>
                      </wps:wsp>
                      <wps:wsp>
                        <wps:cNvPr id="380" name="Прямая со стрелкой 380"/>
                        <wps:cNvCnPr/>
                        <wps:spPr>
                          <a:xfrm>
                            <a:off x="3467595" y="700644"/>
                            <a:ext cx="1330036" cy="332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1" name="Прямая соединительная линия 381"/>
                        <wps:cNvCnPr/>
                        <wps:spPr>
                          <a:xfrm>
                            <a:off x="4607626" y="1353787"/>
                            <a:ext cx="190541" cy="0"/>
                          </a:xfrm>
                          <a:prstGeom prst="line">
                            <a:avLst/>
                          </a:prstGeom>
                        </wps:spPr>
                        <wps:style>
                          <a:lnRef idx="1">
                            <a:schemeClr val="dk1"/>
                          </a:lnRef>
                          <a:fillRef idx="0">
                            <a:schemeClr val="dk1"/>
                          </a:fillRef>
                          <a:effectRef idx="0">
                            <a:schemeClr val="dk1"/>
                          </a:effectRef>
                          <a:fontRef idx="minor">
                            <a:schemeClr val="tx1"/>
                          </a:fontRef>
                        </wps:style>
                        <wps:bodyPr/>
                      </wps:wsp>
                      <wps:wsp>
                        <wps:cNvPr id="382" name="Прямая соединительная линия 382"/>
                        <wps:cNvCnPr/>
                        <wps:spPr>
                          <a:xfrm>
                            <a:off x="2493818" y="855023"/>
                            <a:ext cx="0" cy="178130"/>
                          </a:xfrm>
                          <a:prstGeom prst="line">
                            <a:avLst/>
                          </a:prstGeom>
                        </wps:spPr>
                        <wps:style>
                          <a:lnRef idx="1">
                            <a:schemeClr val="dk1"/>
                          </a:lnRef>
                          <a:fillRef idx="0">
                            <a:schemeClr val="dk1"/>
                          </a:fillRef>
                          <a:effectRef idx="0">
                            <a:schemeClr val="dk1"/>
                          </a:effectRef>
                          <a:fontRef idx="minor">
                            <a:schemeClr val="tx1"/>
                          </a:fontRef>
                        </wps:style>
                        <wps:bodyPr/>
                      </wps:wsp>
                      <wps:wsp>
                        <wps:cNvPr id="383" name="Прямая со стрелкой 383"/>
                        <wps:cNvCnPr/>
                        <wps:spPr>
                          <a:xfrm flipH="1">
                            <a:off x="3289465" y="2078182"/>
                            <a:ext cx="4868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4" name="Прямая со стрелкой 384"/>
                        <wps:cNvCnPr/>
                        <wps:spPr>
                          <a:xfrm>
                            <a:off x="605641" y="1710047"/>
                            <a:ext cx="950026" cy="309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A3AB3B" id="Группа 385" o:spid="_x0000_s1130" style="position:absolute;left:0;text-align:left;margin-left:8.85pt;margin-top:12.55pt;width:460.05pt;height:396.45pt;z-index:251805696" coordsize="58426,5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">
                <v:shape id="Надпись 73" o:spid="_x0000_s1131" type="#_x0000_t202" style="position:absolute;left:16150;width:26351;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14:paraId="0BBF6833"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Государственная собственность</w:t>
                        </w:r>
                      </w:p>
                    </w:txbxContent>
                  </v:textbox>
                </v:shape>
                <v:shape id="Надпись 74" o:spid="_x0000_s1132" type="#_x0000_t202" style="position:absolute;left:20425;top:5462;width:14250;height: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14:paraId="490D2014"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Акционирование</w:t>
                        </w:r>
                      </w:p>
                    </w:txbxContent>
                  </v:textbox>
                </v:shape>
                <v:shape id="Надпись 78" o:spid="_x0000_s1133" type="#_x0000_t202" style="position:absolute;top:10331;width:15081;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CxL8A&#10;AADbAAAADwAAAGRycy9kb3ducmV2LnhtbERPTWsCMRC9F/ofwhR6q1l7sNvVKCpaCp60pedhMybB&#10;zWRJ0nX775uD4PHxvher0XdioJhcYAXTSQWCuA3asVHw/bV/qUGkjKyxC0wK/ijBavn4sMBGhysf&#10;aThlI0oIpwYV2Jz7RsrUWvKYJqEnLtw5RI+5wGikjngt4b6Tr1U1kx4dlwaLPW0ttZfTr1ew25h3&#10;09YY7a7Wzg3jz/lgPpR6fhrXcxCZxnwX39yfWsFbGVu+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oLEvwAAANsAAAAPAAAAAAAAAAAAAAAAAJgCAABkcnMvZG93bnJl&#10;di54bWxQSwUGAAAAAAQABAD1AAAAhAMAAAAA&#10;" fillcolor="white [3201]" strokeweight=".5pt">
                  <v:textbox>
                    <w:txbxContent>
                      <w:p w14:paraId="179477E9"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Комитет по управлению госимуществом</w:t>
                        </w:r>
                      </w:p>
                    </w:txbxContent>
                  </v:textbox>
                </v:shape>
                <v:shape id="Надпись 76" o:spid="_x0000_s1134" type="#_x0000_t202" style="position:absolute;left:31469;top:10331;width:14607;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2zLcIA&#10;AADbAAAADwAAAGRycy9kb3ducmV2LnhtbESPQWsCMRSE74X+h/AK3mq2Peh2NUpbVAqeakvPj80z&#10;CW5eliRd13/fCEKPw8x8wyzXo+/EQDG5wAqephUI4jZox0bB99f2sQaRMrLGLjApuFCC9er+bomN&#10;Dmf+pOGQjSgQTg0qsDn3jZSpteQxTUNPXLxjiB5zkdFIHfFc4L6Tz1U1kx4dlwWLPb1bak+HX69g&#10;82ZeTFtjtJtaOzeMP8e92Sk1eRhfFyAyjfk/fGt/aAXzG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bMtwgAAANsAAAAPAAAAAAAAAAAAAAAAAJgCAABkcnMvZG93&#10;bnJldi54bWxQSwUGAAAAAAQABAD1AAAAhwMAAAAA&#10;" fillcolor="white [3201]" strokeweight=".5pt">
                  <v:textbox>
                    <w:txbxContent>
                      <w:p w14:paraId="35C8D48D"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Государственный пакет акций</w:t>
                        </w:r>
                      </w:p>
                    </w:txbxContent>
                  </v:textbox>
                </v:shape>
                <v:shape id="Надпись 75" o:spid="_x0000_s1135" type="#_x0000_t202" style="position:absolute;left:47976;top:10331;width:1045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14:paraId="748EF3D2"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Холдинг</w:t>
                        </w:r>
                      </w:p>
                    </w:txbxContent>
                  </v:textbox>
                </v:shape>
                <v:shape id="Надпись 80" o:spid="_x0000_s1136" type="#_x0000_t202" style="position:absolute;left:15556;top:19356;width:17337;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3+5b4A&#10;AADbAAAADwAAAGRycy9kb3ducmV2LnhtbERPTWsCMRC9F/ofwgjeatYeZLsaRYsthZ6q4nnYjElw&#10;M1mSdF3/vTkUeny879Vm9J0YKCYXWMF8VoEgboN2bBScjh8vNYiUkTV2gUnBnRJs1s9PK2x0uPEP&#10;DYdsRAnh1KACm3PfSJlaSx7TLPTEhbuE6DEXGI3UEW8l3HfytaoW0qPj0mCxp3dL7fXw6xXsd+bN&#10;tDVGu6+1c8N4vnybT6Wmk3G7BJFpzP/iP/eXVlCX9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d/uW+AAAA2wAAAA8AAAAAAAAAAAAAAAAAmAIAAGRycy9kb3ducmV2&#10;LnhtbFBLBQYAAAAABAAEAPUAAACDAwAAAAA=&#10;" fillcolor="white [3201]" strokeweight=".5pt">
                  <v:textbox>
                    <w:txbxContent>
                      <w:p w14:paraId="2B2CADE3"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Приватизация</w:t>
                        </w:r>
                      </w:p>
                    </w:txbxContent>
                  </v:textbox>
                </v:shape>
                <v:shape id="Надпись 79" o:spid="_x0000_s1137" type="#_x0000_t202" style="position:absolute;left:37763;top:19356;width:20663;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nX8IA&#10;AADbAAAADwAAAGRycy9kb3ducmV2LnhtbESPQUsDMRSE74L/ITzBm83qQbdrs0uVtgierOL5sXlN&#10;QjcvS5Jut//eCILHYWa+YVbd7AcxUUwusIL7RQWCuA/asVHw9bm9q0GkjKxxCEwKLpSga6+vVtjo&#10;cOYPmvbZiALh1KACm/PYSJl6Sx7TIozExTuE6DEXGY3UEc8F7gf5UFWP0qPjsmBxpFdL/XF/8go2&#10;L2Zp+hqj3dTauWn+PrybnVK3N/P6GUSmOf+H/9pvWsHTEn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idfwgAAANsAAAAPAAAAAAAAAAAAAAAAAJgCAABkcnMvZG93&#10;bnJldi54bWxQSwUGAAAAAAQABAD1AAAAhwMAAAAA&#10;" fillcolor="white [3201]" strokeweight=".5pt">
                  <v:textbox>
                    <w:txbxContent>
                      <w:p w14:paraId="6C1794D6"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Комитет по приватизации</w:t>
                        </w:r>
                      </w:p>
                    </w:txbxContent>
                  </v:textbox>
                </v:shape>
                <v:shape id="Надпись 83" o:spid="_x0000_s1138" type="#_x0000_t202" style="position:absolute;top:23631;width:15081;height:5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9gksIA&#10;AADbAAAADwAAAGRycy9kb3ducmV2LnhtbESPQWsCMRSE74X+h/AKvdVsW5B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CSwgAAANsAAAAPAAAAAAAAAAAAAAAAAJgCAABkcnMvZG93&#10;bnJldi54bWxQSwUGAAAAAAQABAD1AAAAhwMAAAAA&#10;" fillcolor="white [3201]" strokeweight=".5pt">
                  <v:textbox>
                    <w:txbxContent>
                      <w:p w14:paraId="5FB5B87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Индивидуальные проекты</w:t>
                        </w:r>
                      </w:p>
                    </w:txbxContent>
                  </v:textbox>
                </v:shape>
                <v:shape id="Надпись 82" o:spid="_x0000_s1139" type="#_x0000_t202" style="position:absolute;left:20425;top:23631;width:15438;height:5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FCcEA&#10;AADbAAAADwAAAGRycy9kb3ducmV2LnhtbESPQWsCMRSE74X+h/CE3mpWD2W7GkWLLUJP1dLzY/NM&#10;gpuXJUnX7b83BcHjMDPfMMv16DsxUEwusILZtAJB3Abt2Cj4Pr4/1yBSRtbYBSYFf5RgvXp8WGKj&#10;w4W/aDhkIwqEU4MKbM59I2VqLXlM09ATF+8UosdcZDRSR7wUuO/kvKpepEfHZcFiT2+W2vPh1yvY&#10;bc2raWuMdldr54bx5/RpPpR6moybBYhMY76Hb+29VlDP4f9L+Q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DxQnBAAAA2wAAAA8AAAAAAAAAAAAAAAAAmAIAAGRycy9kb3du&#10;cmV2LnhtbFBLBQYAAAAABAAEAPUAAACGAwAAAAA=&#10;" fillcolor="white [3201]" strokeweight=".5pt">
                  <v:textbox>
                    <w:txbxContent>
                      <w:p w14:paraId="5973C98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Массовая приватизация</w:t>
                        </w:r>
                      </w:p>
                    </w:txbxContent>
                  </v:textbox>
                </v:shape>
                <v:shape id="Надпись 81" o:spid="_x0000_s1140" type="#_x0000_t202" style="position:absolute;left:41088;top:23631;width:17334;height:5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bfsEA&#10;AADbAAAADwAAAGRycy9kb3ducmV2LnhtbESPQWsCMRSE74X+h/AKvdWsPZTtahQtWoSequL5sXkm&#10;wc3LksR1++9NodDjMDPfMPPl6DsxUEwusILppAJB3Abt2Cg4HrYvNYiUkTV2gUnBDyVYLh4f5tjo&#10;cONvGvbZiALh1KACm3PfSJlaSx7TJPTExTuH6DEXGY3UEW8F7jv5WlVv0qPjsmCxpw9L7WV/9Qo2&#10;a/Nu2hqj3dTauWE8nb/Mp1LPT+NqBiLTmP/Df+2dVlBP4fdL+Q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RW37BAAAA2wAAAA8AAAAAAAAAAAAAAAAAmAIAAGRycy9kb3du&#10;cmV2LnhtbFBLBQYAAAAABAAEAPUAAACGAwAAAAA=&#10;" fillcolor="white [3201]" strokeweight=".5pt">
                  <v:textbox>
                    <w:txbxContent>
                      <w:p w14:paraId="4A086298"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Малая приватизация</w:t>
                        </w:r>
                      </w:p>
                    </w:txbxContent>
                  </v:textbox>
                </v:shape>
                <v:shape id="Надпись 85" o:spid="_x0000_s1141" type="#_x0000_t202" style="position:absolute;top:30638;width:15556;height:1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dfcIA&#10;AADbAAAADwAAAGRycy9kb3ducmV2LnhtbESPQWsCMRSE74X+h/AKvdVsC5V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l19wgAAANsAAAAPAAAAAAAAAAAAAAAAAJgCAABkcnMvZG93&#10;bnJldi54bWxQSwUGAAAAAAQABAD1AAAAhwMAAAAA&#10;" fillcolor="white [3201]" strokeweight=".5pt">
                  <v:textbox>
                    <w:txbxContent>
                      <w:p w14:paraId="3EBB2D6C"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Методы:</w:t>
                        </w:r>
                      </w:p>
                      <w:p w14:paraId="2DCA57A9"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продажа инвестору</w:t>
                        </w:r>
                      </w:p>
                      <w:p w14:paraId="4691B68D"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аукцион, конкурс</w:t>
                        </w:r>
                      </w:p>
                      <w:p w14:paraId="5F1515FD"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заключение контракта</w:t>
                        </w:r>
                      </w:p>
                      <w:p w14:paraId="46F971C9" w14:textId="77777777" w:rsidR="004427DA" w:rsidRPr="00E05ABC" w:rsidRDefault="004427DA" w:rsidP="00E05ABC">
                        <w:pPr>
                          <w:spacing w:after="0" w:line="240" w:lineRule="auto"/>
                          <w:rPr>
                            <w:rFonts w:ascii="Times New Roman" w:hAnsi="Times New Roman" w:cs="Times New Roman"/>
                            <w:sz w:val="24"/>
                            <w:szCs w:val="24"/>
                          </w:rPr>
                        </w:pPr>
                        <w:r w:rsidRPr="00E05ABC">
                          <w:rPr>
                            <w:rFonts w:ascii="Times New Roman" w:hAnsi="Times New Roman" w:cs="Times New Roman"/>
                            <w:sz w:val="24"/>
                            <w:szCs w:val="24"/>
                          </w:rPr>
                          <w:t>- открытая продажа акций</w:t>
                        </w:r>
                      </w:p>
                    </w:txbxContent>
                  </v:textbox>
                </v:shape>
                <v:shape id="Надпись 84" o:spid="_x0000_s1142" type="#_x0000_t202" style="position:absolute;left:19713;top:30638;width:16149;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45sIA&#10;AADbAAAADwAAAGRycy9kb3ducmV2LnhtbESPQWsCMRSE74X+h/AKvdVsS5F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vjmwgAAANsAAAAPAAAAAAAAAAAAAAAAAJgCAABkcnMvZG93&#10;bnJldi54bWxQSwUGAAAAAAQABAD1AAAAhwMAAAAA&#10;" fillcolor="white [3201]" strokeweight=".5pt">
                  <v:textbox>
                    <w:txbxContent>
                      <w:p w14:paraId="6A8F14EB"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Государство</w:t>
                        </w:r>
                      </w:p>
                    </w:txbxContent>
                  </v:textbox>
                </v:shape>
                <v:shape id="Надпись 87" o:spid="_x0000_s1143" type="#_x0000_t202" style="position:absolute;left:19713;top:35625;width:10445;height: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mkcIA&#10;AADbAAAADwAAAGRycy9kb3ducmV2LnhtbESPQWsCMRSE74X+h/AKvdVse6jrahRbbCl4qornx+aZ&#10;BDcvS5Ku23/fCEKPw8x8wyxWo+/EQDG5wAqeJxUI4jZox0bBYf/xVINIGVljF5gU/FKC1fL+boGN&#10;Dhf+pmGXjSgQTg0qsDn3jZSpteQxTUJPXLxTiB5zkdFIHfFS4L6TL1X1Kj06LgsWe3q31J53P17B&#10;5s3MTFtjtJtaOzeMx9PWfCr1+DCu5yAyjfk/fGt/aQX1FK5fy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GaRwgAAANsAAAAPAAAAAAAAAAAAAAAAAJgCAABkcnMvZG93&#10;bnJldi54bWxQSwUGAAAAAAQABAD1AAAAhwMAAAAA&#10;" fillcolor="white [3201]" strokeweight=".5pt">
                  <v:textbox>
                    <w:txbxContent>
                      <w:p w14:paraId="0E22609A"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Население</w:t>
                        </w:r>
                      </w:p>
                    </w:txbxContent>
                  </v:textbox>
                </v:shape>
                <v:shape id="Надпись 86" o:spid="_x0000_s1144" type="#_x0000_t202" style="position:absolute;left:31469;top:35625;width:6294;height: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CsEA&#10;AADbAAAADwAAAGRycy9kb3ducmV2LnhtbESPQWsCMRSE74X+h/AEbzVrD7JdjaLFlkJP1dLzY/NM&#10;gpuXJUnX9d83BcHjMDPfMKvN6DsxUEwusIL5rAJB3Abt2Cj4Pr491SBSRtbYBSYFV0qwWT8+rLDR&#10;4cJfNByyEQXCqUEFNue+kTK1ljymWeiJi3cK0WMuMhqpI14K3HfyuaoW0qPjsmCxp1dL7fnw6xXs&#10;d+bFtDVGu6+1c8P4c/o070pNJ+N2CSLTmO/hW/tDK6gX8P+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wwrBAAAA2wAAAA8AAAAAAAAAAAAAAAAAmAIAAGRycy9kb3du&#10;cmV2LnhtbFBLBQYAAAAABAAEAPUAAACGAwAAAAA=&#10;" fillcolor="white [3201]" strokeweight=".5pt">
                  <v:textbox>
                    <w:txbxContent>
                      <w:p w14:paraId="57E0B6A1"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ПИК</w:t>
                        </w:r>
                      </w:p>
                    </w:txbxContent>
                  </v:textbox>
                </v:shape>
                <v:shape id="Надпись 92" o:spid="_x0000_s1145" type="#_x0000_t202" style="position:absolute;left:19713;top:40138;width:6412;height: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T1MEA&#10;AADbAAAADwAAAGRycy9kb3ducmV2LnhtbESPQWsCMRSE74X+h/AKvdWsHsq6GkWLSqEnbfH82DyT&#10;4OZlSdJ1+++bQsHjMDPfMMv16DsxUEwusILppAJB3Abt2Cj4+ty/1CBSRtbYBSYFP5RgvXp8WGKj&#10;w42PNJyyEQXCqUEFNue+kTK1ljymSeiJi3cJ0WMuMhqpI94K3HdyVlWv0qPjsmCxpzdL7fX07RXs&#10;tmZu2hqj3dXauWE8Xz7MQannp3GzAJFpzPfwf/tdK5jP4O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aU9TBAAAA2wAAAA8AAAAAAAAAAAAAAAAAmAIAAGRycy9kb3du&#10;cmV2LnhtbFBLBQYAAAAABAAEAPUAAACGAwAAAAA=&#10;" fillcolor="white [3201]" strokeweight=".5pt">
                  <v:textbox>
                    <w:txbxContent>
                      <w:p w14:paraId="62CB31A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ПИФ</w:t>
                        </w:r>
                      </w:p>
                    </w:txbxContent>
                  </v:textbox>
                </v:shape>
                <v:shape id="Надпись 95" o:spid="_x0000_s1146" type="#_x0000_t202" style="position:absolute;left:19713;top:45244;width:8194;height:3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fillcolor="white [3201]" strokeweight=".5pt">
                  <v:textbox>
                    <w:txbxContent>
                      <w:p w14:paraId="283CB47A"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Аукцион</w:t>
                        </w:r>
                      </w:p>
                    </w:txbxContent>
                  </v:textbox>
                </v:shape>
                <v:shape id="Надпись 94" o:spid="_x0000_s1147" type="#_x0000_t202" style="position:absolute;left:29094;top:45244;width:8665;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O8IA&#10;AADbAAAADwAAAGRycy9kb3ducmV2LnhtbESPQUsDMRSE74L/ITzBm80qIt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247wgAAANsAAAAPAAAAAAAAAAAAAAAAAJgCAABkcnMvZG93&#10;bnJldi54bWxQSwUGAAAAAAQABAD1AAAAhwMAAAAA&#10;" fillcolor="white [3201]" strokeweight=".5pt">
                  <v:textbox>
                    <w:txbxContent>
                      <w:p w14:paraId="3BE479D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Акции</w:t>
                        </w:r>
                      </w:p>
                    </w:txbxContent>
                  </v:textbox>
                </v:shape>
                <v:shape id="Надпись 88" o:spid="_x0000_s1148" type="#_x0000_t202" style="position:absolute;left:43107;top:30638;width:13775;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y474A&#10;AADbAAAADwAAAGRycy9kb3ducmV2LnhtbERPTWsCMRC9F/ofwgjeatYeZLsaRYsthZ6q4nnYjElw&#10;M1mSdF3/vTkUeny879Vm9J0YKCYXWMF8VoEgboN2bBScjh8vNYiUkTV2gUnBnRJs1s9PK2x0uPEP&#10;DYdsRAnh1KACm3PfSJlaSx7TLPTEhbuE6DEXGI3UEW8l3HfytaoW0qPj0mCxp3dL7fXw6xXsd+bN&#10;tDVGu6+1c8N4vnybT6Wmk3G7BJFpzP/iP/eXVlCXs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r8uO+AAAA2wAAAA8AAAAAAAAAAAAAAAAAmAIAAGRycy9kb3ducmV2&#10;LnhtbFBLBQYAAAAABAAEAPUAAACDAwAAAAA=&#10;" fillcolor="white [3201]" strokeweight=".5pt">
                  <v:textbox>
                    <w:txbxContent>
                      <w:p w14:paraId="472439C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Государство</w:t>
                        </w:r>
                      </w:p>
                    </w:txbxContent>
                  </v:textbox>
                </v:shape>
                <v:shape id="Надпись 89" o:spid="_x0000_s1149" type="#_x0000_t202" style="position:absolute;left:40233;top:35622;width:8930;height:3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14:paraId="53C951FF"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ФЛ, ЮРЛ</w:t>
                        </w:r>
                      </w:p>
                    </w:txbxContent>
                  </v:textbox>
                </v:shape>
                <v:shape id="Надпись 90" o:spid="_x0000_s1150" type="#_x0000_t202" style="position:absolute;left:50113;top:35625;width:8309;height:4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oOL4A&#10;AADbAAAADwAAAGRycy9kb3ducmV2LnhtbERPTWsCMRC9F/wPYYTealYPsm6NUkWl0JO29DxsxiR0&#10;M1mSuG7/fXMoeHy87/V29J0YKCYXWMF8VoEgboN2bBR8fR5fahApI2vsApOCX0qw3Uye1tjocOcz&#10;DZdsRAnh1KACm3PfSJlaSx7TLPTEhbuG6DEXGI3UEe8l3HdyUVVL6dFxabDY095S+3O5eQWHnVmZ&#10;tsZoD7V2bhi/rx/mpNT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EaDi+AAAA2wAAAA8AAAAAAAAAAAAAAAAAmAIAAGRycy9kb3ducmV2&#10;LnhtbFBLBQYAAAAABAAEAPUAAACDAwAAAAA=&#10;" fillcolor="white [3201]" strokeweight=".5pt">
                  <v:textbox>
                    <w:txbxContent>
                      <w:p w14:paraId="6D5B8125"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Аукцион, конкурс</w:t>
                        </w:r>
                      </w:p>
                    </w:txbxContent>
                  </v:textbox>
                </v:shape>
                <v:shape id="Надпись 91" o:spid="_x0000_s1151" type="#_x0000_t202" style="position:absolute;left:41088;top:41088;width:10213;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o8IA&#10;AADbAAAADwAAAGRycy9kb3ducmV2LnhtbESPT2sCMRTE74V+h/AKvdWsHsq6NYotthQ8+YeeH5tn&#10;Ety8LElct9++KQgeh5n5DbNYjb4TA8XkAiuYTioQxG3Qjo2C4+HzpQaRMrLGLjAp+KUEq+XjwwIb&#10;Ha68o2GfjSgQTg0qsDn3jZSpteQxTUJPXLxTiB5zkdFIHfFa4L6Ts6p6lR4dlwWLPX1Yas/7i1ew&#10;eTdz09YY7abWzg3jz2lrvpR6fhrXbyAyjfkevrW/tYL5FP6/l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M2jwgAAANsAAAAPAAAAAAAAAAAAAAAAAJgCAABkcnMvZG93&#10;bnJldi54bWxQSwUGAAAAAAQABAD1AAAAhwMAAAAA&#10;" fillcolor="white [3201]" strokeweight=".5pt">
                  <v:textbox>
                    <w:txbxContent>
                      <w:p w14:paraId="6A765CA7"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Предприятие</w:t>
                        </w:r>
                      </w:p>
                    </w:txbxContent>
                  </v:textbox>
                </v:shape>
                <v:shape id="Надпись 93" o:spid="_x0000_s1152" type="#_x0000_t202" style="position:absolute;left:41207;top:45242;width:14973;height:5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T8IA&#10;AADbAAAADwAAAGRycy9kb3ducmV2LnhtbESPQUsDMRSE74L/ITzBm82qI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vZPwgAAANsAAAAPAAAAAAAAAAAAAAAAAJgCAABkcnMvZG93&#10;bnJldi54bWxQSwUGAAAAAAQABAD1AAAAhwMAAAAA&#10;" fillcolor="white [3201]" strokeweight=".5pt">
                  <v:textbox>
                    <w:txbxContent>
                      <w:p w14:paraId="59CD6861" w14:textId="77777777" w:rsidR="004427DA" w:rsidRPr="00E05ABC" w:rsidRDefault="004427DA" w:rsidP="00E05ABC">
                        <w:pPr>
                          <w:spacing w:after="0" w:line="240" w:lineRule="auto"/>
                          <w:jc w:val="center"/>
                          <w:rPr>
                            <w:rFonts w:ascii="Times New Roman" w:hAnsi="Times New Roman" w:cs="Times New Roman"/>
                            <w:sz w:val="24"/>
                            <w:szCs w:val="24"/>
                          </w:rPr>
                        </w:pPr>
                        <w:r w:rsidRPr="00E05ABC">
                          <w:rPr>
                            <w:rFonts w:ascii="Times New Roman" w:hAnsi="Times New Roman" w:cs="Times New Roman"/>
                            <w:sz w:val="24"/>
                            <w:szCs w:val="24"/>
                          </w:rPr>
                          <w:t>Деньги/жилищные купоны</w:t>
                        </w:r>
                      </w:p>
                    </w:txbxContent>
                  </v:textbox>
                </v:shape>
                <v:shape id="Прямая со стрелкой 361" o:spid="_x0000_s1153" type="#_x0000_t32" style="position:absolute;left:6056;top:20781;width:9500;height:28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NkcQAAADcAAAADwAAAGRycy9kb3ducmV2LnhtbESPQWvCQBSE74X+h+UVvJS60Ygt0VVE&#10;kXo1LaW9PbOvSWj2bchbNf33riB4HGa+GWa+7F2jTtRJ7dnAaJiAIi68rbk08PmxfXkDJQHZYuOZ&#10;DPyTwHLx+DDHzPoz7+mUh1LFEpYMDVQhtJnWUlTkUIa+JY7er+8chii7UtsOz7HcNXqcJFPtsOa4&#10;UGFL64qKv/zoDKRhIuP95PtV8p/y8Gw3aSpf78YMnvrVDFSgPtzDN3pnIzcdwfVMPAJ6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IA2RxAAAANwAAAAPAAAAAAAAAAAA&#10;AAAAAKECAABkcnMvZG93bnJldi54bWxQSwUGAAAAAAQABAD5AAAAkgMAAAAA&#10;" strokecolor="black [3200]" strokeweight=".5pt">
                  <v:stroke endarrow="block" joinstyle="miter"/>
                </v:shape>
                <v:shape id="Прямая со стрелкой 362" o:spid="_x0000_s1154" type="#_x0000_t32" style="position:absolute;left:27194;top:22206;width:0;height:1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U+58MAAADcAAAADwAAAGRycy9kb3ducmV2LnhtbESPS4vCQBCE7wv7H4YWvOlExbAbHcUH&#10;gnrzgecm0ybBTE/MzJr47x1B2GNRVV9R03lrSvGg2hWWFQz6EQji1OqCMwXn06b3A8J5ZI2lZVLw&#10;JAfz2ffXFBNtGz7Q4+gzESDsElSQe18lUro0J4Oubyvi4F1tbdAHWWdS19gEuCnlMIpiabDgsJBj&#10;Rauc0tvxzyho0F9+l4vsvlqud9t2XN7j03mvVLfTLiYgPLX+P/xpb7WCUTyE95lwBOT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FPufDAAAA3AAAAA8AAAAAAAAAAAAA&#10;AAAAoQIAAGRycy9kb3ducmV2LnhtbFBLBQYAAAAABAAEAPkAAACRAwAAAAA=&#10;" strokecolor="black [3200]" strokeweight=".5pt">
                  <v:stroke endarrow="block" joinstyle="miter"/>
                </v:shape>
                <v:shape id="Прямая со стрелкой 363" o:spid="_x0000_s1155" type="#_x0000_t32" style="position:absolute;left:32894;top:22206;width:8315;height:1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mbfMUAAADcAAAADwAAAGRycy9kb3ducmV2LnhtbESPQWvCQBSE70L/w/IKvdVNGxra1FWi&#10;paC9GaXnR/aZBLNvk+w2Sf+9Kwgeh5n5hlmsJtOIgXpXW1bwMo9AEBdW11wqOB6+n99BOI+ssbFM&#10;Cv7JwWr5MFtgqu3IexpyX4oAYZeigsr7NpXSFRUZdHPbEgfvZHuDPsi+lLrHMcBNI1+jKJEGaw4L&#10;Fba0qag4539GwYj+92Odld1m/bXbTm9NlxyOP0o9PU7ZJwhPk7+Hb+2tVhAnMVzPhCM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mbfMUAAADcAAAADwAAAAAAAAAA&#10;AAAAAAChAgAAZHJzL2Rvd25yZXYueG1sUEsFBgAAAAAEAAQA+QAAAJMDAAAAAA==&#10;" strokecolor="black [3200]" strokeweight=".5pt">
                  <v:stroke endarrow="block" joinstyle="miter"/>
                </v:shape>
                <v:line id="Прямая соединительная линия 364" o:spid="_x0000_s1156" style="position:absolute;visibility:visible;mso-wrap-style:square" from="6056,28975" to="6056,30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1qsYAAADcAAAADwAAAGRycy9kb3ducmV2LnhtbESP3WrCQBSE7wu+w3IEb4puqkU0uopI&#10;C4UWf+Li9SF7TILZsyG71fTtu4WCl8PMfMMs152txY1aXzlW8DJKQBDnzlRcKNCn9+EMhA/IBmvH&#10;pOCHPKxXvaclpsbd+Ui3LBQiQtinqKAMoUml9HlJFv3INcTRu7jWYoiyLaRp8R7htpbjJJlKixXH&#10;hRIb2paUX7Nvq+BTz8/Pk/1Ma3vKdnjQ1dv+a6vUoN9tFiACdeER/m9/GAWT6Sv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tarGAAAA3AAAAA8AAAAAAAAA&#10;AAAAAAAAoQIAAGRycy9kb3ducmV2LnhtbFBLBQYAAAAABAAEAPkAAACUAwAAAAA=&#10;" strokecolor="black [3200]" strokeweight=".5pt">
                  <v:stroke joinstyle="miter"/>
                </v:line>
                <v:line id="Прямая соединительная линия 366" o:spid="_x0000_s1157" style="position:absolute;visibility:visible;mso-wrap-style:square" from="49163,28975" to="49163,30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ORsUAAADcAAAADwAAAGRycy9kb3ducmV2LnhtbESPQWvCQBSE74L/YXmCF9GNFYJNXUXE&#10;QqGl2rh4fmRfk2D2bciumv77bqHgcZiZb5jVpreNuFHna8cK5rMEBHHhTM2lAn16nS5B+IBssHFM&#10;Cn7Iw2Y9HKwwM+7OX3TLQykihH2GCqoQ2kxKX1Rk0c9cSxy9b9dZDFF2pTQd3iPcNvIpSVJpsea4&#10;UGFLu4qKS361Ct7183myOCy1tqf8E4+63h8+dkqNR/32BUSgPjzC/+03o2CR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mORsUAAADcAAAADwAAAAAAAAAA&#10;AAAAAAChAgAAZHJzL2Rvd25yZXYueG1sUEsFBgAAAAAEAAQA+QAAAJMDAAAAAA==&#10;" strokecolor="black [3200]" strokeweight=".5pt">
                  <v:stroke joinstyle="miter"/>
                </v:line>
                <v:line id="Прямая соединительная линия 367" o:spid="_x0000_s1158" style="position:absolute;visibility:visible;mso-wrap-style:square" from="46076,33844" to="46076,35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r3cUAAADcAAAADwAAAGRycy9kb3ducmV2LnhtbESPQWvCQBSE7wX/w/IEL0U3rWA1dZUi&#10;FQSLtnHp+ZF9JsHs25BdNf57Vyj0OMzMN8x82dlaXKj1lWMFL6MEBHHuTMWFAn1YD6cgfEA2WDsm&#10;BTfysFz0nuaYGnflH7pkoRARwj5FBWUITSqlz0uy6EeuIY7e0bUWQ5RtIU2L1wi3tXxNkom0WHFc&#10;KLGhVUn5KTtbBVs9+30e76da20O2w29dfe6/VkoN+t3HO4hAXfgP/7U3RsF48ga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Ur3cUAAADcAAAADwAAAAAAAAAA&#10;AAAAAAChAgAAZHJzL2Rvd25yZXYueG1sUEsFBgAAAAAEAAQA+QAAAJMDAAAAAA==&#10;" strokecolor="black [3200]" strokeweight=".5pt">
                  <v:stroke joinstyle="miter"/>
                </v:line>
                <v:line id="Прямая соединительная линия 369" o:spid="_x0000_s1159" style="position:absolute;flip:x;visibility:visible;mso-wrap-style:square" from="46076,40138" to="50119,4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lNMEAAADcAAAADwAAAGRycy9kb3ducmV2LnhtbESP0YrCMBRE3xf8h3AF39bUlS1aTYsI&#10;ik8uq37ApbmmxeamNNla/94sCD4OM3OGWReDbURPna8dK5hNExDEpdM1GwWX8+5zAcIHZI2NY1Lw&#10;IA9FPvpYY6bdnX+pPwUjIoR9hgqqENpMSl9WZNFPXUscvavrLIYoOyN1h/cIt438SpJUWqw5LlTY&#10;0rai8nb6swq0OZLcONN/z0x62ZXmB4/7XqnJeNisQAQawjv8ah+0gnm6hP8z8QjI/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6KU0wQAAANwAAAAPAAAAAAAAAAAAAAAA&#10;AKECAABkcnMvZG93bnJldi54bWxQSwUGAAAAAAQABAD5AAAAjwMAAAAA&#10;" strokecolor="black [3200]" strokeweight=".5pt">
                  <v:stroke joinstyle="miter"/>
                </v:line>
                <v:line id="Прямая соединительная линия 370" o:spid="_x0000_s1160" style="position:absolute;visibility:visible;mso-wrap-style:square" from="46076,43701" to="46081,4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ldMMAAADcAAAADwAAAGRycy9kb3ducmV2LnhtbERPW2vCMBR+H/gfwhH2MjR1wtRqFBGF&#10;wYaXGnw+NMe22JyUJmr375eHwR4/vvti1dlaPKj1lWMFo2ECgjh3puJCgT7vBlMQPiAbrB2Tgh/y&#10;sFr2XhaYGvfkEz2yUIgYwj5FBWUITSqlz0uy6IeuIY7c1bUWQ4RtIU2Lzxhua/meJB/SYsWxocSG&#10;NiXlt+xuFXzp2eVtfJhqbc/ZHo+62h6+N0q99rv1HESgLvyL/9yfRsF4EufHM/EI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FJXTDAAAA3AAAAA8AAAAAAAAAAAAA&#10;AAAAoQIAAGRycy9kb3ducmV2LnhtbFBLBQYAAAAABAAEAPkAAACRAwAAAAA=&#10;" strokecolor="black [3200]" strokeweight=".5pt">
                  <v:stroke joinstyle="miter"/>
                </v:line>
                <v:line id="Прямая соединительная линия 371" o:spid="_x0000_s1161" style="position:absolute;flip:y;visibility:visible;mso-wrap-style:square" from="52132,40138" to="52132,45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c/78EAAADcAAAADwAAAGRycy9kb3ducmV2LnhtbESP0YrCMBRE3wX/IdwF3zStsipd0yKC&#10;4pPLqh9wae6mZZub0sRa/94sCD4OM3OG2RSDbURPna8dK0hnCQji0umajYLrZT9dg/ABWWPjmBQ8&#10;yEORj0cbzLS78w/152BEhLDPUEEVQptJ6cuKLPqZa4mj9+s6iyHKzkjd4T3CbSPnSbKUFmuOCxW2&#10;tKuo/DvfrAJtTiS3zvSfqVle96X5xtOhV2ryMWy/QAQawjv8ah+1gsUqhf8z8QjI/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z/vwQAAANwAAAAPAAAAAAAAAAAAAAAA&#10;AKECAABkcnMvZG93bnJldi54bWxQSwUGAAAAAAQABAD5AAAAjwMAAAAA&#10;" strokecolor="black [3200]" strokeweight=".5pt">
                  <v:stroke joinstyle="miter"/>
                </v:line>
                <v:shape id="Прямая со стрелкой 378" o:spid="_x0000_s1162" type="#_x0000_t32" style="position:absolute;left:7481;top:3443;width:8669;height:68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My0cEAAADcAAAADwAAAGRycy9kb3ducmV2LnhtbERPTUvDQBC9C/0PyxS8SLuxKa3Eboso&#10;otemIvU2ZsckmJ0NmbWN/945CD0+3vdmN4bOnGiQNrKD23kGhriKvuXawdvheXYHRhKyxy4yOfgl&#10;gd12crXBwscz7+lUptpoCEuBDpqU+sJaqRoKKPPYEyv3FYeASeFQWz/gWcNDZxdZtrIBW9aGBnt6&#10;bKj6Ln+CgzwtZbFfHtdSftSfN/4pz+X9xbnr6fhwDybRmC7if/erV99a1+oZPQJ2+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wzLRwQAAANwAAAAPAAAAAAAAAAAAAAAA&#10;AKECAABkcnMvZG93bnJldi54bWxQSwUGAAAAAAQABAD5AAAAjwMAAAAA&#10;" strokecolor="black [3200]" strokeweight=".5pt">
                  <v:stroke endarrow="block" joinstyle="miter"/>
                </v:shape>
                <v:line id="Прямая соединительная линия 379" o:spid="_x0000_s1163" style="position:absolute;visibility:visible;mso-wrap-style:square" from="28739,13615" to="31469,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M6cUAAADcAAAADwAAAGRycy9kb3ducmV2LnhtbESPQWvCQBSE70L/w/IKvYhurFA1dRUR&#10;hYJF27h4fmRfk2D2bciumv57t1DwOMzMN8x82dlaXKn1lWMFo2ECgjh3puJCgT5uB1MQPiAbrB2T&#10;gl/ysFw89eaYGnfjb7pmoRARwj5FBWUITSqlz0uy6IeuIY7ej2sthijbQpoWbxFua/maJG/SYsVx&#10;ocSG1iXl5+xiFez07NQfH6Za22O2xy9dbQ6fa6VenrvVO4hAXXiE/9sfRsF4MoO/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M6cUAAADcAAAADwAAAAAAAAAA&#10;AAAAAAChAgAAZHJzL2Rvd25yZXYueG1sUEsFBgAAAAAEAAQA+QAAAJMDAAAAAA==&#10;" strokecolor="black [3200]" strokeweight=".5pt">
                  <v:stroke joinstyle="miter"/>
                </v:line>
                <v:shape id="Прямая со стрелкой 380" o:spid="_x0000_s1164" type="#_x0000_t32" style="position:absolute;left:34675;top:7006;width:13301;height:3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fj8cEAAADcAAAADwAAAGRycy9kb3ducmV2LnhtbERPy2rCQBTdC/7DcIXudKLFoKmjaEoh&#10;deeDri+ZaxLM3ImZaZL+vbMouDyc92Y3mFp01LrKsoL5LAJBnFtdcaHgevmarkA4j6yxtkwK/sjB&#10;bjsebTDRtucTdWdfiBDCLkEFpfdNIqXLSzLoZrYhDtzNtgZ9gG0hdYt9CDe1XERRLA1WHBpKbCgt&#10;Kb+ff42CHv3P+rAvHunh8zsblvUjvlyPSr1Nhv0HCE+Df4n/3ZlW8L4K88OZcAT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V+PxwQAAANwAAAAPAAAAAAAAAAAAAAAA&#10;AKECAABkcnMvZG93bnJldi54bWxQSwUGAAAAAAQABAD5AAAAjwMAAAAA&#10;" strokecolor="black [3200]" strokeweight=".5pt">
                  <v:stroke endarrow="block" joinstyle="miter"/>
                </v:shape>
                <v:line id="Прямая соединительная линия 381" o:spid="_x0000_s1165" style="position:absolute;visibility:visible;mso-wrap-style:square" from="46076,13537" to="47981,13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zwyMUAAADcAAAADwAAAGRycy9kb3ducmV2LnhtbESPQWvCQBSE7wX/w/KEXopurCBp6ioi&#10;CkJLtXHx/Mi+JsHs25BdNf333YLgcZiZb5j5sreNuFLna8cKJuMEBHHhTM2lAn3cjlIQPiAbbByT&#10;gl/ysFwMnuaYGXfjb7rmoRQRwj5DBVUIbSalLyqy6MeuJY7ej+sshii7UpoObxFuG/maJDNpsea4&#10;UGFL64qKc36xCj702+lluk+1tsf8Cw+63uw/10o9D/vVO4hAfXiE7+2dUTBNJ/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5zwyMUAAADcAAAADwAAAAAAAAAA&#10;AAAAAAChAgAAZHJzL2Rvd25yZXYueG1sUEsFBgAAAAAEAAQA+QAAAJMDAAAAAA==&#10;" strokecolor="black [3200]" strokeweight=".5pt">
                  <v:stroke joinstyle="miter"/>
                </v:line>
                <v:line id="Прямая соединительная линия 382" o:spid="_x0000_s1166" style="position:absolute;visibility:visible;mso-wrap-style:square" from="24938,8550" to="24938,1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5uv8UAAADcAAAADwAAAGRycy9kb3ducmV2LnhtbESPQWvCQBSE7wX/w/KEXopuVJA0dRUR&#10;C0JLtXHx/Mi+JsHs25BdNf333YLgcZiZb5jFqreNuFLna8cKJuMEBHHhTM2lAn18H6UgfEA22Dgm&#10;Bb/kYbUcPC0wM+7G33TNQykihH2GCqoQ2kxKX1Rk0Y9dSxy9H9dZDFF2pTQd3iLcNnKaJHNpsea4&#10;UGFLm4qKc36xCj706+lltk+1tsf8Cw+63u4/N0o9D/v1G4hAfXiE7+2dUTBLp/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05uv8UAAADcAAAADwAAAAAAAAAA&#10;AAAAAAChAgAAZHJzL2Rvd25yZXYueG1sUEsFBgAAAAAEAAQA+QAAAJMDAAAAAA==&#10;" strokecolor="black [3200]" strokeweight=".5pt">
                  <v:stroke joinstyle="miter"/>
                </v:line>
                <v:shape id="Прямая со стрелкой 383" o:spid="_x0000_s1167" type="#_x0000_t32" style="position:absolute;left:32894;top:20781;width:48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Qh8QAAADcAAAADwAAAGRycy9kb3ducmV2LnhtbESPQWvCQBSE74L/YXlCL6KbGmkluoq0&#10;lHo1lmJvr9lnEsy+DXlbTf+9Wyh4HGa+GWa16V2jLtRJ7dnA4zQBRVx4W3Np4OPwNlmAkoBssfFM&#10;Bn5JYLMeDlaYWX/lPV3yUKpYwpKhgSqENtNaioocytS3xNE7+c5hiLIrte3wGstdo2dJ8qQd1hwX&#10;KmzppaLinP84A2mYy2w/Pz5L/lV+j+1rmsrnuzEPo367BBWoD/fwP72zkVuk8HcmHgG9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stCHxAAAANwAAAAPAAAAAAAAAAAA&#10;AAAAAKECAABkcnMvZG93bnJldi54bWxQSwUGAAAAAAQABAD5AAAAkgMAAAAA&#10;" strokecolor="black [3200]" strokeweight=".5pt">
                  <v:stroke endarrow="block" joinstyle="miter"/>
                </v:shape>
                <v:shape id="Прямая со стрелкой 384" o:spid="_x0000_s1168" type="#_x0000_t32" style="position:absolute;left:6056;top:17100;width:9500;height:3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zl8sQAAADcAAAADwAAAGRycy9kb3ducmV2LnhtbESPS4vCQBCE74L/YWjBm07UNbhZR/HB&#10;gu7NB56bTG8SNtMTM6OJ/94RhD0WVfUVNV+2phR3ql1hWcFoGIEgTq0uOFNwPn0PZiCcR9ZYWiYF&#10;D3KwXHQ7c0y0bfhA96PPRICwS1BB7n2VSOnSnAy6oa2Ig/dra4M+yDqTusYmwE0px1EUS4MFh4Uc&#10;K9rklP4db0ZBg/7yuV5l1816u9+10/Ian84/SvV77eoLhKfW/4ff7Z1WMJl9wOtMOAJ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bOXyxAAAANwAAAAPAAAAAAAAAAAA&#10;AAAAAKECAABkcnMvZG93bnJldi54bWxQSwUGAAAAAAQABAD5AAAAkgMAAAAA&#10;" strokecolor="black [3200]" strokeweight=".5pt">
                  <v:stroke endarrow="block" joinstyle="miter"/>
                </v:shape>
              </v:group>
            </w:pict>
          </mc:Fallback>
        </mc:AlternateContent>
      </w:r>
    </w:p>
    <w:p w14:paraId="5C8DD6E8"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487A63B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97504" behindDoc="0" locked="0" layoutInCell="1" allowOverlap="1" wp14:anchorId="0A12A72E" wp14:editId="08A4479C">
                <wp:simplePos x="0" y="0"/>
                <wp:positionH relativeFrom="column">
                  <wp:posOffset>2696218</wp:posOffset>
                </wp:positionH>
                <wp:positionV relativeFrom="paragraph">
                  <wp:posOffset>93914</wp:posOffset>
                </wp:positionV>
                <wp:extent cx="0" cy="202095"/>
                <wp:effectExtent l="0" t="0" r="19050" b="26670"/>
                <wp:wrapNone/>
                <wp:docPr id="360" name="Прямая соединительная линия 360"/>
                <wp:cNvGraphicFramePr/>
                <a:graphic xmlns:a="http://schemas.openxmlformats.org/drawingml/2006/main">
                  <a:graphicData uri="http://schemas.microsoft.com/office/word/2010/wordprocessingShape">
                    <wps:wsp>
                      <wps:cNvCnPr/>
                      <wps:spPr>
                        <a:xfrm>
                          <a:off x="0" y="0"/>
                          <a:ext cx="0" cy="202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FAE6D" id="Прямая соединительная линия 360"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12.3pt,7.4pt" to="212.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" strokecolor="black [3200]" strokeweight=".5pt">
                <v:stroke joinstyle="miter"/>
              </v:line>
            </w:pict>
          </mc:Fallback>
        </mc:AlternateContent>
      </w:r>
    </w:p>
    <w:p w14:paraId="1A4F35E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6BD28B2B"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0731E4B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215BF27B" wp14:editId="5F72251C">
                <wp:simplePos x="0" y="0"/>
                <wp:positionH relativeFrom="column">
                  <wp:posOffset>1710566</wp:posOffset>
                </wp:positionH>
                <wp:positionV relativeFrom="paragraph">
                  <wp:posOffset>171005</wp:posOffset>
                </wp:positionV>
                <wp:extent cx="1282535" cy="676275"/>
                <wp:effectExtent l="0" t="0" r="13335" b="28575"/>
                <wp:wrapNone/>
                <wp:docPr id="77" name="Надпись 77"/>
                <wp:cNvGraphicFramePr/>
                <a:graphic xmlns:a="http://schemas.openxmlformats.org/drawingml/2006/main">
                  <a:graphicData uri="http://schemas.microsoft.com/office/word/2010/wordprocessingShape">
                    <wps:wsp>
                      <wps:cNvSpPr txBox="1"/>
                      <wps:spPr>
                        <a:xfrm>
                          <a:off x="0" y="0"/>
                          <a:ext cx="128253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A38CA" w14:textId="77777777" w:rsidR="004427DA" w:rsidRPr="005A70F2" w:rsidRDefault="004427DA" w:rsidP="00BF7484">
                            <w:pPr>
                              <w:rPr>
                                <w:rFonts w:ascii="Times New Roman" w:hAnsi="Times New Roman" w:cs="Times New Roman"/>
                              </w:rPr>
                            </w:pPr>
                            <w:r w:rsidRPr="005A70F2">
                              <w:rPr>
                                <w:rFonts w:ascii="Times New Roman" w:hAnsi="Times New Roman" w:cs="Times New Roman"/>
                              </w:rPr>
                              <w:t>Простые акции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BF27B" id="Надпись 77" o:spid="_x0000_s1169" type="#_x0000_t202" style="position:absolute;left:0;text-align:left;margin-left:134.7pt;margin-top:13.45pt;width:101pt;height:53.2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" fillcolor="white [3201]" strokeweight=".5pt">
                <v:textbox>
                  <w:txbxContent>
                    <w:p w14:paraId="382A38CA" w14:textId="77777777" w:rsidR="004427DA" w:rsidRPr="005A70F2" w:rsidRDefault="004427DA" w:rsidP="00BF7484">
                      <w:pPr>
                        <w:rPr>
                          <w:rFonts w:ascii="Times New Roman" w:hAnsi="Times New Roman" w:cs="Times New Roman"/>
                        </w:rPr>
                      </w:pPr>
                      <w:r w:rsidRPr="005A70F2">
                        <w:rPr>
                          <w:rFonts w:ascii="Times New Roman" w:hAnsi="Times New Roman" w:cs="Times New Roman"/>
                        </w:rPr>
                        <w:t>Простые акции</w:t>
                      </w:r>
                    </w:p>
                  </w:txbxContent>
                </v:textbox>
              </v:shape>
            </w:pict>
          </mc:Fallback>
        </mc:AlternateContent>
      </w:r>
    </w:p>
    <w:p w14:paraId="201EF55A"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5EB7472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383070C4"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3562D663"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2BC75CDF"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1A42A6BD"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0A035E54"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3E4682CC"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3214B47C"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98528" behindDoc="0" locked="0" layoutInCell="1" allowOverlap="1" wp14:anchorId="39068780" wp14:editId="4A891BA8">
                <wp:simplePos x="0" y="0"/>
                <wp:positionH relativeFrom="column">
                  <wp:posOffset>2696218</wp:posOffset>
                </wp:positionH>
                <wp:positionV relativeFrom="paragraph">
                  <wp:posOffset>193683</wp:posOffset>
                </wp:positionV>
                <wp:extent cx="0" cy="166255"/>
                <wp:effectExtent l="0" t="0" r="19050" b="24765"/>
                <wp:wrapNone/>
                <wp:docPr id="365" name="Прямая соединительная линия 365"/>
                <wp:cNvGraphicFramePr/>
                <a:graphic xmlns:a="http://schemas.openxmlformats.org/drawingml/2006/main">
                  <a:graphicData uri="http://schemas.microsoft.com/office/word/2010/wordprocessingShape">
                    <wps:wsp>
                      <wps:cNvCnPr/>
                      <wps:spPr>
                        <a:xfrm>
                          <a:off x="0" y="0"/>
                          <a:ext cx="0" cy="16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0FF86D" id="Прямая соединительная линия 365"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12.3pt,15.25pt" to="21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" strokecolor="black [3200]" strokeweight=".5pt">
                <v:stroke joinstyle="miter"/>
              </v:line>
            </w:pict>
          </mc:Fallback>
        </mc:AlternateContent>
      </w:r>
    </w:p>
    <w:p w14:paraId="5F5CD3DC"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07387E76"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1D5818AF"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08F6D3ED" wp14:editId="002CE10D">
                <wp:simplePos x="0" y="0"/>
                <wp:positionH relativeFrom="column">
                  <wp:posOffset>3444265</wp:posOffset>
                </wp:positionH>
                <wp:positionV relativeFrom="paragraph">
                  <wp:posOffset>67162</wp:posOffset>
                </wp:positionV>
                <wp:extent cx="0" cy="178435"/>
                <wp:effectExtent l="0" t="0" r="19050" b="31115"/>
                <wp:wrapNone/>
                <wp:docPr id="373" name="Прямая соединительная линия 373"/>
                <wp:cNvGraphicFramePr/>
                <a:graphic xmlns:a="http://schemas.openxmlformats.org/drawingml/2006/main">
                  <a:graphicData uri="http://schemas.microsoft.com/office/word/2010/wordprocessingShape">
                    <wps:wsp>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62046" id="Прямая соединительная линия 37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71.2pt,5.3pt" to="271.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" strokecolor="black [3200]" strokeweight=".5pt">
                <v:stroke joinstyle="miter"/>
              </v:line>
            </w:pict>
          </mc:Fallback>
        </mc:AlternateContent>
      </w: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54C25ACE" wp14:editId="3F227BAF">
                <wp:simplePos x="0" y="0"/>
                <wp:positionH relativeFrom="column">
                  <wp:posOffset>2696218</wp:posOffset>
                </wp:positionH>
                <wp:positionV relativeFrom="paragraph">
                  <wp:posOffset>67162</wp:posOffset>
                </wp:positionV>
                <wp:extent cx="0" cy="178435"/>
                <wp:effectExtent l="0" t="0" r="19050" b="31115"/>
                <wp:wrapNone/>
                <wp:docPr id="372" name="Прямая соединительная линия 372"/>
                <wp:cNvGraphicFramePr/>
                <a:graphic xmlns:a="http://schemas.openxmlformats.org/drawingml/2006/main">
                  <a:graphicData uri="http://schemas.microsoft.com/office/word/2010/wordprocessingShape">
                    <wps:wsp>
                      <wps:cNvCnPr/>
                      <wps:spPr>
                        <a:xfrm>
                          <a:off x="0" y="0"/>
                          <a:ext cx="0"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5DF67" id="Прямая соединительная линия 37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12.3pt,5.3pt" to="212.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" strokecolor="black [3200]" strokeweight=".5pt">
                <v:stroke joinstyle="miter"/>
              </v:line>
            </w:pict>
          </mc:Fallback>
        </mc:AlternateContent>
      </w:r>
    </w:p>
    <w:p w14:paraId="57B7C4AB"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4000BED2"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28EFD18D" wp14:editId="1346D40F">
                <wp:simplePos x="0" y="0"/>
                <wp:positionH relativeFrom="column">
                  <wp:posOffset>2256831</wp:posOffset>
                </wp:positionH>
                <wp:positionV relativeFrom="paragraph">
                  <wp:posOffset>193221</wp:posOffset>
                </wp:positionV>
                <wp:extent cx="0" cy="95028"/>
                <wp:effectExtent l="0" t="0" r="19050" b="19685"/>
                <wp:wrapNone/>
                <wp:docPr id="374" name="Прямая соединительная линия 374"/>
                <wp:cNvGraphicFramePr/>
                <a:graphic xmlns:a="http://schemas.openxmlformats.org/drawingml/2006/main">
                  <a:graphicData uri="http://schemas.microsoft.com/office/word/2010/wordprocessingShape">
                    <wps:wsp>
                      <wps:cNvCnPr/>
                      <wps:spPr>
                        <a:xfrm>
                          <a:off x="0" y="0"/>
                          <a:ext cx="0" cy="95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80DF5" id="Прямая соединительная линия 374"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77.7pt,15.2pt" to="17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" strokecolor="black [3200]" strokeweight=".5pt">
                <v:stroke joinstyle="miter"/>
              </v:line>
            </w:pict>
          </mc:Fallback>
        </mc:AlternateContent>
      </w: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1F420204" wp14:editId="425420A1">
                <wp:simplePos x="0" y="0"/>
                <wp:positionH relativeFrom="column">
                  <wp:posOffset>4893153</wp:posOffset>
                </wp:positionH>
                <wp:positionV relativeFrom="paragraph">
                  <wp:posOffset>74236</wp:posOffset>
                </wp:positionV>
                <wp:extent cx="95003" cy="0"/>
                <wp:effectExtent l="0" t="0" r="19685" b="19050"/>
                <wp:wrapNone/>
                <wp:docPr id="368" name="Прямая соединительная линия 368"/>
                <wp:cNvGraphicFramePr/>
                <a:graphic xmlns:a="http://schemas.openxmlformats.org/drawingml/2006/main">
                  <a:graphicData uri="http://schemas.microsoft.com/office/word/2010/wordprocessingShape">
                    <wps:wsp>
                      <wps:cNvCnPr/>
                      <wps:spPr>
                        <a:xfrm flipV="1">
                          <a:off x="0" y="0"/>
                          <a:ext cx="95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7ADEFA" id="Прямая соединительная линия 368" o:spid="_x0000_s1026" style="position:absolute;flip:y;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3pt,5.85pt" to="392.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" strokecolor="black [3200]" strokeweight=".5pt">
                <v:stroke joinstyle="miter"/>
              </v:line>
            </w:pict>
          </mc:Fallback>
        </mc:AlternateContent>
      </w:r>
    </w:p>
    <w:p w14:paraId="77A54AF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1B38D26D"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6DED4F2D"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30749DC6" wp14:editId="04D5943E">
                <wp:simplePos x="0" y="0"/>
                <wp:positionH relativeFrom="column">
                  <wp:posOffset>2256831</wp:posOffset>
                </wp:positionH>
                <wp:positionV relativeFrom="paragraph">
                  <wp:posOffset>31099</wp:posOffset>
                </wp:positionV>
                <wp:extent cx="0" cy="154379"/>
                <wp:effectExtent l="0" t="0" r="19050" b="36195"/>
                <wp:wrapNone/>
                <wp:docPr id="375" name="Прямая соединительная линия 375"/>
                <wp:cNvGraphicFramePr/>
                <a:graphic xmlns:a="http://schemas.openxmlformats.org/drawingml/2006/main">
                  <a:graphicData uri="http://schemas.microsoft.com/office/word/2010/wordprocessingShape">
                    <wps:wsp>
                      <wps:cNvCnPr/>
                      <wps:spPr>
                        <a:xfrm>
                          <a:off x="0" y="0"/>
                          <a:ext cx="0" cy="154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2803C" id="Прямая соединительная линия 375"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77.7pt,2.45pt" to="177.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" strokecolor="black [3200]" strokeweight=".5pt">
                <v:stroke joinstyle="miter"/>
              </v:line>
            </w:pict>
          </mc:Fallback>
        </mc:AlternateContent>
      </w:r>
    </w:p>
    <w:p w14:paraId="4403584D"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10A4C3CD" wp14:editId="1BF84892">
                <wp:simplePos x="0" y="0"/>
                <wp:positionH relativeFrom="column">
                  <wp:posOffset>2767470</wp:posOffset>
                </wp:positionH>
                <wp:positionV relativeFrom="paragraph">
                  <wp:posOffset>158692</wp:posOffset>
                </wp:positionV>
                <wp:extent cx="119000" cy="0"/>
                <wp:effectExtent l="0" t="0" r="33655" b="19050"/>
                <wp:wrapNone/>
                <wp:docPr id="376" name="Прямая соединительная линия 376"/>
                <wp:cNvGraphicFramePr/>
                <a:graphic xmlns:a="http://schemas.openxmlformats.org/drawingml/2006/main">
                  <a:graphicData uri="http://schemas.microsoft.com/office/word/2010/wordprocessingShape">
                    <wps:wsp>
                      <wps:cNvCnPr/>
                      <wps:spPr>
                        <a:xfrm>
                          <a:off x="0" y="0"/>
                          <a:ext cx="11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E256EC" id="Прямая соединительная линия 376"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9pt,12.5pt" to="22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" strokecolor="black [3200]" strokeweight=".5pt">
                <v:stroke joinstyle="miter"/>
              </v:line>
            </w:pict>
          </mc:Fallback>
        </mc:AlternateContent>
      </w:r>
    </w:p>
    <w:p w14:paraId="4F5F4BA0"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15E5282C" w14:textId="77777777" w:rsidR="00BF7484" w:rsidRPr="00D4654B" w:rsidRDefault="00BF7484" w:rsidP="00BF7484">
      <w:pPr>
        <w:spacing w:after="0" w:line="240" w:lineRule="auto"/>
        <w:ind w:firstLine="567"/>
        <w:jc w:val="both"/>
        <w:rPr>
          <w:rFonts w:ascii="Times New Roman" w:eastAsia="Times New Roman" w:hAnsi="Times New Roman" w:cs="Times New Roman"/>
          <w:sz w:val="28"/>
          <w:szCs w:val="28"/>
          <w:lang w:eastAsia="ru-RU"/>
        </w:rPr>
      </w:pPr>
    </w:p>
    <w:p w14:paraId="1342DACE" w14:textId="50BD59D3" w:rsidR="00BF7484" w:rsidRPr="00D4654B" w:rsidRDefault="00BF7484" w:rsidP="007C1F51">
      <w:pPr>
        <w:spacing w:after="0" w:line="240" w:lineRule="auto"/>
        <w:jc w:val="center"/>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Рисунок </w:t>
      </w:r>
      <w:r w:rsidR="00306FE2" w:rsidRPr="00D4654B">
        <w:rPr>
          <w:rFonts w:ascii="Times New Roman" w:eastAsia="Times New Roman" w:hAnsi="Times New Roman" w:cs="Times New Roman"/>
          <w:sz w:val="28"/>
          <w:szCs w:val="28"/>
          <w:lang w:eastAsia="ru-RU"/>
        </w:rPr>
        <w:t>8</w:t>
      </w:r>
      <w:r w:rsidRPr="00D4654B">
        <w:rPr>
          <w:rFonts w:ascii="Times New Roman" w:eastAsia="Times New Roman" w:hAnsi="Times New Roman" w:cs="Times New Roman"/>
          <w:sz w:val="28"/>
          <w:szCs w:val="28"/>
          <w:lang w:eastAsia="ru-RU"/>
        </w:rPr>
        <w:t xml:space="preserve"> </w:t>
      </w:r>
      <w:r w:rsidR="00E05ABC"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Механизм управления госсобственностью 1993-1995</w:t>
      </w:r>
      <w:r w:rsidR="007C1F51"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гг.</w:t>
      </w:r>
    </w:p>
    <w:p w14:paraId="4E4A5799" w14:textId="77777777" w:rsidR="009D2454" w:rsidRPr="00D4654B" w:rsidRDefault="009D2454" w:rsidP="009D2454">
      <w:pPr>
        <w:spacing w:after="0" w:line="240" w:lineRule="auto"/>
        <w:ind w:firstLine="709"/>
        <w:jc w:val="both"/>
        <w:rPr>
          <w:rFonts w:ascii="Times New Roman" w:eastAsia="Times New Roman" w:hAnsi="Times New Roman"/>
          <w:sz w:val="16"/>
          <w:szCs w:val="16"/>
          <w:lang w:eastAsia="ru-RU"/>
        </w:rPr>
      </w:pPr>
    </w:p>
    <w:p w14:paraId="06D0DADE" w14:textId="64E52EEA" w:rsidR="00BF7484" w:rsidRPr="00D4654B" w:rsidRDefault="00BF7484" w:rsidP="00E05ABC">
      <w:pPr>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9C5DE1" w:rsidRPr="00D4654B">
        <w:rPr>
          <w:rFonts w:ascii="Times New Roman" w:eastAsia="Times New Roman" w:hAnsi="Times New Roman"/>
          <w:sz w:val="24"/>
          <w:szCs w:val="24"/>
          <w:lang w:eastAsia="ru-RU"/>
        </w:rPr>
        <w:t xml:space="preserve"> </w:t>
      </w:r>
      <w:r w:rsidR="009D2454" w:rsidRPr="00D4654B">
        <w:rPr>
          <w:rFonts w:ascii="Times New Roman" w:eastAsia="Times New Roman" w:hAnsi="Times New Roman"/>
          <w:sz w:val="24"/>
          <w:szCs w:val="24"/>
          <w:lang w:eastAsia="ru-RU"/>
        </w:rPr>
        <w:t xml:space="preserve">– Составлено </w:t>
      </w:r>
      <w:r w:rsidR="000251F7" w:rsidRPr="00D4654B">
        <w:rPr>
          <w:rFonts w:ascii="Times New Roman" w:eastAsia="Times New Roman" w:hAnsi="Times New Roman"/>
          <w:sz w:val="24"/>
          <w:szCs w:val="24"/>
          <w:lang w:eastAsia="ru-RU"/>
        </w:rPr>
        <w:t>автором на основании источника</w:t>
      </w:r>
      <w:r w:rsidRPr="00D4654B">
        <w:rPr>
          <w:rFonts w:ascii="Times New Roman" w:eastAsia="Times New Roman" w:hAnsi="Times New Roman"/>
          <w:sz w:val="24"/>
          <w:szCs w:val="24"/>
          <w:lang w:eastAsia="ru-RU"/>
        </w:rPr>
        <w:t xml:space="preserve"> </w:t>
      </w:r>
      <w:r w:rsidR="00E81B3E" w:rsidRPr="00D4654B">
        <w:rPr>
          <w:rFonts w:ascii="Times New Roman" w:eastAsia="Times New Roman" w:hAnsi="Times New Roman"/>
          <w:sz w:val="24"/>
          <w:szCs w:val="24"/>
          <w:lang w:eastAsia="ru-RU"/>
        </w:rPr>
        <w:t>[</w:t>
      </w:r>
      <w:r w:rsidR="006B7104" w:rsidRPr="00D4654B">
        <w:rPr>
          <w:rFonts w:ascii="Times New Roman" w:eastAsia="Times New Roman" w:hAnsi="Times New Roman"/>
          <w:sz w:val="24"/>
          <w:szCs w:val="24"/>
          <w:lang w:eastAsia="ru-RU"/>
        </w:rPr>
        <w:t>92</w:t>
      </w:r>
      <w:r w:rsidRPr="00D4654B">
        <w:rPr>
          <w:rFonts w:ascii="Times New Roman" w:eastAsia="Times New Roman" w:hAnsi="Times New Roman"/>
          <w:sz w:val="24"/>
          <w:szCs w:val="24"/>
          <w:lang w:eastAsia="ru-RU"/>
        </w:rPr>
        <w:t>]</w:t>
      </w:r>
    </w:p>
    <w:p w14:paraId="15693BCF" w14:textId="77777777" w:rsidR="00BF7484" w:rsidRPr="00D4654B" w:rsidRDefault="00BF7484" w:rsidP="00E05ABC">
      <w:pPr>
        <w:spacing w:after="0" w:line="240" w:lineRule="auto"/>
        <w:ind w:firstLine="709"/>
        <w:jc w:val="both"/>
        <w:rPr>
          <w:rFonts w:ascii="Times New Roman" w:eastAsia="Times New Roman" w:hAnsi="Times New Roman"/>
          <w:sz w:val="28"/>
          <w:szCs w:val="28"/>
          <w:lang w:eastAsia="ru-RU"/>
        </w:rPr>
      </w:pPr>
    </w:p>
    <w:p w14:paraId="24C0D458" w14:textId="77777777" w:rsidR="000D3F8C" w:rsidRPr="00D4654B" w:rsidRDefault="000D3F8C" w:rsidP="00E05ABC">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Индивидуальный проект включает в себя следующие мероприятия:</w:t>
      </w:r>
    </w:p>
    <w:p w14:paraId="149F0CE9" w14:textId="7DF75E95" w:rsidR="000D3F8C" w:rsidRPr="00D4654B" w:rsidRDefault="00E05ABC" w:rsidP="00E05ABC">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0D3F8C" w:rsidRPr="00D4654B">
        <w:rPr>
          <w:rFonts w:ascii="Times New Roman" w:eastAsia="Times New Roman" w:hAnsi="Times New Roman"/>
          <w:sz w:val="28"/>
          <w:szCs w:val="28"/>
          <w:lang w:eastAsia="ru-RU"/>
        </w:rPr>
        <w:t xml:space="preserve"> проведение всестороннего анализа деятельности и конкурентоспособности объекта, а также оценки стоимости его имущества;</w:t>
      </w:r>
    </w:p>
    <w:p w14:paraId="34BF116D" w14:textId="5C70BE5F" w:rsidR="000D3F8C" w:rsidRPr="00D4654B" w:rsidRDefault="00E05ABC" w:rsidP="00E05ABC">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0D3F8C" w:rsidRPr="00D4654B">
        <w:rPr>
          <w:rFonts w:ascii="Times New Roman" w:eastAsia="Times New Roman" w:hAnsi="Times New Roman"/>
          <w:sz w:val="28"/>
          <w:szCs w:val="28"/>
          <w:lang w:eastAsia="ru-RU"/>
        </w:rPr>
        <w:t xml:space="preserve"> систематизация предлагаемых организационных, структурных, технологических и прочих преобразований объекта, а также меры по демонополизации его деятельности;</w:t>
      </w:r>
    </w:p>
    <w:p w14:paraId="210C40B7" w14:textId="0B4B6285" w:rsidR="000D3F8C" w:rsidRPr="00D4654B" w:rsidRDefault="00E05ABC" w:rsidP="00E05ABC">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0D3F8C" w:rsidRPr="00D4654B">
        <w:rPr>
          <w:rFonts w:ascii="Times New Roman" w:eastAsia="Times New Roman" w:hAnsi="Times New Roman"/>
          <w:sz w:val="28"/>
          <w:szCs w:val="28"/>
          <w:lang w:eastAsia="ru-RU"/>
        </w:rPr>
        <w:t xml:space="preserve"> выбор приватизационных форм и методов.</w:t>
      </w:r>
    </w:p>
    <w:p w14:paraId="012840C8" w14:textId="7B4C2940" w:rsidR="00BF7484" w:rsidRPr="00D4654B" w:rsidRDefault="00BF7484" w:rsidP="00E05ABC">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Приватизация по индивидуальным проектам должна была охватить предприятия с численностью более 5000 работников. В программу было включено 142 предприятия, из которых 5 были полностью проданы, 44 </w:t>
      </w:r>
      <w:r w:rsidRPr="00D4654B">
        <w:rPr>
          <w:rFonts w:ascii="Times New Roman" w:eastAsia="Times New Roman" w:hAnsi="Times New Roman"/>
          <w:sz w:val="28"/>
          <w:szCs w:val="28"/>
          <w:lang w:eastAsia="ru-RU"/>
        </w:rPr>
        <w:lastRenderedPageBreak/>
        <w:t>предприятий было передано в доверительное управление на срок 5 лет, 32 предприятия были проданы частично</w:t>
      </w:r>
      <w:r w:rsidR="00FB5F5A" w:rsidRPr="00D4654B">
        <w:rPr>
          <w:rFonts w:ascii="Times New Roman" w:eastAsia="Times New Roman" w:hAnsi="Times New Roman"/>
          <w:sz w:val="28"/>
          <w:szCs w:val="28"/>
          <w:lang w:eastAsia="ru-RU"/>
        </w:rPr>
        <w:t xml:space="preserve"> (таблица 1</w:t>
      </w:r>
      <w:r w:rsidR="00186380" w:rsidRPr="00D4654B">
        <w:rPr>
          <w:rFonts w:ascii="Times New Roman" w:eastAsia="Times New Roman" w:hAnsi="Times New Roman"/>
          <w:sz w:val="28"/>
          <w:szCs w:val="28"/>
          <w:lang w:eastAsia="ru-RU"/>
        </w:rPr>
        <w:t>1</w:t>
      </w:r>
      <w:r w:rsidR="000D3F8C"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Шесть контрактов было расторгнуто из-за невыполнения управляющей компанией обязательств, в результате чего на конец 1995 года функционировало 38 предприятий, из которых 12 – с иностранными компаниями</w:t>
      </w:r>
      <w:r w:rsidR="003F5ED7" w:rsidRPr="00D4654B">
        <w:rPr>
          <w:rFonts w:ascii="Times New Roman" w:eastAsia="Times New Roman" w:hAnsi="Times New Roman"/>
          <w:sz w:val="28"/>
          <w:szCs w:val="28"/>
          <w:lang w:eastAsia="ru-RU"/>
        </w:rPr>
        <w:t xml:space="preserve"> [</w:t>
      </w:r>
      <w:r w:rsidR="006B7104" w:rsidRPr="00D4654B">
        <w:rPr>
          <w:rFonts w:ascii="Times New Roman" w:eastAsia="Times New Roman" w:hAnsi="Times New Roman"/>
          <w:sz w:val="28"/>
          <w:szCs w:val="28"/>
          <w:lang w:eastAsia="ru-RU"/>
        </w:rPr>
        <w:t>93</w:t>
      </w:r>
      <w:r w:rsidRPr="00D4654B">
        <w:rPr>
          <w:rFonts w:ascii="Times New Roman" w:eastAsia="Times New Roman" w:hAnsi="Times New Roman"/>
          <w:sz w:val="28"/>
          <w:szCs w:val="28"/>
          <w:lang w:eastAsia="ru-RU"/>
        </w:rPr>
        <w:t>].</w:t>
      </w:r>
    </w:p>
    <w:p w14:paraId="0049DE33"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2CDDFE15" w14:textId="5026C02E" w:rsidR="00BF7484" w:rsidRPr="00D4654B" w:rsidRDefault="00BF7484" w:rsidP="00BF7484">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Таблиц</w:t>
      </w:r>
      <w:r w:rsidR="00186380" w:rsidRPr="00D4654B">
        <w:rPr>
          <w:rFonts w:ascii="Times New Roman" w:eastAsia="Times New Roman" w:hAnsi="Times New Roman"/>
          <w:sz w:val="28"/>
          <w:szCs w:val="28"/>
          <w:lang w:eastAsia="ru-RU"/>
        </w:rPr>
        <w:t>а 11</w:t>
      </w:r>
      <w:r w:rsidRPr="00D4654B">
        <w:rPr>
          <w:rFonts w:ascii="Times New Roman" w:eastAsia="Times New Roman" w:hAnsi="Times New Roman"/>
          <w:sz w:val="28"/>
          <w:szCs w:val="28"/>
          <w:lang w:eastAsia="ru-RU"/>
        </w:rPr>
        <w:t xml:space="preserve"> – Приватизация по индивидуальным проектам </w:t>
      </w:r>
      <w:r w:rsidR="000D3F8C" w:rsidRPr="00D4654B">
        <w:rPr>
          <w:rFonts w:ascii="Times New Roman" w:eastAsia="Times New Roman" w:hAnsi="Times New Roman"/>
          <w:sz w:val="28"/>
          <w:szCs w:val="28"/>
          <w:lang w:eastAsia="ru-RU"/>
        </w:rPr>
        <w:t>за 1993-1995 годы</w:t>
      </w:r>
    </w:p>
    <w:p w14:paraId="660F3280" w14:textId="77777777" w:rsidR="00E05ABC" w:rsidRPr="00D4654B" w:rsidRDefault="00E05ABC" w:rsidP="00BF7484">
      <w:pPr>
        <w:spacing w:after="0" w:line="240" w:lineRule="auto"/>
        <w:jc w:val="both"/>
        <w:rPr>
          <w:rFonts w:ascii="Times New Roman" w:eastAsia="Times New Roman" w:hAnsi="Times New Roman"/>
          <w:sz w:val="16"/>
          <w:szCs w:val="16"/>
          <w:lang w:eastAsia="ru-RU"/>
        </w:rPr>
      </w:pPr>
    </w:p>
    <w:tbl>
      <w:tblPr>
        <w:tblStyle w:val="a4"/>
        <w:tblW w:w="9617" w:type="dxa"/>
        <w:tblInd w:w="108" w:type="dxa"/>
        <w:tblLayout w:type="fixed"/>
        <w:tblLook w:val="04A0" w:firstRow="1" w:lastRow="0" w:firstColumn="1" w:lastColumn="0" w:noHBand="0" w:noVBand="1"/>
      </w:tblPr>
      <w:tblGrid>
        <w:gridCol w:w="1701"/>
        <w:gridCol w:w="1314"/>
        <w:gridCol w:w="992"/>
        <w:gridCol w:w="1238"/>
        <w:gridCol w:w="1062"/>
        <w:gridCol w:w="1236"/>
        <w:gridCol w:w="1156"/>
        <w:gridCol w:w="918"/>
      </w:tblGrid>
      <w:tr w:rsidR="00BF7484" w:rsidRPr="00D4654B" w14:paraId="4EBDABC1" w14:textId="77777777" w:rsidTr="00E05ABC">
        <w:tc>
          <w:tcPr>
            <w:tcW w:w="1701" w:type="dxa"/>
            <w:vAlign w:val="center"/>
          </w:tcPr>
          <w:p w14:paraId="5B692967" w14:textId="0B2BC541" w:rsidR="00BF7484" w:rsidRPr="00D4654B" w:rsidRDefault="00F6677A"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w:t>
            </w:r>
            <w:r w:rsidR="007C1F51"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вание</w:t>
            </w:r>
          </w:p>
        </w:tc>
        <w:tc>
          <w:tcPr>
            <w:tcW w:w="1314" w:type="dxa"/>
            <w:vAlign w:val="center"/>
          </w:tcPr>
          <w:p w14:paraId="6C664A94"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Акции проданы на купонных аукционах</w:t>
            </w:r>
          </w:p>
        </w:tc>
        <w:tc>
          <w:tcPr>
            <w:tcW w:w="992" w:type="dxa"/>
            <w:vAlign w:val="center"/>
          </w:tcPr>
          <w:p w14:paraId="2B47FAC4" w14:textId="64F15CD8"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Пол</w:t>
            </w:r>
            <w:r w:rsidR="00E05ABC"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ностью про</w:t>
            </w:r>
            <w:r w:rsidR="00E05ABC"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даны</w:t>
            </w:r>
          </w:p>
        </w:tc>
        <w:tc>
          <w:tcPr>
            <w:tcW w:w="1238" w:type="dxa"/>
            <w:vAlign w:val="center"/>
          </w:tcPr>
          <w:p w14:paraId="036BF35E"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Частично проданы</w:t>
            </w:r>
          </w:p>
        </w:tc>
        <w:tc>
          <w:tcPr>
            <w:tcW w:w="1062" w:type="dxa"/>
            <w:vAlign w:val="center"/>
          </w:tcPr>
          <w:p w14:paraId="5F641F89"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Переданы в управление</w:t>
            </w:r>
          </w:p>
        </w:tc>
        <w:tc>
          <w:tcPr>
            <w:tcW w:w="1236" w:type="dxa"/>
            <w:vAlign w:val="center"/>
          </w:tcPr>
          <w:p w14:paraId="1F1AA210"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государственной собственности</w:t>
            </w:r>
          </w:p>
        </w:tc>
        <w:tc>
          <w:tcPr>
            <w:tcW w:w="1156" w:type="dxa"/>
            <w:vAlign w:val="center"/>
          </w:tcPr>
          <w:p w14:paraId="5BC80ABD"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собственности работников</w:t>
            </w:r>
          </w:p>
        </w:tc>
        <w:tc>
          <w:tcPr>
            <w:tcW w:w="918" w:type="dxa"/>
            <w:vAlign w:val="center"/>
          </w:tcPr>
          <w:p w14:paraId="2450E714"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Всего</w:t>
            </w:r>
          </w:p>
        </w:tc>
      </w:tr>
      <w:tr w:rsidR="00BF7484" w:rsidRPr="00D4654B" w14:paraId="4EE1D7A1" w14:textId="77777777" w:rsidTr="00D37482">
        <w:tc>
          <w:tcPr>
            <w:tcW w:w="1701" w:type="dxa"/>
          </w:tcPr>
          <w:p w14:paraId="5D72DB83"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Количество АО</w:t>
            </w:r>
          </w:p>
        </w:tc>
        <w:tc>
          <w:tcPr>
            <w:tcW w:w="1314" w:type="dxa"/>
            <w:vAlign w:val="center"/>
          </w:tcPr>
          <w:p w14:paraId="1A5C069C"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w:t>
            </w:r>
          </w:p>
        </w:tc>
        <w:tc>
          <w:tcPr>
            <w:tcW w:w="992" w:type="dxa"/>
            <w:vAlign w:val="center"/>
          </w:tcPr>
          <w:p w14:paraId="5776563A"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1238" w:type="dxa"/>
            <w:vAlign w:val="center"/>
          </w:tcPr>
          <w:p w14:paraId="71D6DAD1"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w:t>
            </w:r>
          </w:p>
        </w:tc>
        <w:tc>
          <w:tcPr>
            <w:tcW w:w="1062" w:type="dxa"/>
            <w:vAlign w:val="center"/>
          </w:tcPr>
          <w:p w14:paraId="5A956568"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38</w:t>
            </w:r>
          </w:p>
        </w:tc>
        <w:tc>
          <w:tcPr>
            <w:tcW w:w="1236" w:type="dxa"/>
            <w:vAlign w:val="center"/>
          </w:tcPr>
          <w:p w14:paraId="30602CC3"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138</w:t>
            </w:r>
          </w:p>
        </w:tc>
        <w:tc>
          <w:tcPr>
            <w:tcW w:w="1156" w:type="dxa"/>
            <w:vAlign w:val="center"/>
          </w:tcPr>
          <w:p w14:paraId="74A1F07B"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138</w:t>
            </w:r>
          </w:p>
        </w:tc>
        <w:tc>
          <w:tcPr>
            <w:tcW w:w="918" w:type="dxa"/>
            <w:vAlign w:val="center"/>
          </w:tcPr>
          <w:p w14:paraId="03938F01"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142</w:t>
            </w:r>
          </w:p>
        </w:tc>
      </w:tr>
      <w:tr w:rsidR="00BF7484" w:rsidRPr="00D4654B" w14:paraId="3D1F061E" w14:textId="77777777" w:rsidTr="00D37482">
        <w:tc>
          <w:tcPr>
            <w:tcW w:w="1701" w:type="dxa"/>
          </w:tcPr>
          <w:p w14:paraId="491A1327"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Продано акций, %</w:t>
            </w:r>
          </w:p>
        </w:tc>
        <w:tc>
          <w:tcPr>
            <w:tcW w:w="1314" w:type="dxa"/>
            <w:vAlign w:val="center"/>
          </w:tcPr>
          <w:p w14:paraId="085DACF1"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0,5</w:t>
            </w:r>
          </w:p>
        </w:tc>
        <w:tc>
          <w:tcPr>
            <w:tcW w:w="992" w:type="dxa"/>
            <w:vAlign w:val="center"/>
          </w:tcPr>
          <w:p w14:paraId="0CC05100"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w:t>
            </w:r>
          </w:p>
        </w:tc>
        <w:tc>
          <w:tcPr>
            <w:tcW w:w="1238" w:type="dxa"/>
            <w:vAlign w:val="center"/>
          </w:tcPr>
          <w:p w14:paraId="48F0305C"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3,4</w:t>
            </w:r>
          </w:p>
        </w:tc>
        <w:tc>
          <w:tcPr>
            <w:tcW w:w="1062" w:type="dxa"/>
            <w:vAlign w:val="center"/>
          </w:tcPr>
          <w:p w14:paraId="417C1E93"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24,1</w:t>
            </w:r>
          </w:p>
        </w:tc>
        <w:tc>
          <w:tcPr>
            <w:tcW w:w="1236" w:type="dxa"/>
            <w:vAlign w:val="center"/>
          </w:tcPr>
          <w:p w14:paraId="51ADCF7C"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84,6</w:t>
            </w:r>
          </w:p>
        </w:tc>
        <w:tc>
          <w:tcPr>
            <w:tcW w:w="1156" w:type="dxa"/>
            <w:vAlign w:val="center"/>
          </w:tcPr>
          <w:p w14:paraId="13FD98F9"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10,5</w:t>
            </w:r>
          </w:p>
        </w:tc>
        <w:tc>
          <w:tcPr>
            <w:tcW w:w="918" w:type="dxa"/>
            <w:vAlign w:val="center"/>
          </w:tcPr>
          <w:p w14:paraId="02E24288"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r>
      <w:tr w:rsidR="00BF7484" w:rsidRPr="00D4654B" w14:paraId="36ACB4CC" w14:textId="77777777" w:rsidTr="00D37482">
        <w:tc>
          <w:tcPr>
            <w:tcW w:w="1701" w:type="dxa"/>
          </w:tcPr>
          <w:p w14:paraId="6A3A74E8"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Стоимость, тыс. тенге</w:t>
            </w:r>
          </w:p>
        </w:tc>
        <w:tc>
          <w:tcPr>
            <w:tcW w:w="1314" w:type="dxa"/>
            <w:vAlign w:val="center"/>
          </w:tcPr>
          <w:p w14:paraId="5FA3C81D"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19178</w:t>
            </w:r>
          </w:p>
        </w:tc>
        <w:tc>
          <w:tcPr>
            <w:tcW w:w="992" w:type="dxa"/>
            <w:vAlign w:val="center"/>
          </w:tcPr>
          <w:p w14:paraId="2940E697"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6142</w:t>
            </w:r>
          </w:p>
        </w:tc>
        <w:tc>
          <w:tcPr>
            <w:tcW w:w="1238" w:type="dxa"/>
            <w:vAlign w:val="center"/>
          </w:tcPr>
          <w:p w14:paraId="39DAF178"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13922</w:t>
            </w:r>
          </w:p>
        </w:tc>
        <w:tc>
          <w:tcPr>
            <w:tcW w:w="1062" w:type="dxa"/>
            <w:vAlign w:val="center"/>
          </w:tcPr>
          <w:p w14:paraId="1F6E4E6E"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98103</w:t>
            </w:r>
          </w:p>
        </w:tc>
        <w:tc>
          <w:tcPr>
            <w:tcW w:w="1236" w:type="dxa"/>
            <w:vAlign w:val="center"/>
          </w:tcPr>
          <w:p w14:paraId="65C39086"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336326</w:t>
            </w:r>
          </w:p>
        </w:tc>
        <w:tc>
          <w:tcPr>
            <w:tcW w:w="1156" w:type="dxa"/>
            <w:vAlign w:val="center"/>
          </w:tcPr>
          <w:p w14:paraId="1A8C5839" w14:textId="77777777" w:rsidR="00BF7484" w:rsidRPr="00D4654B" w:rsidRDefault="00BF7484" w:rsidP="00D37482">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41087</w:t>
            </w:r>
          </w:p>
        </w:tc>
        <w:tc>
          <w:tcPr>
            <w:tcW w:w="918" w:type="dxa"/>
            <w:vAlign w:val="center"/>
          </w:tcPr>
          <w:p w14:paraId="152139A2" w14:textId="77777777" w:rsidR="00BF7484" w:rsidRPr="00D4654B" w:rsidRDefault="00BF7484" w:rsidP="00D37482">
            <w:pPr>
              <w:ind w:left="-86"/>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407040</w:t>
            </w:r>
          </w:p>
        </w:tc>
      </w:tr>
      <w:tr w:rsidR="00BF7484" w:rsidRPr="00D4654B" w14:paraId="3A62D30D" w14:textId="77777777" w:rsidTr="00E05ABC">
        <w:tc>
          <w:tcPr>
            <w:tcW w:w="1701" w:type="dxa"/>
          </w:tcPr>
          <w:p w14:paraId="1AA0D1C0" w14:textId="77777777" w:rsidR="00BF7484" w:rsidRPr="00D4654B" w:rsidRDefault="00BF7484" w:rsidP="00BF7484">
            <w:pP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среднем, %</w:t>
            </w:r>
          </w:p>
        </w:tc>
        <w:tc>
          <w:tcPr>
            <w:tcW w:w="1314" w:type="dxa"/>
          </w:tcPr>
          <w:p w14:paraId="269B6BD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9,3</w:t>
            </w:r>
          </w:p>
        </w:tc>
        <w:tc>
          <w:tcPr>
            <w:tcW w:w="992" w:type="dxa"/>
          </w:tcPr>
          <w:p w14:paraId="3385270B"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238" w:type="dxa"/>
          </w:tcPr>
          <w:p w14:paraId="1637A83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14,7</w:t>
            </w:r>
          </w:p>
        </w:tc>
        <w:tc>
          <w:tcPr>
            <w:tcW w:w="1062" w:type="dxa"/>
          </w:tcPr>
          <w:p w14:paraId="703D09F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75,6</w:t>
            </w:r>
          </w:p>
        </w:tc>
        <w:tc>
          <w:tcPr>
            <w:tcW w:w="1236" w:type="dxa"/>
          </w:tcPr>
          <w:p w14:paraId="70B332B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84,6</w:t>
            </w:r>
          </w:p>
        </w:tc>
        <w:tc>
          <w:tcPr>
            <w:tcW w:w="1156" w:type="dxa"/>
          </w:tcPr>
          <w:p w14:paraId="25ADCAD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10,1</w:t>
            </w:r>
          </w:p>
        </w:tc>
        <w:tc>
          <w:tcPr>
            <w:tcW w:w="918" w:type="dxa"/>
          </w:tcPr>
          <w:p w14:paraId="174B2F5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r>
      <w:tr w:rsidR="00BF7484" w:rsidRPr="00D4654B" w14:paraId="58A29597" w14:textId="77777777" w:rsidTr="00E05ABC">
        <w:tc>
          <w:tcPr>
            <w:tcW w:w="9617" w:type="dxa"/>
            <w:gridSpan w:val="8"/>
          </w:tcPr>
          <w:p w14:paraId="7C475C08" w14:textId="753E1BAF" w:rsidR="00BF7484" w:rsidRPr="00D4654B" w:rsidRDefault="00BF7484" w:rsidP="006B7104">
            <w:pPr>
              <w:ind w:firstLine="601"/>
              <w:rPr>
                <w:rFonts w:ascii="Times New Roman" w:eastAsia="Times New Roman" w:hAnsi="Times New Roman"/>
                <w:sz w:val="24"/>
                <w:szCs w:val="24"/>
                <w:lang w:eastAsia="ru-RU"/>
              </w:rPr>
            </w:pPr>
            <w:r w:rsidRPr="00D4654B">
              <w:rPr>
                <w:rFonts w:ascii="Times New Roman" w:eastAsia="Times New Roman" w:hAnsi="Times New Roman"/>
                <w:sz w:val="24"/>
                <w:szCs w:val="24"/>
                <w:lang w:val="kk-KZ" w:eastAsia="ru-RU"/>
              </w:rPr>
              <w:t xml:space="preserve">Примечание </w:t>
            </w:r>
            <w:r w:rsidR="009D2454" w:rsidRPr="00D4654B">
              <w:rPr>
                <w:rFonts w:ascii="Times New Roman" w:eastAsia="Times New Roman" w:hAnsi="Times New Roman"/>
                <w:sz w:val="24"/>
                <w:szCs w:val="24"/>
                <w:lang w:val="kk-KZ" w:eastAsia="ru-RU"/>
              </w:rPr>
              <w:t xml:space="preserve">– Составлено </w:t>
            </w:r>
            <w:r w:rsidR="000251F7" w:rsidRPr="00D4654B">
              <w:rPr>
                <w:rFonts w:ascii="Times New Roman" w:eastAsia="Times New Roman" w:hAnsi="Times New Roman"/>
                <w:sz w:val="24"/>
                <w:szCs w:val="24"/>
                <w:lang w:val="kk-KZ" w:eastAsia="ru-RU"/>
              </w:rPr>
              <w:t>автором на основании источника</w:t>
            </w:r>
            <w:r w:rsidR="00AE63ED" w:rsidRPr="00D4654B">
              <w:rPr>
                <w:rFonts w:ascii="Times New Roman" w:eastAsia="Times New Roman" w:hAnsi="Times New Roman"/>
                <w:sz w:val="24"/>
                <w:szCs w:val="24"/>
                <w:lang w:val="kk-KZ" w:eastAsia="ru-RU"/>
              </w:rPr>
              <w:t xml:space="preserve"> </w:t>
            </w:r>
            <w:r w:rsidR="00E81B3E" w:rsidRPr="00D4654B">
              <w:rPr>
                <w:rFonts w:ascii="Times New Roman" w:eastAsia="Times New Roman" w:hAnsi="Times New Roman"/>
                <w:sz w:val="24"/>
                <w:szCs w:val="24"/>
                <w:lang w:eastAsia="ru-RU"/>
              </w:rPr>
              <w:t>[</w:t>
            </w:r>
            <w:r w:rsidR="006B7104" w:rsidRPr="00D4654B">
              <w:rPr>
                <w:rFonts w:ascii="Times New Roman" w:eastAsia="Times New Roman" w:hAnsi="Times New Roman"/>
                <w:sz w:val="24"/>
                <w:szCs w:val="24"/>
                <w:lang w:eastAsia="ru-RU"/>
              </w:rPr>
              <w:t>93</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9</w:t>
            </w:r>
            <w:r w:rsidRPr="00D4654B">
              <w:rPr>
                <w:rFonts w:ascii="Times New Roman" w:eastAsia="Times New Roman" w:hAnsi="Times New Roman"/>
                <w:sz w:val="24"/>
                <w:szCs w:val="24"/>
                <w:lang w:eastAsia="ru-RU"/>
              </w:rPr>
              <w:t>]</w:t>
            </w:r>
          </w:p>
        </w:tc>
      </w:tr>
    </w:tbl>
    <w:p w14:paraId="7051B744"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09F09DBF" w14:textId="618EF83D"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таблицы</w:t>
      </w:r>
      <w:r w:rsidR="00E05ABC" w:rsidRPr="00D4654B">
        <w:rPr>
          <w:rFonts w:ascii="Times New Roman" w:eastAsia="Times New Roman" w:hAnsi="Times New Roman"/>
          <w:sz w:val="28"/>
          <w:szCs w:val="28"/>
          <w:lang w:eastAsia="ru-RU"/>
        </w:rPr>
        <w:t xml:space="preserve"> 11</w:t>
      </w:r>
      <w:r w:rsidRPr="00D4654B">
        <w:rPr>
          <w:rFonts w:ascii="Times New Roman" w:eastAsia="Times New Roman" w:hAnsi="Times New Roman"/>
          <w:sz w:val="28"/>
          <w:szCs w:val="28"/>
          <w:lang w:eastAsia="ru-RU"/>
        </w:rPr>
        <w:t>, в результате приватизации 85% акций предприятий по-прежнему находились в руках государства, 10,1% были проданы работникам предприятий, и 5% были проданы иностранным инвесторам.</w:t>
      </w:r>
    </w:p>
    <w:p w14:paraId="6EE06D8B"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Согласно программе массовая приватизация должна была обеспечить ее участникам свободу выбора, гласность, конкурентность, скорость и простоту управления процессом, а также создать возможность эффективно распределит собственность при широком участия всего населения.</w:t>
      </w:r>
    </w:p>
    <w:p w14:paraId="32D76070"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Осуществление массовой приватизации предполагала реализацию следующих мер:</w:t>
      </w:r>
    </w:p>
    <w:p w14:paraId="0B9B74BE" w14:textId="72D3C0FA" w:rsidR="00BF7484" w:rsidRPr="00D4654B" w:rsidRDefault="00E05ABC"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наделение населения страны приватизационными инвестиционными купонами;</w:t>
      </w:r>
    </w:p>
    <w:p w14:paraId="65DA5E82" w14:textId="365F5ABE" w:rsidR="00BF7484" w:rsidRPr="00D4654B" w:rsidRDefault="00E05ABC"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учреждения системы инвестиционных приватизационных фондов, как посредников между владельцами купонов и предприятиями.</w:t>
      </w:r>
    </w:p>
    <w:p w14:paraId="056897FE"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До конца 1995 года было распределено 1846 млн. ПИК-ов, из которых 63,5% были использованы на купонных аукционах. 35% купонов остались на руках населения, в следствие чего у них истек срок. </w:t>
      </w:r>
    </w:p>
    <w:p w14:paraId="189B9AEE" w14:textId="01D3A0CE"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программу массовой приватизации были включены 3473 предприятия с численностью от 200 до 5 тыс. работников</w:t>
      </w:r>
      <w:r w:rsidR="000D3F8C" w:rsidRPr="00D4654B">
        <w:rPr>
          <w:rFonts w:ascii="Times New Roman" w:eastAsia="Times New Roman" w:hAnsi="Times New Roman"/>
          <w:sz w:val="28"/>
          <w:szCs w:val="28"/>
          <w:lang w:eastAsia="ru-RU"/>
        </w:rPr>
        <w:t xml:space="preserve"> (таблица </w:t>
      </w:r>
      <w:r w:rsidR="00186380" w:rsidRPr="00D4654B">
        <w:rPr>
          <w:rFonts w:ascii="Times New Roman" w:eastAsia="Times New Roman" w:hAnsi="Times New Roman"/>
          <w:sz w:val="28"/>
          <w:szCs w:val="28"/>
          <w:lang w:eastAsia="ru-RU"/>
        </w:rPr>
        <w:t>12</w:t>
      </w:r>
      <w:r w:rsidR="000D3F8C"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Согласно принципам приватизации 51% акций предприятия должны были принимать участие в купонных аукционах, 10% проданы работникам по номинальной стоимости, а 39% планировалось продать на денежных аукционах. На денежных аукционах выставлялись также акции предприятий, которые не были реализованы во время первого этапа, которых в общей сложности насчитывалось 837 предприятия. </w:t>
      </w:r>
    </w:p>
    <w:p w14:paraId="4570D933" w14:textId="55136976" w:rsidR="00BF7484" w:rsidRPr="00D4654B" w:rsidRDefault="00BF7484" w:rsidP="00BF7484">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186380" w:rsidRPr="00D4654B">
        <w:rPr>
          <w:rFonts w:ascii="Times New Roman" w:eastAsia="Times New Roman" w:hAnsi="Times New Roman"/>
          <w:sz w:val="28"/>
          <w:szCs w:val="28"/>
          <w:lang w:eastAsia="ru-RU"/>
        </w:rPr>
        <w:t>12</w:t>
      </w:r>
      <w:r w:rsidRPr="00D4654B">
        <w:rPr>
          <w:rFonts w:ascii="Times New Roman" w:eastAsia="Times New Roman" w:hAnsi="Times New Roman"/>
          <w:sz w:val="28"/>
          <w:szCs w:val="28"/>
          <w:lang w:eastAsia="ru-RU"/>
        </w:rPr>
        <w:t xml:space="preserve"> – Распределение акций в рамках массовой приватизации</w:t>
      </w:r>
      <w:r w:rsidR="000D3F8C" w:rsidRPr="00D4654B">
        <w:rPr>
          <w:rFonts w:ascii="Times New Roman" w:eastAsia="Times New Roman" w:hAnsi="Times New Roman"/>
          <w:sz w:val="28"/>
          <w:szCs w:val="28"/>
          <w:lang w:eastAsia="ru-RU"/>
        </w:rPr>
        <w:t xml:space="preserve"> за </w:t>
      </w:r>
      <w:r w:rsidR="009165D8" w:rsidRPr="00D4654B">
        <w:rPr>
          <w:rFonts w:ascii="Times New Roman" w:eastAsia="Times New Roman" w:hAnsi="Times New Roman"/>
          <w:sz w:val="28"/>
          <w:szCs w:val="28"/>
          <w:lang w:eastAsia="ru-RU"/>
        </w:rPr>
        <w:t xml:space="preserve">                                                                                                     </w:t>
      </w:r>
      <w:r w:rsidR="000D3F8C" w:rsidRPr="00D4654B">
        <w:rPr>
          <w:rFonts w:ascii="Times New Roman" w:eastAsia="Times New Roman" w:hAnsi="Times New Roman"/>
          <w:sz w:val="28"/>
          <w:szCs w:val="28"/>
          <w:lang w:eastAsia="ru-RU"/>
        </w:rPr>
        <w:t>1993-1995 годы</w:t>
      </w:r>
    </w:p>
    <w:p w14:paraId="7DF5BB6D" w14:textId="77777777" w:rsidR="00E05ABC" w:rsidRPr="00D4654B" w:rsidRDefault="00E05ABC" w:rsidP="00BF7484">
      <w:pPr>
        <w:spacing w:after="0" w:line="240" w:lineRule="auto"/>
        <w:jc w:val="both"/>
        <w:rPr>
          <w:rFonts w:ascii="Times New Roman" w:eastAsia="Times New Roman" w:hAnsi="Times New Roman"/>
          <w:sz w:val="16"/>
          <w:szCs w:val="16"/>
          <w:lang w:eastAsia="ru-RU"/>
        </w:rPr>
      </w:pPr>
    </w:p>
    <w:tbl>
      <w:tblPr>
        <w:tblStyle w:val="a4"/>
        <w:tblW w:w="9547" w:type="dxa"/>
        <w:tblInd w:w="150" w:type="dxa"/>
        <w:tblLayout w:type="fixed"/>
        <w:tblLook w:val="04A0" w:firstRow="1" w:lastRow="0" w:firstColumn="1" w:lastColumn="0" w:noHBand="0" w:noVBand="1"/>
      </w:tblPr>
      <w:tblGrid>
        <w:gridCol w:w="3780"/>
        <w:gridCol w:w="840"/>
        <w:gridCol w:w="1367"/>
        <w:gridCol w:w="685"/>
        <w:gridCol w:w="789"/>
        <w:gridCol w:w="1246"/>
        <w:gridCol w:w="840"/>
      </w:tblGrid>
      <w:tr w:rsidR="00BF7484" w:rsidRPr="00D4654B" w14:paraId="789F411D" w14:textId="77777777" w:rsidTr="009165D8">
        <w:tc>
          <w:tcPr>
            <w:tcW w:w="3780" w:type="dxa"/>
            <w:vMerge w:val="restart"/>
            <w:vAlign w:val="center"/>
          </w:tcPr>
          <w:p w14:paraId="15495B03" w14:textId="0F31CFDA" w:rsidR="00BF7484" w:rsidRPr="00D4654B" w:rsidRDefault="00F6677A"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2892" w:type="dxa"/>
            <w:gridSpan w:val="3"/>
          </w:tcPr>
          <w:p w14:paraId="3A3541A1"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включенные в массовую приватизацию</w:t>
            </w:r>
          </w:p>
        </w:tc>
        <w:tc>
          <w:tcPr>
            <w:tcW w:w="2875" w:type="dxa"/>
            <w:gridSpan w:val="3"/>
          </w:tcPr>
          <w:p w14:paraId="2823988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 АО</w:t>
            </w:r>
          </w:p>
        </w:tc>
      </w:tr>
      <w:tr w:rsidR="00BF7484" w:rsidRPr="00D4654B" w14:paraId="55C6A074" w14:textId="77777777" w:rsidTr="009165D8">
        <w:tc>
          <w:tcPr>
            <w:tcW w:w="3780" w:type="dxa"/>
            <w:vMerge/>
          </w:tcPr>
          <w:p w14:paraId="10920015" w14:textId="77777777" w:rsidR="00BF7484" w:rsidRPr="00D4654B" w:rsidRDefault="00BF7484" w:rsidP="00BF7484">
            <w:pPr>
              <w:jc w:val="both"/>
              <w:rPr>
                <w:rFonts w:ascii="Times New Roman" w:eastAsia="Times New Roman" w:hAnsi="Times New Roman"/>
                <w:sz w:val="24"/>
                <w:szCs w:val="24"/>
                <w:lang w:eastAsia="ru-RU"/>
              </w:rPr>
            </w:pPr>
          </w:p>
        </w:tc>
        <w:tc>
          <w:tcPr>
            <w:tcW w:w="840" w:type="dxa"/>
            <w:vAlign w:val="center"/>
          </w:tcPr>
          <w:p w14:paraId="4C19D38F" w14:textId="02536939" w:rsidR="00BF7484" w:rsidRPr="00D4654B" w:rsidRDefault="009165D8" w:rsidP="009165D8">
            <w:pPr>
              <w:ind w:left="-80" w:right="-80"/>
              <w:jc w:val="center"/>
              <w:rPr>
                <w:rFonts w:ascii="Times New Roman" w:eastAsia="Times New Roman" w:hAnsi="Times New Roman"/>
                <w:bCs/>
                <w:sz w:val="24"/>
                <w:szCs w:val="24"/>
                <w:lang w:eastAsia="ru-RU"/>
              </w:rPr>
            </w:pPr>
            <w:r w:rsidRPr="00D4654B">
              <w:rPr>
                <w:rFonts w:ascii="Times New Roman" w:eastAsia="Times New Roman" w:hAnsi="Times New Roman"/>
                <w:bCs/>
                <w:sz w:val="24"/>
                <w:szCs w:val="24"/>
                <w:lang w:eastAsia="ru-RU"/>
              </w:rPr>
              <w:t>количество</w:t>
            </w:r>
          </w:p>
        </w:tc>
        <w:tc>
          <w:tcPr>
            <w:tcW w:w="1367" w:type="dxa"/>
            <w:vAlign w:val="center"/>
          </w:tcPr>
          <w:p w14:paraId="15D5FC0E" w14:textId="430D40E1" w:rsidR="00BF7484"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тенге</w:t>
            </w:r>
          </w:p>
        </w:tc>
        <w:tc>
          <w:tcPr>
            <w:tcW w:w="685" w:type="dxa"/>
            <w:vAlign w:val="center"/>
          </w:tcPr>
          <w:p w14:paraId="4D33562A" w14:textId="1146976F" w:rsidR="00BF7484"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789" w:type="dxa"/>
            <w:vAlign w:val="center"/>
          </w:tcPr>
          <w:p w14:paraId="457D621F" w14:textId="73766652" w:rsidR="00BF7484" w:rsidRPr="00D4654B" w:rsidRDefault="009165D8" w:rsidP="009165D8">
            <w:pPr>
              <w:ind w:left="-89" w:right="-108"/>
              <w:jc w:val="center"/>
              <w:rPr>
                <w:rFonts w:ascii="Times New Roman" w:eastAsia="Times New Roman" w:hAnsi="Times New Roman"/>
                <w:bCs/>
                <w:sz w:val="24"/>
                <w:szCs w:val="24"/>
                <w:lang w:eastAsia="ru-RU"/>
              </w:rPr>
            </w:pPr>
            <w:r w:rsidRPr="00D4654B">
              <w:rPr>
                <w:rFonts w:ascii="Times New Roman" w:eastAsia="Times New Roman" w:hAnsi="Times New Roman"/>
                <w:bCs/>
                <w:sz w:val="24"/>
                <w:szCs w:val="24"/>
                <w:lang w:eastAsia="ru-RU"/>
              </w:rPr>
              <w:t>количество</w:t>
            </w:r>
          </w:p>
        </w:tc>
        <w:tc>
          <w:tcPr>
            <w:tcW w:w="1246" w:type="dxa"/>
            <w:vAlign w:val="center"/>
          </w:tcPr>
          <w:p w14:paraId="762A296F" w14:textId="4A9CC42D" w:rsidR="00BF7484"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тенге</w:t>
            </w:r>
          </w:p>
        </w:tc>
        <w:tc>
          <w:tcPr>
            <w:tcW w:w="840" w:type="dxa"/>
            <w:vAlign w:val="center"/>
          </w:tcPr>
          <w:p w14:paraId="4A846FEC" w14:textId="6735E2FD" w:rsidR="00BF7484"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BF7484" w:rsidRPr="00D4654B" w14:paraId="1A77C9EF" w14:textId="77777777" w:rsidTr="009165D8">
        <w:tc>
          <w:tcPr>
            <w:tcW w:w="3780" w:type="dxa"/>
          </w:tcPr>
          <w:p w14:paraId="40065550"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Продано на купонных аукционах</w:t>
            </w:r>
          </w:p>
        </w:tc>
        <w:tc>
          <w:tcPr>
            <w:tcW w:w="840" w:type="dxa"/>
            <w:vAlign w:val="center"/>
          </w:tcPr>
          <w:p w14:paraId="4E03A95D" w14:textId="79B1E1E1"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367" w:type="dxa"/>
            <w:vAlign w:val="center"/>
          </w:tcPr>
          <w:p w14:paraId="7D8543AD"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303886,4</w:t>
            </w:r>
          </w:p>
        </w:tc>
        <w:tc>
          <w:tcPr>
            <w:tcW w:w="685" w:type="dxa"/>
            <w:vAlign w:val="center"/>
          </w:tcPr>
          <w:p w14:paraId="7C823D74"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49,4</w:t>
            </w:r>
          </w:p>
        </w:tc>
        <w:tc>
          <w:tcPr>
            <w:tcW w:w="789" w:type="dxa"/>
            <w:vAlign w:val="center"/>
          </w:tcPr>
          <w:p w14:paraId="2B7C83DA" w14:textId="40DFDEAD"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6" w:type="dxa"/>
            <w:vAlign w:val="center"/>
          </w:tcPr>
          <w:p w14:paraId="62DB0DA5"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453066,9</w:t>
            </w:r>
          </w:p>
        </w:tc>
        <w:tc>
          <w:tcPr>
            <w:tcW w:w="840" w:type="dxa"/>
            <w:vAlign w:val="center"/>
          </w:tcPr>
          <w:p w14:paraId="08A76FC7"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38,1</w:t>
            </w:r>
          </w:p>
        </w:tc>
      </w:tr>
      <w:tr w:rsidR="00BF7484" w:rsidRPr="00D4654B" w14:paraId="08144BE2" w14:textId="77777777" w:rsidTr="009165D8">
        <w:tc>
          <w:tcPr>
            <w:tcW w:w="3780" w:type="dxa"/>
          </w:tcPr>
          <w:p w14:paraId="008AA8D9"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Продано на денежных аукционах и тендерах</w:t>
            </w:r>
          </w:p>
        </w:tc>
        <w:tc>
          <w:tcPr>
            <w:tcW w:w="840" w:type="dxa"/>
            <w:vAlign w:val="center"/>
          </w:tcPr>
          <w:p w14:paraId="627C4A32" w14:textId="38336C40"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367" w:type="dxa"/>
            <w:vAlign w:val="center"/>
          </w:tcPr>
          <w:p w14:paraId="5537574D"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59054,9</w:t>
            </w:r>
          </w:p>
        </w:tc>
        <w:tc>
          <w:tcPr>
            <w:tcW w:w="685" w:type="dxa"/>
            <w:vAlign w:val="center"/>
          </w:tcPr>
          <w:p w14:paraId="471D02EF"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9,6</w:t>
            </w:r>
          </w:p>
        </w:tc>
        <w:tc>
          <w:tcPr>
            <w:tcW w:w="789" w:type="dxa"/>
            <w:vAlign w:val="center"/>
          </w:tcPr>
          <w:p w14:paraId="3F065C1F" w14:textId="676E77ED"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6" w:type="dxa"/>
            <w:vAlign w:val="center"/>
          </w:tcPr>
          <w:p w14:paraId="7208EE2C"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121293,5</w:t>
            </w:r>
          </w:p>
        </w:tc>
        <w:tc>
          <w:tcPr>
            <w:tcW w:w="840" w:type="dxa"/>
            <w:vAlign w:val="center"/>
          </w:tcPr>
          <w:p w14:paraId="5BA5F0D0"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10,2</w:t>
            </w:r>
          </w:p>
        </w:tc>
      </w:tr>
      <w:tr w:rsidR="00BF7484" w:rsidRPr="00D4654B" w14:paraId="29CD9D92" w14:textId="77777777" w:rsidTr="009165D8">
        <w:tc>
          <w:tcPr>
            <w:tcW w:w="3780" w:type="dxa"/>
          </w:tcPr>
          <w:p w14:paraId="0DAFDB4C"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Передано работникам</w:t>
            </w:r>
          </w:p>
        </w:tc>
        <w:tc>
          <w:tcPr>
            <w:tcW w:w="840" w:type="dxa"/>
            <w:vAlign w:val="center"/>
          </w:tcPr>
          <w:p w14:paraId="2E7C9CF2" w14:textId="27CCA24D"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367" w:type="dxa"/>
            <w:vAlign w:val="center"/>
          </w:tcPr>
          <w:p w14:paraId="7D9DBB70"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79970,1</w:t>
            </w:r>
          </w:p>
        </w:tc>
        <w:tc>
          <w:tcPr>
            <w:tcW w:w="685" w:type="dxa"/>
            <w:vAlign w:val="center"/>
          </w:tcPr>
          <w:p w14:paraId="272CBB7D"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13,0</w:t>
            </w:r>
          </w:p>
        </w:tc>
        <w:tc>
          <w:tcPr>
            <w:tcW w:w="789" w:type="dxa"/>
            <w:vAlign w:val="center"/>
          </w:tcPr>
          <w:p w14:paraId="7A21715D" w14:textId="13FB9A37"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6" w:type="dxa"/>
            <w:vAlign w:val="center"/>
          </w:tcPr>
          <w:p w14:paraId="7006FD82"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217614,8</w:t>
            </w:r>
          </w:p>
        </w:tc>
        <w:tc>
          <w:tcPr>
            <w:tcW w:w="840" w:type="dxa"/>
            <w:vAlign w:val="center"/>
          </w:tcPr>
          <w:p w14:paraId="573866D3"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18,3</w:t>
            </w:r>
          </w:p>
        </w:tc>
      </w:tr>
      <w:tr w:rsidR="00BF7484" w:rsidRPr="00D4654B" w14:paraId="78A58A9A" w14:textId="77777777" w:rsidTr="009165D8">
        <w:tc>
          <w:tcPr>
            <w:tcW w:w="3780" w:type="dxa"/>
          </w:tcPr>
          <w:p w14:paraId="5022B99D"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Осталось у государства</w:t>
            </w:r>
          </w:p>
        </w:tc>
        <w:tc>
          <w:tcPr>
            <w:tcW w:w="840" w:type="dxa"/>
            <w:vAlign w:val="center"/>
          </w:tcPr>
          <w:p w14:paraId="5F379220" w14:textId="707B2FA6"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367" w:type="dxa"/>
            <w:vAlign w:val="center"/>
          </w:tcPr>
          <w:p w14:paraId="71EDCA83"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172243,3</w:t>
            </w:r>
          </w:p>
        </w:tc>
        <w:tc>
          <w:tcPr>
            <w:tcW w:w="685" w:type="dxa"/>
            <w:vAlign w:val="center"/>
          </w:tcPr>
          <w:p w14:paraId="4A7EEB37"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28,0</w:t>
            </w:r>
          </w:p>
        </w:tc>
        <w:tc>
          <w:tcPr>
            <w:tcW w:w="789" w:type="dxa"/>
            <w:vAlign w:val="center"/>
          </w:tcPr>
          <w:p w14:paraId="02127EEA" w14:textId="3657DEA9" w:rsidR="00BF7484" w:rsidRPr="00D4654B" w:rsidRDefault="000251F7"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246" w:type="dxa"/>
            <w:vAlign w:val="center"/>
          </w:tcPr>
          <w:p w14:paraId="1A9B99FF"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397176,8</w:t>
            </w:r>
          </w:p>
        </w:tc>
        <w:tc>
          <w:tcPr>
            <w:tcW w:w="840" w:type="dxa"/>
            <w:vAlign w:val="center"/>
          </w:tcPr>
          <w:p w14:paraId="5E6F8DF3"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33,4</w:t>
            </w:r>
          </w:p>
        </w:tc>
      </w:tr>
      <w:tr w:rsidR="00BF7484" w:rsidRPr="00D4654B" w14:paraId="1B7B1E7E" w14:textId="77777777" w:rsidTr="009165D8">
        <w:tc>
          <w:tcPr>
            <w:tcW w:w="3780" w:type="dxa"/>
          </w:tcPr>
          <w:p w14:paraId="01C3224C"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Всего</w:t>
            </w:r>
          </w:p>
        </w:tc>
        <w:tc>
          <w:tcPr>
            <w:tcW w:w="840" w:type="dxa"/>
            <w:vAlign w:val="center"/>
          </w:tcPr>
          <w:p w14:paraId="360763E6"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837</w:t>
            </w:r>
          </w:p>
        </w:tc>
        <w:tc>
          <w:tcPr>
            <w:tcW w:w="1367" w:type="dxa"/>
            <w:vAlign w:val="center"/>
          </w:tcPr>
          <w:p w14:paraId="5490416D"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615154,7</w:t>
            </w:r>
          </w:p>
        </w:tc>
        <w:tc>
          <w:tcPr>
            <w:tcW w:w="685" w:type="dxa"/>
            <w:vAlign w:val="center"/>
          </w:tcPr>
          <w:p w14:paraId="3D2ADF65"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789" w:type="dxa"/>
            <w:vAlign w:val="center"/>
          </w:tcPr>
          <w:p w14:paraId="30C8F5A4"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3473</w:t>
            </w:r>
          </w:p>
        </w:tc>
        <w:tc>
          <w:tcPr>
            <w:tcW w:w="1246" w:type="dxa"/>
            <w:vAlign w:val="center"/>
          </w:tcPr>
          <w:p w14:paraId="28846727"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1189152,0</w:t>
            </w:r>
          </w:p>
        </w:tc>
        <w:tc>
          <w:tcPr>
            <w:tcW w:w="840" w:type="dxa"/>
            <w:vAlign w:val="center"/>
          </w:tcPr>
          <w:p w14:paraId="7A75FD16" w14:textId="77777777" w:rsidR="00BF7484" w:rsidRPr="00D4654B" w:rsidRDefault="00BF7484" w:rsidP="00E05ABC">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r>
      <w:tr w:rsidR="00BF7484" w:rsidRPr="00D4654B" w14:paraId="04CDE644" w14:textId="77777777" w:rsidTr="009165D8">
        <w:tc>
          <w:tcPr>
            <w:tcW w:w="9547" w:type="dxa"/>
            <w:gridSpan w:val="7"/>
          </w:tcPr>
          <w:p w14:paraId="5D4D9805" w14:textId="4AEDA549" w:rsidR="00BF7484" w:rsidRPr="00D4654B" w:rsidRDefault="00BF7484" w:rsidP="006E6787">
            <w:pPr>
              <w:ind w:firstLine="59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9D2454" w:rsidRPr="00D4654B">
              <w:rPr>
                <w:rFonts w:ascii="Times New Roman" w:eastAsia="Times New Roman" w:hAnsi="Times New Roman"/>
                <w:sz w:val="24"/>
                <w:szCs w:val="24"/>
                <w:lang w:eastAsia="ru-RU"/>
              </w:rPr>
              <w:t xml:space="preserve">– Составлено </w:t>
            </w:r>
            <w:r w:rsidR="000251F7" w:rsidRPr="00D4654B">
              <w:rPr>
                <w:rFonts w:ascii="Times New Roman" w:eastAsia="Times New Roman" w:hAnsi="Times New Roman"/>
                <w:sz w:val="24"/>
                <w:szCs w:val="24"/>
                <w:lang w:eastAsia="ru-RU"/>
              </w:rPr>
              <w:t>автором на основании источника</w:t>
            </w:r>
            <w:r w:rsidR="00623B57" w:rsidRPr="00D4654B">
              <w:rPr>
                <w:rFonts w:ascii="Times New Roman" w:eastAsia="Times New Roman" w:hAnsi="Times New Roman"/>
                <w:sz w:val="24"/>
                <w:szCs w:val="24"/>
                <w:lang w:eastAsia="ru-RU"/>
              </w:rPr>
              <w:t xml:space="preserve"> </w:t>
            </w:r>
            <w:r w:rsidR="00067248" w:rsidRPr="00D4654B">
              <w:rPr>
                <w:rFonts w:ascii="Times New Roman" w:eastAsia="Times New Roman" w:hAnsi="Times New Roman"/>
                <w:sz w:val="24"/>
                <w:szCs w:val="24"/>
                <w:lang w:eastAsia="ru-RU"/>
              </w:rPr>
              <w:t>[</w:t>
            </w:r>
            <w:r w:rsidR="006E6787" w:rsidRPr="00D4654B">
              <w:rPr>
                <w:rFonts w:ascii="Times New Roman" w:eastAsia="Times New Roman" w:hAnsi="Times New Roman"/>
                <w:sz w:val="24"/>
                <w:szCs w:val="24"/>
                <w:lang w:eastAsia="ru-RU"/>
              </w:rPr>
              <w:t>93</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10</w:t>
            </w:r>
            <w:r w:rsidRPr="00D4654B">
              <w:rPr>
                <w:rFonts w:ascii="Times New Roman" w:eastAsia="Times New Roman" w:hAnsi="Times New Roman"/>
                <w:sz w:val="24"/>
                <w:szCs w:val="24"/>
                <w:lang w:eastAsia="ru-RU"/>
              </w:rPr>
              <w:t>]</w:t>
            </w:r>
          </w:p>
        </w:tc>
      </w:tr>
    </w:tbl>
    <w:p w14:paraId="6A076823"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3932F1B7" w14:textId="65B2F6B4"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таблицы</w:t>
      </w:r>
      <w:r w:rsidR="00E05ABC" w:rsidRPr="00D4654B">
        <w:rPr>
          <w:rFonts w:ascii="Times New Roman" w:eastAsia="Times New Roman" w:hAnsi="Times New Roman"/>
          <w:sz w:val="28"/>
          <w:szCs w:val="28"/>
          <w:lang w:eastAsia="ru-RU"/>
        </w:rPr>
        <w:t xml:space="preserve"> 12</w:t>
      </w:r>
      <w:r w:rsidRPr="00D4654B">
        <w:rPr>
          <w:rFonts w:ascii="Times New Roman" w:eastAsia="Times New Roman" w:hAnsi="Times New Roman"/>
          <w:sz w:val="28"/>
          <w:szCs w:val="28"/>
          <w:lang w:eastAsia="ru-RU"/>
        </w:rPr>
        <w:t>, по итогам массовой приватизации на купонных аукционах было продано 38,1% акций, что меньше чем планировалось реализовать (51%). Напротив, работникам предприятий было передано в 2 раза больше акций, чем предполагалось программой, а именно 18,3% против 10%. Государство осталось владельцем 33,4% акций предприятий.</w:t>
      </w:r>
    </w:p>
    <w:p w14:paraId="726FBBA4"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рамках малой приватизации реализуются основная масса объектов розничной и оптовой торговли, общественного питания, сферы бытовых услуг и грузового автотранспорта. В государственной собственности остаются те предприятия торговли и общественного питания, которые обслуживают малообеспеченные слои населения.</w:t>
      </w:r>
    </w:p>
    <w:p w14:paraId="437E6B54" w14:textId="77777777" w:rsidR="00BF7484" w:rsidRPr="00D4654B" w:rsidRDefault="00BF7484"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Процесс приватизации начинается с подготовки объекта к аукциону. В состав активов объекта входит только его имущественный комплекс: основные фонды, сырье, материалы, запасы, инструменты и т.п. В отдельных случаях государство принимает на себя обязательства объекта, включая его долги. </w:t>
      </w:r>
    </w:p>
    <w:p w14:paraId="61DD2BDE" w14:textId="442EF60C"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За период малой приватизации было продано 4477 объектов, из которых 3366 объекта были проданы полностью</w:t>
      </w:r>
      <w:r w:rsidR="00FB5F5A" w:rsidRPr="00D4654B">
        <w:rPr>
          <w:rFonts w:ascii="Times New Roman" w:eastAsia="Times New Roman" w:hAnsi="Times New Roman"/>
          <w:sz w:val="28"/>
          <w:szCs w:val="28"/>
          <w:lang w:eastAsia="ru-RU"/>
        </w:rPr>
        <w:t xml:space="preserve"> (таблица 1</w:t>
      </w:r>
      <w:r w:rsidR="00186380" w:rsidRPr="00D4654B">
        <w:rPr>
          <w:rFonts w:ascii="Times New Roman" w:eastAsia="Times New Roman" w:hAnsi="Times New Roman"/>
          <w:sz w:val="28"/>
          <w:szCs w:val="28"/>
          <w:lang w:eastAsia="ru-RU"/>
        </w:rPr>
        <w:t>3</w:t>
      </w:r>
      <w:r w:rsidR="000D3F8C"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За данные объекты государство получило 1399,3 млн. тенге. В результате было продано в 2 раза меньше объектов, чем планировалось, так как на 4528 выставленных объектов не нашлось заинтересованных лиц. </w:t>
      </w:r>
    </w:p>
    <w:p w14:paraId="7CE8CDD2"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0A2CD9E4" w14:textId="336DCF2D" w:rsidR="00BF7484" w:rsidRPr="00D4654B" w:rsidRDefault="00FB5F5A" w:rsidP="00BF7484">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Таблица 1</w:t>
      </w:r>
      <w:r w:rsidR="00186380" w:rsidRPr="00D4654B">
        <w:rPr>
          <w:rFonts w:ascii="Times New Roman" w:eastAsia="Times New Roman" w:hAnsi="Times New Roman"/>
          <w:sz w:val="28"/>
          <w:szCs w:val="28"/>
          <w:lang w:eastAsia="ru-RU"/>
        </w:rPr>
        <w:t>3</w:t>
      </w:r>
      <w:r w:rsidR="00BF7484" w:rsidRPr="00D4654B">
        <w:rPr>
          <w:rFonts w:ascii="Times New Roman" w:eastAsia="Times New Roman" w:hAnsi="Times New Roman"/>
          <w:sz w:val="28"/>
          <w:szCs w:val="28"/>
          <w:lang w:eastAsia="ru-RU"/>
        </w:rPr>
        <w:t xml:space="preserve"> – Результаты малой приватизации (1993-1995)</w:t>
      </w:r>
    </w:p>
    <w:p w14:paraId="16B1CC77" w14:textId="77777777" w:rsidR="009165D8" w:rsidRPr="00D4654B" w:rsidRDefault="009165D8" w:rsidP="009165D8">
      <w:pPr>
        <w:spacing w:after="0" w:line="240" w:lineRule="auto"/>
        <w:jc w:val="right"/>
        <w:rPr>
          <w:rFonts w:ascii="Times New Roman" w:eastAsia="Times New Roman" w:hAnsi="Times New Roman"/>
          <w:sz w:val="16"/>
          <w:szCs w:val="16"/>
          <w:lang w:eastAsia="ru-RU"/>
        </w:rPr>
      </w:pPr>
    </w:p>
    <w:tbl>
      <w:tblPr>
        <w:tblStyle w:val="a4"/>
        <w:tblW w:w="0" w:type="auto"/>
        <w:tblInd w:w="150" w:type="dxa"/>
        <w:tblLook w:val="04A0" w:firstRow="1" w:lastRow="0" w:firstColumn="1" w:lastColumn="0" w:noHBand="0" w:noVBand="1"/>
      </w:tblPr>
      <w:tblGrid>
        <w:gridCol w:w="3752"/>
        <w:gridCol w:w="1455"/>
        <w:gridCol w:w="1383"/>
        <w:gridCol w:w="1454"/>
        <w:gridCol w:w="1553"/>
      </w:tblGrid>
      <w:tr w:rsidR="00BF7484" w:rsidRPr="00D4654B" w14:paraId="0F399732" w14:textId="77777777" w:rsidTr="009165D8">
        <w:tc>
          <w:tcPr>
            <w:tcW w:w="3752" w:type="dxa"/>
          </w:tcPr>
          <w:p w14:paraId="75AFC92E" w14:textId="5B2EF816" w:rsidR="00BF7484" w:rsidRPr="00D4654B" w:rsidRDefault="00F6677A"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1455" w:type="dxa"/>
          </w:tcPr>
          <w:p w14:paraId="73C5E33E"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1993 год</w:t>
            </w:r>
          </w:p>
        </w:tc>
        <w:tc>
          <w:tcPr>
            <w:tcW w:w="1383" w:type="dxa"/>
          </w:tcPr>
          <w:p w14:paraId="09ABB358"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1994 год</w:t>
            </w:r>
          </w:p>
        </w:tc>
        <w:tc>
          <w:tcPr>
            <w:tcW w:w="1454" w:type="dxa"/>
          </w:tcPr>
          <w:p w14:paraId="1B0BE72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1995 год</w:t>
            </w:r>
          </w:p>
        </w:tc>
        <w:tc>
          <w:tcPr>
            <w:tcW w:w="1553" w:type="dxa"/>
          </w:tcPr>
          <w:p w14:paraId="32AF6EC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Всего</w:t>
            </w:r>
          </w:p>
        </w:tc>
      </w:tr>
      <w:tr w:rsidR="009165D8" w:rsidRPr="00D4654B" w14:paraId="1713D66F" w14:textId="77777777" w:rsidTr="009165D8">
        <w:tc>
          <w:tcPr>
            <w:tcW w:w="3752" w:type="dxa"/>
          </w:tcPr>
          <w:p w14:paraId="043B9F33" w14:textId="3C0326F0" w:rsidR="009165D8" w:rsidRPr="00D4654B" w:rsidRDefault="009165D8" w:rsidP="009165D8">
            <w:pPr>
              <w:jc w:val="center"/>
              <w:rPr>
                <w:rFonts w:ascii="Times New Roman" w:eastAsia="Times New Roman" w:hAnsi="Times New Roman"/>
                <w:sz w:val="24"/>
                <w:szCs w:val="24"/>
                <w:lang w:eastAsia="ru-RU"/>
              </w:rPr>
            </w:pPr>
          </w:p>
        </w:tc>
        <w:tc>
          <w:tcPr>
            <w:tcW w:w="1455" w:type="dxa"/>
          </w:tcPr>
          <w:p w14:paraId="7E571AA0" w14:textId="3E4FE225" w:rsidR="009165D8" w:rsidRPr="00D4654B" w:rsidRDefault="009165D8"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1383" w:type="dxa"/>
          </w:tcPr>
          <w:p w14:paraId="6EA567AE" w14:textId="19A36D27" w:rsidR="009165D8" w:rsidRPr="00D4654B" w:rsidRDefault="009165D8"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1454" w:type="dxa"/>
          </w:tcPr>
          <w:p w14:paraId="5A876C48" w14:textId="2D9F1E20" w:rsidR="009165D8" w:rsidRPr="00D4654B" w:rsidRDefault="009165D8"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1553" w:type="dxa"/>
          </w:tcPr>
          <w:p w14:paraId="1851D98E" w14:textId="4C538ADD" w:rsidR="009165D8" w:rsidRPr="00D4654B" w:rsidRDefault="009165D8"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r>
      <w:tr w:rsidR="00BF7484" w:rsidRPr="00D4654B" w14:paraId="1E03F28E" w14:textId="77777777" w:rsidTr="009165D8">
        <w:tc>
          <w:tcPr>
            <w:tcW w:w="3752" w:type="dxa"/>
          </w:tcPr>
          <w:p w14:paraId="2F6A16E8"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Все малые предприятия</w:t>
            </w:r>
          </w:p>
        </w:tc>
        <w:tc>
          <w:tcPr>
            <w:tcW w:w="1455" w:type="dxa"/>
          </w:tcPr>
          <w:p w14:paraId="13FD8F8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21400</w:t>
            </w:r>
          </w:p>
        </w:tc>
        <w:tc>
          <w:tcPr>
            <w:tcW w:w="1383" w:type="dxa"/>
          </w:tcPr>
          <w:p w14:paraId="017838AA"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21248</w:t>
            </w:r>
          </w:p>
        </w:tc>
        <w:tc>
          <w:tcPr>
            <w:tcW w:w="1454" w:type="dxa"/>
          </w:tcPr>
          <w:p w14:paraId="7C228694"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18373</w:t>
            </w:r>
          </w:p>
        </w:tc>
        <w:tc>
          <w:tcPr>
            <w:tcW w:w="1553" w:type="dxa"/>
          </w:tcPr>
          <w:p w14:paraId="5391DE24" w14:textId="588B03EA" w:rsidR="00BF7484" w:rsidRPr="00D4654B" w:rsidRDefault="00585CD3"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61021</w:t>
            </w:r>
          </w:p>
        </w:tc>
      </w:tr>
      <w:tr w:rsidR="00BF7484" w:rsidRPr="00D4654B" w14:paraId="770AFACD" w14:textId="77777777" w:rsidTr="009165D8">
        <w:tc>
          <w:tcPr>
            <w:tcW w:w="3752" w:type="dxa"/>
          </w:tcPr>
          <w:p w14:paraId="187D0582"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Выставлено</w:t>
            </w:r>
          </w:p>
        </w:tc>
        <w:tc>
          <w:tcPr>
            <w:tcW w:w="1455" w:type="dxa"/>
          </w:tcPr>
          <w:p w14:paraId="0F49107D"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162</w:t>
            </w:r>
          </w:p>
        </w:tc>
        <w:tc>
          <w:tcPr>
            <w:tcW w:w="1383" w:type="dxa"/>
          </w:tcPr>
          <w:p w14:paraId="010A511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4984</w:t>
            </w:r>
          </w:p>
        </w:tc>
        <w:tc>
          <w:tcPr>
            <w:tcW w:w="1454" w:type="dxa"/>
          </w:tcPr>
          <w:p w14:paraId="03D5DCB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3859</w:t>
            </w:r>
          </w:p>
        </w:tc>
        <w:tc>
          <w:tcPr>
            <w:tcW w:w="1553" w:type="dxa"/>
          </w:tcPr>
          <w:p w14:paraId="3E81078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9005</w:t>
            </w:r>
          </w:p>
        </w:tc>
      </w:tr>
      <w:tr w:rsidR="00BF7484" w:rsidRPr="00D4654B" w14:paraId="074BD9AC" w14:textId="77777777" w:rsidTr="009165D8">
        <w:tc>
          <w:tcPr>
            <w:tcW w:w="3752" w:type="dxa"/>
          </w:tcPr>
          <w:p w14:paraId="7B4477DD" w14:textId="13B4388D" w:rsidR="00BF7484" w:rsidRPr="00D4654B" w:rsidRDefault="00E307A2"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    </w:t>
            </w:r>
            <w:r w:rsidR="00BF7484" w:rsidRPr="00D4654B">
              <w:rPr>
                <w:rFonts w:ascii="Times New Roman" w:eastAsia="Times New Roman" w:hAnsi="Times New Roman"/>
                <w:sz w:val="24"/>
                <w:szCs w:val="24"/>
                <w:lang w:eastAsia="ru-RU"/>
              </w:rPr>
              <w:t>% от общего</w:t>
            </w:r>
          </w:p>
        </w:tc>
        <w:tc>
          <w:tcPr>
            <w:tcW w:w="1455" w:type="dxa"/>
          </w:tcPr>
          <w:p w14:paraId="0CB760FC"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0,8</w:t>
            </w:r>
          </w:p>
        </w:tc>
        <w:tc>
          <w:tcPr>
            <w:tcW w:w="1383" w:type="dxa"/>
          </w:tcPr>
          <w:p w14:paraId="72105539"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23,5</w:t>
            </w:r>
          </w:p>
        </w:tc>
        <w:tc>
          <w:tcPr>
            <w:tcW w:w="1454" w:type="dxa"/>
          </w:tcPr>
          <w:p w14:paraId="77A255F4"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21,0</w:t>
            </w:r>
          </w:p>
        </w:tc>
        <w:tc>
          <w:tcPr>
            <w:tcW w:w="1553" w:type="dxa"/>
          </w:tcPr>
          <w:p w14:paraId="29C8615C" w14:textId="0EB3A4F2" w:rsidR="00BF7484" w:rsidRPr="00D4654B" w:rsidRDefault="00585CD3" w:rsidP="00BF7484">
            <w:pPr>
              <w:jc w:val="center"/>
              <w:rPr>
                <w:rFonts w:ascii="Times New Roman" w:eastAsia="Times New Roman" w:hAnsi="Times New Roman"/>
                <w:sz w:val="24"/>
                <w:szCs w:val="24"/>
                <w:lang w:val="kk-KZ" w:eastAsia="ru-RU"/>
              </w:rPr>
            </w:pPr>
            <w:r w:rsidRPr="00D4654B">
              <w:rPr>
                <w:rFonts w:ascii="Times New Roman" w:eastAsia="Times New Roman" w:hAnsi="Times New Roman"/>
                <w:sz w:val="24"/>
                <w:szCs w:val="24"/>
                <w:lang w:eastAsia="ru-RU"/>
              </w:rPr>
              <w:t>14,7</w:t>
            </w:r>
          </w:p>
        </w:tc>
      </w:tr>
      <w:tr w:rsidR="00BF7484" w:rsidRPr="00D4654B" w14:paraId="201F5133" w14:textId="77777777" w:rsidTr="009165D8">
        <w:tc>
          <w:tcPr>
            <w:tcW w:w="3752" w:type="dxa"/>
          </w:tcPr>
          <w:p w14:paraId="03EA4765" w14:textId="03EA3D30" w:rsidR="00BF7484" w:rsidRPr="00D4654B" w:rsidRDefault="00E307A2"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    </w:t>
            </w:r>
            <w:r w:rsidR="00BF7484" w:rsidRPr="00D4654B">
              <w:rPr>
                <w:rFonts w:ascii="Times New Roman" w:eastAsia="Times New Roman" w:hAnsi="Times New Roman"/>
                <w:sz w:val="24"/>
                <w:szCs w:val="24"/>
                <w:lang w:eastAsia="ru-RU"/>
              </w:rPr>
              <w:t>% от выставленных</w:t>
            </w:r>
          </w:p>
        </w:tc>
        <w:tc>
          <w:tcPr>
            <w:tcW w:w="1455" w:type="dxa"/>
          </w:tcPr>
          <w:p w14:paraId="4DC1B21A"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1,8</w:t>
            </w:r>
          </w:p>
        </w:tc>
        <w:tc>
          <w:tcPr>
            <w:tcW w:w="1383" w:type="dxa"/>
          </w:tcPr>
          <w:p w14:paraId="1ADA6311"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55,3</w:t>
            </w:r>
          </w:p>
        </w:tc>
        <w:tc>
          <w:tcPr>
            <w:tcW w:w="1454" w:type="dxa"/>
          </w:tcPr>
          <w:p w14:paraId="471751ED"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42,9</w:t>
            </w:r>
          </w:p>
        </w:tc>
        <w:tc>
          <w:tcPr>
            <w:tcW w:w="1553" w:type="dxa"/>
          </w:tcPr>
          <w:p w14:paraId="64AEC743"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100,0</w:t>
            </w:r>
          </w:p>
        </w:tc>
      </w:tr>
      <w:tr w:rsidR="00BF7484" w:rsidRPr="00D4654B" w14:paraId="1A331A24" w14:textId="77777777" w:rsidTr="009165D8">
        <w:tc>
          <w:tcPr>
            <w:tcW w:w="3752" w:type="dxa"/>
          </w:tcPr>
          <w:p w14:paraId="6C7ACEAB"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Продано</w:t>
            </w:r>
          </w:p>
        </w:tc>
        <w:tc>
          <w:tcPr>
            <w:tcW w:w="1455" w:type="dxa"/>
          </w:tcPr>
          <w:p w14:paraId="3E57585A"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152</w:t>
            </w:r>
          </w:p>
        </w:tc>
        <w:tc>
          <w:tcPr>
            <w:tcW w:w="1383" w:type="dxa"/>
          </w:tcPr>
          <w:p w14:paraId="37E553A1"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2875</w:t>
            </w:r>
          </w:p>
        </w:tc>
        <w:tc>
          <w:tcPr>
            <w:tcW w:w="1454" w:type="dxa"/>
          </w:tcPr>
          <w:p w14:paraId="73C626A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1450</w:t>
            </w:r>
          </w:p>
        </w:tc>
        <w:tc>
          <w:tcPr>
            <w:tcW w:w="1553" w:type="dxa"/>
          </w:tcPr>
          <w:p w14:paraId="13C57C02"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4477</w:t>
            </w:r>
          </w:p>
        </w:tc>
      </w:tr>
      <w:tr w:rsidR="00BF7484" w:rsidRPr="00D4654B" w14:paraId="68D1160D" w14:textId="77777777" w:rsidTr="009165D8">
        <w:tc>
          <w:tcPr>
            <w:tcW w:w="3752" w:type="dxa"/>
          </w:tcPr>
          <w:p w14:paraId="357EA082" w14:textId="4C3A043F" w:rsidR="00BF7484" w:rsidRPr="00D4654B" w:rsidRDefault="00E307A2"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    </w:t>
            </w:r>
            <w:r w:rsidR="00BF7484" w:rsidRPr="00D4654B">
              <w:rPr>
                <w:rFonts w:ascii="Times New Roman" w:eastAsia="Times New Roman" w:hAnsi="Times New Roman"/>
                <w:sz w:val="24"/>
                <w:szCs w:val="24"/>
                <w:lang w:eastAsia="ru-RU"/>
              </w:rPr>
              <w:t>% от общего</w:t>
            </w:r>
          </w:p>
        </w:tc>
        <w:tc>
          <w:tcPr>
            <w:tcW w:w="1455" w:type="dxa"/>
          </w:tcPr>
          <w:p w14:paraId="55E0755D"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3,4</w:t>
            </w:r>
          </w:p>
        </w:tc>
        <w:tc>
          <w:tcPr>
            <w:tcW w:w="1383" w:type="dxa"/>
          </w:tcPr>
          <w:p w14:paraId="1F035E5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64,2</w:t>
            </w:r>
          </w:p>
        </w:tc>
        <w:tc>
          <w:tcPr>
            <w:tcW w:w="1454" w:type="dxa"/>
          </w:tcPr>
          <w:p w14:paraId="5F46ABC8"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32,4</w:t>
            </w:r>
          </w:p>
        </w:tc>
        <w:tc>
          <w:tcPr>
            <w:tcW w:w="1553" w:type="dxa"/>
          </w:tcPr>
          <w:p w14:paraId="35390DBF"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r>
      <w:tr w:rsidR="00BF7484" w:rsidRPr="00D4654B" w14:paraId="6AB7D5FB" w14:textId="77777777" w:rsidTr="009165D8">
        <w:tc>
          <w:tcPr>
            <w:tcW w:w="3752" w:type="dxa"/>
          </w:tcPr>
          <w:p w14:paraId="3847DD5F" w14:textId="68C1CC5C" w:rsidR="00BF7484" w:rsidRPr="00D4654B" w:rsidRDefault="00E307A2"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    </w:t>
            </w:r>
            <w:r w:rsidR="00BF7484" w:rsidRPr="00D4654B">
              <w:rPr>
                <w:rFonts w:ascii="Times New Roman" w:eastAsia="Times New Roman" w:hAnsi="Times New Roman"/>
                <w:sz w:val="24"/>
                <w:szCs w:val="24"/>
                <w:lang w:eastAsia="ru-RU"/>
              </w:rPr>
              <w:t>% от выставленных</w:t>
            </w:r>
          </w:p>
        </w:tc>
        <w:tc>
          <w:tcPr>
            <w:tcW w:w="1455" w:type="dxa"/>
          </w:tcPr>
          <w:p w14:paraId="3804478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93,8</w:t>
            </w:r>
          </w:p>
        </w:tc>
        <w:tc>
          <w:tcPr>
            <w:tcW w:w="1383" w:type="dxa"/>
          </w:tcPr>
          <w:p w14:paraId="1738BA7F"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57,7</w:t>
            </w:r>
          </w:p>
        </w:tc>
        <w:tc>
          <w:tcPr>
            <w:tcW w:w="1454" w:type="dxa"/>
          </w:tcPr>
          <w:p w14:paraId="7657534E"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37,6</w:t>
            </w:r>
          </w:p>
        </w:tc>
        <w:tc>
          <w:tcPr>
            <w:tcW w:w="1553" w:type="dxa"/>
          </w:tcPr>
          <w:p w14:paraId="0F23C7E2"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49,7</w:t>
            </w:r>
          </w:p>
        </w:tc>
      </w:tr>
      <w:tr w:rsidR="00BF7484" w:rsidRPr="00D4654B" w14:paraId="34C1C51C" w14:textId="77777777" w:rsidTr="009165D8">
        <w:tc>
          <w:tcPr>
            <w:tcW w:w="3752" w:type="dxa"/>
          </w:tcPr>
          <w:p w14:paraId="2998F6D2"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Сняты с торгов</w:t>
            </w:r>
          </w:p>
        </w:tc>
        <w:tc>
          <w:tcPr>
            <w:tcW w:w="1455" w:type="dxa"/>
          </w:tcPr>
          <w:p w14:paraId="6C419AB2"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w:t>
            </w:r>
          </w:p>
        </w:tc>
        <w:tc>
          <w:tcPr>
            <w:tcW w:w="1383" w:type="dxa"/>
          </w:tcPr>
          <w:p w14:paraId="2BD898A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2109</w:t>
            </w:r>
          </w:p>
        </w:tc>
        <w:tc>
          <w:tcPr>
            <w:tcW w:w="1454" w:type="dxa"/>
          </w:tcPr>
          <w:p w14:paraId="2F64E70E"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2409</w:t>
            </w:r>
          </w:p>
        </w:tc>
        <w:tc>
          <w:tcPr>
            <w:tcW w:w="1553" w:type="dxa"/>
          </w:tcPr>
          <w:p w14:paraId="4D00DA41"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4528</w:t>
            </w:r>
          </w:p>
        </w:tc>
      </w:tr>
      <w:tr w:rsidR="00BF7484" w:rsidRPr="00D4654B" w14:paraId="7D014B8F" w14:textId="77777777" w:rsidTr="009165D8">
        <w:tc>
          <w:tcPr>
            <w:tcW w:w="3752" w:type="dxa"/>
            <w:tcBorders>
              <w:bottom w:val="nil"/>
            </w:tcBorders>
          </w:tcPr>
          <w:p w14:paraId="08B38051"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Оплачены полностью</w:t>
            </w:r>
          </w:p>
        </w:tc>
        <w:tc>
          <w:tcPr>
            <w:tcW w:w="1455" w:type="dxa"/>
            <w:tcBorders>
              <w:bottom w:val="nil"/>
            </w:tcBorders>
          </w:tcPr>
          <w:p w14:paraId="694E5F4B"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112</w:t>
            </w:r>
          </w:p>
        </w:tc>
        <w:tc>
          <w:tcPr>
            <w:tcW w:w="1383" w:type="dxa"/>
            <w:tcBorders>
              <w:bottom w:val="nil"/>
            </w:tcBorders>
          </w:tcPr>
          <w:p w14:paraId="7EAA9F1A"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2438</w:t>
            </w:r>
          </w:p>
        </w:tc>
        <w:tc>
          <w:tcPr>
            <w:tcW w:w="1454" w:type="dxa"/>
            <w:tcBorders>
              <w:bottom w:val="nil"/>
            </w:tcBorders>
          </w:tcPr>
          <w:p w14:paraId="72A6A6FF"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816</w:t>
            </w:r>
          </w:p>
        </w:tc>
        <w:tc>
          <w:tcPr>
            <w:tcW w:w="1553" w:type="dxa"/>
            <w:tcBorders>
              <w:bottom w:val="nil"/>
            </w:tcBorders>
          </w:tcPr>
          <w:p w14:paraId="7E617CE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3366</w:t>
            </w:r>
          </w:p>
        </w:tc>
      </w:tr>
      <w:tr w:rsidR="009165D8" w:rsidRPr="00D4654B" w14:paraId="70F95F2C" w14:textId="77777777" w:rsidTr="009165D8">
        <w:tc>
          <w:tcPr>
            <w:tcW w:w="9597" w:type="dxa"/>
            <w:gridSpan w:val="5"/>
            <w:tcBorders>
              <w:top w:val="nil"/>
              <w:left w:val="nil"/>
              <w:right w:val="nil"/>
            </w:tcBorders>
          </w:tcPr>
          <w:p w14:paraId="4E007F80" w14:textId="04283CA7" w:rsidR="009165D8" w:rsidRPr="00D4654B" w:rsidRDefault="00C077A1" w:rsidP="00C077A1">
            <w:pPr>
              <w:ind w:hanging="1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Продолжение таблицы 13</w:t>
            </w:r>
          </w:p>
          <w:p w14:paraId="5CC79DB0" w14:textId="316D6D22" w:rsidR="00C077A1" w:rsidRPr="00D4654B" w:rsidRDefault="00C077A1" w:rsidP="00C077A1">
            <w:pPr>
              <w:jc w:val="both"/>
              <w:rPr>
                <w:rFonts w:ascii="Times New Roman" w:eastAsia="Times New Roman" w:hAnsi="Times New Roman"/>
                <w:sz w:val="16"/>
                <w:szCs w:val="16"/>
                <w:lang w:eastAsia="ru-RU"/>
              </w:rPr>
            </w:pPr>
          </w:p>
        </w:tc>
      </w:tr>
      <w:tr w:rsidR="009165D8" w:rsidRPr="00D4654B" w14:paraId="1789BEE9" w14:textId="77777777" w:rsidTr="009165D8">
        <w:tc>
          <w:tcPr>
            <w:tcW w:w="3752" w:type="dxa"/>
          </w:tcPr>
          <w:p w14:paraId="3E288F96" w14:textId="1A6DAFE3" w:rsidR="009165D8"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1455" w:type="dxa"/>
          </w:tcPr>
          <w:p w14:paraId="3519557E" w14:textId="7D0156A0" w:rsidR="009165D8"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1383" w:type="dxa"/>
          </w:tcPr>
          <w:p w14:paraId="27F1A11C" w14:textId="37653D0C" w:rsidR="009165D8"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1454" w:type="dxa"/>
          </w:tcPr>
          <w:p w14:paraId="7BBE7CF2" w14:textId="41E3D80A" w:rsidR="009165D8"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1553" w:type="dxa"/>
          </w:tcPr>
          <w:p w14:paraId="55CC3E95" w14:textId="5CE3D9F0" w:rsidR="009165D8" w:rsidRPr="00D4654B" w:rsidRDefault="009165D8" w:rsidP="009165D8">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r>
      <w:tr w:rsidR="00BF7484" w:rsidRPr="00D4654B" w14:paraId="600F8C7E" w14:textId="77777777" w:rsidTr="009165D8">
        <w:tc>
          <w:tcPr>
            <w:tcW w:w="3752" w:type="dxa"/>
          </w:tcPr>
          <w:p w14:paraId="35BC9C38"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Не оплачены</w:t>
            </w:r>
          </w:p>
        </w:tc>
        <w:tc>
          <w:tcPr>
            <w:tcW w:w="1455" w:type="dxa"/>
          </w:tcPr>
          <w:p w14:paraId="1FC1E02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w:t>
            </w:r>
          </w:p>
        </w:tc>
        <w:tc>
          <w:tcPr>
            <w:tcW w:w="1383" w:type="dxa"/>
          </w:tcPr>
          <w:p w14:paraId="6BC0B013"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437</w:t>
            </w:r>
          </w:p>
        </w:tc>
        <w:tc>
          <w:tcPr>
            <w:tcW w:w="1454" w:type="dxa"/>
          </w:tcPr>
          <w:p w14:paraId="5A2FB16D"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634</w:t>
            </w:r>
          </w:p>
        </w:tc>
        <w:tc>
          <w:tcPr>
            <w:tcW w:w="1553" w:type="dxa"/>
          </w:tcPr>
          <w:p w14:paraId="72B68B6B"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1111</w:t>
            </w:r>
          </w:p>
        </w:tc>
      </w:tr>
      <w:tr w:rsidR="00BF7484" w:rsidRPr="00D4654B" w14:paraId="705A9106" w14:textId="77777777" w:rsidTr="009165D8">
        <w:tc>
          <w:tcPr>
            <w:tcW w:w="3752" w:type="dxa"/>
          </w:tcPr>
          <w:p w14:paraId="4F8DAB18" w14:textId="6DC9DFB4" w:rsidR="00BF7484" w:rsidRPr="00D4654B" w:rsidRDefault="00E307A2"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    </w:t>
            </w:r>
            <w:r w:rsidR="00BF7484" w:rsidRPr="00D4654B">
              <w:rPr>
                <w:rFonts w:ascii="Times New Roman" w:eastAsia="Times New Roman" w:hAnsi="Times New Roman"/>
                <w:sz w:val="24"/>
                <w:szCs w:val="24"/>
                <w:lang w:eastAsia="ru-RU"/>
              </w:rPr>
              <w:t>% не оплаченных</w:t>
            </w:r>
          </w:p>
        </w:tc>
        <w:tc>
          <w:tcPr>
            <w:tcW w:w="1455" w:type="dxa"/>
          </w:tcPr>
          <w:p w14:paraId="08E9921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35,7</w:t>
            </w:r>
          </w:p>
        </w:tc>
        <w:tc>
          <w:tcPr>
            <w:tcW w:w="1383" w:type="dxa"/>
          </w:tcPr>
          <w:p w14:paraId="03960BB8"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17,9</w:t>
            </w:r>
          </w:p>
        </w:tc>
        <w:tc>
          <w:tcPr>
            <w:tcW w:w="1454" w:type="dxa"/>
          </w:tcPr>
          <w:p w14:paraId="2E4C4E63"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77,7</w:t>
            </w:r>
          </w:p>
        </w:tc>
        <w:tc>
          <w:tcPr>
            <w:tcW w:w="1553" w:type="dxa"/>
          </w:tcPr>
          <w:p w14:paraId="4067FCD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33,0</w:t>
            </w:r>
          </w:p>
        </w:tc>
      </w:tr>
      <w:tr w:rsidR="00BF7484" w:rsidRPr="00D4654B" w14:paraId="788B01E6" w14:textId="77777777" w:rsidTr="009165D8">
        <w:tc>
          <w:tcPr>
            <w:tcW w:w="3752" w:type="dxa"/>
          </w:tcPr>
          <w:p w14:paraId="5D7A8EBC"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Сумма стартовых цен, тыс. тенге</w:t>
            </w:r>
          </w:p>
        </w:tc>
        <w:tc>
          <w:tcPr>
            <w:tcW w:w="1455" w:type="dxa"/>
          </w:tcPr>
          <w:p w14:paraId="41C2B05E"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2928</w:t>
            </w:r>
          </w:p>
        </w:tc>
        <w:tc>
          <w:tcPr>
            <w:tcW w:w="1383" w:type="dxa"/>
          </w:tcPr>
          <w:p w14:paraId="64F4D97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327816</w:t>
            </w:r>
          </w:p>
        </w:tc>
        <w:tc>
          <w:tcPr>
            <w:tcW w:w="1454" w:type="dxa"/>
          </w:tcPr>
          <w:p w14:paraId="2047A9D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682815</w:t>
            </w:r>
          </w:p>
        </w:tc>
        <w:tc>
          <w:tcPr>
            <w:tcW w:w="1553" w:type="dxa"/>
          </w:tcPr>
          <w:p w14:paraId="784B370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1013559</w:t>
            </w:r>
          </w:p>
        </w:tc>
      </w:tr>
      <w:tr w:rsidR="00BF7484" w:rsidRPr="00D4654B" w14:paraId="70A1881F" w14:textId="77777777" w:rsidTr="009165D8">
        <w:tc>
          <w:tcPr>
            <w:tcW w:w="3752" w:type="dxa"/>
          </w:tcPr>
          <w:p w14:paraId="07D4C63A"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Сумма итоговых цен, тыс. тенге</w:t>
            </w:r>
          </w:p>
        </w:tc>
        <w:tc>
          <w:tcPr>
            <w:tcW w:w="1455" w:type="dxa"/>
          </w:tcPr>
          <w:p w14:paraId="08C54151"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32052</w:t>
            </w:r>
          </w:p>
        </w:tc>
        <w:tc>
          <w:tcPr>
            <w:tcW w:w="1383" w:type="dxa"/>
          </w:tcPr>
          <w:p w14:paraId="1267744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1316318</w:t>
            </w:r>
          </w:p>
        </w:tc>
        <w:tc>
          <w:tcPr>
            <w:tcW w:w="1454" w:type="dxa"/>
          </w:tcPr>
          <w:p w14:paraId="25E495F2"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1486559</w:t>
            </w:r>
          </w:p>
        </w:tc>
        <w:tc>
          <w:tcPr>
            <w:tcW w:w="1553" w:type="dxa"/>
          </w:tcPr>
          <w:p w14:paraId="4D5929B3"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2834929</w:t>
            </w:r>
          </w:p>
        </w:tc>
      </w:tr>
      <w:tr w:rsidR="00BF7484" w:rsidRPr="00D4654B" w14:paraId="2537630D" w14:textId="77777777" w:rsidTr="009165D8">
        <w:tc>
          <w:tcPr>
            <w:tcW w:w="3752" w:type="dxa"/>
          </w:tcPr>
          <w:p w14:paraId="7FF01421"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Уплачено, тыс. тенге</w:t>
            </w:r>
          </w:p>
        </w:tc>
        <w:tc>
          <w:tcPr>
            <w:tcW w:w="1455" w:type="dxa"/>
          </w:tcPr>
          <w:p w14:paraId="3841346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11627</w:t>
            </w:r>
          </w:p>
        </w:tc>
        <w:tc>
          <w:tcPr>
            <w:tcW w:w="1383" w:type="dxa"/>
          </w:tcPr>
          <w:p w14:paraId="3883CAA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700227</w:t>
            </w:r>
          </w:p>
        </w:tc>
        <w:tc>
          <w:tcPr>
            <w:tcW w:w="1454" w:type="dxa"/>
          </w:tcPr>
          <w:p w14:paraId="330238D8"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687474</w:t>
            </w:r>
          </w:p>
        </w:tc>
        <w:tc>
          <w:tcPr>
            <w:tcW w:w="1553" w:type="dxa"/>
          </w:tcPr>
          <w:p w14:paraId="774B7794"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1399328</w:t>
            </w:r>
          </w:p>
        </w:tc>
      </w:tr>
      <w:tr w:rsidR="00BF7484" w:rsidRPr="00D4654B" w14:paraId="00F67C44" w14:textId="77777777" w:rsidTr="009165D8">
        <w:tc>
          <w:tcPr>
            <w:tcW w:w="3752" w:type="dxa"/>
          </w:tcPr>
          <w:p w14:paraId="58DFADFB"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Средняя стартовая цена</w:t>
            </w:r>
          </w:p>
        </w:tc>
        <w:tc>
          <w:tcPr>
            <w:tcW w:w="1455" w:type="dxa"/>
          </w:tcPr>
          <w:p w14:paraId="1822623C"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19,3</w:t>
            </w:r>
          </w:p>
        </w:tc>
        <w:tc>
          <w:tcPr>
            <w:tcW w:w="1383" w:type="dxa"/>
          </w:tcPr>
          <w:p w14:paraId="7A1F486C"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114,0</w:t>
            </w:r>
          </w:p>
        </w:tc>
        <w:tc>
          <w:tcPr>
            <w:tcW w:w="1454" w:type="dxa"/>
          </w:tcPr>
          <w:p w14:paraId="1D2A5305"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470,9</w:t>
            </w:r>
          </w:p>
        </w:tc>
        <w:tc>
          <w:tcPr>
            <w:tcW w:w="1553" w:type="dxa"/>
          </w:tcPr>
          <w:p w14:paraId="7BBF9CFC"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226,4</w:t>
            </w:r>
          </w:p>
        </w:tc>
      </w:tr>
      <w:tr w:rsidR="00BF7484" w:rsidRPr="00D4654B" w14:paraId="2307F43B" w14:textId="77777777" w:rsidTr="009165D8">
        <w:tc>
          <w:tcPr>
            <w:tcW w:w="3752" w:type="dxa"/>
          </w:tcPr>
          <w:p w14:paraId="0B09F4FA"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Средняя итоговая цена</w:t>
            </w:r>
          </w:p>
        </w:tc>
        <w:tc>
          <w:tcPr>
            <w:tcW w:w="1455" w:type="dxa"/>
          </w:tcPr>
          <w:p w14:paraId="1807DE1C"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210,9</w:t>
            </w:r>
          </w:p>
        </w:tc>
        <w:tc>
          <w:tcPr>
            <w:tcW w:w="1383" w:type="dxa"/>
          </w:tcPr>
          <w:p w14:paraId="00E09B8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457,9</w:t>
            </w:r>
          </w:p>
        </w:tc>
        <w:tc>
          <w:tcPr>
            <w:tcW w:w="1454" w:type="dxa"/>
          </w:tcPr>
          <w:p w14:paraId="43BA25A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1025,2</w:t>
            </w:r>
          </w:p>
        </w:tc>
        <w:tc>
          <w:tcPr>
            <w:tcW w:w="1553" w:type="dxa"/>
          </w:tcPr>
          <w:p w14:paraId="57423C16"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633,2</w:t>
            </w:r>
          </w:p>
        </w:tc>
      </w:tr>
      <w:tr w:rsidR="00BF7484" w:rsidRPr="00D4654B" w14:paraId="0CCE772B" w14:textId="77777777" w:rsidTr="009165D8">
        <w:tc>
          <w:tcPr>
            <w:tcW w:w="3752" w:type="dxa"/>
          </w:tcPr>
          <w:p w14:paraId="033145EB" w14:textId="77777777" w:rsidR="00BF7484" w:rsidRPr="00D4654B" w:rsidRDefault="00BF7484" w:rsidP="00BF7484">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Коэффициент, раз</w:t>
            </w:r>
          </w:p>
        </w:tc>
        <w:tc>
          <w:tcPr>
            <w:tcW w:w="1455" w:type="dxa"/>
          </w:tcPr>
          <w:p w14:paraId="1453EA9E"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10,9</w:t>
            </w:r>
          </w:p>
        </w:tc>
        <w:tc>
          <w:tcPr>
            <w:tcW w:w="1383" w:type="dxa"/>
          </w:tcPr>
          <w:p w14:paraId="725C6340"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w:t>
            </w:r>
          </w:p>
        </w:tc>
        <w:tc>
          <w:tcPr>
            <w:tcW w:w="1454" w:type="dxa"/>
          </w:tcPr>
          <w:p w14:paraId="5D58736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w:t>
            </w:r>
          </w:p>
        </w:tc>
        <w:tc>
          <w:tcPr>
            <w:tcW w:w="1553" w:type="dxa"/>
          </w:tcPr>
          <w:p w14:paraId="255018A7" w14:textId="77777777" w:rsidR="00BF7484" w:rsidRPr="00D4654B" w:rsidRDefault="00BF7484" w:rsidP="00BF74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w:t>
            </w:r>
          </w:p>
        </w:tc>
      </w:tr>
      <w:tr w:rsidR="00BF7484" w:rsidRPr="00D4654B" w14:paraId="0D3A339A" w14:textId="77777777" w:rsidTr="009165D8">
        <w:tc>
          <w:tcPr>
            <w:tcW w:w="9597" w:type="dxa"/>
            <w:gridSpan w:val="5"/>
          </w:tcPr>
          <w:p w14:paraId="67BE5E72" w14:textId="539592E2" w:rsidR="00BF7484" w:rsidRPr="00D4654B" w:rsidRDefault="00BF7484" w:rsidP="006E6787">
            <w:pPr>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ED2D3A" w:rsidRPr="00D4654B">
              <w:rPr>
                <w:rFonts w:ascii="Times New Roman" w:eastAsia="Times New Roman" w:hAnsi="Times New Roman"/>
                <w:sz w:val="24"/>
                <w:szCs w:val="24"/>
                <w:lang w:eastAsia="ru-RU"/>
              </w:rPr>
              <w:t xml:space="preserve"> </w:t>
            </w:r>
            <w:r w:rsidR="009D2454" w:rsidRPr="00D4654B">
              <w:rPr>
                <w:rFonts w:ascii="Times New Roman" w:eastAsia="Times New Roman" w:hAnsi="Times New Roman"/>
                <w:sz w:val="24"/>
                <w:szCs w:val="24"/>
                <w:lang w:eastAsia="ru-RU"/>
              </w:rPr>
              <w:t xml:space="preserve">– Составлено </w:t>
            </w:r>
            <w:r w:rsidR="000251F7" w:rsidRPr="00D4654B">
              <w:rPr>
                <w:rFonts w:ascii="Times New Roman" w:eastAsia="Times New Roman" w:hAnsi="Times New Roman"/>
                <w:sz w:val="24"/>
                <w:szCs w:val="24"/>
                <w:lang w:eastAsia="ru-RU"/>
              </w:rPr>
              <w:t>автором на основании источника</w:t>
            </w:r>
            <w:r w:rsidR="007C1F51" w:rsidRPr="00D4654B">
              <w:rPr>
                <w:rFonts w:ascii="Times New Roman" w:eastAsia="Times New Roman" w:hAnsi="Times New Roman"/>
                <w:sz w:val="24"/>
                <w:szCs w:val="24"/>
                <w:lang w:eastAsia="ru-RU"/>
              </w:rPr>
              <w:t xml:space="preserve"> </w:t>
            </w:r>
            <w:r w:rsidR="00E81B3E" w:rsidRPr="00D4654B">
              <w:rPr>
                <w:rFonts w:ascii="Times New Roman" w:eastAsia="Times New Roman" w:hAnsi="Times New Roman"/>
                <w:sz w:val="24"/>
                <w:szCs w:val="24"/>
                <w:lang w:eastAsia="ru-RU"/>
              </w:rPr>
              <w:t>[</w:t>
            </w:r>
            <w:r w:rsidR="006E6787" w:rsidRPr="00D4654B">
              <w:rPr>
                <w:rFonts w:ascii="Times New Roman" w:eastAsia="Times New Roman" w:hAnsi="Times New Roman"/>
                <w:sz w:val="24"/>
                <w:szCs w:val="24"/>
                <w:lang w:eastAsia="ru-RU"/>
              </w:rPr>
              <w:t>93</w:t>
            </w:r>
            <w:r w:rsidR="007C1F51" w:rsidRPr="00D4654B">
              <w:rPr>
                <w:rFonts w:ascii="Times New Roman" w:eastAsia="Times New Roman" w:hAnsi="Times New Roman"/>
                <w:sz w:val="24"/>
                <w:szCs w:val="24"/>
                <w:lang w:eastAsia="ru-RU"/>
              </w:rPr>
              <w:t>, с.</w:t>
            </w:r>
            <w:r w:rsidR="000A4569" w:rsidRPr="00D4654B">
              <w:rPr>
                <w:rFonts w:ascii="Times New Roman" w:eastAsia="Times New Roman" w:hAnsi="Times New Roman"/>
                <w:sz w:val="24"/>
                <w:szCs w:val="24"/>
                <w:lang w:eastAsia="ru-RU"/>
              </w:rPr>
              <w:t xml:space="preserve"> </w:t>
            </w:r>
            <w:r w:rsidR="00641C9A" w:rsidRPr="00D4654B">
              <w:rPr>
                <w:rFonts w:ascii="Times New Roman" w:eastAsia="Times New Roman" w:hAnsi="Times New Roman"/>
                <w:sz w:val="24"/>
                <w:szCs w:val="24"/>
                <w:lang w:eastAsia="ru-RU"/>
              </w:rPr>
              <w:t>9-10</w:t>
            </w:r>
            <w:r w:rsidRPr="00D4654B">
              <w:rPr>
                <w:rFonts w:ascii="Times New Roman" w:eastAsia="Times New Roman" w:hAnsi="Times New Roman"/>
                <w:sz w:val="24"/>
                <w:szCs w:val="24"/>
                <w:lang w:eastAsia="ru-RU"/>
              </w:rPr>
              <w:t>]</w:t>
            </w:r>
          </w:p>
        </w:tc>
      </w:tr>
    </w:tbl>
    <w:p w14:paraId="0CDA5BE9"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3004BFA1" w14:textId="77777777" w:rsidR="00BF7484" w:rsidRPr="00D4654B" w:rsidRDefault="00BF7484"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Малая приватизация характеризовалась замедлением темпов, к примеру, за 1995 год было продано в два раза меньше предприятий (1450), чем в 1994 году. Также, необходимо отметить, ухудшения количества выставленных и проданных объектов, так в 1993 году было продано 94% всех выставленных предприятий, а в 1995 году – всего 38%. Такая же тенденция наблюдалась, и по сбору платежей, в 1993 году полностью были оплачены 60% предприятий, то в 1995 году всего 22% проданных предприятий. В течение малой приватизации наблюдался постоянный рост стоимости на объекты приватизации, так в 1993 году средняя стоимость составляла 210,9 тыс. тенге, в 1994 году – 457,8 тыс. тенге, а в 1995 году стоимость возросла до 1,9 млн. тенге. С одной стороны, это являлось положительной тенденцией, но необходимо помнить, за это время инфляция обесценила тенге более чем в 10 раз, это говорит о том, что в 1995 году имущество продавалось по цене меньше на 50%, чем в 1993 году (1993 году 1$=6,31 тенге, 1995 году 1$=64 тенге).  </w:t>
      </w:r>
    </w:p>
    <w:p w14:paraId="41384FFE" w14:textId="77777777" w:rsidR="00BF7484" w:rsidRPr="00D4654B" w:rsidRDefault="00BF7484"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за второй этап приватизации было продано 10765 объектов малой приватизации, что составляет 63% от общего числа предприятий. За первых два этапа приватизации было передано в частный сектор 59% государственных объектов.</w:t>
      </w:r>
    </w:p>
    <w:p w14:paraId="258F8C99" w14:textId="5D420CE1" w:rsidR="00BF7484" w:rsidRPr="00D4654B" w:rsidRDefault="00BF7484"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Постановлением Правительства Республики Казахстан от 27 февраля 1996 года была утверждена «Программа приватизации и реструктуризации государственной собственности в Республике Казахстан на 1996-1998 годы»</w:t>
      </w:r>
      <w:r w:rsidR="00224ABD" w:rsidRPr="00D4654B">
        <w:rPr>
          <w:rFonts w:ascii="Times New Roman" w:eastAsia="Times New Roman" w:hAnsi="Times New Roman"/>
          <w:sz w:val="28"/>
          <w:szCs w:val="28"/>
          <w:lang w:val="kk-KZ" w:eastAsia="ru-RU"/>
        </w:rPr>
        <w:t xml:space="preserve"> </w:t>
      </w:r>
      <w:r w:rsidR="003F5ED7" w:rsidRPr="00D4654B">
        <w:rPr>
          <w:rFonts w:ascii="Times New Roman" w:eastAsia="Times New Roman" w:hAnsi="Times New Roman"/>
          <w:sz w:val="28"/>
          <w:szCs w:val="28"/>
          <w:lang w:eastAsia="ru-RU"/>
        </w:rPr>
        <w:t>[</w:t>
      </w:r>
      <w:r w:rsidR="006E6787" w:rsidRPr="00D4654B">
        <w:rPr>
          <w:rFonts w:ascii="Times New Roman" w:eastAsia="Times New Roman" w:hAnsi="Times New Roman"/>
          <w:sz w:val="28"/>
          <w:szCs w:val="28"/>
          <w:lang w:eastAsia="ru-RU"/>
        </w:rPr>
        <w:t>94</w:t>
      </w:r>
      <w:r w:rsidR="000251F7" w:rsidRPr="00D4654B">
        <w:rPr>
          <w:rFonts w:ascii="Times New Roman" w:eastAsia="Times New Roman" w:hAnsi="Times New Roman"/>
          <w:bCs/>
          <w:sz w:val="28"/>
          <w:szCs w:val="28"/>
          <w:lang w:eastAsia="ru-RU"/>
        </w:rPr>
        <w:t>].</w:t>
      </w:r>
      <w:r w:rsidR="000251F7" w:rsidRPr="00D4654B">
        <w:rPr>
          <w:rFonts w:ascii="Times New Roman" w:eastAsia="Times New Roman" w:hAnsi="Times New Roman"/>
          <w:b/>
          <w:bCs/>
          <w:sz w:val="28"/>
          <w:szCs w:val="28"/>
          <w:lang w:eastAsia="ru-RU"/>
        </w:rPr>
        <w:t xml:space="preserve"> </w:t>
      </w:r>
      <w:r w:rsidR="00224ABD" w:rsidRPr="00D4654B">
        <w:rPr>
          <w:rFonts w:ascii="Times New Roman" w:eastAsia="Times New Roman" w:hAnsi="Times New Roman"/>
          <w:sz w:val="28"/>
          <w:szCs w:val="28"/>
          <w:lang w:eastAsia="ru-RU"/>
        </w:rPr>
        <w:t>Основная цель программы – это достичь и закрепить преобладание частного сектора в экономике за счет завершение процес</w:t>
      </w:r>
      <w:r w:rsidR="003F5ED7" w:rsidRPr="00D4654B">
        <w:rPr>
          <w:rFonts w:ascii="Times New Roman" w:eastAsia="Times New Roman" w:hAnsi="Times New Roman"/>
          <w:sz w:val="28"/>
          <w:szCs w:val="28"/>
          <w:lang w:eastAsia="ru-RU"/>
        </w:rPr>
        <w:t>с</w:t>
      </w:r>
      <w:r w:rsidR="00224ABD" w:rsidRPr="00D4654B">
        <w:rPr>
          <w:rFonts w:ascii="Times New Roman" w:eastAsia="Times New Roman" w:hAnsi="Times New Roman"/>
          <w:sz w:val="28"/>
          <w:szCs w:val="28"/>
          <w:lang w:eastAsia="ru-RU"/>
        </w:rPr>
        <w:t xml:space="preserve">а приватизации. </w:t>
      </w:r>
      <w:r w:rsidRPr="00D4654B">
        <w:rPr>
          <w:rFonts w:ascii="Times New Roman" w:eastAsia="Times New Roman" w:hAnsi="Times New Roman"/>
          <w:sz w:val="28"/>
          <w:szCs w:val="28"/>
          <w:lang w:eastAsia="ru-RU"/>
        </w:rPr>
        <w:t>Считалось, что приватизация и реструктуризация должны были способствовать становлению эффективного собственника</w:t>
      </w:r>
      <w:r w:rsidR="000251F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как в государственном, так и в частном секторе. </w:t>
      </w:r>
    </w:p>
    <w:p w14:paraId="111E8007" w14:textId="77777777" w:rsidR="00BF7484" w:rsidRPr="00D4654B" w:rsidRDefault="00BF7484"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 1996 года приватизация государственной собственности осуществлялось только за денежные средства. По программе были предусмотрены следующие виды приватизации:</w:t>
      </w:r>
    </w:p>
    <w:p w14:paraId="5A224796" w14:textId="7E3DF6EF" w:rsidR="00BF7484" w:rsidRPr="00D4654B" w:rsidRDefault="00C077A1"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продажа на торгах;</w:t>
      </w:r>
    </w:p>
    <w:p w14:paraId="7021246C" w14:textId="240DDA88" w:rsidR="00BF7484" w:rsidRPr="00D4654B" w:rsidRDefault="00C077A1" w:rsidP="00C077A1">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прямая адресная продажа. </w:t>
      </w:r>
    </w:p>
    <w:p w14:paraId="427F48C2" w14:textId="621E41D0" w:rsidR="00BF7484" w:rsidRPr="00D4654B" w:rsidRDefault="00BF7484" w:rsidP="00C077A1">
      <w:pPr>
        <w:spacing w:after="0" w:line="240" w:lineRule="auto"/>
        <w:ind w:firstLine="709"/>
        <w:jc w:val="both"/>
        <w:rPr>
          <w:rFonts w:ascii="Times New Roman" w:eastAsia="Times New Roman" w:hAnsi="Times New Roman"/>
          <w:sz w:val="28"/>
          <w:szCs w:val="28"/>
          <w:lang w:eastAsia="ru-RU"/>
        </w:rPr>
      </w:pPr>
    </w:p>
    <w:p w14:paraId="3DCFAFE4" w14:textId="77777777" w:rsidR="00E6759F" w:rsidRPr="00D4654B" w:rsidRDefault="00E6759F" w:rsidP="00BF7484">
      <w:pPr>
        <w:spacing w:after="0" w:line="240" w:lineRule="auto"/>
        <w:ind w:firstLine="567"/>
        <w:jc w:val="both"/>
        <w:rPr>
          <w:rFonts w:ascii="Times New Roman" w:eastAsia="Times New Roman" w:hAnsi="Times New Roman"/>
          <w:sz w:val="28"/>
          <w:szCs w:val="28"/>
          <w:lang w:eastAsia="ru-RU"/>
        </w:rPr>
      </w:pPr>
    </w:p>
    <w:p w14:paraId="3A78BCD0" w14:textId="6C963BAE" w:rsidR="00AB5F06" w:rsidRPr="00D4654B" w:rsidRDefault="00C077A1" w:rsidP="00BF7484">
      <w:pPr>
        <w:spacing w:after="0" w:line="240" w:lineRule="auto"/>
        <w:ind w:firstLine="567"/>
        <w:jc w:val="both"/>
        <w:rPr>
          <w:rFonts w:ascii="Times New Roman" w:eastAsia="Times New Roman" w:hAnsi="Times New Roman"/>
          <w:sz w:val="28"/>
          <w:szCs w:val="28"/>
          <w:lang w:eastAsia="ru-RU"/>
        </w:rPr>
      </w:pPr>
      <w:r w:rsidRPr="00D4654B">
        <w:rPr>
          <w:rFonts w:ascii="Times New Roman" w:eastAsia="Times New Roman" w:hAnsi="Times New Roman"/>
          <w:noProof/>
          <w:sz w:val="28"/>
          <w:szCs w:val="28"/>
          <w:lang w:eastAsia="ru-RU"/>
        </w:rPr>
        <w:lastRenderedPageBreak/>
        <mc:AlternateContent>
          <mc:Choice Requires="wpg">
            <w:drawing>
              <wp:anchor distT="0" distB="0" distL="114300" distR="114300" simplePos="0" relativeHeight="251806720" behindDoc="0" locked="0" layoutInCell="1" allowOverlap="1" wp14:anchorId="1F04CC41" wp14:editId="45D5F920">
                <wp:simplePos x="0" y="0"/>
                <wp:positionH relativeFrom="column">
                  <wp:posOffset>38056</wp:posOffset>
                </wp:positionH>
                <wp:positionV relativeFrom="paragraph">
                  <wp:posOffset>128473</wp:posOffset>
                </wp:positionV>
                <wp:extent cx="6080588" cy="8284337"/>
                <wp:effectExtent l="0" t="0" r="15875" b="21590"/>
                <wp:wrapNone/>
                <wp:docPr id="405" name="Группа 405"/>
                <wp:cNvGraphicFramePr/>
                <a:graphic xmlns:a="http://schemas.openxmlformats.org/drawingml/2006/main">
                  <a:graphicData uri="http://schemas.microsoft.com/office/word/2010/wordprocessingGroup">
                    <wpg:wgp>
                      <wpg:cNvGrpSpPr/>
                      <wpg:grpSpPr>
                        <a:xfrm>
                          <a:off x="0" y="0"/>
                          <a:ext cx="6080588" cy="8284337"/>
                          <a:chOff x="-8938" y="0"/>
                          <a:chExt cx="6508376" cy="7810041"/>
                        </a:xfrm>
                      </wpg:grpSpPr>
                      <wps:wsp>
                        <wps:cNvPr id="96" name="Надпись 96"/>
                        <wps:cNvSpPr txBox="1"/>
                        <wps:spPr>
                          <a:xfrm>
                            <a:off x="1270558" y="0"/>
                            <a:ext cx="4085112" cy="475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17845" w14:textId="7777777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УПРАВЛЕНИЕ ГОСУДАРСТВЕННОЙ СОБСТВЕННОСТЬЮ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Надпись 98"/>
                        <wps:cNvSpPr txBox="1"/>
                        <wps:spPr>
                          <a:xfrm>
                            <a:off x="0" y="653079"/>
                            <a:ext cx="949577" cy="16858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FD591" w14:textId="68F61314"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Обеспечение выполнения функций государст</w:t>
                              </w:r>
                              <w:r>
                                <w:rPr>
                                  <w:rFonts w:ascii="Times New Roman" w:hAnsi="Times New Roman"/>
                                  <w:sz w:val="24"/>
                                  <w:szCs w:val="24"/>
                                </w:rPr>
                                <w:t xml:space="preserve"> </w:t>
                              </w:r>
                              <w:r w:rsidRPr="00C077A1">
                                <w:rPr>
                                  <w:rFonts w:ascii="Times New Roman" w:hAnsi="Times New Roman"/>
                                  <w:sz w:val="24"/>
                                  <w:szCs w:val="24"/>
                                </w:rPr>
                                <w:t>венного участника в АО</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97" name="Надпись 97"/>
                        <wps:cNvSpPr txBox="1"/>
                        <wps:spPr>
                          <a:xfrm>
                            <a:off x="1088764" y="563314"/>
                            <a:ext cx="5394579" cy="4680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10819"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реестр членов и кандидатов в члены наблюдательных советов, которые выступают от имени государства в акционерных обществах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Надпись 99"/>
                        <wps:cNvSpPr txBox="1"/>
                        <wps:spPr>
                          <a:xfrm>
                            <a:off x="1088742" y="1052383"/>
                            <a:ext cx="5394579" cy="432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07AA0"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комиссию по формированию и контролю за наблюдательными советами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Надпись 100"/>
                        <wps:cNvSpPr txBox="1"/>
                        <wps:spPr>
                          <a:xfrm>
                            <a:off x="1088725" y="1508825"/>
                            <a:ext cx="5394580" cy="5769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D3A44"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Подготовить Положения о формировании наблюдательных советов, разработать Положение об обязанностях члена совета и методические рекомендации по внесению изменений в Устав компании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Надпись 101"/>
                        <wps:cNvSpPr txBox="1"/>
                        <wps:spPr>
                          <a:xfrm>
                            <a:off x="1088661" y="2106021"/>
                            <a:ext cx="5394267" cy="407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714382"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подготовку и переподготовку лиц, представляющих интересы государства в органах управления акционерного общества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Надпись 103"/>
                        <wps:cNvSpPr txBox="1"/>
                        <wps:spPr>
                          <a:xfrm>
                            <a:off x="1088597" y="2537357"/>
                            <a:ext cx="5394814" cy="407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378EFE"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полный реестр государственной собственности с регулярным отражением хода приватизации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Надпись 104"/>
                        <wps:cNvSpPr txBox="1"/>
                        <wps:spPr>
                          <a:xfrm>
                            <a:off x="1088533" y="2979784"/>
                            <a:ext cx="5394878" cy="441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58C08"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реестр приватизируемых объектов с ежегодным отражением распределения уставного фонда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Надпись 105"/>
                        <wps:cNvSpPr txBox="1"/>
                        <wps:spPr>
                          <a:xfrm>
                            <a:off x="1104811" y="3439065"/>
                            <a:ext cx="5394580" cy="441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89B5A5"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квалифицированным анализом финансового состояния приватизируемых объектов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Надпись 107"/>
                        <wps:cNvSpPr txBox="1"/>
                        <wps:spPr>
                          <a:xfrm>
                            <a:off x="1104858" y="3873644"/>
                            <a:ext cx="5394580" cy="407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A5142"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Содействовать развитию отечественных специализированных аудиторских фирм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Надпись 106"/>
                        <wps:cNvSpPr txBox="1"/>
                        <wps:spPr>
                          <a:xfrm>
                            <a:off x="1103695" y="4302121"/>
                            <a:ext cx="5394580" cy="5769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C3468"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Функции собственника и государственного управления компаниями не подлежащих приватизации осуществляется уполномоченный Правительством РК государственными органами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Надпись 102"/>
                        <wps:cNvSpPr txBox="1"/>
                        <wps:spPr>
                          <a:xfrm>
                            <a:off x="-8938" y="2763053"/>
                            <a:ext cx="958515" cy="2042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3550B" w14:textId="7777777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Создание и внедрение системного учета и мониторинга госсобственности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08" name="Надпись 108"/>
                        <wps:cNvSpPr txBox="1"/>
                        <wps:spPr>
                          <a:xfrm>
                            <a:off x="15649" y="4898270"/>
                            <a:ext cx="6483788" cy="9163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269F9" w14:textId="05E9AC5E" w:rsidR="004427DA" w:rsidRPr="00C077A1" w:rsidRDefault="004427DA" w:rsidP="00AF5CA4">
                              <w:pPr>
                                <w:spacing w:after="0" w:line="240" w:lineRule="auto"/>
                                <w:jc w:val="center"/>
                                <w:rPr>
                                  <w:rFonts w:ascii="Times New Roman" w:hAnsi="Times New Roman"/>
                                  <w:sz w:val="24"/>
                                  <w:szCs w:val="24"/>
                                </w:rPr>
                              </w:pPr>
                              <w:r w:rsidRPr="00C077A1">
                                <w:rPr>
                                  <w:rFonts w:ascii="Times New Roman" w:hAnsi="Times New Roman"/>
                                  <w:sz w:val="24"/>
                                  <w:szCs w:val="24"/>
                                </w:rPr>
                                <w:t>Объекты государственной собственности, не подлежащие приватизации или приватиза</w:t>
                              </w:r>
                              <w:r>
                                <w:rPr>
                                  <w:rFonts w:ascii="Times New Roman" w:hAnsi="Times New Roman"/>
                                  <w:sz w:val="24"/>
                                  <w:szCs w:val="24"/>
                                </w:rPr>
                                <w:t xml:space="preserve"> </w:t>
                              </w:r>
                              <w:r w:rsidRPr="00C077A1">
                                <w:rPr>
                                  <w:rFonts w:ascii="Times New Roman" w:hAnsi="Times New Roman"/>
                                  <w:sz w:val="24"/>
                                  <w:szCs w:val="24"/>
                                </w:rPr>
                                <w:t>ция которых требует дополнительных мероприятий, могут по решению собственника, по согласованием с соответствующими органами, на контрактной основе передаваться в до</w:t>
                              </w:r>
                              <w:r>
                                <w:rPr>
                                  <w:rFonts w:ascii="Times New Roman" w:hAnsi="Times New Roman"/>
                                  <w:sz w:val="24"/>
                                  <w:szCs w:val="24"/>
                                </w:rPr>
                                <w:t xml:space="preserve"> </w:t>
                              </w:r>
                              <w:r w:rsidRPr="00C077A1">
                                <w:rPr>
                                  <w:rFonts w:ascii="Times New Roman" w:hAnsi="Times New Roman"/>
                                  <w:sz w:val="24"/>
                                  <w:szCs w:val="24"/>
                                </w:rPr>
                                <w:t>верительное управление негосударственным юридическим и физиче</w:t>
                              </w:r>
                              <w:r>
                                <w:rPr>
                                  <w:rFonts w:ascii="Times New Roman" w:hAnsi="Times New Roman"/>
                                  <w:sz w:val="24"/>
                                  <w:szCs w:val="24"/>
                                </w:rPr>
                                <w:t>ским лицам, а также иностранным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Надпись 110"/>
                        <wps:cNvSpPr txBox="1"/>
                        <wps:spPr>
                          <a:xfrm>
                            <a:off x="1042189" y="5866914"/>
                            <a:ext cx="5394580" cy="5769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873A4"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условия для преобразования некоторых холдинговых и иных государственных компаний в профессиональные управляющие частные фирмы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Надпись 111"/>
                        <wps:cNvSpPr txBox="1"/>
                        <wps:spPr>
                          <a:xfrm>
                            <a:off x="1042202" y="6489307"/>
                            <a:ext cx="5394580" cy="441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9098F"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Подготовить рекомендации и нормативную базу по учреждению и функционированию частных управляющих фирм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Надпись 112"/>
                        <wps:cNvSpPr txBox="1"/>
                        <wps:spPr>
                          <a:xfrm>
                            <a:off x="1042215" y="6956774"/>
                            <a:ext cx="5394580" cy="407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08885"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систему подготовки и переподготовки руководителей, и специалистов частных управляющих фирм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Надпись 113"/>
                        <wps:cNvSpPr txBox="1"/>
                        <wps:spPr>
                          <a:xfrm>
                            <a:off x="1042418" y="7402774"/>
                            <a:ext cx="5394580" cy="407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21A6D"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Содействовать учреждению управляющих фирм с участием иностранных управляющих, в том числе потенциальных инвесторов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Надпись 109"/>
                        <wps:cNvSpPr txBox="1"/>
                        <wps:spPr>
                          <a:xfrm>
                            <a:off x="0" y="5866824"/>
                            <a:ext cx="895783" cy="1870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CA5B6" w14:textId="529D193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Формирование отечествен</w:t>
                              </w:r>
                              <w:r>
                                <w:rPr>
                                  <w:rFonts w:ascii="Times New Roman" w:hAnsi="Times New Roman"/>
                                  <w:sz w:val="24"/>
                                  <w:szCs w:val="24"/>
                                </w:rPr>
                                <w:t xml:space="preserve"> </w:t>
                              </w:r>
                              <w:r w:rsidRPr="00C077A1">
                                <w:rPr>
                                  <w:rFonts w:ascii="Times New Roman" w:hAnsi="Times New Roman"/>
                                  <w:sz w:val="24"/>
                                  <w:szCs w:val="24"/>
                                </w:rPr>
                                <w:t>ных специализированных управляющих фирм</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86" name="Прямая соединительная линия 386"/>
                        <wps:cNvCnPr/>
                        <wps:spPr>
                          <a:xfrm flipH="1">
                            <a:off x="439387" y="178130"/>
                            <a:ext cx="831273" cy="0"/>
                          </a:xfrm>
                          <a:prstGeom prst="line">
                            <a:avLst/>
                          </a:prstGeom>
                        </wps:spPr>
                        <wps:style>
                          <a:lnRef idx="1">
                            <a:schemeClr val="dk1"/>
                          </a:lnRef>
                          <a:fillRef idx="0">
                            <a:schemeClr val="dk1"/>
                          </a:fillRef>
                          <a:effectRef idx="0">
                            <a:schemeClr val="dk1"/>
                          </a:effectRef>
                          <a:fontRef idx="minor">
                            <a:schemeClr val="tx1"/>
                          </a:fontRef>
                        </wps:style>
                        <wps:bodyPr/>
                      </wps:wsp>
                      <wps:wsp>
                        <wps:cNvPr id="387" name="Прямая соединительная линия 387"/>
                        <wps:cNvCnPr/>
                        <wps:spPr>
                          <a:xfrm>
                            <a:off x="439387" y="178130"/>
                            <a:ext cx="0" cy="475013"/>
                          </a:xfrm>
                          <a:prstGeom prst="line">
                            <a:avLst/>
                          </a:prstGeom>
                        </wps:spPr>
                        <wps:style>
                          <a:lnRef idx="1">
                            <a:schemeClr val="dk1"/>
                          </a:lnRef>
                          <a:fillRef idx="0">
                            <a:schemeClr val="dk1"/>
                          </a:fillRef>
                          <a:effectRef idx="0">
                            <a:schemeClr val="dk1"/>
                          </a:effectRef>
                          <a:fontRef idx="minor">
                            <a:schemeClr val="tx1"/>
                          </a:fontRef>
                        </wps:style>
                        <wps:bodyPr/>
                      </wps:wsp>
                      <wps:wsp>
                        <wps:cNvPr id="389" name="Прямая со стрелкой 389"/>
                        <wps:cNvCnPr/>
                        <wps:spPr>
                          <a:xfrm>
                            <a:off x="949631" y="796017"/>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0" name="Прямая со стрелкой 390"/>
                        <wps:cNvCnPr/>
                        <wps:spPr>
                          <a:xfrm>
                            <a:off x="950288" y="1224822"/>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1" name="Прямая со стрелкой 391"/>
                        <wps:cNvCnPr/>
                        <wps:spPr>
                          <a:xfrm>
                            <a:off x="950743" y="1752198"/>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2" name="Прямая со стрелкой 392"/>
                        <wps:cNvCnPr/>
                        <wps:spPr>
                          <a:xfrm>
                            <a:off x="958573" y="2285445"/>
                            <a:ext cx="130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 name="Прямая со стрелкой 393"/>
                        <wps:cNvCnPr/>
                        <wps:spPr>
                          <a:xfrm>
                            <a:off x="967340" y="2781331"/>
                            <a:ext cx="13062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4" name="Прямая со стрелкой 394"/>
                        <wps:cNvCnPr/>
                        <wps:spPr>
                          <a:xfrm>
                            <a:off x="950725" y="3221774"/>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5" name="Прямая со стрелкой 395"/>
                        <wps:cNvCnPr/>
                        <wps:spPr>
                          <a:xfrm>
                            <a:off x="967324" y="3622390"/>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6" name="Прямая со стрелкой 396"/>
                        <wps:cNvCnPr/>
                        <wps:spPr>
                          <a:xfrm flipV="1">
                            <a:off x="974225" y="3978234"/>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7" name="Прямая со стрелкой 397"/>
                        <wps:cNvCnPr/>
                        <wps:spPr>
                          <a:xfrm>
                            <a:off x="958575" y="4465896"/>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8" name="Прямая со стрелкой 398"/>
                        <wps:cNvCnPr/>
                        <wps:spPr>
                          <a:xfrm>
                            <a:off x="895936" y="6215665"/>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9" name="Прямая со стрелкой 399"/>
                        <wps:cNvCnPr/>
                        <wps:spPr>
                          <a:xfrm flipV="1">
                            <a:off x="888288" y="6718892"/>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 name="Прямая со стрелкой 400"/>
                        <wps:cNvCnPr/>
                        <wps:spPr>
                          <a:xfrm>
                            <a:off x="895875" y="7042067"/>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1" name="Прямая со стрелкой 401"/>
                        <wps:cNvCnPr/>
                        <wps:spPr>
                          <a:xfrm>
                            <a:off x="888057" y="7542703"/>
                            <a:ext cx="154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2" name="Прямая соединительная линия 402"/>
                        <wps:cNvCnPr/>
                        <wps:spPr>
                          <a:xfrm>
                            <a:off x="439387" y="2339439"/>
                            <a:ext cx="0" cy="226101"/>
                          </a:xfrm>
                          <a:prstGeom prst="line">
                            <a:avLst/>
                          </a:prstGeom>
                        </wps:spPr>
                        <wps:style>
                          <a:lnRef idx="1">
                            <a:schemeClr val="dk1"/>
                          </a:lnRef>
                          <a:fillRef idx="0">
                            <a:schemeClr val="dk1"/>
                          </a:fillRef>
                          <a:effectRef idx="0">
                            <a:schemeClr val="dk1"/>
                          </a:effectRef>
                          <a:fontRef idx="minor">
                            <a:schemeClr val="tx1"/>
                          </a:fontRef>
                        </wps:style>
                        <wps:bodyPr/>
                      </wps:wsp>
                      <wps:wsp>
                        <wps:cNvPr id="403" name="Прямая соединительная линия 403"/>
                        <wps:cNvCnPr/>
                        <wps:spPr>
                          <a:xfrm>
                            <a:off x="400213" y="4805265"/>
                            <a:ext cx="0" cy="73815"/>
                          </a:xfrm>
                          <a:prstGeom prst="line">
                            <a:avLst/>
                          </a:prstGeom>
                        </wps:spPr>
                        <wps:style>
                          <a:lnRef idx="1">
                            <a:schemeClr val="dk1"/>
                          </a:lnRef>
                          <a:fillRef idx="0">
                            <a:schemeClr val="dk1"/>
                          </a:fillRef>
                          <a:effectRef idx="0">
                            <a:schemeClr val="dk1"/>
                          </a:effectRef>
                          <a:fontRef idx="minor">
                            <a:schemeClr val="tx1"/>
                          </a:fontRef>
                        </wps:style>
                        <wps:bodyPr/>
                      </wps:wsp>
                      <wps:wsp>
                        <wps:cNvPr id="404" name="Прямая соединительная линия 404"/>
                        <wps:cNvCnPr/>
                        <wps:spPr>
                          <a:xfrm>
                            <a:off x="463741" y="5822695"/>
                            <a:ext cx="0" cy="3393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04CC41" id="Группа 405" o:spid="_x0000_s1170" style="position:absolute;left:0;text-align:left;margin-left:3pt;margin-top:10.1pt;width:478.8pt;height:652.3pt;z-index:251806720;mso-width-relative:margin;mso-height-relative:margin" coordorigin="-89" coordsize="65083,7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">
                <v:shape id="Надпись 96" o:spid="_x0000_s1171" type="#_x0000_t202" style="position:absolute;left:12705;width:40851;height:4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1p8QA&#10;AADbAAAADwAAAGRycy9kb3ducmV2LnhtbESPQWsCMRSE74X+h/AKvWlWKdquRlGpWPHUte35sXnu&#10;Bjcva5Lq+u8bQehxmJlvmOm8s404kw/GsYJBPwNBXDptuFLwtV/3XkGEiKyxcUwKrhRgPnt8mGKu&#10;3YU/6VzESiQIhxwV1DG2uZShrMli6LuWOHkH5y3GJH0ltcdLgttGDrNsJC0aTgs1trSqqTwWv1bB&#10;6dvvXwbm/WfdbAtzGh93yw2OlXp+6hYTEJG6+B++tz+0grcR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dafEAAAA2wAAAA8AAAAAAAAAAAAAAAAAmAIAAGRycy9k&#10;b3ducmV2LnhtbFBLBQYAAAAABAAEAPUAAACJAwAAAAA=&#10;" fillcolor="white [3201]" strokeweight=".5pt">
                  <v:textbox>
                    <w:txbxContent>
                      <w:p w14:paraId="46D17845" w14:textId="7777777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УПРАВЛЕНИЕ ГОСУДАРСТВЕННОЙ СОБСТВЕННОСТЬЮ</w:t>
                        </w:r>
                      </w:p>
                    </w:txbxContent>
                  </v:textbox>
                </v:shape>
                <v:shape id="Надпись 98" o:spid="_x0000_s1172" type="#_x0000_t202" style="position:absolute;top:6530;width:9495;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L5MAA&#10;AADbAAAADwAAAGRycy9kb3ducmV2LnhtbERPy4rCMBTdC/5DuII7TX3goxpFhQFxmIGqH3Bprm2x&#10;uQlNrJ2/nywGZnk47+2+M7VoqfGVZQWTcQKCOLe64kLB/fYxWoHwAVljbZkU/JCH/a7f22Kq7Zsz&#10;aq+hEDGEfYoKyhBcKqXPSzLox9YRR+5hG4MhwqaQusF3DDe1nCbJQhqsODaU6OhUUv68vowCh5+X&#10;yfdXtphf3Kxq63yZHcNSqeGgO2xABOrCv/jPfdYK1nFs/B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BL5MAAAADbAAAADwAAAAAAAAAAAAAAAACYAgAAZHJzL2Rvd25y&#10;ZXYueG1sUEsFBgAAAAAEAAQA9QAAAIUDAAAAAA==&#10;" fillcolor="white [3201]" strokeweight=".5pt">
                  <v:textbox style="layout-flow:vertical;mso-layout-flow-alt:bottom-to-top">
                    <w:txbxContent>
                      <w:p w14:paraId="6CFFD591" w14:textId="68F61314"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Обеспечение выполнения функций государст</w:t>
                        </w:r>
                        <w:r>
                          <w:rPr>
                            <w:rFonts w:ascii="Times New Roman" w:hAnsi="Times New Roman"/>
                            <w:sz w:val="24"/>
                            <w:szCs w:val="24"/>
                          </w:rPr>
                          <w:t xml:space="preserve"> </w:t>
                        </w:r>
                        <w:r w:rsidRPr="00C077A1">
                          <w:rPr>
                            <w:rFonts w:ascii="Times New Roman" w:hAnsi="Times New Roman"/>
                            <w:sz w:val="24"/>
                            <w:szCs w:val="24"/>
                          </w:rPr>
                          <w:t>венного участника в АО</w:t>
                        </w:r>
                      </w:p>
                    </w:txbxContent>
                  </v:textbox>
                </v:shape>
                <v:shape id="Надпись 97" o:spid="_x0000_s1173" type="#_x0000_t202" style="position:absolute;left:10887;top:5633;width:53946;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3wTMIA&#10;AADbAAAADwAAAGRycy9kb3ducmV2LnhtbESPQUsDMRSE74L/ITzBm83qQbdrs0uVtgierOL5sXlN&#10;QjcvS5Jut//eCILHYWa+YVbd7AcxUUwusIL7RQWCuA/asVHw9bm9q0GkjKxxCEwKLpSga6+vVtjo&#10;cOYPmvbZiALh1KACm/PYSJl6Sx7TIozExTuE6DEXGY3UEc8F7gf5UFWP0qPjsmBxpFdL/XF/8go2&#10;L2Zp+hqj3dTauWn+PrybnVK3N/P6GUSmOf+H/9pvWsHyCX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fBMwgAAANsAAAAPAAAAAAAAAAAAAAAAAJgCAABkcnMvZG93&#10;bnJldi54bWxQSwUGAAAAAAQABAD1AAAAhwMAAAAA&#10;" fillcolor="white [3201]" strokeweight=".5pt">
                  <v:textbox>
                    <w:txbxContent>
                      <w:p w14:paraId="2DB10819"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реестр членов и кандидатов в члены наблюдательных советов, которые выступают от имени государства в акционерных обществах</w:t>
                        </w:r>
                      </w:p>
                    </w:txbxContent>
                  </v:textbox>
                </v:shape>
                <v:shape id="Надпись 99" o:spid="_x0000_s1174" type="#_x0000_t202" style="position:absolute;left:10887;top:10523;width:53946;height: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BpcEA&#10;AADbAAAADwAAAGRycy9kb3ducmV2LnhtbESPQUsDMRSE74L/ITzBm5u1B9ldmxaVKkJPbcXzY/Oa&#10;BDcvS5Ju139vhEKPw8x8wyzXsx/ERDG5wAoeqxoEcR+0Y6Pg6/D+0IBIGVnjEJgU/FKC9er2Zomd&#10;Dmfe0bTPRhQIpw4V2JzHTsrUW/KYqjASF+8YosdcZDRSRzwXuB/koq6fpEfHZcHiSG+W+p/9ySvY&#10;vJrW9A1Gu2m0c9P8fdyaD6Xu7+aXZxCZ5nwNX9qfWkHbwv+X8g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waXBAAAA2wAAAA8AAAAAAAAAAAAAAAAAmAIAAGRycy9kb3du&#10;cmV2LnhtbFBLBQYAAAAABAAEAPUAAACGAwAAAAA=&#10;" fillcolor="white [3201]" strokeweight=".5pt">
                  <v:textbox>
                    <w:txbxContent>
                      <w:p w14:paraId="7B907AA0"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комиссию по формированию и контролю за наблюдательными советами</w:t>
                        </w:r>
                      </w:p>
                    </w:txbxContent>
                  </v:textbox>
                </v:shape>
                <v:shape id="Надпись 100" o:spid="_x0000_s1175" type="#_x0000_t202" style="position:absolute;left:10887;top:15088;width:53946;height:5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PUcIA&#10;AADcAAAADwAAAGRycy9kb3ducmV2LnhtbESPQUsDMRCF74L/IUzBm83Wg6xr06JSRfBkW3oeNtMk&#10;uJksSdyu/945CN5meG/e+2a9neOgJsolJDawWjagiPtkAzsDx8PrbQuqVGSLQ2Iy8EMFtpvrqzV2&#10;Nl34k6Z9dUpCuHRowNc6dlqX3lPEskwjsWjnlCNWWbPTNuNFwuOg75rmXkcMLA0eR3rx1H/tv6OB&#10;3bN7cH2L2e9aG8I0n84f7s2Ym8X89Aiq0lz/zX/X71bwG8GX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49RwgAAANwAAAAPAAAAAAAAAAAAAAAAAJgCAABkcnMvZG93&#10;bnJldi54bWxQSwUGAAAAAAQABAD1AAAAhwMAAAAA&#10;" fillcolor="white [3201]" strokeweight=".5pt">
                  <v:textbox>
                    <w:txbxContent>
                      <w:p w14:paraId="70BD3A44"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Подготовить Положения о формировании наблюдательных советов, разработать Положение об обязанностях члена совета и методические рекомендации по внесению изменений в Устав компании</w:t>
                        </w:r>
                      </w:p>
                    </w:txbxContent>
                  </v:textbox>
                </v:shape>
                <v:shape id="Надпись 101" o:spid="_x0000_s1176" type="#_x0000_t202" style="position:absolute;left:10886;top:21060;width:53943;height:4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qysAA&#10;AADcAAAADwAAAGRycy9kb3ducmV2LnhtbERPTWsCMRC9F/ofwhR6q1l7KNvVKFq0CD1VxfOwGZPg&#10;ZrIkcd3+e1Mo9DaP9znz5eg7MVBMLrCC6aQCQdwG7dgoOB62LzWIlJE1doFJwQ8lWC4eH+bY6HDj&#10;bxr22YgSwqlBBTbnvpEytZY8pknoiQt3DtFjLjAaqSPeSrjv5GtVvUmPjkuDxZ4+LLWX/dUr2KzN&#10;u2lrjHZTa+eG8XT+Mp9KPT+NqxmITGP+F/+5d7rMr6bw+0y5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sqysAAAADcAAAADwAAAAAAAAAAAAAAAACYAgAAZHJzL2Rvd25y&#10;ZXYueG1sUEsFBgAAAAAEAAQA9QAAAIUDAAAAAA==&#10;" fillcolor="white [3201]" strokeweight=".5pt">
                  <v:textbox>
                    <w:txbxContent>
                      <w:p w14:paraId="26714382"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подготовку и переподготовку лиц, представляющих интересы государства в органах управления акционерного общества</w:t>
                        </w:r>
                      </w:p>
                    </w:txbxContent>
                  </v:textbox>
                </v:shape>
                <v:shape id="Надпись 103" o:spid="_x0000_s1177" type="#_x0000_t202" style="position:absolute;left:10885;top:25373;width:53949;height:4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RJsAA&#10;AADcAAAADwAAAGRycy9kb3ducmV2LnhtbERPTWsCMRC9F/ofwhR6q9m2IO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9URJsAAAADcAAAADwAAAAAAAAAAAAAAAACYAgAAZHJzL2Rvd25y&#10;ZXYueG1sUEsFBgAAAAAEAAQA9QAAAIUDAAAAAA==&#10;" fillcolor="white [3201]" strokeweight=".5pt">
                  <v:textbox>
                    <w:txbxContent>
                      <w:p w14:paraId="62378EFE"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полный реестр государственной собственности с регулярным отражением хода приватизации</w:t>
                        </w:r>
                      </w:p>
                    </w:txbxContent>
                  </v:textbox>
                </v:shape>
                <v:shape id="Надпись 104" o:spid="_x0000_s1178" type="#_x0000_t202" style="position:absolute;left:10885;top:29797;width:53949;height:4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JUsAA&#10;AADcAAAADwAAAGRycy9kb3ducmV2LnhtbERPTWsCMRC9F/ofwhR6q9mWIu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yJUsAAAADcAAAADwAAAAAAAAAAAAAAAACYAgAAZHJzL2Rvd25y&#10;ZXYueG1sUEsFBgAAAAAEAAQA9QAAAIUDAAAAAA==&#10;" fillcolor="white [3201]" strokeweight=".5pt">
                  <v:textbox>
                    <w:txbxContent>
                      <w:p w14:paraId="08758C08"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реестр приватизируемых объектов с ежегодным отражением распределения уставного фонда</w:t>
                        </w:r>
                      </w:p>
                    </w:txbxContent>
                  </v:textbox>
                </v:shape>
                <v:shape id="Надпись 105" o:spid="_x0000_s1179" type="#_x0000_t202" style="position:absolute;left:11048;top:34390;width:53945;height:4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sycAA&#10;AADcAAAADwAAAGRycy9kb3ducmV2LnhtbERPTWsCMRC9F/ofwhR6q9kWKutqFFtsKXiqiudhMybB&#10;zWRJ0nX77xtB6G0e73MWq9F3YqCYXGAFz5MKBHEbtGOj4LD/eKpBpIyssQtMCn4pwWp5f7fARocL&#10;f9Owy0aUEE4NKrA5942UqbXkMU1CT1y4U4gec4HRSB3xUsJ9J1+qaio9Oi4NFnt6t9Sedz9ewebN&#10;zExbY7SbWjs3jMfT1nwq9fgwrucgMo35X3xzf+kyv3qF6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AsycAAAADcAAAADwAAAAAAAAAAAAAAAACYAgAAZHJzL2Rvd25y&#10;ZXYueG1sUEsFBgAAAAAEAAQA9QAAAIUDAAAAAA==&#10;" fillcolor="white [3201]" strokeweight=".5pt">
                  <v:textbox>
                    <w:txbxContent>
                      <w:p w14:paraId="2089B5A5"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квалифицированным анализом финансового состояния приватизируемых объектов</w:t>
                        </w:r>
                      </w:p>
                    </w:txbxContent>
                  </v:textbox>
                </v:shape>
                <v:shape id="Надпись 107" o:spid="_x0000_s1180" type="#_x0000_t202" style="position:absolute;left:11048;top:38736;width:53946;height:4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4XJcAA&#10;AADcAAAADwAAAGRycy9kb3ducmV2LnhtbERPTWsCMRC9F/ofwhR6q9n2UNfVKLbYUvBUFc/DZkyC&#10;m8mSpOv23zeC0Ns83ucsVqPvxEAxucAKnicVCOI2aMdGwWH/8VSDSBlZYxeYFPxSgtXy/m6BjQ4X&#10;/qZhl40oIZwaVGBz7hspU2vJY5qEnrhwpxA95gKjkTripYT7Tr5U1av06Lg0WOzp3VJ73v14BZs3&#10;MzNtjdFuau3cMB5PW/Op1OPDuJ6DyDTmf/HN/aXL/GoK12fK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4XJcAAAADcAAAADwAAAAAAAAAAAAAAAACYAgAAZHJzL2Rvd25y&#10;ZXYueG1sUEsFBgAAAAAEAAQA9QAAAIUDAAAAAA==&#10;" fillcolor="white [3201]" strokeweight=".5pt">
                  <v:textbox>
                    <w:txbxContent>
                      <w:p w14:paraId="5E0A5142"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Содействовать развитию отечественных специализированных аудиторских фирм</w:t>
                        </w:r>
                      </w:p>
                    </w:txbxContent>
                  </v:textbox>
                </v:shape>
                <v:shape id="Надпись 106" o:spid="_x0000_s1181" type="#_x0000_t202" style="position:absolute;left:11036;top:43021;width:53946;height:5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vsAA&#10;AADcAAAADwAAAGRycy9kb3ducmV2LnhtbERPTWsCMRC9F/ofwgjeatYeZLsaRYsthZ6qpedhMybB&#10;zWRJ0nX9901B8DaP9zmrzeg7MVBMLrCC+awCQdwG7dgo+D6+PdUgUkbW2AUmBVdKsFk/Pqyw0eHC&#10;XzQcshElhFODCmzOfSNlai15TLPQExfuFKLHXGA0Uke8lHDfyeeqWkiPjkuDxZ5eLbXnw69XsN+Z&#10;F9PWGO2+1s4N48/p07wrNZ2M2yWITGO+i2/uD13mVwv4f6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vsAAAADcAAAADwAAAAAAAAAAAAAAAACYAgAAZHJzL2Rvd25y&#10;ZXYueG1sUEsFBgAAAAAEAAQA9QAAAIUDAAAAAA==&#10;" fillcolor="white [3201]" strokeweight=".5pt">
                  <v:textbox>
                    <w:txbxContent>
                      <w:p w14:paraId="4CDC3468"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Функции собственника и государственного управления компаниями не подлежащих приватизации осуществляется уполномоченный Правительством РК государственными органами</w:t>
                        </w:r>
                      </w:p>
                    </w:txbxContent>
                  </v:textbox>
                </v:shape>
                <v:shape id="Надпись 102" o:spid="_x0000_s1182" type="#_x0000_t202" style="position:absolute;left:-89;top:27630;width:9584;height:20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DsMIA&#10;AADcAAAADwAAAGRycy9kb3ducmV2LnhtbERP3WrCMBS+H/gO4Qi7m6ndUKnGooPB6JhQ9QEOzbEt&#10;Niehydru7ZfBYHfn4/s9u3wynRio961lBctFAoK4srrlWsH18va0AeEDssbOMin4Jg/5fvaww0zb&#10;kUsazqEWMYR9hgqaEFwmpa8aMugX1hFH7mZ7gyHCvpa6xzGGm06mSbKSBluODQ06em2oup+/jAKH&#10;H8Xy9FmuXgr33A5dtS6PYa3U43w6bEEEmsK/+M/9ruP8JIX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AOwwgAAANwAAAAPAAAAAAAAAAAAAAAAAJgCAABkcnMvZG93&#10;bnJldi54bWxQSwUGAAAAAAQABAD1AAAAhwMAAAAA&#10;" fillcolor="white [3201]" strokeweight=".5pt">
                  <v:textbox style="layout-flow:vertical;mso-layout-flow-alt:bottom-to-top">
                    <w:txbxContent>
                      <w:p w14:paraId="36D3550B" w14:textId="7777777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Создание и внедрение системного учета и мониторинга госсобственности</w:t>
                        </w:r>
                      </w:p>
                    </w:txbxContent>
                  </v:textbox>
                </v:shape>
                <v:shape id="Надпись 108" o:spid="_x0000_s1183" type="#_x0000_t202" style="position:absolute;left:156;top:48982;width:64838;height:9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DV8IA&#10;AADcAAAADwAAAGRycy9kb3ducmV2LnhtbESPQUsDMRCF74L/IUzBm83Wg6xr06JSRfBkW3oeNtMk&#10;uJksSdyu/945CN5meG/e+2a9neOgJsolJDawWjagiPtkAzsDx8PrbQuqVGSLQ2Iy8EMFtpvrqzV2&#10;Nl34k6Z9dUpCuHRowNc6dlqX3lPEskwjsWjnlCNWWbPTNuNFwuOg75rmXkcMLA0eR3rx1H/tv6OB&#10;3bN7cH2L2e9aG8I0n84f7s2Ym8X89Aiq0lz/zX/X71bwG6GV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YNXwgAAANwAAAAPAAAAAAAAAAAAAAAAAJgCAABkcnMvZG93&#10;bnJldi54bWxQSwUGAAAAAAQABAD1AAAAhwMAAAAA&#10;" fillcolor="white [3201]" strokeweight=".5pt">
                  <v:textbox>
                    <w:txbxContent>
                      <w:p w14:paraId="647269F9" w14:textId="05E9AC5E" w:rsidR="004427DA" w:rsidRPr="00C077A1" w:rsidRDefault="004427DA" w:rsidP="00AF5CA4">
                        <w:pPr>
                          <w:spacing w:after="0" w:line="240" w:lineRule="auto"/>
                          <w:jc w:val="center"/>
                          <w:rPr>
                            <w:rFonts w:ascii="Times New Roman" w:hAnsi="Times New Roman"/>
                            <w:sz w:val="24"/>
                            <w:szCs w:val="24"/>
                          </w:rPr>
                        </w:pPr>
                        <w:r w:rsidRPr="00C077A1">
                          <w:rPr>
                            <w:rFonts w:ascii="Times New Roman" w:hAnsi="Times New Roman"/>
                            <w:sz w:val="24"/>
                            <w:szCs w:val="24"/>
                          </w:rPr>
                          <w:t>Объекты государственной собственности, не подлежащие приватизации или приватиза</w:t>
                        </w:r>
                        <w:r>
                          <w:rPr>
                            <w:rFonts w:ascii="Times New Roman" w:hAnsi="Times New Roman"/>
                            <w:sz w:val="24"/>
                            <w:szCs w:val="24"/>
                          </w:rPr>
                          <w:t xml:space="preserve"> </w:t>
                        </w:r>
                        <w:r w:rsidRPr="00C077A1">
                          <w:rPr>
                            <w:rFonts w:ascii="Times New Roman" w:hAnsi="Times New Roman"/>
                            <w:sz w:val="24"/>
                            <w:szCs w:val="24"/>
                          </w:rPr>
                          <w:t>ция которых требует дополнительных мероприятий, могут по решению собственника, по согласованием с соответствующими органами, на контрактной основе передаваться в до</w:t>
                        </w:r>
                        <w:r>
                          <w:rPr>
                            <w:rFonts w:ascii="Times New Roman" w:hAnsi="Times New Roman"/>
                            <w:sz w:val="24"/>
                            <w:szCs w:val="24"/>
                          </w:rPr>
                          <w:t xml:space="preserve"> </w:t>
                        </w:r>
                        <w:r w:rsidRPr="00C077A1">
                          <w:rPr>
                            <w:rFonts w:ascii="Times New Roman" w:hAnsi="Times New Roman"/>
                            <w:sz w:val="24"/>
                            <w:szCs w:val="24"/>
                          </w:rPr>
                          <w:t>верительное управление негосударственным юридическим и физиче</w:t>
                        </w:r>
                        <w:r>
                          <w:rPr>
                            <w:rFonts w:ascii="Times New Roman" w:hAnsi="Times New Roman"/>
                            <w:sz w:val="24"/>
                            <w:szCs w:val="24"/>
                          </w:rPr>
                          <w:t>ским лицам, а также иностранным</w:t>
                        </w:r>
                      </w:p>
                    </w:txbxContent>
                  </v:textbox>
                </v:shape>
                <v:shape id="Надпись 110" o:spid="_x0000_s1184" type="#_x0000_t202" style="position:absolute;left:10421;top:58669;width:53946;height:5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fillcolor="white [3201]" strokeweight=".5pt">
                  <v:textbox>
                    <w:txbxContent>
                      <w:p w14:paraId="145873A4"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Создать условия для преобразования некоторых холдинговых и иных государственных компаний в профессиональные управляющие частные фирмы</w:t>
                        </w:r>
                      </w:p>
                    </w:txbxContent>
                  </v:textbox>
                </v:shape>
                <v:shape id="Надпись 111" o:spid="_x0000_s1185" type="#_x0000_t202" style="position:absolute;left:10422;top:64893;width:53945;height:4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8F8AA&#10;AADcAAAADwAAAGRycy9kb3ducmV2LnhtbERPTUsDMRC9C/6HMII3m10Psl2bFpVWhJ7aiudhM02C&#10;m8mSpNv135tCobd5vM9ZrCbfi5FicoEV1LMKBHEXtGOj4PuweWpApIyssQ9MCv4owWp5f7fAVocz&#10;72jcZyNKCKcWFdich1bK1FnymGZhIC7cMUSPucBopI54LuG+l89V9SI9Oi4NFgf6sNT97k9ewfrd&#10;zE3XYLTrRjs3Tj/HrflU6vFhensFkWnKN/HV/aXL/LqGyzPl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K8F8AAAADcAAAADwAAAAAAAAAAAAAAAACYAgAAZHJzL2Rvd25y&#10;ZXYueG1sUEsFBgAAAAAEAAQA9QAAAIUDAAAAAA==&#10;" fillcolor="white [3201]" strokeweight=".5pt">
                  <v:textbox>
                    <w:txbxContent>
                      <w:p w14:paraId="2059098F"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Подготовить рекомендации и нормативную базу по учреждению и функционированию частных управляющих фирм</w:t>
                        </w:r>
                      </w:p>
                    </w:txbxContent>
                  </v:textbox>
                </v:shape>
                <v:shape id="Надпись 112" o:spid="_x0000_s1186" type="#_x0000_t202" style="position:absolute;left:10422;top:69567;width:53945;height:4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AA&#10;AADcAAAADwAAAGRycy9kb3ducmV2LnhtbERPTWsCMRC9F/ofwhR6q1k9lHVrFFtsETxpS8/DZkyC&#10;m8mSpOv23xtB8DaP9zmL1eg7MVBMLrCC6aQCQdwG7dgo+Pn+fKlBpIyssQtMCv4pwWr5+LDARocz&#10;72k4ZCNKCKcGFdic+0bK1FrymCahJy7cMUSPucBopI54LuG+k7OqepUeHZcGiz19WGpPhz+vYPNu&#10;5qatMdpNrZ0bxt/jznwp9fw0rt9AZBrzXXxzb3WZP53B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AiYMAAAADcAAAADwAAAAAAAAAAAAAAAACYAgAAZHJzL2Rvd25y&#10;ZXYueG1sUEsFBgAAAAAEAAQA9QAAAIUDAAAAAA==&#10;" fillcolor="white [3201]" strokeweight=".5pt">
                  <v:textbox>
                    <w:txbxContent>
                      <w:p w14:paraId="12D08885"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Обеспечить систему подготовки и переподготовки руководителей, и специалистов частных управляющих фирм</w:t>
                        </w:r>
                      </w:p>
                    </w:txbxContent>
                  </v:textbox>
                </v:shape>
                <v:shape id="Надпись 113" o:spid="_x0000_s1187" type="#_x0000_t202" style="position:absolute;left:10424;top:74027;width:53945;height:4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8AA&#10;AADcAAAADwAAAGRycy9kb3ducmV2LnhtbERPTWsCMRC9F/ofwhR6q1kt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yH+8AAAADcAAAADwAAAAAAAAAAAAAAAACYAgAAZHJzL2Rvd25y&#10;ZXYueG1sUEsFBgAAAAAEAAQA9QAAAIUDAAAAAA==&#10;" fillcolor="white [3201]" strokeweight=".5pt">
                  <v:textbox>
                    <w:txbxContent>
                      <w:p w14:paraId="65121A6D" w14:textId="77777777" w:rsidR="004427DA" w:rsidRPr="00C077A1" w:rsidRDefault="004427DA" w:rsidP="00C077A1">
                        <w:pPr>
                          <w:spacing w:after="0" w:line="240" w:lineRule="auto"/>
                          <w:rPr>
                            <w:rFonts w:ascii="Times New Roman" w:hAnsi="Times New Roman"/>
                            <w:sz w:val="24"/>
                            <w:szCs w:val="24"/>
                          </w:rPr>
                        </w:pPr>
                        <w:r w:rsidRPr="00C077A1">
                          <w:rPr>
                            <w:rFonts w:ascii="Times New Roman" w:hAnsi="Times New Roman"/>
                            <w:sz w:val="24"/>
                            <w:szCs w:val="24"/>
                          </w:rPr>
                          <w:t>Содействовать учреждению управляющих фирм с участием иностранных управляющих, в том числе потенциальных инвесторов</w:t>
                        </w:r>
                      </w:p>
                    </w:txbxContent>
                  </v:textbox>
                </v:shape>
                <v:shape id="Надпись 109" o:spid="_x0000_s1188" type="#_x0000_t202" style="position:absolute;top:58668;width:8957;height:18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RwcIA&#10;AADcAAAADwAAAGRycy9kb3ducmV2LnhtbERP3WrCMBS+F/YO4Qx2p6lzWK1G2YTBUBSqPsChObbF&#10;5iQ0We3efhEE787H93uW6940oqPW15YVjEcJCOLC6ppLBefT93AGwgdkjY1lUvBHHtarl8ESM21v&#10;nFN3DKWIIewzVFCF4DIpfVGRQT+yjjhyF9saDBG2pdQt3mK4aeR7kkylwZpjQ4WONhUV1+OvUeBw&#10;tx0f9vn0Y+smddcUaf4VUqXeXvvPBYhAfXiKH+4fHecnc7g/Ey+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JHBwgAAANwAAAAPAAAAAAAAAAAAAAAAAJgCAABkcnMvZG93&#10;bnJldi54bWxQSwUGAAAAAAQABAD1AAAAhwMAAAAA&#10;" fillcolor="white [3201]" strokeweight=".5pt">
                  <v:textbox style="layout-flow:vertical;mso-layout-flow-alt:bottom-to-top">
                    <w:txbxContent>
                      <w:p w14:paraId="028CA5B6" w14:textId="529D1937" w:rsidR="004427DA" w:rsidRPr="00C077A1" w:rsidRDefault="004427DA" w:rsidP="00C077A1">
                        <w:pPr>
                          <w:spacing w:after="0" w:line="240" w:lineRule="auto"/>
                          <w:jc w:val="center"/>
                          <w:rPr>
                            <w:rFonts w:ascii="Times New Roman" w:hAnsi="Times New Roman"/>
                            <w:sz w:val="24"/>
                            <w:szCs w:val="24"/>
                          </w:rPr>
                        </w:pPr>
                        <w:r w:rsidRPr="00C077A1">
                          <w:rPr>
                            <w:rFonts w:ascii="Times New Roman" w:hAnsi="Times New Roman"/>
                            <w:sz w:val="24"/>
                            <w:szCs w:val="24"/>
                          </w:rPr>
                          <w:t>Формирование отечествен</w:t>
                        </w:r>
                        <w:r>
                          <w:rPr>
                            <w:rFonts w:ascii="Times New Roman" w:hAnsi="Times New Roman"/>
                            <w:sz w:val="24"/>
                            <w:szCs w:val="24"/>
                          </w:rPr>
                          <w:t xml:space="preserve"> </w:t>
                        </w:r>
                        <w:r w:rsidRPr="00C077A1">
                          <w:rPr>
                            <w:rFonts w:ascii="Times New Roman" w:hAnsi="Times New Roman"/>
                            <w:sz w:val="24"/>
                            <w:szCs w:val="24"/>
                          </w:rPr>
                          <w:t>ных специализированных управляющих фирм</w:t>
                        </w:r>
                      </w:p>
                    </w:txbxContent>
                  </v:textbox>
                </v:shape>
                <v:line id="Прямая соединительная линия 386" o:spid="_x0000_s1189" style="position:absolute;flip:x;visibility:visible;mso-wrap-style:square" from="4393,1781" to="12706,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XvMIAAADcAAAADwAAAGRycy9kb3ducmV2LnhtbESPzWrDMBCE74W8g9hAb43shpjgRAkh&#10;4JKTQ34eYLE2som1MpZqu29fFQo5DjPzDbPdT7YVA/W+cawgXSQgiCunGzYK7rfiYw3CB2SNrWNS&#10;8EMe9rvZ2xZz7Ua+0HANRkQI+xwV1CF0uZS+qsmiX7iOOHoP11sMUfZG6h7HCLet/EySTFpsOC7U&#10;2NGxpup5/bYKtClJHpwZVqnJ7kVlzlh+DUq9z6fDBkSgKbzC/+2TVrBcZ/B3Jh4B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vXvMIAAADcAAAADwAAAAAAAAAAAAAA&#10;AAChAgAAZHJzL2Rvd25yZXYueG1sUEsFBgAAAAAEAAQA+QAAAJADAAAAAA==&#10;" strokecolor="black [3200]" strokeweight=".5pt">
                  <v:stroke joinstyle="miter"/>
                </v:line>
                <v:line id="Прямая соединительная линия 387" o:spid="_x0000_s1190" style="position:absolute;visibility:visible;mso-wrap-style:square" from="4393,1781" to="4393,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nNJ8YAAADcAAAADwAAAGRycy9kb3ducmV2LnhtbESPQWvCQBSE74L/YXmCF6kbFdqYukoR&#10;hYKltnHx/Mi+JqHZtyG7avrv3UKhx2FmvmFWm9424kqdrx0rmE0TEMSFMzWXCvRp/5CC8AHZYOOY&#10;FPyQh816OFhhZtyNP+mah1JECPsMFVQhtJmUvqjIop+6ljh6X66zGKLsSmk6vEW4beQ8SR6lxZrj&#10;QoUtbSsqvvOLVXDQy/NkcUy1tqf8HT90vTu+bZUaj/qXZxCB+vAf/mu/GgWL9Al+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5zSfGAAAA3AAAAA8AAAAAAAAA&#10;AAAAAAAAoQIAAGRycy9kb3ducmV2LnhtbFBLBQYAAAAABAAEAPkAAACUAwAAAAA=&#10;" strokecolor="black [3200]" strokeweight=".5pt">
                  <v:stroke joinstyle="miter"/>
                </v:line>
                <v:shape id="Прямая со стрелкой 389" o:spid="_x0000_s1191" type="#_x0000_t32" style="position:absolute;left:9496;top:7960;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KbMQAAADcAAAADwAAAGRycy9kb3ducmV2LnhtbESPQWvCQBSE70L/w/KE3nRjS0VTV4mK&#10;EL1VpedH9jUJzb5NsmsS/31XEHocZuYbZrUZTCU6al1pWcFsGoEgzqwuOVdwvRwmCxDOI2usLJOC&#10;OznYrF9GK4y17fmLurPPRYCwi1FB4X0dS+myggy6qa2Jg/djW4M+yDaXusU+wE0l36JoLg2WHBYK&#10;rGlXUPZ7vhkFPfrv5TbJm912f0yHj6qZX64npV7HQ/IJwtPg/8PPdqoVvC+W8Dg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bUpsxAAAANwAAAAPAAAAAAAAAAAA&#10;AAAAAKECAABkcnMvZG93bnJldi54bWxQSwUGAAAAAAQABAD5AAAAkgMAAAAA&#10;" strokecolor="black [3200]" strokeweight=".5pt">
                  <v:stroke endarrow="block" joinstyle="miter"/>
                </v:shape>
                <v:shape id="Прямая со стрелкой 390" o:spid="_x0000_s1192" type="#_x0000_t32" style="position:absolute;left:9502;top:12248;width:15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51LMEAAADcAAAADwAAAGRycy9kb3ducmV2LnhtbERPy2rCQBTdC/7DcIXudKLFoKmjaEoh&#10;deeDri+ZaxLM3ImZaZL+vbMouDyc92Y3mFp01LrKsoL5LAJBnFtdcaHgevmarkA4j6yxtkwK/sjB&#10;bjsebTDRtucTdWdfiBDCLkEFpfdNIqXLSzLoZrYhDtzNtgZ9gG0hdYt9CDe1XERRLA1WHBpKbCgt&#10;Kb+ff42CHv3P+rAvHunh8zsblvUjvlyPSr1Nhv0HCE+Df4n/3ZlW8L4O88OZcAT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jnUswQAAANwAAAAPAAAAAAAAAAAAAAAA&#10;AKECAABkcnMvZG93bnJldi54bWxQSwUGAAAAAAQABAD5AAAAjwMAAAAA&#10;" strokecolor="black [3200]" strokeweight=".5pt">
                  <v:stroke endarrow="block" joinstyle="miter"/>
                </v:shape>
                <v:shape id="Прямая со стрелкой 391" o:spid="_x0000_s1193" type="#_x0000_t32" style="position:absolute;left:9507;top:17521;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Qt8QAAADcAAAADwAAAGRycy9kb3ducmV2LnhtbESPT4vCMBTE7wt+h/AEb2uqomhtKuqy&#10;oHvzD54fzbMtNi+1ydrutzfCgsdhZn7DJKvOVOJBjSstKxgNIxDEmdUl5wrOp+/POQjnkTVWlknB&#10;HzlYpb2PBGNtWz7Q4+hzESDsYlRQeF/HUrqsIINuaGvi4F1tY9AH2eRSN9gGuKnkOIpm0mDJYaHA&#10;mrYFZbfjr1HQor8sNuv8vt187XfdtLrPTucfpQb9br0E4anz7/B/e6cVTBYjeJ0JR0Cm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wtC3xAAAANwAAAAPAAAAAAAAAAAA&#10;AAAAAKECAABkcnMvZG93bnJldi54bWxQSwUGAAAAAAQABAD5AAAAkgMAAAAA&#10;" strokecolor="black [3200]" strokeweight=".5pt">
                  <v:stroke endarrow="block" joinstyle="miter"/>
                </v:shape>
                <v:shape id="Прямая со стрелкой 392" o:spid="_x0000_s1194" type="#_x0000_t32" style="position:absolute;left:9585;top:22854;width:13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BOwMUAAADcAAAADwAAAGRycy9kb3ducmV2LnhtbESPT2vCQBTE7wW/w/KE3upGS8WkruIf&#10;hNhbNXh+ZF+TYPZtkl1N/PZdodDjMDO/YZbrwdTiTp2rLCuYTiIQxLnVFRcKsvPhbQHCeWSNtWVS&#10;8CAH69XoZYmJtj1/0/3kCxEg7BJUUHrfJFK6vCSDbmIb4uD92M6gD7IrpO6wD3BTy1kUzaXBisNC&#10;iQ3tSsqvp5tR0KO/xNtN0e62+2M6fNTt/Jx9KfU6HjafIDwN/j/81061gvd4Bs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BOwMUAAADcAAAADwAAAAAAAAAA&#10;AAAAAAChAgAAZHJzL2Rvd25yZXYueG1sUEsFBgAAAAAEAAQA+QAAAJMDAAAAAA==&#10;" strokecolor="black [3200]" strokeweight=".5pt">
                  <v:stroke endarrow="block" joinstyle="miter"/>
                </v:shape>
                <v:shape id="Прямая со стрелкой 393" o:spid="_x0000_s1195" type="#_x0000_t32" style="position:absolute;left:9673;top:27813;width:1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zrW8MAAADcAAAADwAAAGRycy9kb3ducmV2LnhtbESPS6vCMBSE9xf8D+EI7q6piqK9RvGB&#10;oO584PrQnNsWm5PaRFv/vREEl8PMfMNM540pxIMql1tW0OtGIIgTq3NOFZxPm98xCOeRNRaWScGT&#10;HMxnrZ8pxtrWfKDH0aciQNjFqCDzvoyldElGBl3XlsTB+7eVQR9klUpdYR3gppD9KBpJgzmHhQxL&#10;WmWUXI93o6BGf5ksF+lttVzvts2wuI1O571SnXaz+APhqfHf8Ke91QoGkwG8z4Qj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c61vDAAAA3AAAAA8AAAAAAAAAAAAA&#10;AAAAoQIAAGRycy9kb3ducmV2LnhtbFBLBQYAAAAABAAEAPkAAACRAwAAAAA=&#10;" strokecolor="black [3200]" strokeweight=".5pt">
                  <v:stroke endarrow="block" joinstyle="miter"/>
                </v:shape>
                <v:shape id="Прямая со стрелкой 394" o:spid="_x0000_s1196" type="#_x0000_t32" style="position:absolute;left:9507;top:32217;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zL8QAAADcAAAADwAAAGRycy9kb3ducmV2LnhtbESPT4vCMBTE74LfITzBm6bqbtFqFHVZ&#10;cL35B8+P5tkWm5faRNv99psFweMwM79hFqvWlOJJtSssKxgNIxDEqdUFZwrOp+/BFITzyBpLy6Tg&#10;lxyslt3OAhNtGz7Q8+gzESDsElSQe18lUro0J4NuaCvi4F1tbdAHWWdS19gEuCnlOIpiabDgsJBj&#10;Rduc0tvxYRQ06C+zzTq7bzdfP7v2s7zHp/NeqX6vXc9BeGr9O/xq77SCyewD/s+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tXMvxAAAANwAAAAPAAAAAAAAAAAA&#10;AAAAAKECAABkcnMvZG93bnJldi54bWxQSwUGAAAAAAQABAD5AAAAkgMAAAAA&#10;" strokecolor="black [3200]" strokeweight=".5pt">
                  <v:stroke endarrow="block" joinstyle="miter"/>
                </v:shape>
                <v:shape id="Прямая со стрелкой 395" o:spid="_x0000_s1197" type="#_x0000_t32" style="position:absolute;left:9673;top:36223;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nWtMQAAADcAAAADwAAAGRycy9kb3ducmV2LnhtbESPT4vCMBTE7wt+h/AEb2uqoqzdpuIf&#10;BPW2Knt+NG/bYvNSm2jrtzeCsMdhZn7DJIvOVOJOjSstKxgNIxDEmdUl5wrOp+3nFwjnkTVWlknB&#10;gxws0t5HgrG2Lf/Q/ehzESDsYlRQeF/HUrqsIINuaGvi4P3ZxqAPssmlbrANcFPJcRTNpMGSw0KB&#10;Na0Lyi7Hm1HQov+dr5b5db3a7HfdtLrOTueDUoN+t/wG4anz/+F3e6cVTOZTeJ0JR0Cm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a0xAAAANwAAAAPAAAAAAAAAAAA&#10;AAAAAKECAABkcnMvZG93bnJldi54bWxQSwUGAAAAAAQABAD5AAAAkgMAAAAA&#10;" strokecolor="black [3200]" strokeweight=".5pt">
                  <v:stroke endarrow="block" joinstyle="miter"/>
                </v:shape>
                <v:shape id="Прямая со стрелкой 396" o:spid="_x0000_s1198" type="#_x0000_t32" style="position:absolute;left:9742;top:39782;width:154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zlwsUAAADcAAAADwAAAGRycy9kb3ducmV2LnhtbESPQWvCQBSE70L/w/IKXqRuasTW1FWK&#10;RerVWEq9vWZfk9Ds25C31fjv3YLgcZj5ZpjFqneNOlIntWcDj+MEFHHhbc2lgY/95uEZlARki41n&#10;MnAmgdXybrDAzPoT7+iYh1LFEpYMDVQhtJnWUlTkUMa+JY7ej+8chii7UtsOT7HcNXqSJDPtsOa4&#10;UGFL64qK3/zPGUjDVCa76deT5Ifye2Tf0lQ+340Z3vevL6AC9eEWvtJbG7n5DP7PxCO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zlwsUAAADcAAAADwAAAAAAAAAA&#10;AAAAAAChAgAAZHJzL2Rvd25yZXYueG1sUEsFBgAAAAAEAAQA+QAAAJMDAAAAAA==&#10;" strokecolor="black [3200]" strokeweight=".5pt">
                  <v:stroke endarrow="block" joinstyle="miter"/>
                </v:shape>
                <v:shape id="Прямая со стрелкой 397" o:spid="_x0000_s1199" type="#_x0000_t32" style="position:absolute;left:9585;top:44658;width:15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ftWMMAAADcAAAADwAAAGRycy9kb3ducmV2LnhtbESPS4vCQBCE74L/YWhhb+tEF1/RUXwg&#10;uN584LnJtEkw0xMzo4n/3llY8FhU1VfUbNGYQjypcrllBb1uBII4sTrnVMH5tP0eg3AeWWNhmRS8&#10;yMFi3m7NMNa25gM9jz4VAcIuRgWZ92UspUsyMui6tiQO3tVWBn2QVSp1hXWAm0L2o2goDeYcFjIs&#10;aZ1Rcjs+jIIa/WWyWqb39Wrzu2sGxX14Ou+V+uo0yykIT43/hP/bO63gZzKCvzPhCMj5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n7VjDAAAA3AAAAA8AAAAAAAAAAAAA&#10;AAAAoQIAAGRycy9kb3ducmV2LnhtbFBLBQYAAAAABAAEAPkAAACRAwAAAAA=&#10;" strokecolor="black [3200]" strokeweight=".5pt">
                  <v:stroke endarrow="block" joinstyle="miter"/>
                </v:shape>
                <v:shape id="Прямая со стрелкой 398" o:spid="_x0000_s1200" type="#_x0000_t32" style="position:absolute;left:8959;top:62156;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h5KsEAAADcAAAADwAAAGRycy9kb3ducmV2LnhtbERPy2rCQBTdC/7DcIXudKLFoKmjaEoh&#10;deeDri+ZaxLM3ImZaZL+vbMouDyc92Y3mFp01LrKsoL5LAJBnFtdcaHgevmarkA4j6yxtkwK/sjB&#10;bjsebTDRtucTdWdfiBDCLkEFpfdNIqXLSzLoZrYhDtzNtgZ9gG0hdYt9CDe1XERRLA1WHBpKbCgt&#10;Kb+ff42CHv3P+rAvHunh8zsblvUjvlyPSr1Nhv0HCE+Df4n/3ZlW8L4Oa8OZcAT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HkqwQAAANwAAAAPAAAAAAAAAAAAAAAA&#10;AKECAABkcnMvZG93bnJldi54bWxQSwUGAAAAAAQABAD5AAAAjwMAAAAA&#10;" strokecolor="black [3200]" strokeweight=".5pt">
                  <v:stroke endarrow="block" joinstyle="miter"/>
                </v:shape>
                <v:shape id="Прямая со стрелкой 399" o:spid="_x0000_s1201" type="#_x0000_t32" style="position:absolute;left:8882;top:67188;width:154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NxsMUAAADcAAAADwAAAGRycy9kb3ducmV2LnhtbESPQWvCQBSE70L/w/IKXqRuasTW6CrF&#10;IvVqWkp7e2Zfk9Ds25C31fjv3YLgcZj5ZpjluneNOlIntWcDj+MEFHHhbc2lgY/37cMzKAnIFhvP&#10;ZOBMAuvV3WCJmfUn3tMxD6WKJSwZGqhCaDOtpajIoYx9Sxy9H985DFF2pbYdnmK5a/QkSWbaYc1x&#10;ocKWNhUVv/mfM5CGqUz2068nyb/Lw8i+pql8vhkzvO9fFqAC9eEWvtI7G7n5HP7PxCO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4NxsMUAAADcAAAADwAAAAAAAAAA&#10;AAAAAAChAgAAZHJzL2Rvd25yZXYueG1sUEsFBgAAAAAEAAQA+QAAAJMDAAAAAA==&#10;" strokecolor="black [3200]" strokeweight=".5pt">
                  <v:stroke endarrow="block" joinstyle="miter"/>
                </v:shape>
                <v:shape id="Прямая со стрелкой 400" o:spid="_x0000_s1202" type="#_x0000_t32" style="position:absolute;left:8958;top:70420;width:15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4tzsIAAADcAAAADwAAAGRycy9kb3ducmV2LnhtbERPy2rCQBTdF/yH4Qrumomi0qYZxQeF&#10;tDujdH3JXJNg5k7MjEn6986i0OXhvNPtaBrRU+dqywrmUQyCuLC65lLB5fz5+gbCeWSNjWVS8EsO&#10;tpvJS4qJtgOfqM99KUIIuwQVVN63iZSuqMigi2xLHLir7Qz6ALtS6g6HEG4auYjjtTRYc2iosKVD&#10;RcUtfxgFA/qf9/2uvB/2x69sXDX39fnyrdRsOu4+QHga/b/4z51pBcs4zA9nwhGQm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4tzsIAAADcAAAADwAAAAAAAAAAAAAA&#10;AAChAgAAZHJzL2Rvd25yZXYueG1sUEsFBgAAAAAEAAQA+QAAAJADAAAAAA==&#10;" strokecolor="black [3200]" strokeweight=".5pt">
                  <v:stroke endarrow="block" joinstyle="miter"/>
                </v:shape>
                <v:shape id="Прямая со стрелкой 401" o:spid="_x0000_s1203" type="#_x0000_t32" style="position:absolute;left:8880;top:75427;width:15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IVcQAAADcAAAADwAAAGRycy9kb3ducmV2LnhtbESPS4vCQBCE78L+h6EX9qYTxRWNmYgP&#10;FtSbDzw3mTYJZnpiZjTZf+8sLHgsquorKll0phJPalxpWcFwEIEgzqwuOVdwPv30pyCcR9ZYWSYF&#10;v+RgkX70Eoy1bflAz6PPRYCwi1FB4X0dS+myggy6ga2Jg3e1jUEfZJNL3WAb4KaSoyiaSIMlh4UC&#10;a1oXlN2OD6OgRX+ZrZb5fb3a7Lbdd3WfnM57pb4+u+UchKfOv8P/7a1WMI6G8HcmHAGZ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YohVxAAAANwAAAAPAAAAAAAAAAAA&#10;AAAAAKECAABkcnMvZG93bnJldi54bWxQSwUGAAAAAAQABAD5AAAAkgMAAAAA&#10;" strokecolor="black [3200]" strokeweight=".5pt">
                  <v:stroke endarrow="block" joinstyle="miter"/>
                </v:shape>
                <v:line id="Прямая соединительная линия 402" o:spid="_x0000_s1204" style="position:absolute;visibility:visible;mso-wrap-style:square" from="4393,23394" to="4393,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ggMUAAADcAAAADwAAAGRycy9kb3ducmV2LnhtbESPQWvCQBSE74X+h+UVvBTdqKVo6ipF&#10;FASL1rh4fmRfk9Ds25BdNf57t1DwOMzMN8xs0dlaXKj1lWMFw0ECgjh3puJCgT6u+xMQPiAbrB2T&#10;ght5WMyfn2aYGnflA12yUIgIYZ+igjKEJpXS5yVZ9APXEEfvx7UWQ5RtIU2L1wi3tRwlybu0WHFc&#10;KLGhZUn5b3a2CrZ6enod7yda22O2w29drfZfS6V6L93nB4hAXXiE/9sbo+AtGcH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eggMUAAADcAAAADwAAAAAAAAAA&#10;AAAAAAChAgAAZHJzL2Rvd25yZXYueG1sUEsFBgAAAAAEAAQA+QAAAJMDAAAAAA==&#10;" strokecolor="black [3200]" strokeweight=".5pt">
                  <v:stroke joinstyle="miter"/>
                </v:line>
                <v:line id="Прямая соединительная линия 403" o:spid="_x0000_s1205" style="position:absolute;visibility:visible;mso-wrap-style:square" from="4002,48052" to="4002,4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sFG8UAAADcAAAADwAAAGRycy9kb3ducmV2LnhtbESPQWvCQBSE70L/w/IKXkQ3aimaukoR&#10;hYJFa1w8P7KvSWj2bciumv57t1DwOMzMN8xi1dlaXKn1lWMF41ECgjh3puJCgT5thzMQPiAbrB2T&#10;gl/ysFo+9RaYGnfjI12zUIgIYZ+igjKEJpXS5yVZ9CPXEEfv27UWQ5RtIU2Ltwi3tZwkyau0WHFc&#10;KLGhdUn5T3axCnZ6fh5MDzOt7Snb45euNofPtVL95+79DUSgLjzC/+0Po+AlmcLf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sFG8UAAADcAAAADwAAAAAAAAAA&#10;AAAAAAChAgAAZHJzL2Rvd25yZXYueG1sUEsFBgAAAAAEAAQA+QAAAJMDAAAAAA==&#10;" strokecolor="black [3200]" strokeweight=".5pt">
                  <v:stroke joinstyle="miter"/>
                </v:line>
                <v:line id="Прямая соединительная линия 404" o:spid="_x0000_s1206" style="position:absolute;visibility:visible;mso-wrap-style:square" from="4637,58226" to="4637,5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db8YAAADcAAAADwAAAGRycy9kb3ducmV2LnhtbESPQWvCQBSE74X+h+UVvBTdaKXE1FWK&#10;WCgotcbF8yP7moRm34bsVuO/dwWhx2FmvmHmy9424kSdrx0rGI8SEMSFMzWXCvThY5iC8AHZYOOY&#10;FFzIw3Lx+DDHzLgz7+mUh1JECPsMFVQhtJmUvqjIoh+5ljh6P66zGKLsSmk6PEe4beQkSV6lxZrj&#10;QoUtrSoqfvM/q2CjZ8fnl12qtT3kX/it6/Vuu1Jq8NS/v4EI1If/8L39aRRMkync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SnW/GAAAA3AAAAA8AAAAAAAAA&#10;AAAAAAAAoQIAAGRycy9kb3ducmV2LnhtbFBLBQYAAAAABAAEAPkAAACUAwAAAAA=&#10;" strokecolor="black [3200]" strokeweight=".5pt">
                  <v:stroke joinstyle="miter"/>
                </v:line>
              </v:group>
            </w:pict>
          </mc:Fallback>
        </mc:AlternateContent>
      </w:r>
    </w:p>
    <w:p w14:paraId="09228BAA" w14:textId="4219A330"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 xml:space="preserve"> </w:t>
      </w:r>
    </w:p>
    <w:p w14:paraId="0D54A75E"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03A58189"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7F671184"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3017FE2B"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237E79C9"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4612D668"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5BB82B12"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435942D5"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5265B16E"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2254B0D0"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260FEBF6"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4BDC1262"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54BA2785"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048B0511"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644E184B"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2306DB27"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59121BD7" w14:textId="77777777" w:rsidR="00BF7484" w:rsidRPr="00D4654B" w:rsidRDefault="00BF7484" w:rsidP="00BF7484">
      <w:pPr>
        <w:spacing w:before="100" w:beforeAutospacing="1" w:after="100" w:afterAutospacing="1" w:line="240" w:lineRule="auto"/>
        <w:ind w:firstLine="567"/>
        <w:jc w:val="both"/>
        <w:rPr>
          <w:rFonts w:ascii="Times New Roman" w:eastAsia="Times New Roman" w:hAnsi="Times New Roman"/>
          <w:sz w:val="28"/>
          <w:szCs w:val="28"/>
          <w:lang w:eastAsia="ru-RU"/>
        </w:rPr>
      </w:pPr>
    </w:p>
    <w:p w14:paraId="26C2FB8C" w14:textId="77777777" w:rsidR="00BF7484" w:rsidRPr="00D4654B" w:rsidRDefault="00BF7484" w:rsidP="00C077A1">
      <w:pPr>
        <w:spacing w:after="0" w:line="240" w:lineRule="auto"/>
        <w:ind w:firstLine="567"/>
        <w:jc w:val="both"/>
        <w:rPr>
          <w:rFonts w:ascii="Times New Roman" w:eastAsia="Times New Roman" w:hAnsi="Times New Roman"/>
          <w:sz w:val="28"/>
          <w:szCs w:val="28"/>
          <w:lang w:eastAsia="ru-RU"/>
        </w:rPr>
      </w:pPr>
    </w:p>
    <w:p w14:paraId="2138E7AD" w14:textId="77777777" w:rsidR="00BF7484" w:rsidRPr="00D4654B" w:rsidRDefault="00BF7484" w:rsidP="00C077A1">
      <w:pPr>
        <w:spacing w:after="0" w:line="240" w:lineRule="auto"/>
        <w:ind w:firstLine="567"/>
        <w:jc w:val="both"/>
        <w:rPr>
          <w:rFonts w:ascii="Times New Roman" w:eastAsia="Times New Roman" w:hAnsi="Times New Roman"/>
          <w:sz w:val="28"/>
          <w:szCs w:val="28"/>
          <w:lang w:eastAsia="ru-RU"/>
        </w:rPr>
      </w:pPr>
    </w:p>
    <w:p w14:paraId="1F1CAC12" w14:textId="77777777" w:rsidR="00BF7484" w:rsidRPr="00D4654B" w:rsidRDefault="00BF7484" w:rsidP="00C077A1">
      <w:pPr>
        <w:spacing w:after="0" w:line="240" w:lineRule="auto"/>
        <w:ind w:firstLine="567"/>
        <w:jc w:val="both"/>
        <w:rPr>
          <w:rFonts w:ascii="Times New Roman" w:eastAsia="Times New Roman" w:hAnsi="Times New Roman"/>
          <w:sz w:val="28"/>
          <w:szCs w:val="28"/>
          <w:lang w:eastAsia="ru-RU"/>
        </w:rPr>
      </w:pPr>
    </w:p>
    <w:p w14:paraId="05C0A7B6" w14:textId="77777777" w:rsidR="00C077A1" w:rsidRPr="00D4654B" w:rsidRDefault="00C077A1" w:rsidP="00C077A1">
      <w:pPr>
        <w:spacing w:after="0" w:line="240" w:lineRule="auto"/>
        <w:ind w:firstLine="567"/>
        <w:jc w:val="center"/>
        <w:rPr>
          <w:rFonts w:ascii="Times New Roman" w:eastAsia="Times New Roman" w:hAnsi="Times New Roman"/>
          <w:sz w:val="16"/>
          <w:szCs w:val="16"/>
          <w:lang w:eastAsia="ru-RU"/>
        </w:rPr>
      </w:pPr>
    </w:p>
    <w:p w14:paraId="2971F69E" w14:textId="77777777" w:rsidR="00C077A1" w:rsidRPr="00D4654B" w:rsidRDefault="00C077A1" w:rsidP="00C077A1">
      <w:pPr>
        <w:spacing w:after="0" w:line="240" w:lineRule="auto"/>
        <w:ind w:firstLine="567"/>
        <w:jc w:val="center"/>
        <w:rPr>
          <w:rFonts w:ascii="Times New Roman" w:eastAsia="Times New Roman" w:hAnsi="Times New Roman"/>
          <w:sz w:val="16"/>
          <w:szCs w:val="16"/>
          <w:lang w:eastAsia="ru-RU"/>
        </w:rPr>
      </w:pPr>
    </w:p>
    <w:p w14:paraId="0E619167" w14:textId="77777777" w:rsidR="00E6759F" w:rsidRPr="00D4654B" w:rsidRDefault="00E6759F" w:rsidP="00C077A1">
      <w:pPr>
        <w:spacing w:after="0" w:line="240" w:lineRule="auto"/>
        <w:ind w:firstLine="567"/>
        <w:jc w:val="center"/>
        <w:rPr>
          <w:rFonts w:ascii="Times New Roman" w:eastAsia="Times New Roman" w:hAnsi="Times New Roman"/>
          <w:sz w:val="16"/>
          <w:szCs w:val="16"/>
          <w:lang w:eastAsia="ru-RU"/>
        </w:rPr>
      </w:pPr>
    </w:p>
    <w:p w14:paraId="5013CF25" w14:textId="77777777" w:rsidR="00E6759F" w:rsidRPr="00D4654B" w:rsidRDefault="00E6759F" w:rsidP="00C077A1">
      <w:pPr>
        <w:spacing w:after="0" w:line="240" w:lineRule="auto"/>
        <w:ind w:firstLine="567"/>
        <w:jc w:val="center"/>
        <w:rPr>
          <w:rFonts w:ascii="Times New Roman" w:eastAsia="Times New Roman" w:hAnsi="Times New Roman"/>
          <w:sz w:val="16"/>
          <w:szCs w:val="16"/>
          <w:lang w:eastAsia="ru-RU"/>
        </w:rPr>
      </w:pPr>
    </w:p>
    <w:p w14:paraId="22FE9729" w14:textId="77777777" w:rsidR="00E6759F" w:rsidRPr="00D4654B" w:rsidRDefault="00E6759F" w:rsidP="00C077A1">
      <w:pPr>
        <w:spacing w:after="0" w:line="240" w:lineRule="auto"/>
        <w:ind w:firstLine="567"/>
        <w:jc w:val="center"/>
        <w:rPr>
          <w:rFonts w:ascii="Times New Roman" w:eastAsia="Times New Roman" w:hAnsi="Times New Roman"/>
          <w:sz w:val="16"/>
          <w:szCs w:val="16"/>
          <w:lang w:eastAsia="ru-RU"/>
        </w:rPr>
      </w:pPr>
    </w:p>
    <w:p w14:paraId="1BF9B5C5" w14:textId="77777777" w:rsidR="00E6759F" w:rsidRPr="00D4654B" w:rsidRDefault="00E6759F" w:rsidP="00C077A1">
      <w:pPr>
        <w:spacing w:after="0" w:line="240" w:lineRule="auto"/>
        <w:ind w:firstLine="567"/>
        <w:jc w:val="center"/>
        <w:rPr>
          <w:rFonts w:ascii="Times New Roman" w:eastAsia="Times New Roman" w:hAnsi="Times New Roman"/>
          <w:sz w:val="16"/>
          <w:szCs w:val="16"/>
          <w:lang w:eastAsia="ru-RU"/>
        </w:rPr>
      </w:pPr>
    </w:p>
    <w:p w14:paraId="6B4B85AF" w14:textId="77777777" w:rsidR="00E6759F" w:rsidRPr="00D4654B" w:rsidRDefault="00E6759F" w:rsidP="00C077A1">
      <w:pPr>
        <w:spacing w:after="0" w:line="240" w:lineRule="auto"/>
        <w:ind w:firstLine="567"/>
        <w:jc w:val="center"/>
        <w:rPr>
          <w:rFonts w:ascii="Times New Roman" w:eastAsia="Times New Roman" w:hAnsi="Times New Roman"/>
          <w:sz w:val="16"/>
          <w:szCs w:val="16"/>
          <w:lang w:eastAsia="ru-RU"/>
        </w:rPr>
      </w:pPr>
    </w:p>
    <w:p w14:paraId="2A01E84F" w14:textId="0048D930" w:rsidR="00BF7484" w:rsidRPr="00D4654B" w:rsidRDefault="00BF7484" w:rsidP="00E6759F">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306FE2" w:rsidRPr="00D4654B">
        <w:rPr>
          <w:rFonts w:ascii="Times New Roman" w:eastAsia="Times New Roman" w:hAnsi="Times New Roman"/>
          <w:sz w:val="28"/>
          <w:szCs w:val="28"/>
          <w:lang w:eastAsia="ru-RU"/>
        </w:rPr>
        <w:t>9</w:t>
      </w:r>
      <w:r w:rsidRPr="00D4654B">
        <w:rPr>
          <w:rFonts w:ascii="Times New Roman" w:eastAsia="Times New Roman" w:hAnsi="Times New Roman"/>
          <w:sz w:val="28"/>
          <w:szCs w:val="28"/>
          <w:lang w:eastAsia="ru-RU"/>
        </w:rPr>
        <w:t xml:space="preserve"> </w:t>
      </w:r>
      <w:r w:rsidR="00C077A1" w:rsidRPr="00D4654B">
        <w:rPr>
          <w:rFonts w:ascii="Times New Roman" w:eastAsia="Times New Roman" w:hAnsi="Times New Roman" w:cs="Times New Roman"/>
          <w:sz w:val="28"/>
          <w:szCs w:val="28"/>
          <w:lang w:eastAsia="ru-RU"/>
        </w:rPr>
        <w:t>–</w:t>
      </w:r>
      <w:r w:rsidRPr="00D4654B">
        <w:rPr>
          <w:rFonts w:ascii="Times New Roman" w:eastAsia="Times New Roman" w:hAnsi="Times New Roman"/>
          <w:sz w:val="28"/>
          <w:szCs w:val="28"/>
          <w:lang w:eastAsia="ru-RU"/>
        </w:rPr>
        <w:t xml:space="preserve"> Механизм эффективного управления государственной собственностью в 1996</w:t>
      </w:r>
      <w:r w:rsidR="00C077A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C077A1" w:rsidRPr="00D4654B">
        <w:rPr>
          <w:rFonts w:ascii="Times New Roman" w:eastAsia="Times New Roman" w:hAnsi="Times New Roman"/>
          <w:sz w:val="28"/>
          <w:szCs w:val="28"/>
          <w:lang w:eastAsia="ru-RU"/>
        </w:rPr>
        <w:t>оду</w:t>
      </w:r>
    </w:p>
    <w:p w14:paraId="0B982257" w14:textId="77777777" w:rsidR="009D2454" w:rsidRPr="00D4654B" w:rsidRDefault="009D2454" w:rsidP="00C077A1">
      <w:pPr>
        <w:spacing w:after="0" w:line="240" w:lineRule="auto"/>
        <w:ind w:firstLine="567"/>
        <w:jc w:val="center"/>
        <w:rPr>
          <w:rFonts w:ascii="Times New Roman" w:eastAsia="Times New Roman" w:hAnsi="Times New Roman"/>
          <w:sz w:val="10"/>
          <w:szCs w:val="10"/>
          <w:lang w:eastAsia="ru-RU"/>
        </w:rPr>
      </w:pPr>
    </w:p>
    <w:p w14:paraId="2639FA43" w14:textId="4217BCF1" w:rsidR="00BF7484" w:rsidRPr="00D4654B" w:rsidRDefault="00BF7484" w:rsidP="00C077A1">
      <w:pPr>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9D2454" w:rsidRPr="00D4654B">
        <w:rPr>
          <w:rFonts w:ascii="Times New Roman" w:eastAsia="Times New Roman" w:hAnsi="Times New Roman"/>
          <w:sz w:val="24"/>
          <w:szCs w:val="24"/>
          <w:lang w:eastAsia="ru-RU"/>
        </w:rPr>
        <w:t xml:space="preserve">– Составлено </w:t>
      </w:r>
      <w:r w:rsidR="000251F7" w:rsidRPr="00D4654B">
        <w:rPr>
          <w:rFonts w:ascii="Times New Roman" w:eastAsia="Times New Roman" w:hAnsi="Times New Roman"/>
          <w:sz w:val="24"/>
          <w:szCs w:val="24"/>
          <w:lang w:eastAsia="ru-RU"/>
        </w:rPr>
        <w:t>автором на основании источника</w:t>
      </w:r>
      <w:r w:rsidR="005C43F2" w:rsidRPr="00D4654B">
        <w:rPr>
          <w:rFonts w:ascii="Times New Roman" w:eastAsia="Times New Roman" w:hAnsi="Times New Roman"/>
          <w:sz w:val="24"/>
          <w:szCs w:val="24"/>
          <w:lang w:eastAsia="ru-RU"/>
        </w:rPr>
        <w:t xml:space="preserve"> </w:t>
      </w:r>
      <w:r w:rsidR="00D811C0" w:rsidRPr="00D4654B">
        <w:rPr>
          <w:rFonts w:ascii="Times New Roman" w:eastAsia="Times New Roman" w:hAnsi="Times New Roman"/>
          <w:sz w:val="24"/>
          <w:szCs w:val="24"/>
          <w:lang w:eastAsia="ru-RU"/>
        </w:rPr>
        <w:t>[</w:t>
      </w:r>
      <w:r w:rsidR="006E6787" w:rsidRPr="00D4654B">
        <w:rPr>
          <w:rFonts w:ascii="Times New Roman" w:eastAsia="Times New Roman" w:hAnsi="Times New Roman"/>
          <w:sz w:val="24"/>
          <w:szCs w:val="24"/>
          <w:lang w:eastAsia="ru-RU"/>
        </w:rPr>
        <w:t>94</w:t>
      </w:r>
      <w:r w:rsidRPr="00D4654B">
        <w:rPr>
          <w:rFonts w:ascii="Times New Roman" w:eastAsia="Times New Roman" w:hAnsi="Times New Roman"/>
          <w:sz w:val="24"/>
          <w:szCs w:val="24"/>
          <w:lang w:eastAsia="ru-RU"/>
        </w:rPr>
        <w:t>]</w:t>
      </w:r>
    </w:p>
    <w:p w14:paraId="72A6C434" w14:textId="02C1FD86" w:rsidR="00E6759F"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Правила проведения аукционных торгов сохранились и на этом этапе. А тендерные торги проводились в случае, когда приватизационные мероприятия включали в себя передачу имущества в аренду с правом выкупа либо акционирование с передачей пакета акций на доверительное управление с последующим выкупом.</w:t>
      </w:r>
    </w:p>
    <w:p w14:paraId="31095CDC" w14:textId="77777777" w:rsidR="00D5085D" w:rsidRPr="00D4654B" w:rsidRDefault="00D5085D"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К особенностям данной программы приватизации в том, что в ней предусмотрены секторные программы приватизации, которые подробно описывали механизмы реструктуризации и приватизации объектов по отраслям экономики. Правительство намеривалось привлечь активных инвесторов, в том числе институциональных, способные обеспечить требующую реструктуризацию и поступление финансовых ресурсов. Программы разрабатывались с соблюдением требований по созданию конкурентной среды и антимонопольных законов. </w:t>
      </w:r>
    </w:p>
    <w:p w14:paraId="302EFDBA" w14:textId="401453A6" w:rsidR="00EA005C" w:rsidRPr="00D4654B" w:rsidRDefault="00EA005C"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Также, программой было предусмотрено образование коммунальной собственности. «К коммунальной собственности относилось местная казна и имущество, закрепленное за коммунальными юридическими лицами» </w:t>
      </w:r>
      <w:r w:rsidR="003F5ED7" w:rsidRPr="00D4654B">
        <w:rPr>
          <w:rFonts w:ascii="Times New Roman" w:eastAsia="Times New Roman" w:hAnsi="Times New Roman"/>
          <w:sz w:val="28"/>
          <w:szCs w:val="28"/>
          <w:lang w:eastAsia="ru-RU"/>
        </w:rPr>
        <w:t>[</w:t>
      </w:r>
      <w:r w:rsidR="006E6787" w:rsidRPr="00D4654B">
        <w:rPr>
          <w:rFonts w:ascii="Times New Roman" w:eastAsia="Times New Roman" w:hAnsi="Times New Roman"/>
          <w:sz w:val="28"/>
          <w:szCs w:val="28"/>
          <w:lang w:eastAsia="ru-RU"/>
        </w:rPr>
        <w:t>95</w:t>
      </w:r>
      <w:r w:rsidRPr="00D4654B">
        <w:rPr>
          <w:rFonts w:ascii="Times New Roman" w:eastAsia="Times New Roman" w:hAnsi="Times New Roman"/>
          <w:sz w:val="28"/>
          <w:szCs w:val="28"/>
          <w:lang w:eastAsia="ru-RU"/>
        </w:rPr>
        <w:t xml:space="preserve">]. Местные исполнительные органы выступали в качестве государственного органа, который имел право владеть, пользоваться и распоряжаться объектами коммунальной собственности. </w:t>
      </w:r>
    </w:p>
    <w:p w14:paraId="15C8930D" w14:textId="77777777" w:rsidR="00EA005C" w:rsidRPr="00D4654B" w:rsidRDefault="00EA005C"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рамках реализации Программы было создано Агентство по реорганизации предприятий, которая непосредственно занималось реорганизацией и ликвидацией несостоятельных предприятий государственного сектора. </w:t>
      </w:r>
    </w:p>
    <w:p w14:paraId="4ABE2254" w14:textId="33C48F04" w:rsidR="00EA005C" w:rsidRPr="00D4654B" w:rsidRDefault="00EA005C"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Начиная с 1996 года продажа имущества производилась только за денежные средства и был введен метод прямой адресной продажи. За данный период было приватизировано 11518 объектов на общую сумму 154730 млн. тенге</w:t>
      </w:r>
      <w:r w:rsidRPr="00D4654B">
        <w:rPr>
          <w:rFonts w:ascii="Times New Roman" w:eastAsia="Times New Roman" w:hAnsi="Times New Roman" w:cs="Times New Roman"/>
          <w:sz w:val="28"/>
          <w:szCs w:val="28"/>
          <w:lang w:val="kk-KZ" w:eastAsia="ru-RU"/>
        </w:rPr>
        <w:t xml:space="preserve"> </w:t>
      </w:r>
      <w:r w:rsidR="003F5ED7" w:rsidRPr="00D4654B">
        <w:rPr>
          <w:rFonts w:ascii="Times New Roman" w:eastAsia="Times New Roman" w:hAnsi="Times New Roman" w:cs="Times New Roman"/>
          <w:sz w:val="28"/>
          <w:szCs w:val="28"/>
          <w:lang w:eastAsia="ru-RU"/>
        </w:rPr>
        <w:t>[</w:t>
      </w:r>
      <w:r w:rsidR="006E6787" w:rsidRPr="00D4654B">
        <w:rPr>
          <w:rFonts w:ascii="Times New Roman" w:eastAsia="Times New Roman" w:hAnsi="Times New Roman" w:cs="Times New Roman"/>
          <w:sz w:val="28"/>
          <w:szCs w:val="28"/>
          <w:lang w:eastAsia="ru-RU"/>
        </w:rPr>
        <w:t>95</w:t>
      </w:r>
      <w:r w:rsidRPr="00D4654B">
        <w:rPr>
          <w:rFonts w:ascii="Times New Roman" w:eastAsia="Times New Roman" w:hAnsi="Times New Roman" w:cs="Times New Roman"/>
          <w:sz w:val="28"/>
          <w:szCs w:val="28"/>
          <w:lang w:eastAsia="ru-RU"/>
        </w:rPr>
        <w:t xml:space="preserve">].   </w:t>
      </w:r>
    </w:p>
    <w:p w14:paraId="6B4C80D0" w14:textId="7B6E7F2B" w:rsidR="00EA005C" w:rsidRPr="00D4654B" w:rsidRDefault="00EA005C"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2000 году была принята «Концепция управления государственным имуществом и приватизации в Республики Казахстан» [</w:t>
      </w:r>
      <w:r w:rsidR="006E6787" w:rsidRPr="00D4654B">
        <w:rPr>
          <w:rFonts w:ascii="Times New Roman" w:eastAsia="Times New Roman" w:hAnsi="Times New Roman"/>
          <w:sz w:val="28"/>
          <w:szCs w:val="28"/>
          <w:lang w:eastAsia="ru-RU"/>
        </w:rPr>
        <w:t>96</w:t>
      </w:r>
      <w:r w:rsidRPr="00D4654B">
        <w:rPr>
          <w:rFonts w:ascii="Times New Roman" w:eastAsia="Times New Roman" w:hAnsi="Times New Roman"/>
          <w:sz w:val="28"/>
          <w:szCs w:val="28"/>
          <w:lang w:eastAsia="ru-RU"/>
        </w:rPr>
        <w:t>]. Данная концепция являлось основой государственной политики в сфере управления государственной собственности. В ряде целей концепции были:</w:t>
      </w:r>
    </w:p>
    <w:p w14:paraId="20CF502C" w14:textId="4D714B46" w:rsidR="00EA005C"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A005C" w:rsidRPr="00D4654B">
        <w:rPr>
          <w:rFonts w:ascii="Times New Roman" w:eastAsia="Times New Roman" w:hAnsi="Times New Roman"/>
          <w:sz w:val="28"/>
          <w:szCs w:val="28"/>
          <w:lang w:eastAsia="ru-RU"/>
        </w:rPr>
        <w:t xml:space="preserve"> увеличение доходов государственного бюджета посредством поступлений от пользования государственных активов;</w:t>
      </w:r>
    </w:p>
    <w:p w14:paraId="66CEA3CC" w14:textId="3BF7C1C7" w:rsidR="00EA005C"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A005C" w:rsidRPr="00D4654B">
        <w:rPr>
          <w:rFonts w:ascii="Times New Roman" w:eastAsia="Times New Roman" w:hAnsi="Times New Roman"/>
          <w:sz w:val="28"/>
          <w:szCs w:val="28"/>
          <w:lang w:eastAsia="ru-RU"/>
        </w:rPr>
        <w:t xml:space="preserve"> оптимизация структуры государственной собственности;</w:t>
      </w:r>
    </w:p>
    <w:p w14:paraId="511782CF" w14:textId="336CA22B" w:rsidR="00EA005C"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A005C" w:rsidRPr="00D4654B">
        <w:rPr>
          <w:rFonts w:ascii="Times New Roman" w:eastAsia="Times New Roman" w:hAnsi="Times New Roman"/>
          <w:sz w:val="28"/>
          <w:szCs w:val="28"/>
          <w:lang w:eastAsia="ru-RU"/>
        </w:rPr>
        <w:t xml:space="preserve"> привлечение государственной собственности в процессы совершенствования управления;</w:t>
      </w:r>
    </w:p>
    <w:p w14:paraId="799E4C7C" w14:textId="7F30CCD3" w:rsidR="00EA005C"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A005C" w:rsidRPr="00D4654B">
        <w:rPr>
          <w:rFonts w:ascii="Times New Roman" w:eastAsia="Times New Roman" w:hAnsi="Times New Roman"/>
          <w:sz w:val="28"/>
          <w:szCs w:val="28"/>
          <w:lang w:eastAsia="ru-RU"/>
        </w:rPr>
        <w:t xml:space="preserve"> использование государственных активов в качестве инструмента привлечения инвесторов;</w:t>
      </w:r>
    </w:p>
    <w:p w14:paraId="55316911" w14:textId="202B9946" w:rsidR="00EA005C" w:rsidRPr="00D4654B" w:rsidRDefault="00E6759F"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EA005C" w:rsidRPr="00D4654B">
        <w:rPr>
          <w:rFonts w:ascii="Times New Roman" w:eastAsia="Times New Roman" w:hAnsi="Times New Roman"/>
          <w:sz w:val="28"/>
          <w:szCs w:val="28"/>
          <w:lang w:eastAsia="ru-RU"/>
        </w:rPr>
        <w:t xml:space="preserve"> улучшение финансовых показателей государственных активов за счет улучшения управления. </w:t>
      </w:r>
    </w:p>
    <w:p w14:paraId="075B16DA" w14:textId="2AA83DA0" w:rsidR="00BF7484" w:rsidRPr="00D4654B" w:rsidRDefault="00BF7484"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Способ достижения целей не был определен государством, а был возложен на самостоятельный выбор назначенного органа управления, так как в силу многообразия объектов собственности и их специфики государство не может определить общий метод достижения. Уполномоченный орган при </w:t>
      </w:r>
      <w:r w:rsidRPr="00D4654B">
        <w:rPr>
          <w:rFonts w:ascii="Times New Roman" w:eastAsia="Times New Roman" w:hAnsi="Times New Roman"/>
          <w:sz w:val="28"/>
          <w:szCs w:val="28"/>
          <w:lang w:eastAsia="ru-RU"/>
        </w:rPr>
        <w:lastRenderedPageBreak/>
        <w:t xml:space="preserve">выборе метода должен сводить к минимуму риски государства на случай не достижения запланированного результата. </w:t>
      </w:r>
    </w:p>
    <w:p w14:paraId="216A4D1A" w14:textId="77777777" w:rsidR="00EA005C" w:rsidRPr="00D4654B" w:rsidRDefault="00BF7484"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Согласно Концепции</w:t>
      </w:r>
      <w:r w:rsidR="00EA005C" w:rsidRPr="00D4654B">
        <w:rPr>
          <w:rFonts w:ascii="Times New Roman" w:eastAsia="Times New Roman" w:hAnsi="Times New Roman"/>
          <w:sz w:val="28"/>
          <w:szCs w:val="28"/>
          <w:lang w:eastAsia="ru-RU"/>
        </w:rPr>
        <w:t xml:space="preserve"> под «эффективностью» управления необходимо понимать «достижение целей за счет максимальной экономии всех имеющихся материальных и финансовых ресурсов». </w:t>
      </w:r>
    </w:p>
    <w:p w14:paraId="1638814F" w14:textId="2BBD9913" w:rsidR="00EA005C" w:rsidRPr="00D4654B" w:rsidRDefault="00EA005C" w:rsidP="00CA1D3A">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Таким образом, по нашему мнению, концепция, принятая с наступлением нового тысячелетия, являлось новым вехам использования активов государства с формированием оптимальной структуры управления объектами с максимальной доходностью и минимальными затратами, делая акцент на совершенствование управления активами.  </w:t>
      </w:r>
    </w:p>
    <w:p w14:paraId="28017105" w14:textId="11D49478" w:rsidR="00BF7484" w:rsidRPr="00D4654B" w:rsidRDefault="00BF7484" w:rsidP="00CA1D3A">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За 14 лет (1991-2004) было продано в частный сектор 34811 имущественных объектов, 3693 объектов с долей участия и 94 объекта по индивидуальным проектам на общую сумму 323,4 млрд. тенге</w:t>
      </w:r>
      <w:r w:rsidRPr="00D4654B">
        <w:rPr>
          <w:rFonts w:ascii="Times New Roman" w:eastAsia="Times New Roman" w:hAnsi="Times New Roman" w:cs="Times New Roman"/>
          <w:sz w:val="28"/>
          <w:szCs w:val="28"/>
          <w:lang w:val="kk-KZ" w:eastAsia="ru-RU"/>
        </w:rPr>
        <w:t xml:space="preserve"> </w:t>
      </w:r>
      <w:r w:rsidR="00D811C0" w:rsidRPr="00D4654B">
        <w:rPr>
          <w:rFonts w:ascii="Times New Roman" w:eastAsia="Times New Roman" w:hAnsi="Times New Roman" w:cs="Times New Roman"/>
          <w:sz w:val="28"/>
          <w:szCs w:val="28"/>
          <w:lang w:eastAsia="ru-RU"/>
        </w:rPr>
        <w:t>[</w:t>
      </w:r>
      <w:r w:rsidR="006E6787" w:rsidRPr="00D4654B">
        <w:rPr>
          <w:rFonts w:ascii="Times New Roman" w:eastAsia="Times New Roman" w:hAnsi="Times New Roman" w:cs="Times New Roman"/>
          <w:sz w:val="28"/>
          <w:szCs w:val="28"/>
          <w:lang w:eastAsia="ru-RU"/>
        </w:rPr>
        <w:t>97</w:t>
      </w:r>
      <w:r w:rsidRPr="00D4654B">
        <w:rPr>
          <w:rFonts w:ascii="Times New Roman" w:eastAsia="Times New Roman" w:hAnsi="Times New Roman" w:cs="Times New Roman"/>
          <w:sz w:val="28"/>
          <w:szCs w:val="28"/>
          <w:lang w:eastAsia="ru-RU"/>
        </w:rPr>
        <w:t>]. В таблице 1</w:t>
      </w:r>
      <w:r w:rsidR="00186380" w:rsidRPr="00D4654B">
        <w:rPr>
          <w:rFonts w:ascii="Times New Roman" w:eastAsia="Times New Roman" w:hAnsi="Times New Roman" w:cs="Times New Roman"/>
          <w:sz w:val="28"/>
          <w:szCs w:val="28"/>
          <w:lang w:eastAsia="ru-RU"/>
        </w:rPr>
        <w:t>4</w:t>
      </w:r>
      <w:r w:rsidRPr="00D4654B">
        <w:rPr>
          <w:rFonts w:ascii="Times New Roman" w:eastAsia="Times New Roman" w:hAnsi="Times New Roman" w:cs="Times New Roman"/>
          <w:sz w:val="28"/>
          <w:szCs w:val="28"/>
          <w:lang w:eastAsia="ru-RU"/>
        </w:rPr>
        <w:t xml:space="preserve"> показаны результаты первой волны приватизации Казахстана.</w:t>
      </w:r>
    </w:p>
    <w:p w14:paraId="56A1A63C" w14:textId="77777777" w:rsidR="000D3F8C" w:rsidRPr="00D4654B" w:rsidRDefault="000D3F8C" w:rsidP="00E6759F">
      <w:pPr>
        <w:spacing w:after="0" w:line="240" w:lineRule="auto"/>
        <w:ind w:firstLine="709"/>
        <w:jc w:val="both"/>
        <w:rPr>
          <w:rFonts w:ascii="Times New Roman" w:eastAsia="Times New Roman" w:hAnsi="Times New Roman" w:cs="Times New Roman"/>
          <w:sz w:val="28"/>
          <w:szCs w:val="28"/>
          <w:lang w:eastAsia="ru-RU"/>
        </w:rPr>
      </w:pPr>
    </w:p>
    <w:p w14:paraId="371FC8F8" w14:textId="262E7104" w:rsidR="00BF7484" w:rsidRPr="00D4654B" w:rsidRDefault="00186380" w:rsidP="00BF7484">
      <w:pPr>
        <w:spacing w:after="0" w:line="240" w:lineRule="auto"/>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Таблица </w:t>
      </w:r>
      <w:r w:rsidR="00F70ED6" w:rsidRPr="00D4654B">
        <w:rPr>
          <w:rFonts w:ascii="Times New Roman" w:eastAsia="Times New Roman" w:hAnsi="Times New Roman" w:cs="Times New Roman"/>
          <w:sz w:val="28"/>
          <w:szCs w:val="28"/>
          <w:lang w:eastAsia="ru-RU"/>
        </w:rPr>
        <w:t>14</w:t>
      </w:r>
      <w:r w:rsidR="00BF7484" w:rsidRPr="00D4654B">
        <w:rPr>
          <w:rFonts w:ascii="Times New Roman" w:eastAsia="Times New Roman" w:hAnsi="Times New Roman" w:cs="Times New Roman"/>
          <w:sz w:val="28"/>
          <w:szCs w:val="28"/>
          <w:lang w:eastAsia="ru-RU"/>
        </w:rPr>
        <w:t xml:space="preserve"> </w:t>
      </w:r>
      <w:r w:rsidR="00CA1D3A"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cs="Times New Roman"/>
          <w:sz w:val="28"/>
          <w:szCs w:val="28"/>
          <w:lang w:eastAsia="ru-RU"/>
        </w:rPr>
        <w:t xml:space="preserve"> Результаты приватизации в Казахстане за 1991-2004 годы</w:t>
      </w:r>
    </w:p>
    <w:p w14:paraId="5EB264A4" w14:textId="77777777" w:rsidR="00CA1D3A" w:rsidRPr="00D4654B" w:rsidRDefault="00CA1D3A" w:rsidP="00BF7484">
      <w:pPr>
        <w:spacing w:after="0" w:line="240" w:lineRule="auto"/>
        <w:rPr>
          <w:rFonts w:ascii="Times New Roman" w:eastAsia="Times New Roman" w:hAnsi="Times New Roman" w:cs="Times New Roman"/>
          <w:b/>
          <w:sz w:val="16"/>
          <w:szCs w:val="16"/>
          <w:lang w:eastAsia="ru-RU"/>
        </w:rPr>
      </w:pPr>
    </w:p>
    <w:tbl>
      <w:tblPr>
        <w:tblStyle w:val="a4"/>
        <w:tblW w:w="9639" w:type="dxa"/>
        <w:tblInd w:w="108" w:type="dxa"/>
        <w:tblLook w:val="04A0" w:firstRow="1" w:lastRow="0" w:firstColumn="1" w:lastColumn="0" w:noHBand="0" w:noVBand="1"/>
      </w:tblPr>
      <w:tblGrid>
        <w:gridCol w:w="1347"/>
        <w:gridCol w:w="2438"/>
        <w:gridCol w:w="2037"/>
        <w:gridCol w:w="1985"/>
        <w:gridCol w:w="1832"/>
      </w:tblGrid>
      <w:tr w:rsidR="00BF7484" w:rsidRPr="00D4654B" w14:paraId="072FEB1A" w14:textId="77777777" w:rsidTr="00CA1D3A">
        <w:tc>
          <w:tcPr>
            <w:tcW w:w="1384" w:type="dxa"/>
            <w:vAlign w:val="center"/>
          </w:tcPr>
          <w:p w14:paraId="596DADBB" w14:textId="77777777" w:rsidR="00BF7484" w:rsidRPr="00D4654B" w:rsidRDefault="00BF7484" w:rsidP="00CA1D3A">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Год</w:t>
            </w:r>
          </w:p>
        </w:tc>
        <w:tc>
          <w:tcPr>
            <w:tcW w:w="2492" w:type="dxa"/>
            <w:vAlign w:val="center"/>
          </w:tcPr>
          <w:p w14:paraId="5FAEBE64" w14:textId="3E5261AD" w:rsidR="00BF7484" w:rsidRPr="00D4654B" w:rsidRDefault="00BF7484" w:rsidP="00CA1D3A">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Приватизация имуще</w:t>
            </w:r>
            <w:r w:rsidR="00092020" w:rsidRPr="00D4654B">
              <w:rPr>
                <w:rFonts w:ascii="Times New Roman" w:eastAsia="Times New Roman" w:hAnsi="Times New Roman" w:cs="Times New Roman"/>
                <w:sz w:val="24"/>
                <w:szCs w:val="24"/>
                <w:lang w:eastAsia="ru-RU"/>
              </w:rPr>
              <w:t xml:space="preserve"> </w:t>
            </w:r>
            <w:r w:rsidRPr="00D4654B">
              <w:rPr>
                <w:rFonts w:ascii="Times New Roman" w:eastAsia="Times New Roman" w:hAnsi="Times New Roman" w:cs="Times New Roman"/>
                <w:sz w:val="24"/>
                <w:szCs w:val="24"/>
                <w:lang w:eastAsia="ru-RU"/>
              </w:rPr>
              <w:t>ственных комплек</w:t>
            </w:r>
            <w:r w:rsidR="00092020" w:rsidRPr="00D4654B">
              <w:rPr>
                <w:rFonts w:ascii="Times New Roman" w:eastAsia="Times New Roman" w:hAnsi="Times New Roman" w:cs="Times New Roman"/>
                <w:sz w:val="24"/>
                <w:szCs w:val="24"/>
                <w:lang w:eastAsia="ru-RU"/>
              </w:rPr>
              <w:t xml:space="preserve"> </w:t>
            </w:r>
            <w:r w:rsidRPr="00D4654B">
              <w:rPr>
                <w:rFonts w:ascii="Times New Roman" w:eastAsia="Times New Roman" w:hAnsi="Times New Roman" w:cs="Times New Roman"/>
                <w:sz w:val="24"/>
                <w:szCs w:val="24"/>
                <w:lang w:eastAsia="ru-RU"/>
              </w:rPr>
              <w:t>сов, недвижимого имущества и др., ед.</w:t>
            </w:r>
          </w:p>
        </w:tc>
        <w:tc>
          <w:tcPr>
            <w:tcW w:w="2037" w:type="dxa"/>
            <w:vAlign w:val="center"/>
          </w:tcPr>
          <w:p w14:paraId="4DCAEBE7" w14:textId="77777777" w:rsidR="00BF7484" w:rsidRPr="00D4654B" w:rsidRDefault="00BF7484" w:rsidP="00CA1D3A">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Приватизация государственного пакета акций в АО и ТОО, ед.</w:t>
            </w:r>
          </w:p>
        </w:tc>
        <w:tc>
          <w:tcPr>
            <w:tcW w:w="1884" w:type="dxa"/>
            <w:vAlign w:val="center"/>
          </w:tcPr>
          <w:p w14:paraId="7CC8D422" w14:textId="77777777" w:rsidR="00BF7484" w:rsidRPr="00D4654B" w:rsidRDefault="00BF7484" w:rsidP="00CA1D3A">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Приватизация по индивидуальным проектам, ед.</w:t>
            </w:r>
          </w:p>
        </w:tc>
        <w:tc>
          <w:tcPr>
            <w:tcW w:w="1842" w:type="dxa"/>
            <w:vAlign w:val="center"/>
          </w:tcPr>
          <w:p w14:paraId="3F7F06AD" w14:textId="77777777" w:rsidR="00BF7484" w:rsidRPr="00D4654B" w:rsidRDefault="00BF7484" w:rsidP="00CA1D3A">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Доход от приватизации, тыс. тенге</w:t>
            </w:r>
          </w:p>
        </w:tc>
      </w:tr>
      <w:tr w:rsidR="00BF7484" w:rsidRPr="00D4654B" w14:paraId="2B60D9AA" w14:textId="77777777" w:rsidTr="00BF7484">
        <w:tc>
          <w:tcPr>
            <w:tcW w:w="1384" w:type="dxa"/>
          </w:tcPr>
          <w:p w14:paraId="545AE62A"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1991-1992</w:t>
            </w:r>
          </w:p>
        </w:tc>
        <w:tc>
          <w:tcPr>
            <w:tcW w:w="2492" w:type="dxa"/>
          </w:tcPr>
          <w:p w14:paraId="3E3CA90F"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4771</w:t>
            </w:r>
          </w:p>
        </w:tc>
        <w:tc>
          <w:tcPr>
            <w:tcW w:w="2037" w:type="dxa"/>
          </w:tcPr>
          <w:p w14:paraId="382E6916"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84" w:type="dxa"/>
          </w:tcPr>
          <w:p w14:paraId="67823327"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08F147EC"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165</w:t>
            </w:r>
          </w:p>
        </w:tc>
      </w:tr>
      <w:tr w:rsidR="00BF7484" w:rsidRPr="00D4654B" w14:paraId="3283C424" w14:textId="77777777" w:rsidTr="00BF7484">
        <w:tc>
          <w:tcPr>
            <w:tcW w:w="1384" w:type="dxa"/>
          </w:tcPr>
          <w:p w14:paraId="3D8B19B0"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1993</w:t>
            </w:r>
          </w:p>
        </w:tc>
        <w:tc>
          <w:tcPr>
            <w:tcW w:w="2492" w:type="dxa"/>
          </w:tcPr>
          <w:p w14:paraId="1C6540FE"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153</w:t>
            </w:r>
          </w:p>
        </w:tc>
        <w:tc>
          <w:tcPr>
            <w:tcW w:w="2037" w:type="dxa"/>
          </w:tcPr>
          <w:p w14:paraId="737B11C2"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84" w:type="dxa"/>
          </w:tcPr>
          <w:p w14:paraId="5365363D"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w:t>
            </w:r>
          </w:p>
        </w:tc>
        <w:tc>
          <w:tcPr>
            <w:tcW w:w="1842" w:type="dxa"/>
          </w:tcPr>
          <w:p w14:paraId="6CDE9840"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783989</w:t>
            </w:r>
          </w:p>
        </w:tc>
      </w:tr>
      <w:tr w:rsidR="00BF7484" w:rsidRPr="00D4654B" w14:paraId="51473340" w14:textId="77777777" w:rsidTr="00BF7484">
        <w:tc>
          <w:tcPr>
            <w:tcW w:w="1384" w:type="dxa"/>
          </w:tcPr>
          <w:p w14:paraId="04085A58"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1994</w:t>
            </w:r>
          </w:p>
        </w:tc>
        <w:tc>
          <w:tcPr>
            <w:tcW w:w="2492" w:type="dxa"/>
          </w:tcPr>
          <w:p w14:paraId="4F7E9D76"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2645</w:t>
            </w:r>
          </w:p>
        </w:tc>
        <w:tc>
          <w:tcPr>
            <w:tcW w:w="2037" w:type="dxa"/>
          </w:tcPr>
          <w:p w14:paraId="476B9A3F"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84" w:type="dxa"/>
          </w:tcPr>
          <w:p w14:paraId="06094FB0"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w:t>
            </w:r>
          </w:p>
        </w:tc>
        <w:tc>
          <w:tcPr>
            <w:tcW w:w="1842" w:type="dxa"/>
          </w:tcPr>
          <w:p w14:paraId="2E42BC86"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1459266</w:t>
            </w:r>
          </w:p>
        </w:tc>
      </w:tr>
      <w:tr w:rsidR="00BF7484" w:rsidRPr="00D4654B" w14:paraId="3B900041" w14:textId="77777777" w:rsidTr="00BF7484">
        <w:tc>
          <w:tcPr>
            <w:tcW w:w="1384" w:type="dxa"/>
          </w:tcPr>
          <w:p w14:paraId="3385FE89"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1995</w:t>
            </w:r>
          </w:p>
        </w:tc>
        <w:tc>
          <w:tcPr>
            <w:tcW w:w="2492" w:type="dxa"/>
          </w:tcPr>
          <w:p w14:paraId="368290E8"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3239</w:t>
            </w:r>
          </w:p>
        </w:tc>
        <w:tc>
          <w:tcPr>
            <w:tcW w:w="2037" w:type="dxa"/>
          </w:tcPr>
          <w:p w14:paraId="49FDE487"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385</w:t>
            </w:r>
          </w:p>
        </w:tc>
        <w:tc>
          <w:tcPr>
            <w:tcW w:w="1884" w:type="dxa"/>
          </w:tcPr>
          <w:p w14:paraId="2C34FD7D"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w:t>
            </w:r>
          </w:p>
        </w:tc>
        <w:tc>
          <w:tcPr>
            <w:tcW w:w="1842" w:type="dxa"/>
          </w:tcPr>
          <w:p w14:paraId="07ED7436"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7233421</w:t>
            </w:r>
          </w:p>
        </w:tc>
      </w:tr>
      <w:tr w:rsidR="00BF7484" w:rsidRPr="00D4654B" w14:paraId="602CC4F5" w14:textId="77777777" w:rsidTr="00BF7484">
        <w:tc>
          <w:tcPr>
            <w:tcW w:w="1384" w:type="dxa"/>
          </w:tcPr>
          <w:p w14:paraId="1E667FC7"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1996</w:t>
            </w:r>
          </w:p>
        </w:tc>
        <w:tc>
          <w:tcPr>
            <w:tcW w:w="2492" w:type="dxa"/>
          </w:tcPr>
          <w:p w14:paraId="5D40B7AE"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3526</w:t>
            </w:r>
          </w:p>
        </w:tc>
        <w:tc>
          <w:tcPr>
            <w:tcW w:w="2037" w:type="dxa"/>
          </w:tcPr>
          <w:p w14:paraId="16D36581"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889</w:t>
            </w:r>
          </w:p>
        </w:tc>
        <w:tc>
          <w:tcPr>
            <w:tcW w:w="1884" w:type="dxa"/>
          </w:tcPr>
          <w:p w14:paraId="46E9D0CB"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27</w:t>
            </w:r>
          </w:p>
        </w:tc>
        <w:tc>
          <w:tcPr>
            <w:tcW w:w="1842" w:type="dxa"/>
          </w:tcPr>
          <w:p w14:paraId="12FBC7CD"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31214565</w:t>
            </w:r>
          </w:p>
        </w:tc>
      </w:tr>
      <w:tr w:rsidR="00BF7484" w:rsidRPr="00D4654B" w14:paraId="7D3DB2DB" w14:textId="77777777" w:rsidTr="00BF7484">
        <w:tc>
          <w:tcPr>
            <w:tcW w:w="1384" w:type="dxa"/>
          </w:tcPr>
          <w:p w14:paraId="308CE1C4"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1997</w:t>
            </w:r>
          </w:p>
        </w:tc>
        <w:tc>
          <w:tcPr>
            <w:tcW w:w="2492" w:type="dxa"/>
          </w:tcPr>
          <w:p w14:paraId="27BDF239"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5641</w:t>
            </w:r>
          </w:p>
        </w:tc>
        <w:tc>
          <w:tcPr>
            <w:tcW w:w="2037" w:type="dxa"/>
          </w:tcPr>
          <w:p w14:paraId="3D023C44"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1315</w:t>
            </w:r>
          </w:p>
        </w:tc>
        <w:tc>
          <w:tcPr>
            <w:tcW w:w="1884" w:type="dxa"/>
          </w:tcPr>
          <w:p w14:paraId="19CEC217"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48</w:t>
            </w:r>
          </w:p>
        </w:tc>
        <w:tc>
          <w:tcPr>
            <w:tcW w:w="1842" w:type="dxa"/>
          </w:tcPr>
          <w:p w14:paraId="2BF8A77A"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54511449</w:t>
            </w:r>
          </w:p>
        </w:tc>
      </w:tr>
      <w:tr w:rsidR="00BF7484" w:rsidRPr="00D4654B" w14:paraId="01949631" w14:textId="77777777" w:rsidTr="00BF7484">
        <w:tc>
          <w:tcPr>
            <w:tcW w:w="1384" w:type="dxa"/>
          </w:tcPr>
          <w:p w14:paraId="43037CF6"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1998</w:t>
            </w:r>
          </w:p>
        </w:tc>
        <w:tc>
          <w:tcPr>
            <w:tcW w:w="2492" w:type="dxa"/>
          </w:tcPr>
          <w:p w14:paraId="77DDB784"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2716</w:t>
            </w:r>
          </w:p>
        </w:tc>
        <w:tc>
          <w:tcPr>
            <w:tcW w:w="2037" w:type="dxa"/>
          </w:tcPr>
          <w:p w14:paraId="0FD62E1B"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513</w:t>
            </w:r>
          </w:p>
        </w:tc>
        <w:tc>
          <w:tcPr>
            <w:tcW w:w="1884" w:type="dxa"/>
          </w:tcPr>
          <w:p w14:paraId="26B36BB2"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11</w:t>
            </w:r>
          </w:p>
        </w:tc>
        <w:tc>
          <w:tcPr>
            <w:tcW w:w="1842" w:type="dxa"/>
          </w:tcPr>
          <w:p w14:paraId="4C3753BF"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66701804</w:t>
            </w:r>
          </w:p>
        </w:tc>
      </w:tr>
      <w:tr w:rsidR="00BF7484" w:rsidRPr="00D4654B" w14:paraId="1767283D" w14:textId="77777777" w:rsidTr="00BF7484">
        <w:tc>
          <w:tcPr>
            <w:tcW w:w="1384" w:type="dxa"/>
          </w:tcPr>
          <w:p w14:paraId="3C527413"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1999</w:t>
            </w:r>
          </w:p>
        </w:tc>
        <w:tc>
          <w:tcPr>
            <w:tcW w:w="2492" w:type="dxa"/>
          </w:tcPr>
          <w:p w14:paraId="423BBF11"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2462</w:t>
            </w:r>
          </w:p>
        </w:tc>
        <w:tc>
          <w:tcPr>
            <w:tcW w:w="2037" w:type="dxa"/>
          </w:tcPr>
          <w:p w14:paraId="091DBD08"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162</w:t>
            </w:r>
          </w:p>
        </w:tc>
        <w:tc>
          <w:tcPr>
            <w:tcW w:w="1884" w:type="dxa"/>
          </w:tcPr>
          <w:p w14:paraId="54E984D1"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1D992683"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34815880</w:t>
            </w:r>
          </w:p>
        </w:tc>
      </w:tr>
      <w:tr w:rsidR="00BF7484" w:rsidRPr="00D4654B" w14:paraId="386E6FB6" w14:textId="77777777" w:rsidTr="00BF7484">
        <w:tc>
          <w:tcPr>
            <w:tcW w:w="1384" w:type="dxa"/>
          </w:tcPr>
          <w:p w14:paraId="6B7F6BEC"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2000</w:t>
            </w:r>
          </w:p>
        </w:tc>
        <w:tc>
          <w:tcPr>
            <w:tcW w:w="2492" w:type="dxa"/>
          </w:tcPr>
          <w:p w14:paraId="125C2CAE"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1766</w:t>
            </w:r>
          </w:p>
        </w:tc>
        <w:tc>
          <w:tcPr>
            <w:tcW w:w="2037" w:type="dxa"/>
          </w:tcPr>
          <w:p w14:paraId="752AD112"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93</w:t>
            </w:r>
          </w:p>
        </w:tc>
        <w:tc>
          <w:tcPr>
            <w:tcW w:w="1884" w:type="dxa"/>
          </w:tcPr>
          <w:p w14:paraId="06A392C8"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4C42C438"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22048029</w:t>
            </w:r>
          </w:p>
        </w:tc>
      </w:tr>
      <w:tr w:rsidR="00BF7484" w:rsidRPr="00D4654B" w14:paraId="542099BD" w14:textId="77777777" w:rsidTr="00BF7484">
        <w:tc>
          <w:tcPr>
            <w:tcW w:w="1384" w:type="dxa"/>
          </w:tcPr>
          <w:p w14:paraId="7FC06B03"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2001</w:t>
            </w:r>
          </w:p>
        </w:tc>
        <w:tc>
          <w:tcPr>
            <w:tcW w:w="2492" w:type="dxa"/>
          </w:tcPr>
          <w:p w14:paraId="13D64063"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2059</w:t>
            </w:r>
          </w:p>
        </w:tc>
        <w:tc>
          <w:tcPr>
            <w:tcW w:w="2037" w:type="dxa"/>
          </w:tcPr>
          <w:p w14:paraId="1D70D7D4"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146</w:t>
            </w:r>
          </w:p>
        </w:tc>
        <w:tc>
          <w:tcPr>
            <w:tcW w:w="1884" w:type="dxa"/>
          </w:tcPr>
          <w:p w14:paraId="0D14ACE5"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6D398E9A"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16583078</w:t>
            </w:r>
          </w:p>
        </w:tc>
      </w:tr>
      <w:tr w:rsidR="00BF7484" w:rsidRPr="00D4654B" w14:paraId="0EB12091" w14:textId="77777777" w:rsidTr="00BF7484">
        <w:tc>
          <w:tcPr>
            <w:tcW w:w="1384" w:type="dxa"/>
          </w:tcPr>
          <w:p w14:paraId="01B6C1CE"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2002</w:t>
            </w:r>
          </w:p>
        </w:tc>
        <w:tc>
          <w:tcPr>
            <w:tcW w:w="2492" w:type="dxa"/>
          </w:tcPr>
          <w:p w14:paraId="5B359CA7"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1756</w:t>
            </w:r>
          </w:p>
        </w:tc>
        <w:tc>
          <w:tcPr>
            <w:tcW w:w="2037" w:type="dxa"/>
          </w:tcPr>
          <w:p w14:paraId="32C7A1F1"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67</w:t>
            </w:r>
          </w:p>
        </w:tc>
        <w:tc>
          <w:tcPr>
            <w:tcW w:w="1884" w:type="dxa"/>
          </w:tcPr>
          <w:p w14:paraId="2F9C5AEA"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1C589DF9"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19340183</w:t>
            </w:r>
          </w:p>
        </w:tc>
      </w:tr>
      <w:tr w:rsidR="00BF7484" w:rsidRPr="00D4654B" w14:paraId="1907240E" w14:textId="77777777" w:rsidTr="00BF7484">
        <w:tc>
          <w:tcPr>
            <w:tcW w:w="1384" w:type="dxa"/>
          </w:tcPr>
          <w:p w14:paraId="3C3B1C9D"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2003</w:t>
            </w:r>
          </w:p>
        </w:tc>
        <w:tc>
          <w:tcPr>
            <w:tcW w:w="2492" w:type="dxa"/>
          </w:tcPr>
          <w:p w14:paraId="42C586E1"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2041</w:t>
            </w:r>
          </w:p>
        </w:tc>
        <w:tc>
          <w:tcPr>
            <w:tcW w:w="2037" w:type="dxa"/>
          </w:tcPr>
          <w:p w14:paraId="2ED44965"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65</w:t>
            </w:r>
          </w:p>
        </w:tc>
        <w:tc>
          <w:tcPr>
            <w:tcW w:w="1884" w:type="dxa"/>
          </w:tcPr>
          <w:p w14:paraId="2110717F"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0EDEEBC2"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60127949</w:t>
            </w:r>
          </w:p>
        </w:tc>
      </w:tr>
      <w:tr w:rsidR="00BF7484" w:rsidRPr="00D4654B" w14:paraId="4956E238" w14:textId="77777777" w:rsidTr="00BF7484">
        <w:tc>
          <w:tcPr>
            <w:tcW w:w="1384" w:type="dxa"/>
          </w:tcPr>
          <w:p w14:paraId="41FEF7DD"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2004</w:t>
            </w:r>
          </w:p>
        </w:tc>
        <w:tc>
          <w:tcPr>
            <w:tcW w:w="2492" w:type="dxa"/>
          </w:tcPr>
          <w:p w14:paraId="6D77BDC3"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2036</w:t>
            </w:r>
          </w:p>
        </w:tc>
        <w:tc>
          <w:tcPr>
            <w:tcW w:w="2037" w:type="dxa"/>
          </w:tcPr>
          <w:p w14:paraId="25B7D1EF"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58</w:t>
            </w:r>
          </w:p>
        </w:tc>
        <w:tc>
          <w:tcPr>
            <w:tcW w:w="1884" w:type="dxa"/>
          </w:tcPr>
          <w:p w14:paraId="17FD8D7A"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1842" w:type="dxa"/>
          </w:tcPr>
          <w:p w14:paraId="75293804"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8600547</w:t>
            </w:r>
          </w:p>
        </w:tc>
      </w:tr>
      <w:tr w:rsidR="00BF7484" w:rsidRPr="00D4654B" w14:paraId="11EB2EC9" w14:textId="77777777" w:rsidTr="00BF7484">
        <w:tc>
          <w:tcPr>
            <w:tcW w:w="1384" w:type="dxa"/>
          </w:tcPr>
          <w:p w14:paraId="2531666C" w14:textId="77777777" w:rsidR="00BF7484" w:rsidRPr="00D4654B" w:rsidRDefault="00BF7484" w:rsidP="00BF7484">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Всего</w:t>
            </w:r>
          </w:p>
        </w:tc>
        <w:tc>
          <w:tcPr>
            <w:tcW w:w="2492" w:type="dxa"/>
          </w:tcPr>
          <w:p w14:paraId="7332FC2C"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34811</w:t>
            </w:r>
          </w:p>
        </w:tc>
        <w:tc>
          <w:tcPr>
            <w:tcW w:w="2037" w:type="dxa"/>
          </w:tcPr>
          <w:p w14:paraId="06011402"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3693</w:t>
            </w:r>
          </w:p>
        </w:tc>
        <w:tc>
          <w:tcPr>
            <w:tcW w:w="1884" w:type="dxa"/>
          </w:tcPr>
          <w:p w14:paraId="7269331E"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94</w:t>
            </w:r>
          </w:p>
        </w:tc>
        <w:tc>
          <w:tcPr>
            <w:tcW w:w="1842" w:type="dxa"/>
          </w:tcPr>
          <w:p w14:paraId="48DAEE0C" w14:textId="77777777" w:rsidR="00BF7484" w:rsidRPr="00D4654B" w:rsidRDefault="00BF7484" w:rsidP="00BF7484">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323420325</w:t>
            </w:r>
          </w:p>
        </w:tc>
      </w:tr>
      <w:tr w:rsidR="00BF7484" w:rsidRPr="00D4654B" w14:paraId="5882ECCD" w14:textId="77777777" w:rsidTr="00BF7484">
        <w:tc>
          <w:tcPr>
            <w:tcW w:w="9639" w:type="dxa"/>
            <w:gridSpan w:val="5"/>
          </w:tcPr>
          <w:p w14:paraId="066E8221" w14:textId="5A7617E4" w:rsidR="00BF7484" w:rsidRPr="00D4654B" w:rsidRDefault="00BF7484" w:rsidP="006E6787">
            <w:pPr>
              <w:ind w:firstLine="601"/>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xml:space="preserve">Примечание </w:t>
            </w:r>
            <w:r w:rsidR="009D2454" w:rsidRPr="00D4654B">
              <w:rPr>
                <w:rFonts w:ascii="Times New Roman" w:eastAsia="Times New Roman" w:hAnsi="Times New Roman" w:cs="Times New Roman"/>
                <w:sz w:val="24"/>
                <w:szCs w:val="24"/>
                <w:lang w:eastAsia="ru-RU"/>
              </w:rPr>
              <w:t xml:space="preserve">– Составлено </w:t>
            </w:r>
            <w:r w:rsidR="000251F7" w:rsidRPr="00D4654B">
              <w:rPr>
                <w:rFonts w:ascii="Times New Roman" w:eastAsia="Times New Roman" w:hAnsi="Times New Roman" w:cs="Times New Roman"/>
                <w:sz w:val="24"/>
                <w:szCs w:val="24"/>
                <w:lang w:eastAsia="ru-RU"/>
              </w:rPr>
              <w:t>автором на основании источника</w:t>
            </w:r>
            <w:r w:rsidR="00171049" w:rsidRPr="00D4654B">
              <w:rPr>
                <w:rFonts w:ascii="Times New Roman" w:eastAsia="Times New Roman" w:hAnsi="Times New Roman" w:cs="Times New Roman"/>
                <w:sz w:val="24"/>
                <w:szCs w:val="24"/>
                <w:lang w:eastAsia="ru-RU"/>
              </w:rPr>
              <w:t xml:space="preserve"> </w:t>
            </w:r>
            <w:r w:rsidR="006E6787" w:rsidRPr="00D4654B">
              <w:rPr>
                <w:rFonts w:ascii="Times New Roman" w:eastAsia="Times New Roman" w:hAnsi="Times New Roman" w:cs="Times New Roman"/>
                <w:sz w:val="24"/>
                <w:szCs w:val="24"/>
                <w:lang w:eastAsia="ru-RU"/>
              </w:rPr>
              <w:t>[97</w:t>
            </w:r>
            <w:r w:rsidR="00067248" w:rsidRPr="00D4654B">
              <w:rPr>
                <w:rFonts w:ascii="Times New Roman" w:eastAsia="Times New Roman" w:hAnsi="Times New Roman" w:cs="Times New Roman"/>
                <w:sz w:val="24"/>
                <w:szCs w:val="24"/>
                <w:lang w:eastAsia="ru-RU"/>
              </w:rPr>
              <w:t>]</w:t>
            </w:r>
          </w:p>
        </w:tc>
      </w:tr>
    </w:tbl>
    <w:p w14:paraId="31C352E2" w14:textId="77777777" w:rsidR="00BF7484" w:rsidRPr="00D4654B" w:rsidRDefault="00BF7484" w:rsidP="00BF7484">
      <w:pPr>
        <w:spacing w:after="0" w:line="240" w:lineRule="auto"/>
        <w:ind w:firstLine="567"/>
        <w:jc w:val="both"/>
        <w:rPr>
          <w:rFonts w:ascii="Times New Roman" w:eastAsia="Times New Roman" w:hAnsi="Times New Roman"/>
          <w:sz w:val="28"/>
          <w:szCs w:val="28"/>
          <w:lang w:eastAsia="ru-RU"/>
        </w:rPr>
      </w:pPr>
    </w:p>
    <w:p w14:paraId="2D4F7CD9" w14:textId="6AE8567B" w:rsidR="00BF7484" w:rsidRPr="00D4654B" w:rsidRDefault="00BF7484"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Таким образом, с определением </w:t>
      </w:r>
      <w:r w:rsidR="000B7656"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право частной собственности в Конституции РК были предприняты меры по приватизации и разгосударствлению, с целью преобразования государственной собственности в другие формы и создания условий для перехода к рыночной экономике</w:t>
      </w:r>
      <w:r w:rsidR="000B7656"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r w:rsidR="003F5ED7" w:rsidRPr="00D4654B">
        <w:rPr>
          <w:rFonts w:ascii="Times New Roman" w:eastAsia="Times New Roman" w:hAnsi="Times New Roman"/>
          <w:sz w:val="28"/>
          <w:szCs w:val="28"/>
          <w:lang w:eastAsia="ru-RU"/>
        </w:rPr>
        <w:t>[</w:t>
      </w:r>
      <w:r w:rsidR="006E6787" w:rsidRPr="00D4654B">
        <w:rPr>
          <w:rFonts w:ascii="Times New Roman" w:eastAsia="Times New Roman" w:hAnsi="Times New Roman"/>
          <w:sz w:val="28"/>
          <w:szCs w:val="28"/>
          <w:lang w:eastAsia="ru-RU"/>
        </w:rPr>
        <w:t>98</w:t>
      </w:r>
      <w:r w:rsidRPr="00D4654B">
        <w:rPr>
          <w:rFonts w:ascii="Times New Roman" w:eastAsia="Times New Roman" w:hAnsi="Times New Roman"/>
          <w:sz w:val="28"/>
          <w:szCs w:val="28"/>
          <w:lang w:eastAsia="ru-RU"/>
        </w:rPr>
        <w:t>]. В результате, как и планировалось в начале, в стране был сформирован слой частных собственников, но это не привело к росту производства, а наоборот к макроэкономической дестабилизации и повышению социальной напряженности.</w:t>
      </w:r>
    </w:p>
    <w:p w14:paraId="5D755504" w14:textId="77777777" w:rsidR="00BF7484" w:rsidRPr="00D4654B" w:rsidRDefault="00BF7484"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 негативным последствиям первой волны приватизации можно отнести:</w:t>
      </w:r>
    </w:p>
    <w:p w14:paraId="794B5F87" w14:textId="6AB6C9C4" w:rsidR="00BF7484" w:rsidRPr="00D4654B" w:rsidRDefault="00CA1D3A"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lastRenderedPageBreak/>
        <w:t>–</w:t>
      </w:r>
      <w:r w:rsidR="00BF7484" w:rsidRPr="00D4654B">
        <w:rPr>
          <w:rFonts w:ascii="Times New Roman" w:eastAsia="Times New Roman" w:hAnsi="Times New Roman"/>
          <w:sz w:val="28"/>
          <w:szCs w:val="28"/>
          <w:lang w:eastAsia="ru-RU"/>
        </w:rPr>
        <w:t xml:space="preserve"> реализация закона о приватизации усилила социальные противоречия в обществе;</w:t>
      </w:r>
    </w:p>
    <w:p w14:paraId="5B9CBF85" w14:textId="758C8692" w:rsidR="00BF7484" w:rsidRPr="00D4654B" w:rsidRDefault="00CA1D3A"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снизились возможности обеспечения предприятий ресурсами;</w:t>
      </w:r>
    </w:p>
    <w:p w14:paraId="276C265D" w14:textId="29B88BA9" w:rsidR="00BF7484" w:rsidRPr="00D4654B" w:rsidRDefault="00CA1D3A"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развитие теневого капитала;</w:t>
      </w:r>
    </w:p>
    <w:p w14:paraId="7B08777A" w14:textId="543B189A" w:rsidR="00BF7484" w:rsidRPr="00D4654B" w:rsidRDefault="00CA1D3A"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возникновение опасности покупки государственных предприятий иностранными инвесторами;</w:t>
      </w:r>
    </w:p>
    <w:p w14:paraId="0EDC7E48" w14:textId="19B50BD4"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рост цен на товары и услуги;</w:t>
      </w:r>
    </w:p>
    <w:p w14:paraId="3BE5467B" w14:textId="220586D1"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снижение обеспеченности рабочими местами и пр.</w:t>
      </w:r>
    </w:p>
    <w:p w14:paraId="5F6353FC" w14:textId="119DFA37" w:rsidR="000B7656" w:rsidRPr="00D4654B" w:rsidRDefault="000B7656"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На основании проведенного исследования, можно выделить следующие положительные результаты, полученные в итоге проведенной приватизации:</w:t>
      </w:r>
    </w:p>
    <w:p w14:paraId="27630C61" w14:textId="4AD97D06" w:rsidR="000B7656"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0B7656" w:rsidRPr="00D4654B">
        <w:rPr>
          <w:rFonts w:ascii="Times New Roman" w:eastAsia="Times New Roman" w:hAnsi="Times New Roman" w:cs="Times New Roman"/>
          <w:sz w:val="28"/>
          <w:szCs w:val="28"/>
          <w:lang w:eastAsia="ru-RU"/>
        </w:rPr>
        <w:t xml:space="preserve"> формирование широкого слоя частных собственников;</w:t>
      </w:r>
    </w:p>
    <w:p w14:paraId="7494CDD5" w14:textId="13D78823" w:rsidR="000B7656"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0B7656" w:rsidRPr="00D4654B">
        <w:rPr>
          <w:rFonts w:ascii="Times New Roman" w:eastAsia="Times New Roman" w:hAnsi="Times New Roman" w:cs="Times New Roman"/>
          <w:sz w:val="28"/>
          <w:szCs w:val="28"/>
          <w:lang w:eastAsia="ru-RU"/>
        </w:rPr>
        <w:t xml:space="preserve"> избавление государством от непрофильных активов;</w:t>
      </w:r>
    </w:p>
    <w:p w14:paraId="609B9A70" w14:textId="4685B734" w:rsidR="000B7656"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0B7656" w:rsidRPr="00D4654B">
        <w:rPr>
          <w:rFonts w:ascii="Times New Roman" w:eastAsia="Times New Roman" w:hAnsi="Times New Roman" w:cs="Times New Roman"/>
          <w:sz w:val="28"/>
          <w:szCs w:val="28"/>
          <w:lang w:eastAsia="ru-RU"/>
        </w:rPr>
        <w:t xml:space="preserve"> Казахстан был признан страной с рыночной экономикой.</w:t>
      </w:r>
    </w:p>
    <w:p w14:paraId="202E32E2" w14:textId="4668CE37" w:rsidR="000B7656" w:rsidRPr="00D4654B" w:rsidRDefault="000B7656"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При проведении исследования, автором были рассмотрены шесть двухлетних программ по приватизации, разработанные в период 1991-2008 гг. Если первые три программы были направлены на широкомасштабную приватизацию, а последние три были утверждены в рамках </w:t>
      </w:r>
      <w:r w:rsidR="00F21C1C" w:rsidRPr="00D4654B">
        <w:rPr>
          <w:rFonts w:ascii="Times New Roman" w:eastAsia="Times New Roman" w:hAnsi="Times New Roman" w:cs="Times New Roman"/>
          <w:sz w:val="28"/>
          <w:szCs w:val="28"/>
          <w:lang w:eastAsia="ru-RU"/>
        </w:rPr>
        <w:t xml:space="preserve">«Концепции управления государственным имуществом и приватизации». </w:t>
      </w:r>
    </w:p>
    <w:p w14:paraId="3DBC002D" w14:textId="60C3B287" w:rsidR="00F21C1C" w:rsidRPr="00D4654B" w:rsidRDefault="00F21C1C"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В 2000-х годах управление государственными активами были осуществлены в следующих направлениях:</w:t>
      </w:r>
    </w:p>
    <w:p w14:paraId="07205501" w14:textId="24A49D40" w:rsidR="00F21C1C"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F21C1C" w:rsidRPr="00D4654B">
        <w:rPr>
          <w:rFonts w:ascii="Times New Roman" w:eastAsia="Times New Roman" w:hAnsi="Times New Roman" w:cs="Times New Roman"/>
          <w:sz w:val="28"/>
          <w:szCs w:val="28"/>
          <w:lang w:eastAsia="ru-RU"/>
        </w:rPr>
        <w:t xml:space="preserve"> оптимизация государственных активов;</w:t>
      </w:r>
    </w:p>
    <w:p w14:paraId="4543FE45" w14:textId="34DE1048" w:rsidR="00F21C1C"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F21C1C" w:rsidRPr="00D4654B">
        <w:rPr>
          <w:rFonts w:ascii="Times New Roman" w:eastAsia="Times New Roman" w:hAnsi="Times New Roman" w:cs="Times New Roman"/>
          <w:sz w:val="28"/>
          <w:szCs w:val="28"/>
          <w:lang w:eastAsia="ru-RU"/>
        </w:rPr>
        <w:t xml:space="preserve"> создание единой базы государственных активов;</w:t>
      </w:r>
    </w:p>
    <w:p w14:paraId="2007A7F9" w14:textId="57F7FCE3" w:rsidR="00F21C1C"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F21C1C" w:rsidRPr="00D4654B">
        <w:rPr>
          <w:rFonts w:ascii="Times New Roman" w:eastAsia="Times New Roman" w:hAnsi="Times New Roman" w:cs="Times New Roman"/>
          <w:sz w:val="28"/>
          <w:szCs w:val="28"/>
          <w:lang w:eastAsia="ru-RU"/>
        </w:rPr>
        <w:t xml:space="preserve"> совершенствование нормативно-правовой базы касательно управления государственными активами;</w:t>
      </w:r>
    </w:p>
    <w:p w14:paraId="043B812D" w14:textId="1C5DD24B" w:rsidR="00F21C1C"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F21C1C" w:rsidRPr="00D4654B">
        <w:rPr>
          <w:rFonts w:ascii="Times New Roman" w:eastAsia="Times New Roman" w:hAnsi="Times New Roman" w:cs="Times New Roman"/>
          <w:sz w:val="28"/>
          <w:szCs w:val="28"/>
          <w:lang w:eastAsia="ru-RU"/>
        </w:rPr>
        <w:t xml:space="preserve"> внедрение в государственный сектор экономики принципов корпоративного управления;</w:t>
      </w:r>
    </w:p>
    <w:p w14:paraId="2541E427" w14:textId="39BE2AE7" w:rsidR="004D05BE"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F21C1C" w:rsidRPr="00D4654B">
        <w:rPr>
          <w:rFonts w:ascii="Times New Roman" w:eastAsia="Times New Roman" w:hAnsi="Times New Roman" w:cs="Times New Roman"/>
          <w:sz w:val="28"/>
          <w:szCs w:val="28"/>
          <w:lang w:eastAsia="ru-RU"/>
        </w:rPr>
        <w:t xml:space="preserve"> проведение анализа и оценки управления государственными предприятиями.</w:t>
      </w:r>
    </w:p>
    <w:p w14:paraId="55705562" w14:textId="4F80BBEE" w:rsidR="00F21C1C" w:rsidRPr="00D4654B" w:rsidRDefault="004D05BE"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Необходимо отметить, что в период 2006-2008 гг. в отраслях </w:t>
      </w:r>
      <w:r w:rsidR="008D57F4" w:rsidRPr="00D4654B">
        <w:rPr>
          <w:rFonts w:ascii="Times New Roman" w:eastAsia="Times New Roman" w:hAnsi="Times New Roman" w:cs="Times New Roman"/>
          <w:sz w:val="28"/>
          <w:szCs w:val="28"/>
          <w:lang w:eastAsia="ru-RU"/>
        </w:rPr>
        <w:t>стратегического значения</w:t>
      </w:r>
      <w:r w:rsidRPr="00D4654B">
        <w:rPr>
          <w:rFonts w:ascii="Times New Roman" w:eastAsia="Times New Roman" w:hAnsi="Times New Roman" w:cs="Times New Roman"/>
          <w:sz w:val="28"/>
          <w:szCs w:val="28"/>
          <w:lang w:eastAsia="ru-RU"/>
        </w:rPr>
        <w:t xml:space="preserve"> были созданы национальные холдинги (АО «ФНБ «Самрук-Казына», АО «НУХ «КазАгро», АО «Зерде», АО «Парасат», АО «Национальный медицинский холдинг», АО «Арна-медиа») с целью эффективного управления государственным сектором. </w:t>
      </w:r>
      <w:r w:rsidR="008D57F4" w:rsidRPr="00D4654B">
        <w:rPr>
          <w:rFonts w:ascii="Times New Roman" w:eastAsia="Times New Roman" w:hAnsi="Times New Roman" w:cs="Times New Roman"/>
          <w:sz w:val="28"/>
          <w:szCs w:val="28"/>
          <w:lang w:eastAsia="ru-RU"/>
        </w:rPr>
        <w:t>Данные холдинги, основываясь на мировой опыт, внедряют процессы и навыки корпоративного управления. За счет компаний, переданных в доверительное управление или в собственность, имелась возможность использовать опыт управления частных компаний, оставляя за государством контроль над их активами.</w:t>
      </w:r>
    </w:p>
    <w:p w14:paraId="3B77A1CA" w14:textId="0EE3B906" w:rsidR="008D57F4" w:rsidRPr="00D4654B" w:rsidRDefault="008D57F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 рамках устойчивого развития, модернизации и диверсификации экономики в </w:t>
      </w:r>
      <w:r w:rsidR="000251F7" w:rsidRPr="00D4654B">
        <w:rPr>
          <w:rFonts w:ascii="Times New Roman" w:eastAsia="Times New Roman" w:hAnsi="Times New Roman" w:cs="Times New Roman"/>
          <w:sz w:val="28"/>
          <w:szCs w:val="28"/>
          <w:lang w:eastAsia="ru-RU"/>
        </w:rPr>
        <w:t>2009 году</w:t>
      </w:r>
      <w:r w:rsidRPr="00D4654B">
        <w:rPr>
          <w:rFonts w:ascii="Times New Roman" w:eastAsia="Times New Roman" w:hAnsi="Times New Roman" w:cs="Times New Roman"/>
          <w:sz w:val="28"/>
          <w:szCs w:val="28"/>
          <w:lang w:eastAsia="ru-RU"/>
        </w:rPr>
        <w:t xml:space="preserve"> были приняты ряд законов, такие как «О Фонде национального благосостояния РК», «Об Инвестиционном фонде РК». Тем самым, была сформирована законодательная база, которая обеспечивала деятельность фондов, в которых было сосредоточено большая час</w:t>
      </w:r>
      <w:r w:rsidR="00067248" w:rsidRPr="00D4654B">
        <w:rPr>
          <w:rFonts w:ascii="Times New Roman" w:eastAsia="Times New Roman" w:hAnsi="Times New Roman" w:cs="Times New Roman"/>
          <w:sz w:val="28"/>
          <w:szCs w:val="28"/>
          <w:lang w:eastAsia="ru-RU"/>
        </w:rPr>
        <w:t xml:space="preserve">ть </w:t>
      </w:r>
      <w:r w:rsidR="00D811C0" w:rsidRPr="00D4654B">
        <w:rPr>
          <w:rFonts w:ascii="Times New Roman" w:eastAsia="Times New Roman" w:hAnsi="Times New Roman" w:cs="Times New Roman"/>
          <w:sz w:val="28"/>
          <w:szCs w:val="28"/>
          <w:lang w:eastAsia="ru-RU"/>
        </w:rPr>
        <w:t>государственных активов [9</w:t>
      </w:r>
      <w:r w:rsidR="006E6787" w:rsidRPr="00D4654B">
        <w:rPr>
          <w:rFonts w:ascii="Times New Roman" w:eastAsia="Times New Roman" w:hAnsi="Times New Roman" w:cs="Times New Roman"/>
          <w:sz w:val="28"/>
          <w:szCs w:val="28"/>
          <w:lang w:eastAsia="ru-RU"/>
        </w:rPr>
        <w:t>9</w:t>
      </w:r>
      <w:r w:rsidR="00067248" w:rsidRPr="00D4654B">
        <w:rPr>
          <w:rFonts w:ascii="Times New Roman" w:eastAsia="Times New Roman" w:hAnsi="Times New Roman" w:cs="Times New Roman"/>
          <w:sz w:val="28"/>
          <w:szCs w:val="28"/>
          <w:lang w:eastAsia="ru-RU"/>
        </w:rPr>
        <w:t>,</w:t>
      </w:r>
      <w:r w:rsidR="000251F7" w:rsidRPr="00D4654B">
        <w:rPr>
          <w:rFonts w:ascii="Times New Roman" w:eastAsia="Times New Roman" w:hAnsi="Times New Roman" w:cs="Times New Roman"/>
          <w:sz w:val="28"/>
          <w:szCs w:val="28"/>
          <w:lang w:eastAsia="ru-RU"/>
        </w:rPr>
        <w:t xml:space="preserve"> </w:t>
      </w:r>
      <w:r w:rsidR="006E6787" w:rsidRPr="00D4654B">
        <w:rPr>
          <w:rFonts w:ascii="Times New Roman" w:eastAsia="Times New Roman" w:hAnsi="Times New Roman" w:cs="Times New Roman"/>
          <w:sz w:val="28"/>
          <w:szCs w:val="28"/>
          <w:lang w:eastAsia="ru-RU"/>
        </w:rPr>
        <w:t>100</w:t>
      </w:r>
      <w:r w:rsidRPr="00D4654B">
        <w:rPr>
          <w:rFonts w:ascii="Times New Roman" w:eastAsia="Times New Roman" w:hAnsi="Times New Roman" w:cs="Times New Roman"/>
          <w:sz w:val="28"/>
          <w:szCs w:val="28"/>
          <w:lang w:eastAsia="ru-RU"/>
        </w:rPr>
        <w:t>].</w:t>
      </w:r>
    </w:p>
    <w:p w14:paraId="6DCA335A" w14:textId="6AF22AFF" w:rsidR="00F92732"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 целях создания эффективного механизма контроля государства над объектами, имеющими стратегическое значение, принят Закон Республики </w:t>
      </w:r>
      <w:r w:rsidRPr="00D4654B">
        <w:rPr>
          <w:rFonts w:ascii="Times New Roman" w:eastAsia="Times New Roman" w:hAnsi="Times New Roman" w:cs="Times New Roman"/>
          <w:sz w:val="28"/>
          <w:szCs w:val="28"/>
          <w:lang w:eastAsia="ru-RU"/>
        </w:rPr>
        <w:lastRenderedPageBreak/>
        <w:t>Казахстан от 7 августа 2007 г. «О внесении дополнений в некоторые законодательные акты Республики Казахстан по вопросам обеспечения интересов государства в сфере экономики»</w:t>
      </w:r>
      <w:r w:rsidR="00D811C0" w:rsidRPr="00D4654B">
        <w:rPr>
          <w:rFonts w:ascii="Times New Roman" w:eastAsia="Times New Roman" w:hAnsi="Times New Roman" w:cs="Times New Roman"/>
          <w:sz w:val="28"/>
          <w:szCs w:val="28"/>
          <w:lang w:eastAsia="ru-RU"/>
        </w:rPr>
        <w:t xml:space="preserve"> [</w:t>
      </w:r>
      <w:r w:rsidR="006E6787" w:rsidRPr="00D4654B">
        <w:rPr>
          <w:rFonts w:ascii="Times New Roman" w:eastAsia="Times New Roman" w:hAnsi="Times New Roman" w:cs="Times New Roman"/>
          <w:sz w:val="28"/>
          <w:szCs w:val="28"/>
          <w:lang w:eastAsia="ru-RU"/>
        </w:rPr>
        <w:t>101</w:t>
      </w:r>
      <w:r w:rsidRPr="00D4654B">
        <w:rPr>
          <w:rFonts w:ascii="Times New Roman" w:eastAsia="Times New Roman" w:hAnsi="Times New Roman" w:cs="Times New Roman"/>
          <w:sz w:val="28"/>
          <w:szCs w:val="28"/>
          <w:lang w:eastAsia="ru-RU"/>
        </w:rPr>
        <w:t>].</w:t>
      </w:r>
      <w:r w:rsidR="00F92732"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 xml:space="preserve">В государственном секторе внедряются принципы корпоративного управления. </w:t>
      </w:r>
    </w:p>
    <w:p w14:paraId="104CED38" w14:textId="18B67567" w:rsidR="00BF7484" w:rsidRPr="00D4654B" w:rsidRDefault="00F92732"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 2012 году начинается проведение оценки корпоративного управления в компаниях, находящихся под контролем государства. Для обеспечения прозрачности и эффективного управления активами государства, была совершенствована система планирования, мониторинга, оценки и контроля управления государственными активами. </w:t>
      </w:r>
      <w:r w:rsidR="00BF7484" w:rsidRPr="00D4654B">
        <w:rPr>
          <w:rFonts w:ascii="Times New Roman" w:eastAsia="Times New Roman" w:hAnsi="Times New Roman" w:cs="Times New Roman"/>
          <w:sz w:val="28"/>
          <w:szCs w:val="28"/>
          <w:lang w:eastAsia="ru-RU"/>
        </w:rPr>
        <w:t>Данная система построена на основе единой базы учета государственных активов и единых подходах планирования деятельности государственных предприятий, акционерных обществ и товариществ с ограниченной ответственностью с государственным участием в соответствии с Системой государственного планирования в Республике Казахстан. Основной всей Системы является Реестр государственного имущества, который содержит информацию о наличии и состоянии любого государственного имущества.</w:t>
      </w:r>
    </w:p>
    <w:p w14:paraId="723529C6"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Ежегодно на основе утвержденных форм отчетности проводится мониторинг выполнения стратегий и планов развития государственных предприятий, контролируемых государством акционерных обществ, товариществ с ограниченной ответственностью и на основе отчетов о выполнении планов развития проводиться анализ и оценка эффективности управления государственным имуществом, в том числе коммунальным.</w:t>
      </w:r>
    </w:p>
    <w:p w14:paraId="7C90861D" w14:textId="38DFC3F4" w:rsidR="00BF7484" w:rsidRPr="00D4654B" w:rsidRDefault="00F70ED6"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w:t>
      </w:r>
      <w:r w:rsidR="00BF7484" w:rsidRPr="00D4654B">
        <w:rPr>
          <w:rFonts w:ascii="Times New Roman" w:eastAsia="Times New Roman" w:hAnsi="Times New Roman" w:cs="Times New Roman"/>
          <w:sz w:val="28"/>
          <w:szCs w:val="28"/>
          <w:lang w:eastAsia="ru-RU"/>
        </w:rPr>
        <w:t>о итогам деятельности государственных предприятий, осуществляться контроль эффективности управления государственным имуществом, обеспечивающий выявление нецелевого использования государственного имущества и правильность разработки планов развития и отчетности.</w:t>
      </w:r>
    </w:p>
    <w:p w14:paraId="4F760A09" w14:textId="6800E40A"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1 марта 2011 года Глава государства подписал Закон Республики Казахстан «О государственном имуществе», направленный на систематизацию правовых основ управления государственным имуществом и устранение определенных пробелов в законодательстве. Данный Закон стал базовым законом, регламентирующий процедуры управления государственным имуществом с момента приобретения государством имущественных пр</w:t>
      </w:r>
      <w:r w:rsidR="00D811C0" w:rsidRPr="00D4654B">
        <w:rPr>
          <w:rFonts w:ascii="Times New Roman" w:eastAsia="Times New Roman" w:hAnsi="Times New Roman" w:cs="Times New Roman"/>
          <w:sz w:val="28"/>
          <w:szCs w:val="28"/>
          <w:lang w:eastAsia="ru-RU"/>
        </w:rPr>
        <w:t>ав до момента их прекращения [</w:t>
      </w:r>
      <w:r w:rsidR="006E6787" w:rsidRPr="00D4654B">
        <w:rPr>
          <w:rFonts w:ascii="Times New Roman" w:eastAsia="Times New Roman" w:hAnsi="Times New Roman" w:cs="Times New Roman"/>
          <w:sz w:val="28"/>
          <w:szCs w:val="28"/>
          <w:lang w:eastAsia="ru-RU"/>
        </w:rPr>
        <w:t>102</w:t>
      </w:r>
      <w:r w:rsidRPr="00D4654B">
        <w:rPr>
          <w:rFonts w:ascii="Times New Roman" w:eastAsia="Times New Roman" w:hAnsi="Times New Roman" w:cs="Times New Roman"/>
          <w:sz w:val="28"/>
          <w:szCs w:val="28"/>
          <w:lang w:eastAsia="ru-RU"/>
        </w:rPr>
        <w:t>].</w:t>
      </w:r>
    </w:p>
    <w:p w14:paraId="117CEE2F" w14:textId="2F60E9A2"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Глава государства в Послании народу Казахстана 30 ноября 2015 года «Казахстан в новой глобальной реальности: рост, реформы, развитие» определил масштабную приватизацию, как механизм высвобождения внутренних ресурсов для обеспечения стабильного экономического роста [</w:t>
      </w:r>
      <w:r w:rsidR="006E6787" w:rsidRPr="00D4654B">
        <w:rPr>
          <w:rFonts w:ascii="Times New Roman" w:eastAsia="Times New Roman" w:hAnsi="Times New Roman" w:cs="Times New Roman"/>
          <w:sz w:val="28"/>
          <w:szCs w:val="28"/>
          <w:lang w:eastAsia="ru-RU"/>
        </w:rPr>
        <w:t>103</w:t>
      </w:r>
      <w:r w:rsidRPr="00D4654B">
        <w:rPr>
          <w:rFonts w:ascii="Times New Roman" w:eastAsia="Times New Roman" w:hAnsi="Times New Roman" w:cs="Times New Roman"/>
          <w:sz w:val="28"/>
          <w:szCs w:val="28"/>
          <w:lang w:eastAsia="ru-RU"/>
        </w:rPr>
        <w:t>].</w:t>
      </w:r>
    </w:p>
    <w:p w14:paraId="00CA2904"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Приватизация государственной собственности и передача активов квазигосударственного сектора проводится в целях:</w:t>
      </w:r>
    </w:p>
    <w:p w14:paraId="669441D0" w14:textId="075B8246" w:rsidR="00BF7484"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cs="Times New Roman"/>
          <w:sz w:val="28"/>
          <w:szCs w:val="28"/>
          <w:lang w:eastAsia="ru-RU"/>
        </w:rPr>
        <w:t xml:space="preserve"> дальнейшего развития конкуренции и снижение доли государства в экономике;</w:t>
      </w:r>
    </w:p>
    <w:p w14:paraId="60ADADB7" w14:textId="3763F9E5" w:rsidR="00BF7484"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cs="Times New Roman"/>
          <w:sz w:val="28"/>
          <w:szCs w:val="28"/>
          <w:lang w:eastAsia="ru-RU"/>
        </w:rPr>
        <w:t xml:space="preserve"> укрепления отечественного предпринимательства;</w:t>
      </w:r>
    </w:p>
    <w:p w14:paraId="01EE3308" w14:textId="0C98DF18" w:rsidR="00BF7484" w:rsidRPr="00D4654B" w:rsidRDefault="0009202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cs="Times New Roman"/>
          <w:sz w:val="28"/>
          <w:szCs w:val="28"/>
          <w:lang w:eastAsia="ru-RU"/>
        </w:rPr>
        <w:t xml:space="preserve"> дальнейшего развития частного бизнеса страны путем перехода государственных активов к более эффективному собственнику.</w:t>
      </w:r>
    </w:p>
    <w:p w14:paraId="2A285C73" w14:textId="6CF1996F"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Президент Республики Казахстан Н.А. Назарбаев 4 декабря 2015 года подписал Закон «О внесении изменений и дополнений в некоторые законодательные акты Республики Казахстан по вопросам государственных закупок», в котором приняты меры по активизации процесса приватизации и разгосударствления [</w:t>
      </w:r>
      <w:r w:rsidR="006E6787" w:rsidRPr="00D4654B">
        <w:rPr>
          <w:rFonts w:ascii="Times New Roman" w:eastAsia="Times New Roman" w:hAnsi="Times New Roman" w:cs="Times New Roman"/>
          <w:sz w:val="28"/>
          <w:szCs w:val="28"/>
          <w:lang w:eastAsia="ru-RU"/>
        </w:rPr>
        <w:t>104</w:t>
      </w:r>
      <w:r w:rsidRPr="00D4654B">
        <w:rPr>
          <w:rFonts w:ascii="Times New Roman" w:eastAsia="Times New Roman" w:hAnsi="Times New Roman" w:cs="Times New Roman"/>
          <w:sz w:val="28"/>
          <w:szCs w:val="28"/>
          <w:lang w:eastAsia="ru-RU"/>
        </w:rPr>
        <w:t>].</w:t>
      </w:r>
    </w:p>
    <w:p w14:paraId="696F7780"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В рамках данного Закона, обеспечены:</w:t>
      </w:r>
    </w:p>
    <w:p w14:paraId="74486488" w14:textId="7D006230"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1. Продажа активов государственного и квазигосударственного секторов по справедливой рыночной стоимости, открыто и конкурентно</w:t>
      </w:r>
      <w:r w:rsidR="00092020" w:rsidRPr="00D4654B">
        <w:rPr>
          <w:rFonts w:ascii="Times New Roman" w:eastAsia="Times New Roman" w:hAnsi="Times New Roman" w:cs="Times New Roman"/>
          <w:sz w:val="28"/>
          <w:szCs w:val="28"/>
          <w:lang w:eastAsia="ru-RU"/>
        </w:rPr>
        <w:t>.</w:t>
      </w:r>
    </w:p>
    <w:p w14:paraId="184598FD" w14:textId="79406896"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2. Условия для максимального участия в приватизации казахстанских и иностранных инвесторов</w:t>
      </w:r>
      <w:r w:rsidR="00092020" w:rsidRPr="00D4654B">
        <w:rPr>
          <w:rFonts w:ascii="Times New Roman" w:eastAsia="Times New Roman" w:hAnsi="Times New Roman" w:cs="Times New Roman"/>
          <w:sz w:val="28"/>
          <w:szCs w:val="28"/>
          <w:lang w:eastAsia="ru-RU"/>
        </w:rPr>
        <w:t>.</w:t>
      </w:r>
    </w:p>
    <w:p w14:paraId="410AE4D2"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3. Снятие ограничений на продажу активов национальных управляющих холдингов.</w:t>
      </w:r>
    </w:p>
    <w:p w14:paraId="59F92DFF" w14:textId="5C7A41C9"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31 марта 2014 года Правительством был утвержден Комплексный план приватизации на 2014-2016 годы [</w:t>
      </w:r>
      <w:r w:rsidR="006E6787" w:rsidRPr="00D4654B">
        <w:rPr>
          <w:rFonts w:ascii="Times New Roman" w:eastAsia="Times New Roman" w:hAnsi="Times New Roman" w:cs="Times New Roman"/>
          <w:sz w:val="28"/>
          <w:szCs w:val="28"/>
          <w:lang w:eastAsia="ru-RU"/>
        </w:rPr>
        <w:t>105</w:t>
      </w:r>
      <w:r w:rsidRPr="00D4654B">
        <w:rPr>
          <w:rFonts w:ascii="Times New Roman" w:eastAsia="Times New Roman" w:hAnsi="Times New Roman" w:cs="Times New Roman"/>
          <w:sz w:val="28"/>
          <w:szCs w:val="28"/>
          <w:lang w:eastAsia="ru-RU"/>
        </w:rPr>
        <w:t>].</w:t>
      </w:r>
    </w:p>
    <w:p w14:paraId="47666415"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С учетом поручений Главы государства по внедрению новых подходов приватизации и разгосударствления, Министерством национальной экономики разработан новый Комплексный План приватизации на 2016-2020 годы и актуализирован перечень организаций, подлежащих приватизации и разгосударствлению.</w:t>
      </w:r>
    </w:p>
    <w:p w14:paraId="3E1A484E"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В состав Комплексного плана вошли:</w:t>
      </w:r>
    </w:p>
    <w:p w14:paraId="1154A78A" w14:textId="654BC6D9"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1. Перечень объектов приватизации государственного и квазигосударственного секторов, состоящий из 65 наиболее крупных компаний республиканской собственности, ФНБ «Самрук-Казына», АО «Байтерек» и АО «КазАгро»</w:t>
      </w:r>
      <w:r w:rsidR="00497810" w:rsidRPr="00D4654B">
        <w:rPr>
          <w:rFonts w:ascii="Times New Roman" w:eastAsia="Times New Roman" w:hAnsi="Times New Roman" w:cs="Times New Roman"/>
          <w:sz w:val="28"/>
          <w:szCs w:val="28"/>
          <w:lang w:eastAsia="ru-RU"/>
        </w:rPr>
        <w:t>.</w:t>
      </w:r>
    </w:p>
    <w:p w14:paraId="77AC0C61" w14:textId="6EBD208D"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2. Перечень дочерних и зависимых организаций, входящих в состав АО «ФНБ Самрук-Казына», состоящий из 173 компаний</w:t>
      </w:r>
      <w:r w:rsidR="00497810" w:rsidRPr="00D4654B">
        <w:rPr>
          <w:rFonts w:ascii="Times New Roman" w:eastAsia="Times New Roman" w:hAnsi="Times New Roman" w:cs="Times New Roman"/>
          <w:sz w:val="28"/>
          <w:szCs w:val="28"/>
          <w:lang w:eastAsia="ru-RU"/>
        </w:rPr>
        <w:t>.</w:t>
      </w:r>
    </w:p>
    <w:p w14:paraId="1E63EEBC" w14:textId="77777777"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3. Актуализированный действующий Перечень объектов передаваемых в конкурентную среду в результате приватизации, государственно-частное партнерства, ликвидации, состоящий из 545 организаций, в том числе:</w:t>
      </w:r>
    </w:p>
    <w:p w14:paraId="7ACA61C2" w14:textId="7B421BDC" w:rsidR="00BF7484" w:rsidRPr="00D4654B" w:rsidRDefault="0049781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 </w:t>
      </w:r>
      <w:r w:rsidR="00BF7484" w:rsidRPr="00D4654B">
        <w:rPr>
          <w:rFonts w:ascii="Times New Roman" w:eastAsia="Times New Roman" w:hAnsi="Times New Roman" w:cs="Times New Roman"/>
          <w:sz w:val="28"/>
          <w:szCs w:val="28"/>
          <w:lang w:eastAsia="ru-RU"/>
        </w:rPr>
        <w:t>49 организаций республиканской собственности;</w:t>
      </w:r>
    </w:p>
    <w:p w14:paraId="411549E9" w14:textId="077387EA" w:rsidR="00BF7484" w:rsidRPr="00D4654B" w:rsidRDefault="0049781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 </w:t>
      </w:r>
      <w:r w:rsidR="00BF7484" w:rsidRPr="00D4654B">
        <w:rPr>
          <w:rFonts w:ascii="Times New Roman" w:eastAsia="Times New Roman" w:hAnsi="Times New Roman" w:cs="Times New Roman"/>
          <w:sz w:val="28"/>
          <w:szCs w:val="28"/>
          <w:lang w:eastAsia="ru-RU"/>
        </w:rPr>
        <w:t>367 предприятий коммунальной собственности;</w:t>
      </w:r>
    </w:p>
    <w:p w14:paraId="68C141FD" w14:textId="6E060FD5" w:rsidR="00BF7484" w:rsidRPr="00D4654B" w:rsidRDefault="00497810"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 </w:t>
      </w:r>
      <w:r w:rsidR="00BF7484" w:rsidRPr="00D4654B">
        <w:rPr>
          <w:rFonts w:ascii="Times New Roman" w:eastAsia="Times New Roman" w:hAnsi="Times New Roman" w:cs="Times New Roman"/>
          <w:sz w:val="28"/>
          <w:szCs w:val="28"/>
          <w:lang w:eastAsia="ru-RU"/>
        </w:rPr>
        <w:t>129 дочерних, зависимых компаний национальных управляющих холдингов, национальных холдингов, национальных компаний, за исключением ФНБ «Самрук-Казына».</w:t>
      </w:r>
    </w:p>
    <w:p w14:paraId="615E1008" w14:textId="163C1026" w:rsidR="00BF7484" w:rsidRPr="00D4654B" w:rsidRDefault="00BF7484" w:rsidP="00092020">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В основу формирования данных Перечней</w:t>
      </w:r>
      <w:r w:rsidR="006E6787"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взяты принципы «Yellow Pages» («Желтые страницы»), предусмотренные в Законе «О конкуренции» и Указ Главы государства «О перечне объектов, не подлежащих отчуждению» [</w:t>
      </w:r>
      <w:r w:rsidR="006E6787" w:rsidRPr="00D4654B">
        <w:rPr>
          <w:rFonts w:ascii="Times New Roman" w:eastAsia="Times New Roman" w:hAnsi="Times New Roman" w:cs="Times New Roman"/>
          <w:sz w:val="28"/>
          <w:szCs w:val="28"/>
          <w:lang w:eastAsia="ru-RU"/>
        </w:rPr>
        <w:t>106</w:t>
      </w:r>
      <w:r w:rsidR="00D811C0" w:rsidRPr="00D4654B">
        <w:rPr>
          <w:rFonts w:ascii="Times New Roman" w:eastAsia="Times New Roman" w:hAnsi="Times New Roman" w:cs="Times New Roman"/>
          <w:sz w:val="28"/>
          <w:szCs w:val="28"/>
          <w:lang w:eastAsia="ru-RU"/>
        </w:rPr>
        <w:t xml:space="preserve">, </w:t>
      </w:r>
      <w:r w:rsidR="006E6787" w:rsidRPr="00D4654B">
        <w:rPr>
          <w:rFonts w:ascii="Times New Roman" w:eastAsia="Times New Roman" w:hAnsi="Times New Roman" w:cs="Times New Roman"/>
          <w:sz w:val="28"/>
          <w:szCs w:val="28"/>
          <w:lang w:eastAsia="ru-RU"/>
        </w:rPr>
        <w:t>107</w:t>
      </w:r>
      <w:r w:rsidRPr="00D4654B">
        <w:rPr>
          <w:rFonts w:ascii="Times New Roman" w:eastAsia="Times New Roman" w:hAnsi="Times New Roman" w:cs="Times New Roman"/>
          <w:sz w:val="28"/>
          <w:szCs w:val="28"/>
          <w:lang w:eastAsia="ru-RU"/>
        </w:rPr>
        <w:t>].</w:t>
      </w:r>
    </w:p>
    <w:p w14:paraId="7099EA3B" w14:textId="6D57FA18" w:rsidR="00BF7484" w:rsidRPr="00D4654B" w:rsidRDefault="00BF7484" w:rsidP="00092020">
      <w:pPr>
        <w:spacing w:after="0" w:line="240" w:lineRule="auto"/>
        <w:ind w:firstLine="709"/>
        <w:contextualSpacing/>
        <w:jc w:val="both"/>
        <w:rPr>
          <w:rFonts w:ascii="Times New Roman" w:hAnsi="Times New Roman"/>
          <w:sz w:val="28"/>
          <w:szCs w:val="28"/>
          <w:shd w:val="clear" w:color="auto" w:fill="FFFFFF"/>
        </w:rPr>
      </w:pPr>
      <w:r w:rsidRPr="00D4654B">
        <w:rPr>
          <w:rFonts w:ascii="Times New Roman" w:hAnsi="Times New Roman"/>
          <w:sz w:val="28"/>
          <w:szCs w:val="28"/>
          <w:shd w:val="clear" w:color="auto" w:fill="FFFFFF"/>
        </w:rPr>
        <w:t>Согласно Постановлению «О некоторых вопросах приватизации на 2016-2020 годы», были определены целевые индикаторы реализации Комплексного плана, в соответствии с которым к 2021 году планируется сократить квазигосударственный сектор, а именно организации республиканской собственности на 15%, а организации коммунальной собственности от общему количества 5%</w:t>
      </w:r>
      <w:r w:rsidR="00D811C0" w:rsidRPr="00D4654B">
        <w:rPr>
          <w:rFonts w:ascii="Times New Roman" w:hAnsi="Times New Roman"/>
          <w:sz w:val="28"/>
          <w:szCs w:val="28"/>
          <w:shd w:val="clear" w:color="auto" w:fill="FFFFFF"/>
        </w:rPr>
        <w:t xml:space="preserve"> [</w:t>
      </w:r>
      <w:r w:rsidR="006E6787" w:rsidRPr="00D4654B">
        <w:rPr>
          <w:rFonts w:ascii="Times New Roman" w:hAnsi="Times New Roman"/>
          <w:sz w:val="28"/>
          <w:szCs w:val="28"/>
          <w:shd w:val="clear" w:color="auto" w:fill="FFFFFF"/>
        </w:rPr>
        <w:t>108</w:t>
      </w:r>
      <w:r w:rsidRPr="00D4654B">
        <w:rPr>
          <w:rFonts w:ascii="Times New Roman" w:hAnsi="Times New Roman"/>
          <w:sz w:val="28"/>
          <w:szCs w:val="28"/>
          <w:shd w:val="clear" w:color="auto" w:fill="FFFFFF"/>
        </w:rPr>
        <w:t>].</w:t>
      </w:r>
    </w:p>
    <w:p w14:paraId="5BBBC5C7" w14:textId="134AD9E4" w:rsidR="00BF7484" w:rsidRPr="00D4654B" w:rsidRDefault="00BF7484"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К проведению приватизации в Казахстане послужила сложившаяся ситуация в</w:t>
      </w:r>
      <w:r w:rsidR="008013B7" w:rsidRPr="00D4654B">
        <w:rPr>
          <w:rFonts w:ascii="Times New Roman" w:eastAsia="Times New Roman" w:hAnsi="Times New Roman"/>
          <w:sz w:val="28"/>
          <w:szCs w:val="28"/>
          <w:lang w:eastAsia="ru-RU"/>
        </w:rPr>
        <w:t xml:space="preserve"> госсекторе</w:t>
      </w:r>
      <w:r w:rsidRPr="00D4654B">
        <w:rPr>
          <w:rFonts w:ascii="Times New Roman" w:eastAsia="Times New Roman" w:hAnsi="Times New Roman"/>
          <w:sz w:val="28"/>
          <w:szCs w:val="28"/>
          <w:lang w:eastAsia="ru-RU"/>
        </w:rPr>
        <w:t>, которую можно описать следующими признаками:</w:t>
      </w:r>
    </w:p>
    <w:p w14:paraId="4D9F564F" w14:textId="77777777" w:rsidR="00BF7484" w:rsidRPr="00D4654B" w:rsidRDefault="00BF7484"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наследие советской экономики и как следствие инертность казахстанского рынка, а также высокая доля государственного сектора в экономике; </w:t>
      </w:r>
    </w:p>
    <w:p w14:paraId="74BEE791" w14:textId="77777777" w:rsidR="00BF7484" w:rsidRPr="00D4654B" w:rsidRDefault="00BF7484"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объемы квазигосударственного сектора. На сегодняшний день квазигосударственный сектор представлен в количестве более 6 тыс. организаций с государственным участием, в т.ч. госпредприятий – 5545/553 ТОО/АО с участием государства в уставном капитале.</w:t>
      </w:r>
    </w:p>
    <w:p w14:paraId="5AC6A1D5" w14:textId="3733B686" w:rsidR="00BF7484" w:rsidRPr="00D4654B" w:rsidRDefault="00BF7484"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государственный сектор в качестве работодателя играет важную роль – 1,858 млн</w:t>
      </w:r>
      <w:r w:rsidR="009149FE" w:rsidRPr="00D4654B">
        <w:rPr>
          <w:rFonts w:ascii="Times New Roman" w:eastAsia="Times New Roman" w:hAnsi="Times New Roman"/>
          <w:sz w:val="28"/>
          <w:szCs w:val="28"/>
          <w:lang w:eastAsia="ru-RU"/>
        </w:rPr>
        <w:t>. чел.</w:t>
      </w:r>
      <w:r w:rsidRPr="00D4654B">
        <w:rPr>
          <w:rFonts w:ascii="Times New Roman" w:eastAsia="Times New Roman" w:hAnsi="Times New Roman"/>
          <w:sz w:val="28"/>
          <w:szCs w:val="28"/>
          <w:lang w:eastAsia="ru-RU"/>
        </w:rPr>
        <w:t xml:space="preserve"> (22,4 % всех занятых)</w:t>
      </w:r>
      <w:r w:rsidR="00D811C0" w:rsidRPr="00D4654B">
        <w:rPr>
          <w:rFonts w:ascii="Times New Roman" w:eastAsia="Times New Roman" w:hAnsi="Times New Roman"/>
          <w:sz w:val="28"/>
          <w:szCs w:val="28"/>
          <w:lang w:eastAsia="ru-RU"/>
        </w:rPr>
        <w:t xml:space="preserve"> [10</w:t>
      </w:r>
      <w:r w:rsidR="006E6787" w:rsidRPr="00D4654B">
        <w:rPr>
          <w:rFonts w:ascii="Times New Roman" w:eastAsia="Times New Roman" w:hAnsi="Times New Roman"/>
          <w:sz w:val="28"/>
          <w:szCs w:val="28"/>
          <w:lang w:eastAsia="ru-RU"/>
        </w:rPr>
        <w:t>9</w:t>
      </w:r>
      <w:r w:rsidRPr="00D4654B">
        <w:rPr>
          <w:rFonts w:ascii="Times New Roman" w:eastAsia="Times New Roman" w:hAnsi="Times New Roman"/>
          <w:sz w:val="28"/>
          <w:szCs w:val="28"/>
          <w:lang w:eastAsia="ru-RU"/>
        </w:rPr>
        <w:t>];</w:t>
      </w:r>
    </w:p>
    <w:p w14:paraId="113B4179" w14:textId="77777777" w:rsidR="00BF7484" w:rsidRPr="00D4654B" w:rsidRDefault="00BF7484"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неэффективность механизмов взаимодействия национальных компаний с частным сектором как следствие высокой текучести управленческих кадров и незаинтересованности топ менеджмента в долгосрочном развитии компаний;</w:t>
      </w:r>
    </w:p>
    <w:p w14:paraId="294B7150" w14:textId="77777777" w:rsidR="00BF7484" w:rsidRPr="00D4654B" w:rsidRDefault="00BF7484"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неэффективность тендеров и как результат низкое качество оказания услуг в госсекторе;</w:t>
      </w:r>
    </w:p>
    <w:p w14:paraId="4E46BFEF" w14:textId="2757C804" w:rsidR="00BF7484" w:rsidRPr="00D4654B" w:rsidRDefault="00EA657E" w:rsidP="00092020">
      <w:pPr>
        <w:numPr>
          <w:ilvl w:val="0"/>
          <w:numId w:val="6"/>
        </w:numPr>
        <w:tabs>
          <w:tab w:val="clear" w:pos="720"/>
          <w:tab w:val="num" w:pos="851"/>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Казахстан</w:t>
      </w:r>
      <w:r w:rsidR="00BF7484" w:rsidRPr="00D4654B">
        <w:rPr>
          <w:rFonts w:ascii="Times New Roman" w:eastAsia="Times New Roman" w:hAnsi="Times New Roman"/>
          <w:sz w:val="28"/>
          <w:szCs w:val="28"/>
          <w:lang w:eastAsia="ru-RU"/>
        </w:rPr>
        <w:t xml:space="preserve"> входит в верхнюю треть по индикаторам «Doing Business», </w:t>
      </w:r>
      <w:r w:rsidRPr="00D4654B">
        <w:rPr>
          <w:rFonts w:ascii="Times New Roman" w:eastAsia="Times New Roman" w:hAnsi="Times New Roman"/>
          <w:sz w:val="28"/>
          <w:szCs w:val="28"/>
          <w:lang w:eastAsia="ru-RU"/>
        </w:rPr>
        <w:t xml:space="preserve">но при этом, </w:t>
      </w:r>
      <w:r w:rsidR="00BF7484" w:rsidRPr="00D4654B">
        <w:rPr>
          <w:rFonts w:ascii="Times New Roman" w:eastAsia="Times New Roman" w:hAnsi="Times New Roman"/>
          <w:sz w:val="28"/>
          <w:szCs w:val="28"/>
          <w:lang w:eastAsia="ru-RU"/>
        </w:rPr>
        <w:t>политика конкуренции и рыночная ориентация считаются сл</w:t>
      </w:r>
      <w:r w:rsidR="008013B7" w:rsidRPr="00D4654B">
        <w:rPr>
          <w:rFonts w:ascii="Times New Roman" w:eastAsia="Times New Roman" w:hAnsi="Times New Roman"/>
          <w:sz w:val="28"/>
          <w:szCs w:val="28"/>
          <w:lang w:eastAsia="ru-RU"/>
        </w:rPr>
        <w:t xml:space="preserve">абыми. Так, в 2016 году страна </w:t>
      </w:r>
      <w:r w:rsidR="00BF7484" w:rsidRPr="00D4654B">
        <w:rPr>
          <w:rFonts w:ascii="Times New Roman" w:eastAsia="Times New Roman" w:hAnsi="Times New Roman"/>
          <w:sz w:val="28"/>
          <w:szCs w:val="28"/>
          <w:lang w:eastAsia="ru-RU"/>
        </w:rPr>
        <w:t xml:space="preserve">занимает 113 место (144) по интенсивности местной конкуренции (WEF-CGR), 83 место по доминированию рынка, 104 – по ориентированности компаний на клиента </w:t>
      </w:r>
      <w:r w:rsidR="00D811C0" w:rsidRPr="00D4654B">
        <w:rPr>
          <w:rFonts w:ascii="Times New Roman" w:eastAsia="Times New Roman" w:hAnsi="Times New Roman"/>
          <w:sz w:val="28"/>
          <w:szCs w:val="28"/>
          <w:lang w:eastAsia="ru-RU"/>
        </w:rPr>
        <w:t>[11</w:t>
      </w:r>
      <w:r w:rsidR="006E6787" w:rsidRPr="00D4654B">
        <w:rPr>
          <w:rFonts w:ascii="Times New Roman" w:eastAsia="Times New Roman" w:hAnsi="Times New Roman"/>
          <w:sz w:val="28"/>
          <w:szCs w:val="28"/>
          <w:lang w:eastAsia="ru-RU"/>
        </w:rPr>
        <w:t>0</w:t>
      </w:r>
      <w:r w:rsidR="00BF7484" w:rsidRPr="00D4654B">
        <w:rPr>
          <w:rFonts w:ascii="Times New Roman" w:eastAsia="Times New Roman" w:hAnsi="Times New Roman"/>
          <w:sz w:val="28"/>
          <w:szCs w:val="28"/>
          <w:lang w:eastAsia="ru-RU"/>
        </w:rPr>
        <w:t>].</w:t>
      </w:r>
    </w:p>
    <w:p w14:paraId="0B3E24AB" w14:textId="77777777" w:rsidR="00BF7484" w:rsidRPr="00D4654B" w:rsidRDefault="00BF7484" w:rsidP="00092020">
      <w:pPr>
        <w:spacing w:after="0" w:line="240" w:lineRule="auto"/>
        <w:ind w:firstLine="709"/>
        <w:contextualSpacing/>
        <w:jc w:val="both"/>
        <w:rPr>
          <w:rFonts w:ascii="Times New Roman" w:hAnsi="Times New Roman"/>
          <w:sz w:val="28"/>
          <w:szCs w:val="28"/>
          <w:shd w:val="clear" w:color="auto" w:fill="FFFFFF"/>
        </w:rPr>
      </w:pPr>
      <w:r w:rsidRPr="00D4654B">
        <w:rPr>
          <w:rFonts w:ascii="Times New Roman" w:hAnsi="Times New Roman"/>
          <w:sz w:val="28"/>
          <w:szCs w:val="28"/>
          <w:shd w:val="clear" w:color="auto" w:fill="FFFFFF"/>
        </w:rPr>
        <w:t xml:space="preserve">В качестве преимуществ приватизации можно выделить следующие: </w:t>
      </w:r>
    </w:p>
    <w:p w14:paraId="6A117CB9" w14:textId="01A2AE79"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стимулирование развития здоровой конкуренции;</w:t>
      </w:r>
    </w:p>
    <w:p w14:paraId="3BEAC5C9" w14:textId="3B6D9209"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сокращение государственного регулирования в экономике;</w:t>
      </w:r>
    </w:p>
    <w:p w14:paraId="38B27E2C" w14:textId="0701C852"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улучшение инвестиционного климата;</w:t>
      </w:r>
    </w:p>
    <w:p w14:paraId="329F22C5" w14:textId="331A241E"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развитие отечественного рынка капитала и финансовых институтов;</w:t>
      </w:r>
    </w:p>
    <w:p w14:paraId="1E05AFAB" w14:textId="47AC8DDB"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повышение деловой активности и производительности труда.</w:t>
      </w:r>
    </w:p>
    <w:p w14:paraId="5B30ED44" w14:textId="77777777" w:rsidR="00BF7484" w:rsidRPr="00D4654B" w:rsidRDefault="00BF7484"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 программе приватизации объекты отбираются в соответствии с критериями, а не хаотично, как это было первой волне, когда государство только начинало строить рыночную экономику, которое было сопровождено с приватизацией. К данным критериям отбора относится: </w:t>
      </w:r>
    </w:p>
    <w:p w14:paraId="7F0B21BE" w14:textId="1E83BBEC"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несоответствие объекта основному профилю деятельности; </w:t>
      </w:r>
    </w:p>
    <w:p w14:paraId="691A6045" w14:textId="593D6CE9"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присутствие в отрасли других частных компаний, которые осуществляют аналогичные виды деятельности; </w:t>
      </w:r>
    </w:p>
    <w:p w14:paraId="33EC26C9" w14:textId="1081A6FB"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отсутствие стратегической важности, а также влияния объекта на вопросы обеспечения национальной безопасности страны; </w:t>
      </w:r>
    </w:p>
    <w:p w14:paraId="0598C032" w14:textId="7167CD09" w:rsidR="00BF7484" w:rsidRPr="00D4654B" w:rsidRDefault="00092020"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BF7484" w:rsidRPr="00D4654B">
        <w:rPr>
          <w:rFonts w:ascii="Times New Roman" w:eastAsia="Times New Roman" w:hAnsi="Times New Roman"/>
          <w:sz w:val="28"/>
          <w:szCs w:val="28"/>
          <w:lang w:eastAsia="ru-RU"/>
        </w:rPr>
        <w:t xml:space="preserve"> отсутствие общественной значимости объекта при выполнении государством функций в области социальной поддержке населения</w:t>
      </w:r>
      <w:r w:rsidR="00BF7484" w:rsidRPr="00D4654B">
        <w:rPr>
          <w:rFonts w:ascii="Times New Roman" w:eastAsia="Times New Roman" w:hAnsi="Times New Roman"/>
          <w:sz w:val="28"/>
          <w:szCs w:val="28"/>
          <w:lang w:val="kk-KZ" w:eastAsia="ru-RU"/>
        </w:rPr>
        <w:t xml:space="preserve"> </w:t>
      </w:r>
      <w:r w:rsidR="00D811C0" w:rsidRPr="00D4654B">
        <w:rPr>
          <w:rFonts w:ascii="Times New Roman" w:eastAsia="Times New Roman" w:hAnsi="Times New Roman"/>
          <w:sz w:val="28"/>
          <w:szCs w:val="28"/>
          <w:lang w:eastAsia="ru-RU"/>
        </w:rPr>
        <w:t>[1</w:t>
      </w:r>
      <w:r w:rsidR="006E6787" w:rsidRPr="00D4654B">
        <w:rPr>
          <w:rFonts w:ascii="Times New Roman" w:eastAsia="Times New Roman" w:hAnsi="Times New Roman"/>
          <w:sz w:val="28"/>
          <w:szCs w:val="28"/>
          <w:lang w:eastAsia="ru-RU"/>
        </w:rPr>
        <w:t>11</w:t>
      </w:r>
      <w:r w:rsidR="00BF7484" w:rsidRPr="00D4654B">
        <w:rPr>
          <w:rFonts w:ascii="Times New Roman" w:eastAsia="Times New Roman" w:hAnsi="Times New Roman"/>
          <w:sz w:val="28"/>
          <w:szCs w:val="28"/>
          <w:lang w:eastAsia="ru-RU"/>
        </w:rPr>
        <w:t xml:space="preserve">]. </w:t>
      </w:r>
    </w:p>
    <w:p w14:paraId="5011E31A" w14:textId="77777777" w:rsidR="00BF7484" w:rsidRPr="00D4654B" w:rsidRDefault="00BF7484" w:rsidP="0009202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мы видим, государство к проведению приватизации подошло более организованно, чем при первой приватизации.</w:t>
      </w:r>
    </w:p>
    <w:p w14:paraId="59424B57" w14:textId="2A6EBDAC" w:rsidR="00BF7484" w:rsidRPr="00D4654B" w:rsidRDefault="00BF7484" w:rsidP="00092020">
      <w:pPr>
        <w:spacing w:after="0" w:line="240" w:lineRule="auto"/>
        <w:ind w:firstLine="709"/>
        <w:jc w:val="both"/>
        <w:rPr>
          <w:rFonts w:ascii="Times New Roman" w:hAnsi="Times New Roman"/>
          <w:sz w:val="28"/>
          <w:szCs w:val="28"/>
        </w:rPr>
      </w:pPr>
      <w:r w:rsidRPr="00D4654B">
        <w:rPr>
          <w:rFonts w:ascii="Times New Roman" w:eastAsia="Times New Roman" w:hAnsi="Times New Roman"/>
          <w:sz w:val="28"/>
          <w:szCs w:val="28"/>
          <w:lang w:eastAsia="ru-RU"/>
        </w:rPr>
        <w:t xml:space="preserve">На 2014-2016 годы программой Приватизации было запланировано реализация 624 объектов, из которых было выставлено 530 объекта, а в результате было продано всего 333 объекта государственной собственности, т.е. поставленный план был выполнен на 53%. Затем Постановлением </w:t>
      </w:r>
      <w:r w:rsidRPr="00D4654B">
        <w:rPr>
          <w:rFonts w:ascii="Times New Roman" w:eastAsia="Times New Roman" w:hAnsi="Times New Roman"/>
          <w:sz w:val="28"/>
          <w:szCs w:val="28"/>
          <w:lang w:eastAsia="ru-RU"/>
        </w:rPr>
        <w:lastRenderedPageBreak/>
        <w:t>Правительства РК от 30 декабря 2015 года №1141 был утвержден новый комплексный план пр</w:t>
      </w:r>
      <w:r w:rsidR="003F467E" w:rsidRPr="00D4654B">
        <w:rPr>
          <w:rFonts w:ascii="Times New Roman" w:eastAsia="Times New Roman" w:hAnsi="Times New Roman"/>
          <w:sz w:val="28"/>
          <w:szCs w:val="28"/>
          <w:lang w:eastAsia="ru-RU"/>
        </w:rPr>
        <w:t>иватизации на 2016-2020 годы [</w:t>
      </w:r>
      <w:r w:rsidR="006E6787" w:rsidRPr="00D4654B">
        <w:rPr>
          <w:rFonts w:ascii="Times New Roman" w:eastAsia="Times New Roman" w:hAnsi="Times New Roman"/>
          <w:sz w:val="28"/>
          <w:szCs w:val="28"/>
          <w:lang w:eastAsia="ru-RU"/>
        </w:rPr>
        <w:t>105</w:t>
      </w:r>
      <w:r w:rsidRPr="00D4654B">
        <w:rPr>
          <w:rFonts w:ascii="Times New Roman" w:eastAsia="Times New Roman" w:hAnsi="Times New Roman"/>
          <w:sz w:val="28"/>
          <w:szCs w:val="28"/>
          <w:lang w:eastAsia="ru-RU"/>
        </w:rPr>
        <w:t>], с</w:t>
      </w:r>
      <w:r w:rsidRPr="00D4654B">
        <w:rPr>
          <w:rFonts w:ascii="Times New Roman" w:hAnsi="Times New Roman"/>
          <w:sz w:val="28"/>
          <w:szCs w:val="28"/>
        </w:rPr>
        <w:t xml:space="preserve">огласно этому плану из государственной собственности будут проданы 783 объекта: республиканской </w:t>
      </w:r>
      <w:r w:rsidR="00092020" w:rsidRPr="00D4654B">
        <w:rPr>
          <w:rFonts w:ascii="Times New Roman" w:hAnsi="Times New Roman" w:cs="Times New Roman"/>
          <w:sz w:val="28"/>
          <w:szCs w:val="28"/>
        </w:rPr>
        <w:t>–</w:t>
      </w:r>
      <w:r w:rsidRPr="00D4654B">
        <w:rPr>
          <w:rFonts w:ascii="Times New Roman" w:hAnsi="Times New Roman"/>
          <w:sz w:val="28"/>
          <w:szCs w:val="28"/>
        </w:rPr>
        <w:t xml:space="preserve"> 53, коммунальной </w:t>
      </w:r>
      <w:r w:rsidR="00092020" w:rsidRPr="00D4654B">
        <w:rPr>
          <w:rFonts w:ascii="Times New Roman" w:hAnsi="Times New Roman" w:cs="Times New Roman"/>
          <w:sz w:val="28"/>
          <w:szCs w:val="28"/>
        </w:rPr>
        <w:t>–</w:t>
      </w:r>
      <w:r w:rsidRPr="00D4654B">
        <w:rPr>
          <w:rFonts w:ascii="Times New Roman" w:hAnsi="Times New Roman"/>
          <w:sz w:val="28"/>
          <w:szCs w:val="28"/>
        </w:rPr>
        <w:t xml:space="preserve"> 368, национальных холдингов </w:t>
      </w:r>
      <w:r w:rsidR="00092020" w:rsidRPr="00D4654B">
        <w:rPr>
          <w:rFonts w:ascii="Times New Roman" w:hAnsi="Times New Roman" w:cs="Times New Roman"/>
          <w:sz w:val="28"/>
          <w:szCs w:val="28"/>
        </w:rPr>
        <w:t>–</w:t>
      </w:r>
      <w:r w:rsidRPr="00D4654B">
        <w:rPr>
          <w:rFonts w:ascii="Times New Roman" w:hAnsi="Times New Roman"/>
          <w:sz w:val="28"/>
          <w:szCs w:val="28"/>
        </w:rPr>
        <w:t xml:space="preserve"> 257, национальных компаний – 105. Итоговое количество объектов приватизации составило 1195 единиц: объекты республиканской собственности – 85, коммунальная собственность – 598, активы НУХ – 301 и активы НК – 211. Необходимо отметить, что среди объектов есть предприятия со стоимостью 0 тенге, такие как, ТОО «Алматыметрокурылыс» с долей в 60,72% и ТОО «Алматыэнергосбыт» со 100%, которые имеют отрицательный капитал и на оздоровление предприятий потребуется огромные инвестиции.</w:t>
      </w:r>
    </w:p>
    <w:p w14:paraId="5F511BD9" w14:textId="508E16F8" w:rsidR="00BF7484" w:rsidRPr="00D4654B" w:rsidRDefault="00BF7484" w:rsidP="00092020">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По состоянию на 1 июля 2019 года продано 734 объектов, из которых 8,9% принадлежит республиканской, 49% коммунальной, 21% национальных холдингов, 21,1% национальных компаний. План выполнен на 61,4%, наиболее высокое значение выполнения наблюдается среди республиканской собственности и активов Национальных компаний, то есть 76,5 и 73,5% соответственно </w:t>
      </w:r>
      <w:r w:rsidR="00D811C0" w:rsidRPr="00D4654B">
        <w:rPr>
          <w:rFonts w:ascii="Times New Roman" w:hAnsi="Times New Roman"/>
          <w:sz w:val="28"/>
          <w:szCs w:val="28"/>
        </w:rPr>
        <w:t>[1</w:t>
      </w:r>
      <w:r w:rsidR="006E6787" w:rsidRPr="00D4654B">
        <w:rPr>
          <w:rFonts w:ascii="Times New Roman" w:hAnsi="Times New Roman"/>
          <w:sz w:val="28"/>
          <w:szCs w:val="28"/>
        </w:rPr>
        <w:t>12</w:t>
      </w:r>
      <w:r w:rsidRPr="00D4654B">
        <w:rPr>
          <w:rFonts w:ascii="Times New Roman" w:hAnsi="Times New Roman"/>
          <w:sz w:val="28"/>
          <w:szCs w:val="28"/>
        </w:rPr>
        <w:t xml:space="preserve">]. </w:t>
      </w:r>
    </w:p>
    <w:p w14:paraId="45A64C77" w14:textId="3D923440" w:rsidR="00BF7484" w:rsidRPr="00D4654B" w:rsidRDefault="00BF7484" w:rsidP="00092020">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Если рассматривать результаты приватизации за </w:t>
      </w:r>
      <w:r w:rsidR="00746A83" w:rsidRPr="00D4654B">
        <w:rPr>
          <w:rFonts w:ascii="Times New Roman" w:hAnsi="Times New Roman"/>
          <w:sz w:val="28"/>
          <w:szCs w:val="28"/>
        </w:rPr>
        <w:t>весь период ее реализации</w:t>
      </w:r>
      <w:r w:rsidRPr="00D4654B">
        <w:rPr>
          <w:rFonts w:ascii="Times New Roman" w:hAnsi="Times New Roman"/>
          <w:sz w:val="28"/>
          <w:szCs w:val="28"/>
        </w:rPr>
        <w:t>, то наиболее высокие результаты выполнения плана наблюдаются в 2014-2015 годы, т.е. 92,2 и 89,5%</w:t>
      </w:r>
      <w:r w:rsidR="00D811C0" w:rsidRPr="00D4654B">
        <w:rPr>
          <w:rFonts w:ascii="Times New Roman" w:hAnsi="Times New Roman"/>
          <w:sz w:val="28"/>
          <w:szCs w:val="28"/>
        </w:rPr>
        <w:t xml:space="preserve"> [1</w:t>
      </w:r>
      <w:r w:rsidR="006E6787" w:rsidRPr="00D4654B">
        <w:rPr>
          <w:rFonts w:ascii="Times New Roman" w:hAnsi="Times New Roman"/>
          <w:sz w:val="28"/>
          <w:szCs w:val="28"/>
        </w:rPr>
        <w:t>13</w:t>
      </w:r>
      <w:r w:rsidRPr="00D4654B">
        <w:rPr>
          <w:rFonts w:ascii="Times New Roman" w:hAnsi="Times New Roman"/>
          <w:sz w:val="28"/>
          <w:szCs w:val="28"/>
        </w:rPr>
        <w:t>]. В этот период были полностью реализованы объекты республиканской собственности. Как видн</w:t>
      </w:r>
      <w:r w:rsidR="00746A83" w:rsidRPr="00D4654B">
        <w:rPr>
          <w:rFonts w:ascii="Times New Roman" w:hAnsi="Times New Roman"/>
          <w:sz w:val="28"/>
          <w:szCs w:val="28"/>
        </w:rPr>
        <w:t xml:space="preserve">о из данных таблицы </w:t>
      </w:r>
      <w:r w:rsidR="00FB5F5A" w:rsidRPr="00D4654B">
        <w:rPr>
          <w:rFonts w:ascii="Times New Roman" w:hAnsi="Times New Roman"/>
          <w:sz w:val="28"/>
          <w:szCs w:val="28"/>
        </w:rPr>
        <w:t>1</w:t>
      </w:r>
      <w:r w:rsidR="00186380" w:rsidRPr="00D4654B">
        <w:rPr>
          <w:rFonts w:ascii="Times New Roman" w:hAnsi="Times New Roman"/>
          <w:sz w:val="28"/>
          <w:szCs w:val="28"/>
        </w:rPr>
        <w:t>5</w:t>
      </w:r>
      <w:r w:rsidR="00FB5F5A" w:rsidRPr="00D4654B">
        <w:rPr>
          <w:rFonts w:ascii="Times New Roman" w:hAnsi="Times New Roman"/>
          <w:sz w:val="28"/>
          <w:szCs w:val="28"/>
        </w:rPr>
        <w:t xml:space="preserve"> </w:t>
      </w:r>
      <w:r w:rsidR="00746A83" w:rsidRPr="00D4654B">
        <w:rPr>
          <w:rFonts w:ascii="Times New Roman" w:hAnsi="Times New Roman"/>
          <w:sz w:val="28"/>
          <w:szCs w:val="28"/>
        </w:rPr>
        <w:t>за 2014-2020</w:t>
      </w:r>
      <w:r w:rsidRPr="00D4654B">
        <w:rPr>
          <w:rFonts w:ascii="Times New Roman" w:hAnsi="Times New Roman"/>
          <w:sz w:val="28"/>
          <w:szCs w:val="28"/>
        </w:rPr>
        <w:t xml:space="preserve"> год</w:t>
      </w:r>
      <w:r w:rsidR="00746A83" w:rsidRPr="00D4654B">
        <w:rPr>
          <w:rFonts w:ascii="Times New Roman" w:hAnsi="Times New Roman"/>
          <w:sz w:val="28"/>
          <w:szCs w:val="28"/>
        </w:rPr>
        <w:t>ы планировалось реализовать 1198</w:t>
      </w:r>
      <w:r w:rsidRPr="00D4654B">
        <w:rPr>
          <w:rFonts w:ascii="Times New Roman" w:hAnsi="Times New Roman"/>
          <w:sz w:val="28"/>
          <w:szCs w:val="28"/>
        </w:rPr>
        <w:t xml:space="preserve"> объектов государственной собственности, из которых </w:t>
      </w:r>
      <w:r w:rsidR="00746A83" w:rsidRPr="00D4654B">
        <w:rPr>
          <w:rFonts w:ascii="Times New Roman" w:hAnsi="Times New Roman"/>
          <w:sz w:val="28"/>
          <w:szCs w:val="28"/>
        </w:rPr>
        <w:t>было передано в частные руки 748 объект, выполнение 62,4</w:t>
      </w:r>
      <w:r w:rsidRPr="00D4654B">
        <w:rPr>
          <w:rFonts w:ascii="Times New Roman" w:hAnsi="Times New Roman"/>
          <w:sz w:val="28"/>
          <w:szCs w:val="28"/>
        </w:rPr>
        <w:t xml:space="preserve">%. </w:t>
      </w:r>
    </w:p>
    <w:p w14:paraId="17D05C02" w14:textId="77777777" w:rsidR="00BF7484" w:rsidRPr="00D4654B" w:rsidRDefault="00BF7484" w:rsidP="00092020">
      <w:pPr>
        <w:spacing w:after="0" w:line="240" w:lineRule="auto"/>
        <w:ind w:firstLine="709"/>
        <w:jc w:val="both"/>
        <w:rPr>
          <w:rFonts w:ascii="Times New Roman" w:hAnsi="Times New Roman"/>
          <w:sz w:val="28"/>
          <w:szCs w:val="28"/>
        </w:rPr>
      </w:pPr>
    </w:p>
    <w:p w14:paraId="2F6665FC" w14:textId="75B06E99"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t xml:space="preserve">Таблица </w:t>
      </w:r>
      <w:r w:rsidR="00306FE2" w:rsidRPr="00D4654B">
        <w:rPr>
          <w:rFonts w:ascii="Times New Roman" w:hAnsi="Times New Roman"/>
          <w:sz w:val="28"/>
          <w:szCs w:val="28"/>
        </w:rPr>
        <w:t>1</w:t>
      </w:r>
      <w:r w:rsidR="00186380" w:rsidRPr="00D4654B">
        <w:rPr>
          <w:rFonts w:ascii="Times New Roman" w:hAnsi="Times New Roman"/>
          <w:sz w:val="28"/>
          <w:szCs w:val="28"/>
        </w:rPr>
        <w:t>5</w:t>
      </w:r>
      <w:r w:rsidRPr="00D4654B">
        <w:rPr>
          <w:rFonts w:ascii="Times New Roman" w:hAnsi="Times New Roman"/>
          <w:sz w:val="28"/>
          <w:szCs w:val="28"/>
        </w:rPr>
        <w:t xml:space="preserve"> – Результаты выполнения</w:t>
      </w:r>
      <w:r w:rsidR="004B3B6F" w:rsidRPr="00D4654B">
        <w:rPr>
          <w:rFonts w:ascii="Times New Roman" w:hAnsi="Times New Roman"/>
          <w:sz w:val="28"/>
          <w:szCs w:val="28"/>
        </w:rPr>
        <w:t xml:space="preserve"> плана приватизации за 2014-2020</w:t>
      </w:r>
      <w:r w:rsidR="00092020" w:rsidRPr="00D4654B">
        <w:rPr>
          <w:rFonts w:ascii="Times New Roman" w:hAnsi="Times New Roman"/>
          <w:sz w:val="28"/>
          <w:szCs w:val="28"/>
        </w:rPr>
        <w:t xml:space="preserve"> </w:t>
      </w:r>
      <w:r w:rsidRPr="00D4654B">
        <w:rPr>
          <w:rFonts w:ascii="Times New Roman" w:hAnsi="Times New Roman"/>
          <w:sz w:val="28"/>
          <w:szCs w:val="28"/>
        </w:rPr>
        <w:t>г</w:t>
      </w:r>
      <w:r w:rsidR="00092020" w:rsidRPr="00D4654B">
        <w:rPr>
          <w:rFonts w:ascii="Times New Roman" w:hAnsi="Times New Roman"/>
          <w:sz w:val="28"/>
          <w:szCs w:val="28"/>
        </w:rPr>
        <w:t>оды</w:t>
      </w:r>
    </w:p>
    <w:p w14:paraId="0C8FCD76" w14:textId="77777777" w:rsidR="00092020" w:rsidRPr="00D4654B" w:rsidRDefault="00092020" w:rsidP="00BF7484">
      <w:pPr>
        <w:spacing w:after="0" w:line="240" w:lineRule="auto"/>
        <w:jc w:val="both"/>
        <w:rPr>
          <w:rFonts w:ascii="Times New Roman" w:hAnsi="Times New Roman"/>
          <w:sz w:val="16"/>
          <w:szCs w:val="16"/>
        </w:rPr>
      </w:pPr>
    </w:p>
    <w:tbl>
      <w:tblPr>
        <w:tblStyle w:val="a4"/>
        <w:tblW w:w="9589" w:type="dxa"/>
        <w:tblInd w:w="108" w:type="dxa"/>
        <w:tblLayout w:type="fixed"/>
        <w:tblLook w:val="04A0" w:firstRow="1" w:lastRow="0" w:firstColumn="1" w:lastColumn="0" w:noHBand="0" w:noVBand="1"/>
      </w:tblPr>
      <w:tblGrid>
        <w:gridCol w:w="1936"/>
        <w:gridCol w:w="988"/>
        <w:gridCol w:w="989"/>
        <w:gridCol w:w="989"/>
        <w:gridCol w:w="989"/>
        <w:gridCol w:w="989"/>
        <w:gridCol w:w="945"/>
        <w:gridCol w:w="882"/>
        <w:gridCol w:w="882"/>
      </w:tblGrid>
      <w:tr w:rsidR="00AC2558" w:rsidRPr="00D4654B" w14:paraId="2CB62FE9" w14:textId="77777777" w:rsidTr="00316AF8">
        <w:trPr>
          <w:trHeight w:hRule="exact" w:val="284"/>
        </w:trPr>
        <w:tc>
          <w:tcPr>
            <w:tcW w:w="1936" w:type="dxa"/>
            <w:vAlign w:val="center"/>
          </w:tcPr>
          <w:p w14:paraId="0663434D" w14:textId="2D113D27" w:rsidR="00AC2558" w:rsidRPr="00D4654B" w:rsidRDefault="00FC40AD" w:rsidP="00092020">
            <w:pPr>
              <w:jc w:val="center"/>
              <w:rPr>
                <w:rFonts w:ascii="Times New Roman" w:hAnsi="Times New Roman"/>
                <w:sz w:val="24"/>
                <w:szCs w:val="24"/>
              </w:rPr>
            </w:pPr>
            <w:r w:rsidRPr="00D4654B">
              <w:rPr>
                <w:rFonts w:ascii="Times New Roman" w:hAnsi="Times New Roman"/>
                <w:sz w:val="24"/>
                <w:szCs w:val="24"/>
              </w:rPr>
              <w:t>Наименование</w:t>
            </w:r>
          </w:p>
        </w:tc>
        <w:tc>
          <w:tcPr>
            <w:tcW w:w="988" w:type="dxa"/>
            <w:vAlign w:val="center"/>
          </w:tcPr>
          <w:p w14:paraId="291990C7" w14:textId="7777777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2014 год</w:t>
            </w:r>
          </w:p>
        </w:tc>
        <w:tc>
          <w:tcPr>
            <w:tcW w:w="989" w:type="dxa"/>
            <w:vAlign w:val="center"/>
          </w:tcPr>
          <w:p w14:paraId="54D3F7C9" w14:textId="7777777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2015 год</w:t>
            </w:r>
          </w:p>
        </w:tc>
        <w:tc>
          <w:tcPr>
            <w:tcW w:w="989" w:type="dxa"/>
            <w:vAlign w:val="center"/>
          </w:tcPr>
          <w:p w14:paraId="62D5BD86" w14:textId="7777777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2016 год</w:t>
            </w:r>
          </w:p>
        </w:tc>
        <w:tc>
          <w:tcPr>
            <w:tcW w:w="989" w:type="dxa"/>
            <w:vAlign w:val="center"/>
          </w:tcPr>
          <w:p w14:paraId="3CD49FE9" w14:textId="7777777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2017 год</w:t>
            </w:r>
          </w:p>
        </w:tc>
        <w:tc>
          <w:tcPr>
            <w:tcW w:w="989" w:type="dxa"/>
            <w:vAlign w:val="center"/>
          </w:tcPr>
          <w:p w14:paraId="44078C81" w14:textId="7777777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2018 год</w:t>
            </w:r>
          </w:p>
        </w:tc>
        <w:tc>
          <w:tcPr>
            <w:tcW w:w="945" w:type="dxa"/>
            <w:vAlign w:val="center"/>
          </w:tcPr>
          <w:p w14:paraId="0ED014CA" w14:textId="31988CB3"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lang w:val="en-US"/>
              </w:rPr>
              <w:t xml:space="preserve">2019 </w:t>
            </w:r>
            <w:r w:rsidRPr="00D4654B">
              <w:rPr>
                <w:rFonts w:ascii="Times New Roman" w:hAnsi="Times New Roman"/>
                <w:sz w:val="24"/>
                <w:szCs w:val="24"/>
              </w:rPr>
              <w:t>год</w:t>
            </w:r>
          </w:p>
        </w:tc>
        <w:tc>
          <w:tcPr>
            <w:tcW w:w="882" w:type="dxa"/>
            <w:vAlign w:val="center"/>
          </w:tcPr>
          <w:p w14:paraId="6744E096" w14:textId="445A7C47" w:rsidR="00AC2558" w:rsidRPr="00D4654B" w:rsidRDefault="00AC2558" w:rsidP="00092020">
            <w:pPr>
              <w:ind w:left="-112" w:right="-110"/>
              <w:jc w:val="center"/>
              <w:rPr>
                <w:rFonts w:ascii="Times New Roman" w:hAnsi="Times New Roman"/>
                <w:sz w:val="24"/>
                <w:szCs w:val="24"/>
              </w:rPr>
            </w:pPr>
            <w:r w:rsidRPr="00D4654B">
              <w:rPr>
                <w:rFonts w:ascii="Times New Roman" w:hAnsi="Times New Roman"/>
                <w:sz w:val="24"/>
                <w:szCs w:val="24"/>
              </w:rPr>
              <w:t>2020 год</w:t>
            </w:r>
          </w:p>
        </w:tc>
        <w:tc>
          <w:tcPr>
            <w:tcW w:w="882" w:type="dxa"/>
            <w:vAlign w:val="center"/>
          </w:tcPr>
          <w:p w14:paraId="70A6090D" w14:textId="03328100" w:rsidR="00AC2558" w:rsidRPr="00D4654B" w:rsidRDefault="00EF0AF5" w:rsidP="00092020">
            <w:pPr>
              <w:jc w:val="center"/>
              <w:rPr>
                <w:rFonts w:ascii="Times New Roman" w:hAnsi="Times New Roman"/>
                <w:sz w:val="24"/>
                <w:szCs w:val="24"/>
              </w:rPr>
            </w:pPr>
            <w:r w:rsidRPr="00D4654B">
              <w:rPr>
                <w:rFonts w:ascii="Times New Roman" w:hAnsi="Times New Roman"/>
                <w:sz w:val="24"/>
                <w:szCs w:val="24"/>
              </w:rPr>
              <w:t>Всего</w:t>
            </w:r>
          </w:p>
        </w:tc>
      </w:tr>
      <w:tr w:rsidR="00AC2558" w:rsidRPr="00D4654B" w14:paraId="3B952CA8" w14:textId="77777777" w:rsidTr="00316AF8">
        <w:trPr>
          <w:trHeight w:hRule="exact" w:val="284"/>
        </w:trPr>
        <w:tc>
          <w:tcPr>
            <w:tcW w:w="9589" w:type="dxa"/>
            <w:gridSpan w:val="9"/>
          </w:tcPr>
          <w:p w14:paraId="6458BE9B" w14:textId="5868D36D" w:rsidR="00AC2558" w:rsidRPr="00D4654B" w:rsidRDefault="00AC2558" w:rsidP="00BF7484">
            <w:pPr>
              <w:jc w:val="center"/>
              <w:rPr>
                <w:rFonts w:ascii="Times New Roman" w:hAnsi="Times New Roman"/>
                <w:sz w:val="24"/>
                <w:szCs w:val="24"/>
              </w:rPr>
            </w:pPr>
            <w:r w:rsidRPr="00D4654B">
              <w:rPr>
                <w:rFonts w:ascii="Times New Roman" w:hAnsi="Times New Roman"/>
                <w:sz w:val="24"/>
                <w:szCs w:val="24"/>
              </w:rPr>
              <w:t>Республиканская собственность</w:t>
            </w:r>
          </w:p>
        </w:tc>
      </w:tr>
      <w:tr w:rsidR="00AC2558" w:rsidRPr="00D4654B" w14:paraId="06EF0CAC" w14:textId="77777777" w:rsidTr="00316AF8">
        <w:trPr>
          <w:trHeight w:hRule="exact" w:val="284"/>
        </w:trPr>
        <w:tc>
          <w:tcPr>
            <w:tcW w:w="1936" w:type="dxa"/>
          </w:tcPr>
          <w:p w14:paraId="64DEF588"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План</w:t>
            </w:r>
          </w:p>
        </w:tc>
        <w:tc>
          <w:tcPr>
            <w:tcW w:w="988" w:type="dxa"/>
          </w:tcPr>
          <w:p w14:paraId="587E4DB4"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w:t>
            </w:r>
          </w:p>
        </w:tc>
        <w:tc>
          <w:tcPr>
            <w:tcW w:w="989" w:type="dxa"/>
          </w:tcPr>
          <w:p w14:paraId="0077D06E"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w:t>
            </w:r>
          </w:p>
        </w:tc>
        <w:tc>
          <w:tcPr>
            <w:tcW w:w="989" w:type="dxa"/>
          </w:tcPr>
          <w:p w14:paraId="0F83BDDE"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15</w:t>
            </w:r>
          </w:p>
        </w:tc>
        <w:tc>
          <w:tcPr>
            <w:tcW w:w="989" w:type="dxa"/>
          </w:tcPr>
          <w:p w14:paraId="4C17A013"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18</w:t>
            </w:r>
          </w:p>
        </w:tc>
        <w:tc>
          <w:tcPr>
            <w:tcW w:w="989" w:type="dxa"/>
          </w:tcPr>
          <w:p w14:paraId="4164E79C" w14:textId="4BF9AA35"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20</w:t>
            </w:r>
          </w:p>
        </w:tc>
        <w:tc>
          <w:tcPr>
            <w:tcW w:w="945" w:type="dxa"/>
          </w:tcPr>
          <w:p w14:paraId="1DA7BA21" w14:textId="4403A093"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9</w:t>
            </w:r>
          </w:p>
        </w:tc>
        <w:tc>
          <w:tcPr>
            <w:tcW w:w="882" w:type="dxa"/>
          </w:tcPr>
          <w:p w14:paraId="53E02D68" w14:textId="5A3401C4"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w:t>
            </w:r>
          </w:p>
        </w:tc>
        <w:tc>
          <w:tcPr>
            <w:tcW w:w="882" w:type="dxa"/>
          </w:tcPr>
          <w:p w14:paraId="571620A4" w14:textId="639B0E5B"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79</w:t>
            </w:r>
          </w:p>
        </w:tc>
      </w:tr>
      <w:tr w:rsidR="00AC2558" w:rsidRPr="00D4654B" w14:paraId="294682BE" w14:textId="77777777" w:rsidTr="00316AF8">
        <w:trPr>
          <w:trHeight w:hRule="exact" w:val="284"/>
        </w:trPr>
        <w:tc>
          <w:tcPr>
            <w:tcW w:w="1936" w:type="dxa"/>
          </w:tcPr>
          <w:p w14:paraId="1BC5D4D7"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Факт</w:t>
            </w:r>
          </w:p>
        </w:tc>
        <w:tc>
          <w:tcPr>
            <w:tcW w:w="988" w:type="dxa"/>
          </w:tcPr>
          <w:p w14:paraId="0F82F1FB"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w:t>
            </w:r>
          </w:p>
        </w:tc>
        <w:tc>
          <w:tcPr>
            <w:tcW w:w="989" w:type="dxa"/>
          </w:tcPr>
          <w:p w14:paraId="2D89F4A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w:t>
            </w:r>
          </w:p>
        </w:tc>
        <w:tc>
          <w:tcPr>
            <w:tcW w:w="989" w:type="dxa"/>
          </w:tcPr>
          <w:p w14:paraId="207BE65E"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11</w:t>
            </w:r>
          </w:p>
        </w:tc>
        <w:tc>
          <w:tcPr>
            <w:tcW w:w="989" w:type="dxa"/>
          </w:tcPr>
          <w:p w14:paraId="4C415800"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14</w:t>
            </w:r>
          </w:p>
        </w:tc>
        <w:tc>
          <w:tcPr>
            <w:tcW w:w="989" w:type="dxa"/>
          </w:tcPr>
          <w:p w14:paraId="01D9C628" w14:textId="34C331CA"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17</w:t>
            </w:r>
          </w:p>
        </w:tc>
        <w:tc>
          <w:tcPr>
            <w:tcW w:w="945" w:type="dxa"/>
          </w:tcPr>
          <w:p w14:paraId="76137358" w14:textId="3F59E33B"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9</w:t>
            </w:r>
          </w:p>
        </w:tc>
        <w:tc>
          <w:tcPr>
            <w:tcW w:w="882" w:type="dxa"/>
          </w:tcPr>
          <w:p w14:paraId="1F45C9DF" w14:textId="53212132"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0</w:t>
            </w:r>
          </w:p>
        </w:tc>
        <w:tc>
          <w:tcPr>
            <w:tcW w:w="882" w:type="dxa"/>
          </w:tcPr>
          <w:p w14:paraId="1A938AF4" w14:textId="4E82B2AB"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63</w:t>
            </w:r>
          </w:p>
        </w:tc>
      </w:tr>
      <w:tr w:rsidR="00AC2558" w:rsidRPr="00D4654B" w14:paraId="4A539374" w14:textId="77777777" w:rsidTr="00316AF8">
        <w:trPr>
          <w:trHeight w:hRule="exact" w:val="284"/>
        </w:trPr>
        <w:tc>
          <w:tcPr>
            <w:tcW w:w="1936" w:type="dxa"/>
          </w:tcPr>
          <w:p w14:paraId="1112842D"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Выполнение, %</w:t>
            </w:r>
          </w:p>
        </w:tc>
        <w:tc>
          <w:tcPr>
            <w:tcW w:w="988" w:type="dxa"/>
          </w:tcPr>
          <w:p w14:paraId="0E655AF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100</w:t>
            </w:r>
          </w:p>
        </w:tc>
        <w:tc>
          <w:tcPr>
            <w:tcW w:w="989" w:type="dxa"/>
          </w:tcPr>
          <w:p w14:paraId="615F5413"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100</w:t>
            </w:r>
          </w:p>
        </w:tc>
        <w:tc>
          <w:tcPr>
            <w:tcW w:w="989" w:type="dxa"/>
          </w:tcPr>
          <w:p w14:paraId="21294C6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73,3</w:t>
            </w:r>
          </w:p>
        </w:tc>
        <w:tc>
          <w:tcPr>
            <w:tcW w:w="989" w:type="dxa"/>
          </w:tcPr>
          <w:p w14:paraId="4864A352"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77,8</w:t>
            </w:r>
          </w:p>
        </w:tc>
        <w:tc>
          <w:tcPr>
            <w:tcW w:w="989" w:type="dxa"/>
          </w:tcPr>
          <w:p w14:paraId="57DA5874" w14:textId="614414B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85,0</w:t>
            </w:r>
          </w:p>
        </w:tc>
        <w:tc>
          <w:tcPr>
            <w:tcW w:w="945" w:type="dxa"/>
          </w:tcPr>
          <w:p w14:paraId="30F511FF" w14:textId="0BDCA614"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100</w:t>
            </w:r>
          </w:p>
        </w:tc>
        <w:tc>
          <w:tcPr>
            <w:tcW w:w="882" w:type="dxa"/>
          </w:tcPr>
          <w:p w14:paraId="60168677" w14:textId="39036F14"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0</w:t>
            </w:r>
          </w:p>
        </w:tc>
        <w:tc>
          <w:tcPr>
            <w:tcW w:w="882" w:type="dxa"/>
          </w:tcPr>
          <w:p w14:paraId="6E8047E8" w14:textId="67AAF99C"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79,7</w:t>
            </w:r>
          </w:p>
        </w:tc>
      </w:tr>
      <w:tr w:rsidR="00746A83" w:rsidRPr="00D4654B" w14:paraId="3076AD71" w14:textId="77777777" w:rsidTr="00316AF8">
        <w:trPr>
          <w:trHeight w:hRule="exact" w:val="284"/>
        </w:trPr>
        <w:tc>
          <w:tcPr>
            <w:tcW w:w="9589" w:type="dxa"/>
            <w:gridSpan w:val="9"/>
          </w:tcPr>
          <w:p w14:paraId="034CB2DE" w14:textId="5B316BFB" w:rsidR="00746A83" w:rsidRPr="00D4654B" w:rsidRDefault="00746A83" w:rsidP="00BF7484">
            <w:pPr>
              <w:jc w:val="center"/>
              <w:rPr>
                <w:rFonts w:ascii="Times New Roman" w:hAnsi="Times New Roman"/>
                <w:sz w:val="24"/>
                <w:szCs w:val="24"/>
              </w:rPr>
            </w:pPr>
            <w:r w:rsidRPr="00D4654B">
              <w:rPr>
                <w:rFonts w:ascii="Times New Roman" w:hAnsi="Times New Roman"/>
                <w:sz w:val="24"/>
                <w:szCs w:val="24"/>
              </w:rPr>
              <w:t>Коммунальная собственность</w:t>
            </w:r>
          </w:p>
        </w:tc>
      </w:tr>
      <w:tr w:rsidR="00AC2558" w:rsidRPr="00D4654B" w14:paraId="373FB571" w14:textId="77777777" w:rsidTr="00316AF8">
        <w:trPr>
          <w:trHeight w:hRule="exact" w:val="255"/>
        </w:trPr>
        <w:tc>
          <w:tcPr>
            <w:tcW w:w="1936" w:type="dxa"/>
          </w:tcPr>
          <w:p w14:paraId="53E883C5"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План</w:t>
            </w:r>
          </w:p>
        </w:tc>
        <w:tc>
          <w:tcPr>
            <w:tcW w:w="988" w:type="dxa"/>
          </w:tcPr>
          <w:p w14:paraId="1A14047F" w14:textId="26B0C875"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58</w:t>
            </w:r>
          </w:p>
        </w:tc>
        <w:tc>
          <w:tcPr>
            <w:tcW w:w="989" w:type="dxa"/>
          </w:tcPr>
          <w:p w14:paraId="0CFD2D25" w14:textId="2F886B9D"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56</w:t>
            </w:r>
          </w:p>
        </w:tc>
        <w:tc>
          <w:tcPr>
            <w:tcW w:w="989" w:type="dxa"/>
          </w:tcPr>
          <w:p w14:paraId="67B98FF9" w14:textId="71A47E58"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113</w:t>
            </w:r>
          </w:p>
        </w:tc>
        <w:tc>
          <w:tcPr>
            <w:tcW w:w="989" w:type="dxa"/>
          </w:tcPr>
          <w:p w14:paraId="54D531C0" w14:textId="2C23493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252</w:t>
            </w:r>
          </w:p>
        </w:tc>
        <w:tc>
          <w:tcPr>
            <w:tcW w:w="989" w:type="dxa"/>
          </w:tcPr>
          <w:p w14:paraId="11E27AFA" w14:textId="551955C3"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75</w:t>
            </w:r>
          </w:p>
        </w:tc>
        <w:tc>
          <w:tcPr>
            <w:tcW w:w="945" w:type="dxa"/>
          </w:tcPr>
          <w:p w14:paraId="390A76DB" w14:textId="47FBED4F"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35</w:t>
            </w:r>
          </w:p>
        </w:tc>
        <w:tc>
          <w:tcPr>
            <w:tcW w:w="882" w:type="dxa"/>
          </w:tcPr>
          <w:p w14:paraId="4D02754D" w14:textId="74FF2DC8"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25</w:t>
            </w:r>
          </w:p>
        </w:tc>
        <w:tc>
          <w:tcPr>
            <w:tcW w:w="882" w:type="dxa"/>
          </w:tcPr>
          <w:p w14:paraId="389495B3" w14:textId="3374A01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614</w:t>
            </w:r>
          </w:p>
        </w:tc>
      </w:tr>
      <w:tr w:rsidR="00AC2558" w:rsidRPr="00D4654B" w14:paraId="70C2CAD1" w14:textId="77777777" w:rsidTr="00316AF8">
        <w:trPr>
          <w:trHeight w:hRule="exact" w:val="255"/>
        </w:trPr>
        <w:tc>
          <w:tcPr>
            <w:tcW w:w="1936" w:type="dxa"/>
          </w:tcPr>
          <w:p w14:paraId="2220797C"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Факт</w:t>
            </w:r>
          </w:p>
        </w:tc>
        <w:tc>
          <w:tcPr>
            <w:tcW w:w="988" w:type="dxa"/>
          </w:tcPr>
          <w:p w14:paraId="52E13DD2" w14:textId="60FDEDAD"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55</w:t>
            </w:r>
          </w:p>
        </w:tc>
        <w:tc>
          <w:tcPr>
            <w:tcW w:w="989" w:type="dxa"/>
          </w:tcPr>
          <w:p w14:paraId="260D8ED6" w14:textId="3B616A51"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50</w:t>
            </w:r>
          </w:p>
        </w:tc>
        <w:tc>
          <w:tcPr>
            <w:tcW w:w="989" w:type="dxa"/>
          </w:tcPr>
          <w:p w14:paraId="712D70A5" w14:textId="01294716"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78</w:t>
            </w:r>
          </w:p>
        </w:tc>
        <w:tc>
          <w:tcPr>
            <w:tcW w:w="989" w:type="dxa"/>
          </w:tcPr>
          <w:p w14:paraId="77476006" w14:textId="17FAE5A0"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121</w:t>
            </w:r>
          </w:p>
        </w:tc>
        <w:tc>
          <w:tcPr>
            <w:tcW w:w="989" w:type="dxa"/>
          </w:tcPr>
          <w:p w14:paraId="083BD093"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40</w:t>
            </w:r>
          </w:p>
        </w:tc>
        <w:tc>
          <w:tcPr>
            <w:tcW w:w="945" w:type="dxa"/>
          </w:tcPr>
          <w:p w14:paraId="4BDD5D15" w14:textId="26CBD6E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16</w:t>
            </w:r>
          </w:p>
        </w:tc>
        <w:tc>
          <w:tcPr>
            <w:tcW w:w="882" w:type="dxa"/>
          </w:tcPr>
          <w:p w14:paraId="2622590D" w14:textId="7C8C4CC3"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10</w:t>
            </w:r>
          </w:p>
        </w:tc>
        <w:tc>
          <w:tcPr>
            <w:tcW w:w="882" w:type="dxa"/>
          </w:tcPr>
          <w:p w14:paraId="79BD5DC2" w14:textId="1C2D7AE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370</w:t>
            </w:r>
          </w:p>
        </w:tc>
      </w:tr>
      <w:tr w:rsidR="00AC2558" w:rsidRPr="00D4654B" w14:paraId="29FCC1A8" w14:textId="77777777" w:rsidTr="00316AF8">
        <w:trPr>
          <w:trHeight w:hRule="exact" w:val="255"/>
        </w:trPr>
        <w:tc>
          <w:tcPr>
            <w:tcW w:w="1936" w:type="dxa"/>
          </w:tcPr>
          <w:p w14:paraId="7BEBB121"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Выполнение, %</w:t>
            </w:r>
          </w:p>
        </w:tc>
        <w:tc>
          <w:tcPr>
            <w:tcW w:w="988" w:type="dxa"/>
          </w:tcPr>
          <w:p w14:paraId="1BF72CE9" w14:textId="3E84DFE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94,8</w:t>
            </w:r>
          </w:p>
        </w:tc>
        <w:tc>
          <w:tcPr>
            <w:tcW w:w="989" w:type="dxa"/>
          </w:tcPr>
          <w:p w14:paraId="7482AC1A" w14:textId="37F15B18"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89,3</w:t>
            </w:r>
          </w:p>
        </w:tc>
        <w:tc>
          <w:tcPr>
            <w:tcW w:w="989" w:type="dxa"/>
          </w:tcPr>
          <w:p w14:paraId="541149E5" w14:textId="5F636009"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69,0</w:t>
            </w:r>
          </w:p>
        </w:tc>
        <w:tc>
          <w:tcPr>
            <w:tcW w:w="989" w:type="dxa"/>
          </w:tcPr>
          <w:p w14:paraId="364CB820" w14:textId="6EDCF465"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48,0</w:t>
            </w:r>
          </w:p>
        </w:tc>
        <w:tc>
          <w:tcPr>
            <w:tcW w:w="989" w:type="dxa"/>
          </w:tcPr>
          <w:p w14:paraId="3840669D" w14:textId="31CD315A"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50,3</w:t>
            </w:r>
          </w:p>
        </w:tc>
        <w:tc>
          <w:tcPr>
            <w:tcW w:w="945" w:type="dxa"/>
          </w:tcPr>
          <w:p w14:paraId="33647C91" w14:textId="7FF070C5"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45,7</w:t>
            </w:r>
          </w:p>
        </w:tc>
        <w:tc>
          <w:tcPr>
            <w:tcW w:w="882" w:type="dxa"/>
          </w:tcPr>
          <w:p w14:paraId="54E7A973" w14:textId="2AAB8A1E"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40,0</w:t>
            </w:r>
          </w:p>
        </w:tc>
        <w:tc>
          <w:tcPr>
            <w:tcW w:w="882" w:type="dxa"/>
          </w:tcPr>
          <w:p w14:paraId="19AD5759" w14:textId="34F68E98"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60,3</w:t>
            </w:r>
          </w:p>
        </w:tc>
      </w:tr>
      <w:tr w:rsidR="00746A83" w:rsidRPr="00D4654B" w14:paraId="2C35064F" w14:textId="77777777" w:rsidTr="00316AF8">
        <w:trPr>
          <w:trHeight w:hRule="exact" w:val="284"/>
        </w:trPr>
        <w:tc>
          <w:tcPr>
            <w:tcW w:w="9589" w:type="dxa"/>
            <w:gridSpan w:val="9"/>
          </w:tcPr>
          <w:p w14:paraId="609E1914" w14:textId="565C8867" w:rsidR="00746A83" w:rsidRPr="00D4654B" w:rsidRDefault="00746A83" w:rsidP="00BF7484">
            <w:pPr>
              <w:jc w:val="center"/>
              <w:rPr>
                <w:rFonts w:ascii="Times New Roman" w:hAnsi="Times New Roman"/>
                <w:sz w:val="24"/>
                <w:szCs w:val="24"/>
              </w:rPr>
            </w:pPr>
            <w:r w:rsidRPr="00D4654B">
              <w:rPr>
                <w:rFonts w:ascii="Times New Roman" w:hAnsi="Times New Roman"/>
                <w:sz w:val="24"/>
                <w:szCs w:val="24"/>
              </w:rPr>
              <w:t>Активы НУХ</w:t>
            </w:r>
          </w:p>
        </w:tc>
      </w:tr>
      <w:tr w:rsidR="00AC2558" w:rsidRPr="00D4654B" w14:paraId="34751379" w14:textId="77777777" w:rsidTr="00316AF8">
        <w:trPr>
          <w:trHeight w:hRule="exact" w:val="255"/>
        </w:trPr>
        <w:tc>
          <w:tcPr>
            <w:tcW w:w="1936" w:type="dxa"/>
          </w:tcPr>
          <w:p w14:paraId="093FC9B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План</w:t>
            </w:r>
          </w:p>
        </w:tc>
        <w:tc>
          <w:tcPr>
            <w:tcW w:w="988" w:type="dxa"/>
          </w:tcPr>
          <w:p w14:paraId="6F2A09C1"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41</w:t>
            </w:r>
          </w:p>
        </w:tc>
        <w:tc>
          <w:tcPr>
            <w:tcW w:w="989" w:type="dxa"/>
          </w:tcPr>
          <w:p w14:paraId="3AC52B9F"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46</w:t>
            </w:r>
          </w:p>
        </w:tc>
        <w:tc>
          <w:tcPr>
            <w:tcW w:w="989" w:type="dxa"/>
          </w:tcPr>
          <w:p w14:paraId="39274C01" w14:textId="4CE2FDF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65</w:t>
            </w:r>
          </w:p>
        </w:tc>
        <w:tc>
          <w:tcPr>
            <w:tcW w:w="989" w:type="dxa"/>
          </w:tcPr>
          <w:p w14:paraId="339B82A7" w14:textId="4CD9D680"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66</w:t>
            </w:r>
          </w:p>
        </w:tc>
        <w:tc>
          <w:tcPr>
            <w:tcW w:w="989" w:type="dxa"/>
          </w:tcPr>
          <w:p w14:paraId="6FF014A9" w14:textId="0E4F429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30</w:t>
            </w:r>
          </w:p>
        </w:tc>
        <w:tc>
          <w:tcPr>
            <w:tcW w:w="945" w:type="dxa"/>
          </w:tcPr>
          <w:p w14:paraId="5FD1973A" w14:textId="57E4C80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22</w:t>
            </w:r>
          </w:p>
        </w:tc>
        <w:tc>
          <w:tcPr>
            <w:tcW w:w="882" w:type="dxa"/>
          </w:tcPr>
          <w:p w14:paraId="1CDAB5FF" w14:textId="4A1284E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24</w:t>
            </w:r>
          </w:p>
        </w:tc>
        <w:tc>
          <w:tcPr>
            <w:tcW w:w="882" w:type="dxa"/>
          </w:tcPr>
          <w:p w14:paraId="685588FC" w14:textId="30F19BAC"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294</w:t>
            </w:r>
          </w:p>
        </w:tc>
      </w:tr>
      <w:tr w:rsidR="00AC2558" w:rsidRPr="00D4654B" w14:paraId="68D271AD" w14:textId="77777777" w:rsidTr="00316AF8">
        <w:trPr>
          <w:trHeight w:hRule="exact" w:val="255"/>
        </w:trPr>
        <w:tc>
          <w:tcPr>
            <w:tcW w:w="1936" w:type="dxa"/>
          </w:tcPr>
          <w:p w14:paraId="0A78E054"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Факт</w:t>
            </w:r>
          </w:p>
        </w:tc>
        <w:tc>
          <w:tcPr>
            <w:tcW w:w="988" w:type="dxa"/>
          </w:tcPr>
          <w:p w14:paraId="5A42A20C"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34</w:t>
            </w:r>
          </w:p>
        </w:tc>
        <w:tc>
          <w:tcPr>
            <w:tcW w:w="989" w:type="dxa"/>
          </w:tcPr>
          <w:p w14:paraId="494F94A7"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42</w:t>
            </w:r>
          </w:p>
        </w:tc>
        <w:tc>
          <w:tcPr>
            <w:tcW w:w="989" w:type="dxa"/>
          </w:tcPr>
          <w:p w14:paraId="0D06B2E6" w14:textId="3C2C2C4F"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25</w:t>
            </w:r>
          </w:p>
        </w:tc>
        <w:tc>
          <w:tcPr>
            <w:tcW w:w="989" w:type="dxa"/>
          </w:tcPr>
          <w:p w14:paraId="5509C811"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23</w:t>
            </w:r>
          </w:p>
        </w:tc>
        <w:tc>
          <w:tcPr>
            <w:tcW w:w="989" w:type="dxa"/>
          </w:tcPr>
          <w:p w14:paraId="734D1BF3" w14:textId="5519BFE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24</w:t>
            </w:r>
          </w:p>
        </w:tc>
        <w:tc>
          <w:tcPr>
            <w:tcW w:w="945" w:type="dxa"/>
          </w:tcPr>
          <w:p w14:paraId="4877AB90" w14:textId="7EDB9C92"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w:t>
            </w:r>
          </w:p>
        </w:tc>
        <w:tc>
          <w:tcPr>
            <w:tcW w:w="882" w:type="dxa"/>
          </w:tcPr>
          <w:p w14:paraId="39E99810" w14:textId="4382438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5</w:t>
            </w:r>
          </w:p>
        </w:tc>
        <w:tc>
          <w:tcPr>
            <w:tcW w:w="882" w:type="dxa"/>
          </w:tcPr>
          <w:p w14:paraId="70362911" w14:textId="2185488F"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155</w:t>
            </w:r>
          </w:p>
        </w:tc>
      </w:tr>
      <w:tr w:rsidR="00AC2558" w:rsidRPr="00D4654B" w14:paraId="3F5D1E3F" w14:textId="77777777" w:rsidTr="00316AF8">
        <w:trPr>
          <w:trHeight w:hRule="exact" w:val="255"/>
        </w:trPr>
        <w:tc>
          <w:tcPr>
            <w:tcW w:w="1936" w:type="dxa"/>
          </w:tcPr>
          <w:p w14:paraId="6C5FE777"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Выполнение, %</w:t>
            </w:r>
          </w:p>
        </w:tc>
        <w:tc>
          <w:tcPr>
            <w:tcW w:w="988" w:type="dxa"/>
          </w:tcPr>
          <w:p w14:paraId="363FB678"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82,9</w:t>
            </w:r>
          </w:p>
        </w:tc>
        <w:tc>
          <w:tcPr>
            <w:tcW w:w="989" w:type="dxa"/>
          </w:tcPr>
          <w:p w14:paraId="4547E559"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91,3</w:t>
            </w:r>
          </w:p>
        </w:tc>
        <w:tc>
          <w:tcPr>
            <w:tcW w:w="989" w:type="dxa"/>
          </w:tcPr>
          <w:p w14:paraId="7236534E" w14:textId="4ED671AE"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38,5</w:t>
            </w:r>
          </w:p>
        </w:tc>
        <w:tc>
          <w:tcPr>
            <w:tcW w:w="989" w:type="dxa"/>
          </w:tcPr>
          <w:p w14:paraId="2926DE95" w14:textId="49AD6E0B"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34,8</w:t>
            </w:r>
          </w:p>
        </w:tc>
        <w:tc>
          <w:tcPr>
            <w:tcW w:w="989" w:type="dxa"/>
          </w:tcPr>
          <w:p w14:paraId="5335CEB9" w14:textId="0E64051F"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80,0</w:t>
            </w:r>
          </w:p>
        </w:tc>
        <w:tc>
          <w:tcPr>
            <w:tcW w:w="945" w:type="dxa"/>
          </w:tcPr>
          <w:p w14:paraId="66D50612" w14:textId="2E252970"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9,1</w:t>
            </w:r>
          </w:p>
        </w:tc>
        <w:tc>
          <w:tcPr>
            <w:tcW w:w="882" w:type="dxa"/>
          </w:tcPr>
          <w:p w14:paraId="09A14839" w14:textId="62B389D9"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20,8</w:t>
            </w:r>
          </w:p>
        </w:tc>
        <w:tc>
          <w:tcPr>
            <w:tcW w:w="882" w:type="dxa"/>
          </w:tcPr>
          <w:p w14:paraId="52486BD1" w14:textId="7B18737A"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52,7</w:t>
            </w:r>
          </w:p>
        </w:tc>
      </w:tr>
      <w:tr w:rsidR="00746A83" w:rsidRPr="00D4654B" w14:paraId="22944057" w14:textId="77777777" w:rsidTr="00316AF8">
        <w:trPr>
          <w:trHeight w:hRule="exact" w:val="284"/>
        </w:trPr>
        <w:tc>
          <w:tcPr>
            <w:tcW w:w="9589" w:type="dxa"/>
            <w:gridSpan w:val="9"/>
          </w:tcPr>
          <w:p w14:paraId="725E313F" w14:textId="0B5C5C98" w:rsidR="00746A83" w:rsidRPr="00D4654B" w:rsidRDefault="00746A83" w:rsidP="00BF7484">
            <w:pPr>
              <w:jc w:val="center"/>
              <w:rPr>
                <w:rFonts w:ascii="Times New Roman" w:hAnsi="Times New Roman"/>
                <w:sz w:val="24"/>
                <w:szCs w:val="24"/>
              </w:rPr>
            </w:pPr>
            <w:r w:rsidRPr="00D4654B">
              <w:rPr>
                <w:rFonts w:ascii="Times New Roman" w:hAnsi="Times New Roman"/>
                <w:sz w:val="24"/>
                <w:szCs w:val="24"/>
              </w:rPr>
              <w:t>Активы НК</w:t>
            </w:r>
          </w:p>
        </w:tc>
      </w:tr>
      <w:tr w:rsidR="00AC2558" w:rsidRPr="00D4654B" w14:paraId="469AD3BF" w14:textId="77777777" w:rsidTr="00316AF8">
        <w:trPr>
          <w:trHeight w:hRule="exact" w:val="255"/>
        </w:trPr>
        <w:tc>
          <w:tcPr>
            <w:tcW w:w="1936" w:type="dxa"/>
          </w:tcPr>
          <w:p w14:paraId="2C750639"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План</w:t>
            </w:r>
          </w:p>
        </w:tc>
        <w:tc>
          <w:tcPr>
            <w:tcW w:w="988" w:type="dxa"/>
          </w:tcPr>
          <w:p w14:paraId="207C908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49</w:t>
            </w:r>
          </w:p>
        </w:tc>
        <w:tc>
          <w:tcPr>
            <w:tcW w:w="989" w:type="dxa"/>
          </w:tcPr>
          <w:p w14:paraId="65C13A05"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23</w:t>
            </w:r>
          </w:p>
        </w:tc>
        <w:tc>
          <w:tcPr>
            <w:tcW w:w="989" w:type="dxa"/>
          </w:tcPr>
          <w:p w14:paraId="40DBCDC0"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35</w:t>
            </w:r>
          </w:p>
        </w:tc>
        <w:tc>
          <w:tcPr>
            <w:tcW w:w="989" w:type="dxa"/>
          </w:tcPr>
          <w:p w14:paraId="4B7102DC"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44</w:t>
            </w:r>
          </w:p>
        </w:tc>
        <w:tc>
          <w:tcPr>
            <w:tcW w:w="989" w:type="dxa"/>
          </w:tcPr>
          <w:p w14:paraId="49879008"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21</w:t>
            </w:r>
          </w:p>
        </w:tc>
        <w:tc>
          <w:tcPr>
            <w:tcW w:w="945" w:type="dxa"/>
          </w:tcPr>
          <w:p w14:paraId="1E45BD74" w14:textId="77664EB0"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19</w:t>
            </w:r>
          </w:p>
        </w:tc>
        <w:tc>
          <w:tcPr>
            <w:tcW w:w="882" w:type="dxa"/>
          </w:tcPr>
          <w:p w14:paraId="0564D8A5" w14:textId="47502E6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20</w:t>
            </w:r>
          </w:p>
        </w:tc>
        <w:tc>
          <w:tcPr>
            <w:tcW w:w="882" w:type="dxa"/>
          </w:tcPr>
          <w:p w14:paraId="70AD6223" w14:textId="76F76F1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211</w:t>
            </w:r>
          </w:p>
        </w:tc>
      </w:tr>
      <w:tr w:rsidR="00AC2558" w:rsidRPr="00D4654B" w14:paraId="603BE203" w14:textId="77777777" w:rsidTr="00316AF8">
        <w:trPr>
          <w:trHeight w:hRule="exact" w:val="255"/>
        </w:trPr>
        <w:tc>
          <w:tcPr>
            <w:tcW w:w="1936" w:type="dxa"/>
          </w:tcPr>
          <w:p w14:paraId="3CBA2A1E"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Факт</w:t>
            </w:r>
          </w:p>
        </w:tc>
        <w:tc>
          <w:tcPr>
            <w:tcW w:w="988" w:type="dxa"/>
          </w:tcPr>
          <w:p w14:paraId="4CEE91AC"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47</w:t>
            </w:r>
          </w:p>
        </w:tc>
        <w:tc>
          <w:tcPr>
            <w:tcW w:w="989" w:type="dxa"/>
          </w:tcPr>
          <w:p w14:paraId="775745F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19</w:t>
            </w:r>
          </w:p>
        </w:tc>
        <w:tc>
          <w:tcPr>
            <w:tcW w:w="989" w:type="dxa"/>
          </w:tcPr>
          <w:p w14:paraId="6A24877F"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30</w:t>
            </w:r>
          </w:p>
        </w:tc>
        <w:tc>
          <w:tcPr>
            <w:tcW w:w="989" w:type="dxa"/>
          </w:tcPr>
          <w:p w14:paraId="166F00C2"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32</w:t>
            </w:r>
          </w:p>
        </w:tc>
        <w:tc>
          <w:tcPr>
            <w:tcW w:w="989" w:type="dxa"/>
          </w:tcPr>
          <w:p w14:paraId="3B7CE25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15</w:t>
            </w:r>
          </w:p>
        </w:tc>
        <w:tc>
          <w:tcPr>
            <w:tcW w:w="945" w:type="dxa"/>
          </w:tcPr>
          <w:p w14:paraId="3043E787" w14:textId="2AE5A74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15</w:t>
            </w:r>
          </w:p>
        </w:tc>
        <w:tc>
          <w:tcPr>
            <w:tcW w:w="882" w:type="dxa"/>
          </w:tcPr>
          <w:p w14:paraId="5B0AE840" w14:textId="6A121CA8"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w:t>
            </w:r>
          </w:p>
        </w:tc>
        <w:tc>
          <w:tcPr>
            <w:tcW w:w="882" w:type="dxa"/>
          </w:tcPr>
          <w:p w14:paraId="4104624C" w14:textId="6604EE57"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160</w:t>
            </w:r>
          </w:p>
        </w:tc>
      </w:tr>
      <w:tr w:rsidR="00AC2558" w:rsidRPr="00D4654B" w14:paraId="4168630E" w14:textId="77777777" w:rsidTr="00316AF8">
        <w:trPr>
          <w:trHeight w:hRule="exact" w:val="255"/>
        </w:trPr>
        <w:tc>
          <w:tcPr>
            <w:tcW w:w="1936" w:type="dxa"/>
          </w:tcPr>
          <w:p w14:paraId="745A763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Выполнение, %</w:t>
            </w:r>
          </w:p>
        </w:tc>
        <w:tc>
          <w:tcPr>
            <w:tcW w:w="988" w:type="dxa"/>
          </w:tcPr>
          <w:p w14:paraId="4D75EFC0"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95,9</w:t>
            </w:r>
          </w:p>
        </w:tc>
        <w:tc>
          <w:tcPr>
            <w:tcW w:w="989" w:type="dxa"/>
          </w:tcPr>
          <w:p w14:paraId="407B7596"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82,6</w:t>
            </w:r>
          </w:p>
        </w:tc>
        <w:tc>
          <w:tcPr>
            <w:tcW w:w="989" w:type="dxa"/>
          </w:tcPr>
          <w:p w14:paraId="5B5AD75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85,7</w:t>
            </w:r>
          </w:p>
        </w:tc>
        <w:tc>
          <w:tcPr>
            <w:tcW w:w="989" w:type="dxa"/>
          </w:tcPr>
          <w:p w14:paraId="47048C0F"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72,7</w:t>
            </w:r>
          </w:p>
        </w:tc>
        <w:tc>
          <w:tcPr>
            <w:tcW w:w="989" w:type="dxa"/>
          </w:tcPr>
          <w:p w14:paraId="147DF8A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71,4</w:t>
            </w:r>
          </w:p>
        </w:tc>
        <w:tc>
          <w:tcPr>
            <w:tcW w:w="945" w:type="dxa"/>
          </w:tcPr>
          <w:p w14:paraId="3F3450B4" w14:textId="74130F85"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78,9</w:t>
            </w:r>
          </w:p>
        </w:tc>
        <w:tc>
          <w:tcPr>
            <w:tcW w:w="882" w:type="dxa"/>
          </w:tcPr>
          <w:p w14:paraId="6CA3C1AC" w14:textId="1A47596E"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10,0</w:t>
            </w:r>
          </w:p>
        </w:tc>
        <w:tc>
          <w:tcPr>
            <w:tcW w:w="882" w:type="dxa"/>
          </w:tcPr>
          <w:p w14:paraId="3FB943BC" w14:textId="4C7CD928"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83,1</w:t>
            </w:r>
          </w:p>
        </w:tc>
      </w:tr>
      <w:tr w:rsidR="00746A83" w:rsidRPr="00D4654B" w14:paraId="716031B7" w14:textId="77777777" w:rsidTr="00316AF8">
        <w:trPr>
          <w:trHeight w:hRule="exact" w:val="284"/>
        </w:trPr>
        <w:tc>
          <w:tcPr>
            <w:tcW w:w="9589" w:type="dxa"/>
            <w:gridSpan w:val="9"/>
          </w:tcPr>
          <w:p w14:paraId="5CACEF2B" w14:textId="6149E422" w:rsidR="00746A83" w:rsidRPr="00D4654B" w:rsidRDefault="00746A83" w:rsidP="00BF7484">
            <w:pPr>
              <w:jc w:val="center"/>
              <w:rPr>
                <w:rFonts w:ascii="Times New Roman" w:hAnsi="Times New Roman"/>
                <w:sz w:val="24"/>
                <w:szCs w:val="24"/>
              </w:rPr>
            </w:pPr>
            <w:r w:rsidRPr="00D4654B">
              <w:rPr>
                <w:rFonts w:ascii="Times New Roman" w:hAnsi="Times New Roman"/>
                <w:sz w:val="24"/>
                <w:szCs w:val="24"/>
              </w:rPr>
              <w:t>Всего</w:t>
            </w:r>
          </w:p>
        </w:tc>
      </w:tr>
      <w:tr w:rsidR="00AC2558" w:rsidRPr="00D4654B" w14:paraId="268EEED5" w14:textId="77777777" w:rsidTr="00316AF8">
        <w:trPr>
          <w:trHeight w:hRule="exact" w:val="255"/>
        </w:trPr>
        <w:tc>
          <w:tcPr>
            <w:tcW w:w="1936" w:type="dxa"/>
          </w:tcPr>
          <w:p w14:paraId="1260254E"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План</w:t>
            </w:r>
          </w:p>
        </w:tc>
        <w:tc>
          <w:tcPr>
            <w:tcW w:w="988" w:type="dxa"/>
          </w:tcPr>
          <w:p w14:paraId="0D83E380" w14:textId="0016F34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153</w:t>
            </w:r>
          </w:p>
        </w:tc>
        <w:tc>
          <w:tcPr>
            <w:tcW w:w="989" w:type="dxa"/>
          </w:tcPr>
          <w:p w14:paraId="17BB67E4" w14:textId="08E888C0"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132</w:t>
            </w:r>
          </w:p>
        </w:tc>
        <w:tc>
          <w:tcPr>
            <w:tcW w:w="989" w:type="dxa"/>
          </w:tcPr>
          <w:p w14:paraId="0B8D46C3" w14:textId="448839DD"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228</w:t>
            </w:r>
          </w:p>
        </w:tc>
        <w:tc>
          <w:tcPr>
            <w:tcW w:w="989" w:type="dxa"/>
          </w:tcPr>
          <w:p w14:paraId="45E04B68" w14:textId="4106EF03"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380</w:t>
            </w:r>
          </w:p>
        </w:tc>
        <w:tc>
          <w:tcPr>
            <w:tcW w:w="989" w:type="dxa"/>
          </w:tcPr>
          <w:p w14:paraId="48B9A0D5" w14:textId="2237EBB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146</w:t>
            </w:r>
          </w:p>
        </w:tc>
        <w:tc>
          <w:tcPr>
            <w:tcW w:w="945" w:type="dxa"/>
          </w:tcPr>
          <w:p w14:paraId="45A3FFBC" w14:textId="24919F34"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85</w:t>
            </w:r>
          </w:p>
        </w:tc>
        <w:tc>
          <w:tcPr>
            <w:tcW w:w="882" w:type="dxa"/>
          </w:tcPr>
          <w:p w14:paraId="62A07925" w14:textId="586948C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74</w:t>
            </w:r>
          </w:p>
        </w:tc>
        <w:tc>
          <w:tcPr>
            <w:tcW w:w="882" w:type="dxa"/>
          </w:tcPr>
          <w:p w14:paraId="145BF33C" w14:textId="1F97A4DE"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1198</w:t>
            </w:r>
          </w:p>
        </w:tc>
      </w:tr>
      <w:tr w:rsidR="00AC2558" w:rsidRPr="00D4654B" w14:paraId="29516C88" w14:textId="77777777" w:rsidTr="00316AF8">
        <w:trPr>
          <w:trHeight w:hRule="exact" w:val="255"/>
        </w:trPr>
        <w:tc>
          <w:tcPr>
            <w:tcW w:w="1936" w:type="dxa"/>
          </w:tcPr>
          <w:p w14:paraId="546D3765"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Факт</w:t>
            </w:r>
          </w:p>
        </w:tc>
        <w:tc>
          <w:tcPr>
            <w:tcW w:w="988" w:type="dxa"/>
          </w:tcPr>
          <w:p w14:paraId="7CF30B9C" w14:textId="61A1852F"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141</w:t>
            </w:r>
          </w:p>
        </w:tc>
        <w:tc>
          <w:tcPr>
            <w:tcW w:w="989" w:type="dxa"/>
          </w:tcPr>
          <w:p w14:paraId="13114B6C" w14:textId="456D505A"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118</w:t>
            </w:r>
          </w:p>
        </w:tc>
        <w:tc>
          <w:tcPr>
            <w:tcW w:w="989" w:type="dxa"/>
          </w:tcPr>
          <w:p w14:paraId="19872981" w14:textId="33F2299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144</w:t>
            </w:r>
          </w:p>
        </w:tc>
        <w:tc>
          <w:tcPr>
            <w:tcW w:w="989" w:type="dxa"/>
          </w:tcPr>
          <w:p w14:paraId="71500756" w14:textId="67FDAA70"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190</w:t>
            </w:r>
          </w:p>
        </w:tc>
        <w:tc>
          <w:tcPr>
            <w:tcW w:w="989" w:type="dxa"/>
          </w:tcPr>
          <w:p w14:paraId="26366767" w14:textId="4BB61D5F"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96</w:t>
            </w:r>
          </w:p>
        </w:tc>
        <w:tc>
          <w:tcPr>
            <w:tcW w:w="945" w:type="dxa"/>
          </w:tcPr>
          <w:p w14:paraId="11AFB7B8" w14:textId="019551A1"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42</w:t>
            </w:r>
          </w:p>
        </w:tc>
        <w:tc>
          <w:tcPr>
            <w:tcW w:w="882" w:type="dxa"/>
          </w:tcPr>
          <w:p w14:paraId="5C9F67C0" w14:textId="5A1907F4"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17</w:t>
            </w:r>
          </w:p>
        </w:tc>
        <w:tc>
          <w:tcPr>
            <w:tcW w:w="882" w:type="dxa"/>
          </w:tcPr>
          <w:p w14:paraId="1029A952" w14:textId="6C67D168" w:rsidR="00AC2558" w:rsidRPr="00D4654B" w:rsidRDefault="00EF0AF5" w:rsidP="00BF7484">
            <w:pPr>
              <w:jc w:val="both"/>
              <w:rPr>
                <w:rFonts w:ascii="Times New Roman" w:hAnsi="Times New Roman"/>
                <w:sz w:val="24"/>
                <w:szCs w:val="24"/>
              </w:rPr>
            </w:pPr>
            <w:r w:rsidRPr="00D4654B">
              <w:rPr>
                <w:rFonts w:ascii="Times New Roman" w:hAnsi="Times New Roman"/>
                <w:sz w:val="24"/>
                <w:szCs w:val="24"/>
              </w:rPr>
              <w:t>748</w:t>
            </w:r>
          </w:p>
        </w:tc>
      </w:tr>
      <w:tr w:rsidR="00AC2558" w:rsidRPr="00D4654B" w14:paraId="72C45588" w14:textId="77777777" w:rsidTr="00316AF8">
        <w:tc>
          <w:tcPr>
            <w:tcW w:w="1936" w:type="dxa"/>
          </w:tcPr>
          <w:p w14:paraId="33BD6AA9"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Выполнение, %</w:t>
            </w:r>
          </w:p>
        </w:tc>
        <w:tc>
          <w:tcPr>
            <w:tcW w:w="988" w:type="dxa"/>
          </w:tcPr>
          <w:p w14:paraId="04B1934A" w14:textId="77777777" w:rsidR="00AC2558" w:rsidRPr="00D4654B" w:rsidRDefault="00AC2558" w:rsidP="00BF7484">
            <w:pPr>
              <w:jc w:val="both"/>
              <w:rPr>
                <w:rFonts w:ascii="Times New Roman" w:hAnsi="Times New Roman"/>
                <w:sz w:val="24"/>
                <w:szCs w:val="24"/>
              </w:rPr>
            </w:pPr>
            <w:r w:rsidRPr="00D4654B">
              <w:rPr>
                <w:rFonts w:ascii="Times New Roman" w:hAnsi="Times New Roman"/>
                <w:sz w:val="24"/>
                <w:szCs w:val="24"/>
              </w:rPr>
              <w:t>92,2</w:t>
            </w:r>
          </w:p>
        </w:tc>
        <w:tc>
          <w:tcPr>
            <w:tcW w:w="989" w:type="dxa"/>
          </w:tcPr>
          <w:p w14:paraId="2B6C32B5" w14:textId="006882FC"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89,4</w:t>
            </w:r>
          </w:p>
        </w:tc>
        <w:tc>
          <w:tcPr>
            <w:tcW w:w="989" w:type="dxa"/>
          </w:tcPr>
          <w:p w14:paraId="70E225C3" w14:textId="6F68E3A1"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63,2</w:t>
            </w:r>
          </w:p>
        </w:tc>
        <w:tc>
          <w:tcPr>
            <w:tcW w:w="989" w:type="dxa"/>
          </w:tcPr>
          <w:p w14:paraId="2ECFAC24" w14:textId="3FEDB7B4"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50,0</w:t>
            </w:r>
          </w:p>
        </w:tc>
        <w:tc>
          <w:tcPr>
            <w:tcW w:w="989" w:type="dxa"/>
          </w:tcPr>
          <w:p w14:paraId="700BB61E" w14:textId="1CD59CA7"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65,7</w:t>
            </w:r>
          </w:p>
        </w:tc>
        <w:tc>
          <w:tcPr>
            <w:tcW w:w="945" w:type="dxa"/>
          </w:tcPr>
          <w:p w14:paraId="18BD3DA3" w14:textId="49E7641F"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49,4</w:t>
            </w:r>
          </w:p>
        </w:tc>
        <w:tc>
          <w:tcPr>
            <w:tcW w:w="882" w:type="dxa"/>
          </w:tcPr>
          <w:p w14:paraId="67B5F889" w14:textId="4CF8CE9B"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23,0</w:t>
            </w:r>
          </w:p>
        </w:tc>
        <w:tc>
          <w:tcPr>
            <w:tcW w:w="882" w:type="dxa"/>
          </w:tcPr>
          <w:p w14:paraId="0C56A353" w14:textId="22F1ACDA" w:rsidR="00AC2558" w:rsidRPr="00D4654B" w:rsidRDefault="00746A83" w:rsidP="00BF7484">
            <w:pPr>
              <w:jc w:val="both"/>
              <w:rPr>
                <w:rFonts w:ascii="Times New Roman" w:hAnsi="Times New Roman"/>
                <w:sz w:val="24"/>
                <w:szCs w:val="24"/>
              </w:rPr>
            </w:pPr>
            <w:r w:rsidRPr="00D4654B">
              <w:rPr>
                <w:rFonts w:ascii="Times New Roman" w:hAnsi="Times New Roman"/>
                <w:sz w:val="24"/>
                <w:szCs w:val="24"/>
              </w:rPr>
              <w:t>62,4</w:t>
            </w:r>
          </w:p>
        </w:tc>
      </w:tr>
      <w:tr w:rsidR="00746A83" w:rsidRPr="00D4654B" w14:paraId="615371DE" w14:textId="77777777" w:rsidTr="00316AF8">
        <w:trPr>
          <w:trHeight w:hRule="exact" w:val="284"/>
        </w:trPr>
        <w:tc>
          <w:tcPr>
            <w:tcW w:w="9589" w:type="dxa"/>
            <w:gridSpan w:val="9"/>
          </w:tcPr>
          <w:p w14:paraId="71122CF4" w14:textId="6D75FBC1" w:rsidR="00746A83" w:rsidRPr="00D4654B" w:rsidRDefault="00746A83" w:rsidP="006E6787">
            <w:pPr>
              <w:ind w:firstLine="601"/>
              <w:jc w:val="both"/>
              <w:rPr>
                <w:rFonts w:ascii="Times New Roman" w:hAnsi="Times New Roman"/>
                <w:sz w:val="24"/>
                <w:szCs w:val="24"/>
              </w:rPr>
            </w:pPr>
            <w:r w:rsidRPr="00D4654B">
              <w:rPr>
                <w:rFonts w:ascii="Times New Roman" w:hAnsi="Times New Roman"/>
                <w:sz w:val="24"/>
                <w:szCs w:val="24"/>
                <w:lang w:val="kk-KZ"/>
              </w:rPr>
              <w:t>Прмечание</w:t>
            </w:r>
            <w:r w:rsidR="000527E7" w:rsidRPr="00D4654B">
              <w:rPr>
                <w:rFonts w:ascii="Times New Roman" w:hAnsi="Times New Roman"/>
                <w:sz w:val="24"/>
                <w:szCs w:val="24"/>
                <w:lang w:val="kk-KZ"/>
              </w:rPr>
              <w:t xml:space="preserve"> </w:t>
            </w:r>
            <w:r w:rsidR="009D2454" w:rsidRPr="00D4654B">
              <w:rPr>
                <w:rFonts w:ascii="Times New Roman" w:hAnsi="Times New Roman"/>
                <w:sz w:val="24"/>
                <w:szCs w:val="24"/>
                <w:lang w:val="kk-KZ"/>
              </w:rPr>
              <w:t xml:space="preserve">– Составлено </w:t>
            </w:r>
            <w:r w:rsidR="00EA657E" w:rsidRPr="00D4654B">
              <w:rPr>
                <w:rFonts w:ascii="Times New Roman" w:hAnsi="Times New Roman"/>
                <w:sz w:val="24"/>
                <w:szCs w:val="24"/>
                <w:lang w:val="kk-KZ"/>
              </w:rPr>
              <w:t>автором на основании источника</w:t>
            </w:r>
            <w:r w:rsidRPr="00D4654B">
              <w:rPr>
                <w:rFonts w:ascii="Times New Roman" w:hAnsi="Times New Roman"/>
                <w:sz w:val="24"/>
                <w:szCs w:val="24"/>
                <w:lang w:val="kk-KZ"/>
              </w:rPr>
              <w:t xml:space="preserve"> </w:t>
            </w:r>
            <w:r w:rsidR="003F467E" w:rsidRPr="00D4654B">
              <w:rPr>
                <w:rFonts w:ascii="Times New Roman" w:hAnsi="Times New Roman"/>
                <w:sz w:val="24"/>
                <w:szCs w:val="24"/>
              </w:rPr>
              <w:t>[</w:t>
            </w:r>
            <w:r w:rsidR="00D811C0" w:rsidRPr="00D4654B">
              <w:rPr>
                <w:rFonts w:ascii="Times New Roman" w:hAnsi="Times New Roman"/>
                <w:sz w:val="24"/>
                <w:szCs w:val="24"/>
              </w:rPr>
              <w:t>1</w:t>
            </w:r>
            <w:r w:rsidR="006E6787" w:rsidRPr="00D4654B">
              <w:rPr>
                <w:rFonts w:ascii="Times New Roman" w:hAnsi="Times New Roman"/>
                <w:sz w:val="24"/>
                <w:szCs w:val="24"/>
              </w:rPr>
              <w:t>13</w:t>
            </w:r>
            <w:r w:rsidRPr="00D4654B">
              <w:rPr>
                <w:rFonts w:ascii="Times New Roman" w:hAnsi="Times New Roman"/>
                <w:sz w:val="24"/>
                <w:szCs w:val="24"/>
              </w:rPr>
              <w:t>]</w:t>
            </w:r>
          </w:p>
        </w:tc>
      </w:tr>
    </w:tbl>
    <w:p w14:paraId="1D851F2C" w14:textId="77777777" w:rsidR="00A74203"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lastRenderedPageBreak/>
        <w:t>К основным причинам невыполнения плана можно отнести инвестиционная непривлекательность объекта, завышенные цены, низкая рентабельность или убыточность, требующие большие капиталовложения</w:t>
      </w:r>
      <w:r w:rsidR="00746A83" w:rsidRPr="00D4654B">
        <w:rPr>
          <w:rFonts w:ascii="Times New Roman" w:hAnsi="Times New Roman"/>
          <w:sz w:val="28"/>
          <w:szCs w:val="28"/>
        </w:rPr>
        <w:t xml:space="preserve">, и конечно же, возникшая пандемия </w:t>
      </w:r>
      <w:r w:rsidR="00746A83" w:rsidRPr="00D4654B">
        <w:rPr>
          <w:rFonts w:ascii="Times New Roman" w:hAnsi="Times New Roman"/>
          <w:sz w:val="28"/>
          <w:szCs w:val="28"/>
          <w:lang w:val="en-US"/>
        </w:rPr>
        <w:t>COVID</w:t>
      </w:r>
      <w:r w:rsidR="00746A83" w:rsidRPr="00D4654B">
        <w:rPr>
          <w:rFonts w:ascii="Times New Roman" w:hAnsi="Times New Roman"/>
          <w:sz w:val="28"/>
          <w:szCs w:val="28"/>
        </w:rPr>
        <w:t>-19, которая парализовала не только экономические процессы в Казахстане, но и во всем мире</w:t>
      </w:r>
      <w:r w:rsidRPr="00D4654B">
        <w:rPr>
          <w:rFonts w:ascii="Times New Roman" w:hAnsi="Times New Roman"/>
          <w:sz w:val="28"/>
          <w:szCs w:val="28"/>
        </w:rPr>
        <w:t xml:space="preserve">. </w:t>
      </w:r>
    </w:p>
    <w:p w14:paraId="298F91B4" w14:textId="1709A7CA"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Многие объекты были исключены из торгов, в последствии данные объекты ликвидировали либо оставляли в государственной собственности. </w:t>
      </w:r>
    </w:p>
    <w:p w14:paraId="03D55CB8" w14:textId="12595011"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По данным на 1 </w:t>
      </w:r>
      <w:r w:rsidR="00603A81" w:rsidRPr="00D4654B">
        <w:rPr>
          <w:rFonts w:ascii="Times New Roman" w:hAnsi="Times New Roman"/>
          <w:sz w:val="28"/>
          <w:szCs w:val="28"/>
        </w:rPr>
        <w:t>декабря 2020</w:t>
      </w:r>
      <w:r w:rsidRPr="00D4654B">
        <w:rPr>
          <w:rFonts w:ascii="Times New Roman" w:hAnsi="Times New Roman"/>
          <w:sz w:val="28"/>
          <w:szCs w:val="28"/>
        </w:rPr>
        <w:t xml:space="preserve"> года всего было исключено 327 объектов, что составляет 27,4% от общего количества. Наибольшее количество исключенных объектов относится к коммунальной собственности, а именно 202 объекта или 61,8% от общего количества</w:t>
      </w:r>
      <w:r w:rsidR="00D811C0" w:rsidRPr="00D4654B">
        <w:rPr>
          <w:rFonts w:ascii="Times New Roman" w:hAnsi="Times New Roman"/>
          <w:sz w:val="28"/>
          <w:szCs w:val="28"/>
        </w:rPr>
        <w:t xml:space="preserve"> [1</w:t>
      </w:r>
      <w:r w:rsidR="006E6787" w:rsidRPr="00D4654B">
        <w:rPr>
          <w:rFonts w:ascii="Times New Roman" w:hAnsi="Times New Roman"/>
          <w:sz w:val="28"/>
          <w:szCs w:val="28"/>
        </w:rPr>
        <w:t>14</w:t>
      </w:r>
      <w:r w:rsidRPr="00D4654B">
        <w:rPr>
          <w:rFonts w:ascii="Times New Roman" w:hAnsi="Times New Roman"/>
          <w:sz w:val="28"/>
          <w:szCs w:val="28"/>
        </w:rPr>
        <w:t xml:space="preserve">]. Данные цифры были ожидаемые, так как к коммунальной собственности принадлежат наименее рентабельные предприятия. В таблице </w:t>
      </w:r>
      <w:r w:rsidR="00FB5F5A" w:rsidRPr="00D4654B">
        <w:rPr>
          <w:rFonts w:ascii="Times New Roman" w:hAnsi="Times New Roman"/>
          <w:sz w:val="28"/>
          <w:szCs w:val="28"/>
        </w:rPr>
        <w:t>1</w:t>
      </w:r>
      <w:r w:rsidR="00186380" w:rsidRPr="00D4654B">
        <w:rPr>
          <w:rFonts w:ascii="Times New Roman" w:hAnsi="Times New Roman"/>
          <w:sz w:val="28"/>
          <w:szCs w:val="28"/>
        </w:rPr>
        <w:t>6</w:t>
      </w:r>
      <w:r w:rsidR="00FB5F5A" w:rsidRPr="00D4654B">
        <w:rPr>
          <w:rFonts w:ascii="Times New Roman" w:hAnsi="Times New Roman"/>
          <w:sz w:val="28"/>
          <w:szCs w:val="28"/>
        </w:rPr>
        <w:t xml:space="preserve"> </w:t>
      </w:r>
      <w:r w:rsidRPr="00D4654B">
        <w:rPr>
          <w:rFonts w:ascii="Times New Roman" w:hAnsi="Times New Roman"/>
          <w:sz w:val="28"/>
          <w:szCs w:val="28"/>
        </w:rPr>
        <w:t xml:space="preserve">даны основные показатели по реализации второй волны приватизации по состоянию на 1 </w:t>
      </w:r>
      <w:r w:rsidR="004B3B6F" w:rsidRPr="00D4654B">
        <w:rPr>
          <w:rFonts w:ascii="Times New Roman" w:hAnsi="Times New Roman"/>
          <w:sz w:val="28"/>
          <w:szCs w:val="28"/>
        </w:rPr>
        <w:t xml:space="preserve">декабря 2020 </w:t>
      </w:r>
      <w:r w:rsidRPr="00D4654B">
        <w:rPr>
          <w:rFonts w:ascii="Times New Roman" w:hAnsi="Times New Roman"/>
          <w:sz w:val="28"/>
          <w:szCs w:val="28"/>
        </w:rPr>
        <w:t>года.</w:t>
      </w:r>
    </w:p>
    <w:p w14:paraId="2B52A668" w14:textId="77777777" w:rsidR="00BF7484" w:rsidRPr="00D4654B" w:rsidRDefault="00BF7484" w:rsidP="00BF7484">
      <w:pPr>
        <w:spacing w:after="0" w:line="240" w:lineRule="auto"/>
        <w:ind w:firstLine="567"/>
        <w:jc w:val="both"/>
        <w:rPr>
          <w:rFonts w:ascii="Times New Roman" w:hAnsi="Times New Roman"/>
          <w:sz w:val="28"/>
          <w:szCs w:val="28"/>
        </w:rPr>
      </w:pPr>
    </w:p>
    <w:p w14:paraId="1CC6BA07" w14:textId="6934E6F5"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t xml:space="preserve">Таблица </w:t>
      </w:r>
      <w:r w:rsidR="00FB5F5A" w:rsidRPr="00D4654B">
        <w:rPr>
          <w:rFonts w:ascii="Times New Roman" w:hAnsi="Times New Roman"/>
          <w:sz w:val="28"/>
          <w:szCs w:val="28"/>
        </w:rPr>
        <w:t>1</w:t>
      </w:r>
      <w:r w:rsidR="00186380" w:rsidRPr="00D4654B">
        <w:rPr>
          <w:rFonts w:ascii="Times New Roman" w:hAnsi="Times New Roman"/>
          <w:sz w:val="28"/>
          <w:szCs w:val="28"/>
        </w:rPr>
        <w:t>6</w:t>
      </w:r>
      <w:r w:rsidRPr="00D4654B">
        <w:rPr>
          <w:rFonts w:ascii="Times New Roman" w:hAnsi="Times New Roman"/>
          <w:sz w:val="28"/>
          <w:szCs w:val="28"/>
        </w:rPr>
        <w:t xml:space="preserve"> – Основные показатели </w:t>
      </w:r>
      <w:r w:rsidR="00603A81" w:rsidRPr="00D4654B">
        <w:rPr>
          <w:rFonts w:ascii="Times New Roman" w:hAnsi="Times New Roman"/>
          <w:sz w:val="28"/>
          <w:szCs w:val="28"/>
        </w:rPr>
        <w:t>реализации приватизации на 01.12.20</w:t>
      </w:r>
      <w:r w:rsidR="00EA657E" w:rsidRPr="00D4654B">
        <w:rPr>
          <w:rFonts w:ascii="Times New Roman" w:hAnsi="Times New Roman"/>
          <w:sz w:val="28"/>
          <w:szCs w:val="28"/>
        </w:rPr>
        <w:t>20</w:t>
      </w:r>
      <w:r w:rsidR="00316AF8" w:rsidRPr="00D4654B">
        <w:rPr>
          <w:rFonts w:ascii="Times New Roman" w:hAnsi="Times New Roman"/>
          <w:sz w:val="28"/>
          <w:szCs w:val="28"/>
        </w:rPr>
        <w:t xml:space="preserve"> </w:t>
      </w:r>
      <w:r w:rsidRPr="00D4654B">
        <w:rPr>
          <w:rFonts w:ascii="Times New Roman" w:hAnsi="Times New Roman"/>
          <w:sz w:val="28"/>
          <w:szCs w:val="28"/>
        </w:rPr>
        <w:t>г.</w:t>
      </w:r>
    </w:p>
    <w:p w14:paraId="7AC8175B" w14:textId="77777777" w:rsidR="00316AF8" w:rsidRPr="00D4654B" w:rsidRDefault="00316AF8" w:rsidP="00BF7484">
      <w:pPr>
        <w:spacing w:after="0" w:line="240" w:lineRule="auto"/>
        <w:jc w:val="both"/>
        <w:rPr>
          <w:rFonts w:ascii="Times New Roman" w:hAnsi="Times New Roman"/>
          <w:sz w:val="16"/>
          <w:szCs w:val="16"/>
        </w:rPr>
      </w:pPr>
    </w:p>
    <w:tbl>
      <w:tblPr>
        <w:tblStyle w:val="a4"/>
        <w:tblW w:w="9639" w:type="dxa"/>
        <w:tblInd w:w="108" w:type="dxa"/>
        <w:tblLayout w:type="fixed"/>
        <w:tblLook w:val="04A0" w:firstRow="1" w:lastRow="0" w:firstColumn="1" w:lastColumn="0" w:noHBand="0" w:noVBand="1"/>
      </w:tblPr>
      <w:tblGrid>
        <w:gridCol w:w="1560"/>
        <w:gridCol w:w="714"/>
        <w:gridCol w:w="708"/>
        <w:gridCol w:w="709"/>
        <w:gridCol w:w="567"/>
        <w:gridCol w:w="702"/>
        <w:gridCol w:w="709"/>
        <w:gridCol w:w="709"/>
        <w:gridCol w:w="568"/>
        <w:gridCol w:w="708"/>
        <w:gridCol w:w="709"/>
        <w:gridCol w:w="709"/>
        <w:gridCol w:w="567"/>
      </w:tblGrid>
      <w:tr w:rsidR="007D7E64" w:rsidRPr="00D4654B" w14:paraId="469DFC7E" w14:textId="77777777" w:rsidTr="00316AF8">
        <w:tc>
          <w:tcPr>
            <w:tcW w:w="1560" w:type="dxa"/>
            <w:vMerge w:val="restart"/>
            <w:vAlign w:val="center"/>
          </w:tcPr>
          <w:p w14:paraId="0EDB54A5" w14:textId="75359D46"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Вид собствен</w:t>
            </w:r>
            <w:r w:rsidR="007C1F51" w:rsidRPr="00D4654B">
              <w:rPr>
                <w:rFonts w:ascii="Times New Roman" w:hAnsi="Times New Roman"/>
                <w:sz w:val="24"/>
                <w:szCs w:val="24"/>
              </w:rPr>
              <w:t xml:space="preserve"> </w:t>
            </w:r>
            <w:r w:rsidRPr="00D4654B">
              <w:rPr>
                <w:rFonts w:ascii="Times New Roman" w:hAnsi="Times New Roman"/>
                <w:sz w:val="24"/>
                <w:szCs w:val="24"/>
              </w:rPr>
              <w:t>ности</w:t>
            </w:r>
          </w:p>
        </w:tc>
        <w:tc>
          <w:tcPr>
            <w:tcW w:w="714" w:type="dxa"/>
            <w:vMerge w:val="restart"/>
            <w:vAlign w:val="center"/>
          </w:tcPr>
          <w:p w14:paraId="0F4AF6F7" w14:textId="7777777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Всего</w:t>
            </w:r>
          </w:p>
        </w:tc>
        <w:tc>
          <w:tcPr>
            <w:tcW w:w="1417" w:type="dxa"/>
            <w:gridSpan w:val="2"/>
            <w:vAlign w:val="center"/>
          </w:tcPr>
          <w:p w14:paraId="49F11DF9" w14:textId="77777777" w:rsidR="007D7E64" w:rsidRPr="00D4654B" w:rsidRDefault="007D7E64" w:rsidP="00316AF8">
            <w:pPr>
              <w:ind w:right="-108"/>
              <w:jc w:val="center"/>
              <w:rPr>
                <w:rFonts w:ascii="Times New Roman" w:hAnsi="Times New Roman"/>
                <w:sz w:val="24"/>
                <w:szCs w:val="24"/>
              </w:rPr>
            </w:pPr>
            <w:r w:rsidRPr="00D4654B">
              <w:rPr>
                <w:rFonts w:ascii="Times New Roman" w:hAnsi="Times New Roman"/>
                <w:sz w:val="24"/>
                <w:szCs w:val="24"/>
              </w:rPr>
              <w:t>Выставлено</w:t>
            </w:r>
          </w:p>
        </w:tc>
        <w:tc>
          <w:tcPr>
            <w:tcW w:w="567" w:type="dxa"/>
            <w:vMerge w:val="restart"/>
            <w:vAlign w:val="center"/>
          </w:tcPr>
          <w:p w14:paraId="37716CF5" w14:textId="6893E89D"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На торгах</w:t>
            </w:r>
          </w:p>
        </w:tc>
        <w:tc>
          <w:tcPr>
            <w:tcW w:w="702" w:type="dxa"/>
            <w:vMerge w:val="restart"/>
            <w:vAlign w:val="center"/>
          </w:tcPr>
          <w:p w14:paraId="4217B4CB" w14:textId="11D51ACA" w:rsidR="007D7E64" w:rsidRPr="00D4654B" w:rsidRDefault="007D7E64" w:rsidP="00316AF8">
            <w:pPr>
              <w:ind w:left="-68" w:right="-76"/>
              <w:jc w:val="center"/>
              <w:rPr>
                <w:rFonts w:ascii="Times New Roman" w:hAnsi="Times New Roman"/>
                <w:sz w:val="24"/>
                <w:szCs w:val="24"/>
              </w:rPr>
            </w:pPr>
            <w:r w:rsidRPr="00D4654B">
              <w:rPr>
                <w:rFonts w:ascii="Times New Roman" w:hAnsi="Times New Roman"/>
                <w:sz w:val="24"/>
                <w:szCs w:val="24"/>
              </w:rPr>
              <w:t>Не выставлено</w:t>
            </w:r>
          </w:p>
        </w:tc>
        <w:tc>
          <w:tcPr>
            <w:tcW w:w="1418" w:type="dxa"/>
            <w:gridSpan w:val="2"/>
            <w:vAlign w:val="center"/>
          </w:tcPr>
          <w:p w14:paraId="227FB9B2" w14:textId="7777777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Продано</w:t>
            </w:r>
          </w:p>
        </w:tc>
        <w:tc>
          <w:tcPr>
            <w:tcW w:w="1276" w:type="dxa"/>
            <w:gridSpan w:val="2"/>
            <w:vAlign w:val="center"/>
          </w:tcPr>
          <w:p w14:paraId="1903B55D" w14:textId="51EA7F86" w:rsidR="007D7E64" w:rsidRPr="00D4654B" w:rsidRDefault="007D7E64" w:rsidP="00316AF8">
            <w:pPr>
              <w:ind w:left="-108" w:right="-108"/>
              <w:jc w:val="center"/>
              <w:rPr>
                <w:rFonts w:ascii="Times New Roman" w:hAnsi="Times New Roman"/>
                <w:sz w:val="24"/>
                <w:szCs w:val="24"/>
              </w:rPr>
            </w:pPr>
            <w:r w:rsidRPr="00D4654B">
              <w:rPr>
                <w:rFonts w:ascii="Times New Roman" w:hAnsi="Times New Roman"/>
                <w:sz w:val="24"/>
                <w:szCs w:val="24"/>
              </w:rPr>
              <w:t>Выставля</w:t>
            </w:r>
            <w:r w:rsidR="00316AF8" w:rsidRPr="00D4654B">
              <w:rPr>
                <w:rFonts w:ascii="Times New Roman" w:hAnsi="Times New Roman"/>
                <w:sz w:val="24"/>
                <w:szCs w:val="24"/>
              </w:rPr>
              <w:t xml:space="preserve"> </w:t>
            </w:r>
            <w:r w:rsidRPr="00D4654B">
              <w:rPr>
                <w:rFonts w:ascii="Times New Roman" w:hAnsi="Times New Roman"/>
                <w:sz w:val="24"/>
                <w:szCs w:val="24"/>
              </w:rPr>
              <w:t>лись 3 раза</w:t>
            </w:r>
          </w:p>
        </w:tc>
        <w:tc>
          <w:tcPr>
            <w:tcW w:w="1418" w:type="dxa"/>
            <w:gridSpan w:val="2"/>
            <w:vAlign w:val="center"/>
          </w:tcPr>
          <w:p w14:paraId="3E516024" w14:textId="7777777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Сняты с торгов</w:t>
            </w:r>
          </w:p>
        </w:tc>
        <w:tc>
          <w:tcPr>
            <w:tcW w:w="567" w:type="dxa"/>
            <w:vMerge w:val="restart"/>
            <w:vAlign w:val="center"/>
          </w:tcPr>
          <w:p w14:paraId="52E21720" w14:textId="28DB8151" w:rsidR="007D7E64" w:rsidRPr="00D4654B" w:rsidRDefault="007D7E64" w:rsidP="00316AF8">
            <w:pPr>
              <w:ind w:left="-81" w:right="34"/>
              <w:jc w:val="center"/>
              <w:rPr>
                <w:rFonts w:ascii="Times New Roman" w:hAnsi="Times New Roman"/>
                <w:sz w:val="24"/>
                <w:szCs w:val="24"/>
              </w:rPr>
            </w:pPr>
            <w:r w:rsidRPr="00D4654B">
              <w:rPr>
                <w:rFonts w:ascii="Times New Roman" w:hAnsi="Times New Roman"/>
                <w:sz w:val="24"/>
                <w:szCs w:val="24"/>
              </w:rPr>
              <w:t>На оценке</w:t>
            </w:r>
          </w:p>
        </w:tc>
      </w:tr>
      <w:tr w:rsidR="007D7E64" w:rsidRPr="00D4654B" w14:paraId="59A546C0" w14:textId="77777777" w:rsidTr="00316AF8">
        <w:tc>
          <w:tcPr>
            <w:tcW w:w="1560" w:type="dxa"/>
            <w:vMerge/>
          </w:tcPr>
          <w:p w14:paraId="35EC4DC2" w14:textId="77777777" w:rsidR="007D7E64" w:rsidRPr="00D4654B" w:rsidRDefault="007D7E64" w:rsidP="00BF7484">
            <w:pPr>
              <w:jc w:val="both"/>
              <w:rPr>
                <w:rFonts w:ascii="Times New Roman" w:hAnsi="Times New Roman"/>
                <w:sz w:val="24"/>
                <w:szCs w:val="24"/>
              </w:rPr>
            </w:pPr>
          </w:p>
        </w:tc>
        <w:tc>
          <w:tcPr>
            <w:tcW w:w="714" w:type="dxa"/>
            <w:vMerge/>
          </w:tcPr>
          <w:p w14:paraId="456FD91A" w14:textId="77777777" w:rsidR="007D7E64" w:rsidRPr="00D4654B" w:rsidRDefault="007D7E64" w:rsidP="00BF7484">
            <w:pPr>
              <w:jc w:val="both"/>
              <w:rPr>
                <w:rFonts w:ascii="Times New Roman" w:hAnsi="Times New Roman"/>
                <w:sz w:val="24"/>
                <w:szCs w:val="24"/>
              </w:rPr>
            </w:pPr>
          </w:p>
        </w:tc>
        <w:tc>
          <w:tcPr>
            <w:tcW w:w="708" w:type="dxa"/>
            <w:vAlign w:val="center"/>
          </w:tcPr>
          <w:p w14:paraId="6EE89B2D" w14:textId="2CBBD474" w:rsidR="007D7E64" w:rsidRPr="00D4654B" w:rsidRDefault="00316AF8" w:rsidP="00316AF8">
            <w:pPr>
              <w:jc w:val="center"/>
              <w:rPr>
                <w:rFonts w:ascii="Times New Roman" w:hAnsi="Times New Roman"/>
                <w:sz w:val="24"/>
                <w:szCs w:val="24"/>
              </w:rPr>
            </w:pPr>
            <w:r w:rsidRPr="00D4654B">
              <w:rPr>
                <w:rFonts w:ascii="Times New Roman" w:hAnsi="Times New Roman"/>
                <w:sz w:val="24"/>
                <w:szCs w:val="24"/>
              </w:rPr>
              <w:t>е</w:t>
            </w:r>
            <w:r w:rsidR="007D7E64" w:rsidRPr="00D4654B">
              <w:rPr>
                <w:rFonts w:ascii="Times New Roman" w:hAnsi="Times New Roman"/>
                <w:sz w:val="24"/>
                <w:szCs w:val="24"/>
              </w:rPr>
              <w:t>д.</w:t>
            </w:r>
          </w:p>
        </w:tc>
        <w:tc>
          <w:tcPr>
            <w:tcW w:w="709" w:type="dxa"/>
            <w:vAlign w:val="center"/>
          </w:tcPr>
          <w:p w14:paraId="6C95FA4A" w14:textId="77777777" w:rsidR="007D7E64" w:rsidRPr="00D4654B" w:rsidRDefault="007D7E64" w:rsidP="00316AF8">
            <w:pPr>
              <w:ind w:right="-108"/>
              <w:jc w:val="center"/>
              <w:rPr>
                <w:rFonts w:ascii="Times New Roman" w:hAnsi="Times New Roman"/>
                <w:sz w:val="24"/>
                <w:szCs w:val="24"/>
              </w:rPr>
            </w:pPr>
            <w:r w:rsidRPr="00D4654B">
              <w:rPr>
                <w:rFonts w:ascii="Times New Roman" w:hAnsi="Times New Roman"/>
                <w:sz w:val="24"/>
                <w:szCs w:val="24"/>
              </w:rPr>
              <w:t>% от всего</w:t>
            </w:r>
          </w:p>
        </w:tc>
        <w:tc>
          <w:tcPr>
            <w:tcW w:w="567" w:type="dxa"/>
            <w:vMerge/>
          </w:tcPr>
          <w:p w14:paraId="2F9D748C" w14:textId="77777777" w:rsidR="007D7E64" w:rsidRPr="00D4654B" w:rsidRDefault="007D7E64" w:rsidP="00BF7484">
            <w:pPr>
              <w:jc w:val="both"/>
              <w:rPr>
                <w:rFonts w:ascii="Times New Roman" w:hAnsi="Times New Roman"/>
                <w:sz w:val="24"/>
                <w:szCs w:val="24"/>
              </w:rPr>
            </w:pPr>
          </w:p>
        </w:tc>
        <w:tc>
          <w:tcPr>
            <w:tcW w:w="702" w:type="dxa"/>
            <w:vMerge/>
          </w:tcPr>
          <w:p w14:paraId="50AFED48" w14:textId="156DC7FA" w:rsidR="007D7E64" w:rsidRPr="00D4654B" w:rsidRDefault="007D7E64" w:rsidP="00BF7484">
            <w:pPr>
              <w:jc w:val="both"/>
              <w:rPr>
                <w:rFonts w:ascii="Times New Roman" w:hAnsi="Times New Roman"/>
                <w:sz w:val="24"/>
                <w:szCs w:val="24"/>
              </w:rPr>
            </w:pPr>
          </w:p>
        </w:tc>
        <w:tc>
          <w:tcPr>
            <w:tcW w:w="709" w:type="dxa"/>
            <w:vAlign w:val="center"/>
          </w:tcPr>
          <w:p w14:paraId="082EBB80" w14:textId="649D8384" w:rsidR="007D7E64" w:rsidRPr="00D4654B" w:rsidRDefault="00316AF8" w:rsidP="00316AF8">
            <w:pPr>
              <w:jc w:val="center"/>
              <w:rPr>
                <w:rFonts w:ascii="Times New Roman" w:hAnsi="Times New Roman"/>
                <w:sz w:val="24"/>
                <w:szCs w:val="24"/>
              </w:rPr>
            </w:pPr>
            <w:r w:rsidRPr="00D4654B">
              <w:rPr>
                <w:rFonts w:ascii="Times New Roman" w:hAnsi="Times New Roman"/>
                <w:sz w:val="24"/>
                <w:szCs w:val="24"/>
              </w:rPr>
              <w:t>е</w:t>
            </w:r>
            <w:r w:rsidR="007D7E64" w:rsidRPr="00D4654B">
              <w:rPr>
                <w:rFonts w:ascii="Times New Roman" w:hAnsi="Times New Roman"/>
                <w:sz w:val="24"/>
                <w:szCs w:val="24"/>
              </w:rPr>
              <w:t>д.</w:t>
            </w:r>
          </w:p>
        </w:tc>
        <w:tc>
          <w:tcPr>
            <w:tcW w:w="709" w:type="dxa"/>
            <w:vAlign w:val="center"/>
          </w:tcPr>
          <w:p w14:paraId="03DBD6E6" w14:textId="77777777" w:rsidR="007D7E64" w:rsidRPr="00D4654B" w:rsidRDefault="007D7E64" w:rsidP="00316AF8">
            <w:pPr>
              <w:ind w:right="-108"/>
              <w:jc w:val="center"/>
              <w:rPr>
                <w:rFonts w:ascii="Times New Roman" w:hAnsi="Times New Roman"/>
                <w:sz w:val="24"/>
                <w:szCs w:val="24"/>
              </w:rPr>
            </w:pPr>
            <w:r w:rsidRPr="00D4654B">
              <w:rPr>
                <w:rFonts w:ascii="Times New Roman" w:hAnsi="Times New Roman"/>
                <w:sz w:val="24"/>
                <w:szCs w:val="24"/>
              </w:rPr>
              <w:t>% от всего</w:t>
            </w:r>
          </w:p>
        </w:tc>
        <w:tc>
          <w:tcPr>
            <w:tcW w:w="568" w:type="dxa"/>
            <w:vAlign w:val="center"/>
          </w:tcPr>
          <w:p w14:paraId="23CFEE47" w14:textId="55AD45A4" w:rsidR="007D7E64" w:rsidRPr="00D4654B" w:rsidRDefault="00316AF8" w:rsidP="00316AF8">
            <w:pPr>
              <w:jc w:val="center"/>
              <w:rPr>
                <w:rFonts w:ascii="Times New Roman" w:hAnsi="Times New Roman"/>
                <w:sz w:val="24"/>
                <w:szCs w:val="24"/>
              </w:rPr>
            </w:pPr>
            <w:r w:rsidRPr="00D4654B">
              <w:rPr>
                <w:rFonts w:ascii="Times New Roman" w:hAnsi="Times New Roman"/>
                <w:sz w:val="24"/>
                <w:szCs w:val="24"/>
              </w:rPr>
              <w:t>е</w:t>
            </w:r>
            <w:r w:rsidR="007D7E64" w:rsidRPr="00D4654B">
              <w:rPr>
                <w:rFonts w:ascii="Times New Roman" w:hAnsi="Times New Roman"/>
                <w:sz w:val="24"/>
                <w:szCs w:val="24"/>
              </w:rPr>
              <w:t>д.</w:t>
            </w:r>
          </w:p>
        </w:tc>
        <w:tc>
          <w:tcPr>
            <w:tcW w:w="708" w:type="dxa"/>
            <w:vAlign w:val="center"/>
          </w:tcPr>
          <w:p w14:paraId="7AF4E086" w14:textId="77777777" w:rsidR="007D7E64" w:rsidRPr="00D4654B" w:rsidRDefault="007D7E64" w:rsidP="00316AF8">
            <w:pPr>
              <w:ind w:right="-108"/>
              <w:jc w:val="center"/>
              <w:rPr>
                <w:rFonts w:ascii="Times New Roman" w:hAnsi="Times New Roman"/>
                <w:sz w:val="24"/>
                <w:szCs w:val="24"/>
              </w:rPr>
            </w:pPr>
            <w:r w:rsidRPr="00D4654B">
              <w:rPr>
                <w:rFonts w:ascii="Times New Roman" w:hAnsi="Times New Roman"/>
                <w:sz w:val="24"/>
                <w:szCs w:val="24"/>
              </w:rPr>
              <w:t>% от всего</w:t>
            </w:r>
          </w:p>
        </w:tc>
        <w:tc>
          <w:tcPr>
            <w:tcW w:w="709" w:type="dxa"/>
            <w:vAlign w:val="center"/>
          </w:tcPr>
          <w:p w14:paraId="1F566081" w14:textId="3133284E" w:rsidR="007D7E64" w:rsidRPr="00D4654B" w:rsidRDefault="00316AF8" w:rsidP="00316AF8">
            <w:pPr>
              <w:jc w:val="center"/>
              <w:rPr>
                <w:rFonts w:ascii="Times New Roman" w:hAnsi="Times New Roman"/>
                <w:sz w:val="24"/>
                <w:szCs w:val="24"/>
              </w:rPr>
            </w:pPr>
            <w:r w:rsidRPr="00D4654B">
              <w:rPr>
                <w:rFonts w:ascii="Times New Roman" w:hAnsi="Times New Roman"/>
                <w:sz w:val="24"/>
                <w:szCs w:val="24"/>
              </w:rPr>
              <w:t>е</w:t>
            </w:r>
            <w:r w:rsidR="007D7E64" w:rsidRPr="00D4654B">
              <w:rPr>
                <w:rFonts w:ascii="Times New Roman" w:hAnsi="Times New Roman"/>
                <w:sz w:val="24"/>
                <w:szCs w:val="24"/>
              </w:rPr>
              <w:t>д.</w:t>
            </w:r>
          </w:p>
        </w:tc>
        <w:tc>
          <w:tcPr>
            <w:tcW w:w="709" w:type="dxa"/>
            <w:vAlign w:val="center"/>
          </w:tcPr>
          <w:p w14:paraId="4FC0F706" w14:textId="77777777" w:rsidR="007D7E64" w:rsidRPr="00D4654B" w:rsidRDefault="007D7E64" w:rsidP="00316AF8">
            <w:pPr>
              <w:ind w:right="-108"/>
              <w:jc w:val="center"/>
              <w:rPr>
                <w:rFonts w:ascii="Times New Roman" w:hAnsi="Times New Roman"/>
                <w:sz w:val="24"/>
                <w:szCs w:val="24"/>
              </w:rPr>
            </w:pPr>
            <w:r w:rsidRPr="00D4654B">
              <w:rPr>
                <w:rFonts w:ascii="Times New Roman" w:hAnsi="Times New Roman"/>
                <w:sz w:val="24"/>
                <w:szCs w:val="24"/>
              </w:rPr>
              <w:t>% от всего</w:t>
            </w:r>
          </w:p>
        </w:tc>
        <w:tc>
          <w:tcPr>
            <w:tcW w:w="567" w:type="dxa"/>
            <w:vMerge/>
          </w:tcPr>
          <w:p w14:paraId="38D189EE" w14:textId="77777777" w:rsidR="007D7E64" w:rsidRPr="00D4654B" w:rsidRDefault="007D7E64" w:rsidP="00BF7484">
            <w:pPr>
              <w:jc w:val="both"/>
              <w:rPr>
                <w:rFonts w:ascii="Times New Roman" w:hAnsi="Times New Roman"/>
                <w:sz w:val="24"/>
                <w:szCs w:val="24"/>
              </w:rPr>
            </w:pPr>
          </w:p>
        </w:tc>
      </w:tr>
      <w:tr w:rsidR="007D7E64" w:rsidRPr="00D4654B" w14:paraId="5F45720E" w14:textId="77777777" w:rsidTr="00316AF8">
        <w:tc>
          <w:tcPr>
            <w:tcW w:w="1560" w:type="dxa"/>
          </w:tcPr>
          <w:p w14:paraId="3498250B" w14:textId="77777777" w:rsidR="007D7E64" w:rsidRPr="00D4654B" w:rsidRDefault="007D7E64" w:rsidP="007D7E64">
            <w:pPr>
              <w:jc w:val="both"/>
              <w:rPr>
                <w:rFonts w:ascii="Times New Roman" w:hAnsi="Times New Roman"/>
                <w:sz w:val="24"/>
                <w:szCs w:val="24"/>
              </w:rPr>
            </w:pPr>
            <w:r w:rsidRPr="00D4654B">
              <w:rPr>
                <w:rFonts w:ascii="Times New Roman" w:hAnsi="Times New Roman"/>
                <w:sz w:val="24"/>
                <w:szCs w:val="24"/>
              </w:rPr>
              <w:t>Республиканская</w:t>
            </w:r>
          </w:p>
        </w:tc>
        <w:tc>
          <w:tcPr>
            <w:tcW w:w="714" w:type="dxa"/>
            <w:vAlign w:val="center"/>
          </w:tcPr>
          <w:p w14:paraId="4BD1E30C" w14:textId="2B845491" w:rsidR="007D7E64" w:rsidRPr="00D4654B" w:rsidRDefault="007D7E64" w:rsidP="00316AF8">
            <w:pPr>
              <w:jc w:val="center"/>
              <w:rPr>
                <w:rFonts w:ascii="Times New Roman" w:hAnsi="Times New Roman"/>
                <w:sz w:val="24"/>
                <w:szCs w:val="24"/>
                <w:lang w:val="en-US"/>
              </w:rPr>
            </w:pPr>
            <w:r w:rsidRPr="00D4654B">
              <w:rPr>
                <w:rFonts w:ascii="Times New Roman" w:hAnsi="Times New Roman"/>
                <w:sz w:val="24"/>
                <w:szCs w:val="24"/>
              </w:rPr>
              <w:t>79</w:t>
            </w:r>
          </w:p>
        </w:tc>
        <w:tc>
          <w:tcPr>
            <w:tcW w:w="708" w:type="dxa"/>
            <w:vAlign w:val="center"/>
          </w:tcPr>
          <w:p w14:paraId="4E002B36" w14:textId="0490E83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77</w:t>
            </w:r>
          </w:p>
        </w:tc>
        <w:tc>
          <w:tcPr>
            <w:tcW w:w="709" w:type="dxa"/>
            <w:vAlign w:val="center"/>
          </w:tcPr>
          <w:p w14:paraId="77868703" w14:textId="2895160B"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97,5</w:t>
            </w:r>
          </w:p>
        </w:tc>
        <w:tc>
          <w:tcPr>
            <w:tcW w:w="567" w:type="dxa"/>
            <w:vAlign w:val="center"/>
          </w:tcPr>
          <w:p w14:paraId="29029EA4" w14:textId="1591D09D"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0</w:t>
            </w:r>
          </w:p>
        </w:tc>
        <w:tc>
          <w:tcPr>
            <w:tcW w:w="702" w:type="dxa"/>
            <w:vAlign w:val="center"/>
          </w:tcPr>
          <w:p w14:paraId="7EF67A78" w14:textId="468CF793"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w:t>
            </w:r>
          </w:p>
        </w:tc>
        <w:tc>
          <w:tcPr>
            <w:tcW w:w="709" w:type="dxa"/>
            <w:vAlign w:val="center"/>
          </w:tcPr>
          <w:p w14:paraId="50C53B83" w14:textId="6CF1E3F2"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63</w:t>
            </w:r>
          </w:p>
        </w:tc>
        <w:tc>
          <w:tcPr>
            <w:tcW w:w="709" w:type="dxa"/>
            <w:vAlign w:val="center"/>
          </w:tcPr>
          <w:p w14:paraId="3988FC6A" w14:textId="6FA88099"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79,7</w:t>
            </w:r>
          </w:p>
        </w:tc>
        <w:tc>
          <w:tcPr>
            <w:tcW w:w="568" w:type="dxa"/>
            <w:vAlign w:val="center"/>
          </w:tcPr>
          <w:p w14:paraId="57483098" w14:textId="16C2B37A"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4</w:t>
            </w:r>
          </w:p>
        </w:tc>
        <w:tc>
          <w:tcPr>
            <w:tcW w:w="708" w:type="dxa"/>
            <w:vAlign w:val="center"/>
          </w:tcPr>
          <w:p w14:paraId="077D1901" w14:textId="228C0174"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5,1</w:t>
            </w:r>
          </w:p>
        </w:tc>
        <w:tc>
          <w:tcPr>
            <w:tcW w:w="709" w:type="dxa"/>
            <w:vAlign w:val="center"/>
          </w:tcPr>
          <w:p w14:paraId="6534F069" w14:textId="466C0CD6"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10</w:t>
            </w:r>
          </w:p>
        </w:tc>
        <w:tc>
          <w:tcPr>
            <w:tcW w:w="709" w:type="dxa"/>
            <w:vAlign w:val="center"/>
          </w:tcPr>
          <w:p w14:paraId="3AF7DD10" w14:textId="70208798"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12,6</w:t>
            </w:r>
          </w:p>
        </w:tc>
        <w:tc>
          <w:tcPr>
            <w:tcW w:w="567" w:type="dxa"/>
            <w:vAlign w:val="center"/>
          </w:tcPr>
          <w:p w14:paraId="51E87E63" w14:textId="3A354C74"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w:t>
            </w:r>
          </w:p>
        </w:tc>
      </w:tr>
      <w:tr w:rsidR="007D7E64" w:rsidRPr="00D4654B" w14:paraId="553F8D87" w14:textId="77777777" w:rsidTr="00316AF8">
        <w:tc>
          <w:tcPr>
            <w:tcW w:w="1560" w:type="dxa"/>
          </w:tcPr>
          <w:p w14:paraId="063577FA" w14:textId="129DFC73" w:rsidR="007D7E64" w:rsidRPr="00D4654B" w:rsidRDefault="007D7E64" w:rsidP="007D7E64">
            <w:pPr>
              <w:jc w:val="both"/>
              <w:rPr>
                <w:rFonts w:ascii="Times New Roman" w:hAnsi="Times New Roman"/>
                <w:sz w:val="24"/>
                <w:szCs w:val="24"/>
              </w:rPr>
            </w:pPr>
            <w:r w:rsidRPr="00D4654B">
              <w:rPr>
                <w:rFonts w:ascii="Times New Roman" w:hAnsi="Times New Roman"/>
                <w:sz w:val="24"/>
                <w:szCs w:val="24"/>
              </w:rPr>
              <w:t>Коммуналь</w:t>
            </w:r>
            <w:r w:rsidR="00316AF8" w:rsidRPr="00D4654B">
              <w:rPr>
                <w:rFonts w:ascii="Times New Roman" w:hAnsi="Times New Roman"/>
                <w:sz w:val="24"/>
                <w:szCs w:val="24"/>
              </w:rPr>
              <w:t xml:space="preserve"> </w:t>
            </w:r>
            <w:r w:rsidRPr="00D4654B">
              <w:rPr>
                <w:rFonts w:ascii="Times New Roman" w:hAnsi="Times New Roman"/>
                <w:sz w:val="24"/>
                <w:szCs w:val="24"/>
              </w:rPr>
              <w:t>ная</w:t>
            </w:r>
          </w:p>
        </w:tc>
        <w:tc>
          <w:tcPr>
            <w:tcW w:w="714" w:type="dxa"/>
            <w:vAlign w:val="center"/>
          </w:tcPr>
          <w:p w14:paraId="4C487315" w14:textId="2791ACD4"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614</w:t>
            </w:r>
          </w:p>
        </w:tc>
        <w:tc>
          <w:tcPr>
            <w:tcW w:w="708" w:type="dxa"/>
            <w:vAlign w:val="center"/>
          </w:tcPr>
          <w:p w14:paraId="1273CE7D" w14:textId="46294931"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608</w:t>
            </w:r>
          </w:p>
        </w:tc>
        <w:tc>
          <w:tcPr>
            <w:tcW w:w="709" w:type="dxa"/>
            <w:vAlign w:val="center"/>
          </w:tcPr>
          <w:p w14:paraId="7FC54D6D" w14:textId="7A7B731E"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99,0</w:t>
            </w:r>
          </w:p>
        </w:tc>
        <w:tc>
          <w:tcPr>
            <w:tcW w:w="567" w:type="dxa"/>
            <w:vAlign w:val="center"/>
          </w:tcPr>
          <w:p w14:paraId="074A3C0F" w14:textId="15FCE43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16</w:t>
            </w:r>
          </w:p>
        </w:tc>
        <w:tc>
          <w:tcPr>
            <w:tcW w:w="702" w:type="dxa"/>
            <w:vAlign w:val="center"/>
          </w:tcPr>
          <w:p w14:paraId="4F383B65" w14:textId="648CC40E"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5</w:t>
            </w:r>
          </w:p>
        </w:tc>
        <w:tc>
          <w:tcPr>
            <w:tcW w:w="709" w:type="dxa"/>
            <w:vAlign w:val="center"/>
          </w:tcPr>
          <w:p w14:paraId="3B4B61A4" w14:textId="6B5366B0"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370</w:t>
            </w:r>
          </w:p>
        </w:tc>
        <w:tc>
          <w:tcPr>
            <w:tcW w:w="709" w:type="dxa"/>
            <w:vAlign w:val="center"/>
          </w:tcPr>
          <w:p w14:paraId="55EDA326" w14:textId="0AD30278"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60,3</w:t>
            </w:r>
          </w:p>
        </w:tc>
        <w:tc>
          <w:tcPr>
            <w:tcW w:w="568" w:type="dxa"/>
            <w:vAlign w:val="center"/>
          </w:tcPr>
          <w:p w14:paraId="1898C917" w14:textId="79976153"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12</w:t>
            </w:r>
          </w:p>
        </w:tc>
        <w:tc>
          <w:tcPr>
            <w:tcW w:w="708" w:type="dxa"/>
            <w:vAlign w:val="center"/>
          </w:tcPr>
          <w:p w14:paraId="38673A7E" w14:textId="5C126133"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2,0</w:t>
            </w:r>
          </w:p>
        </w:tc>
        <w:tc>
          <w:tcPr>
            <w:tcW w:w="709" w:type="dxa"/>
            <w:vAlign w:val="center"/>
          </w:tcPr>
          <w:p w14:paraId="6B3BC405" w14:textId="51DDDFE9"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210</w:t>
            </w:r>
          </w:p>
        </w:tc>
        <w:tc>
          <w:tcPr>
            <w:tcW w:w="709" w:type="dxa"/>
            <w:vAlign w:val="center"/>
          </w:tcPr>
          <w:p w14:paraId="6EDBE242" w14:textId="4827D6CA"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34,2</w:t>
            </w:r>
          </w:p>
        </w:tc>
        <w:tc>
          <w:tcPr>
            <w:tcW w:w="567" w:type="dxa"/>
            <w:vAlign w:val="center"/>
          </w:tcPr>
          <w:p w14:paraId="0483F44B" w14:textId="3F7DA2DD"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w:t>
            </w:r>
          </w:p>
        </w:tc>
      </w:tr>
      <w:tr w:rsidR="007D7E64" w:rsidRPr="00D4654B" w14:paraId="315603D1" w14:textId="77777777" w:rsidTr="00316AF8">
        <w:tc>
          <w:tcPr>
            <w:tcW w:w="1560" w:type="dxa"/>
          </w:tcPr>
          <w:p w14:paraId="02255B4C" w14:textId="77777777" w:rsidR="007D7E64" w:rsidRPr="00D4654B" w:rsidRDefault="007D7E64" w:rsidP="007D7E64">
            <w:pPr>
              <w:jc w:val="both"/>
              <w:rPr>
                <w:rFonts w:ascii="Times New Roman" w:hAnsi="Times New Roman"/>
                <w:sz w:val="24"/>
                <w:szCs w:val="24"/>
              </w:rPr>
            </w:pPr>
            <w:r w:rsidRPr="00D4654B">
              <w:rPr>
                <w:rFonts w:ascii="Times New Roman" w:hAnsi="Times New Roman"/>
                <w:sz w:val="24"/>
                <w:szCs w:val="24"/>
              </w:rPr>
              <w:t>Активы НУХ</w:t>
            </w:r>
          </w:p>
        </w:tc>
        <w:tc>
          <w:tcPr>
            <w:tcW w:w="714" w:type="dxa"/>
            <w:vAlign w:val="center"/>
          </w:tcPr>
          <w:p w14:paraId="6E2C319F" w14:textId="4AE4FB89"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294</w:t>
            </w:r>
          </w:p>
        </w:tc>
        <w:tc>
          <w:tcPr>
            <w:tcW w:w="708" w:type="dxa"/>
            <w:vAlign w:val="center"/>
          </w:tcPr>
          <w:p w14:paraId="307897C0" w14:textId="38E9B405"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278</w:t>
            </w:r>
          </w:p>
        </w:tc>
        <w:tc>
          <w:tcPr>
            <w:tcW w:w="709" w:type="dxa"/>
            <w:vAlign w:val="center"/>
          </w:tcPr>
          <w:p w14:paraId="1D627C64" w14:textId="6CFC3EE8"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94,6</w:t>
            </w:r>
          </w:p>
        </w:tc>
        <w:tc>
          <w:tcPr>
            <w:tcW w:w="567" w:type="dxa"/>
            <w:vAlign w:val="center"/>
          </w:tcPr>
          <w:p w14:paraId="732DBB1F" w14:textId="21CBC8E8"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10</w:t>
            </w:r>
          </w:p>
        </w:tc>
        <w:tc>
          <w:tcPr>
            <w:tcW w:w="702" w:type="dxa"/>
            <w:vAlign w:val="center"/>
          </w:tcPr>
          <w:p w14:paraId="664AC16C" w14:textId="45EEBF4D"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12</w:t>
            </w:r>
          </w:p>
        </w:tc>
        <w:tc>
          <w:tcPr>
            <w:tcW w:w="709" w:type="dxa"/>
            <w:vAlign w:val="center"/>
          </w:tcPr>
          <w:p w14:paraId="5CEB35CF" w14:textId="06C0A9CB"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155</w:t>
            </w:r>
          </w:p>
        </w:tc>
        <w:tc>
          <w:tcPr>
            <w:tcW w:w="709" w:type="dxa"/>
            <w:vAlign w:val="center"/>
          </w:tcPr>
          <w:p w14:paraId="467C1D6A" w14:textId="3EF82067"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52,7</w:t>
            </w:r>
          </w:p>
        </w:tc>
        <w:tc>
          <w:tcPr>
            <w:tcW w:w="568" w:type="dxa"/>
            <w:vAlign w:val="center"/>
          </w:tcPr>
          <w:p w14:paraId="228155D5" w14:textId="03BC155B"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14</w:t>
            </w:r>
          </w:p>
        </w:tc>
        <w:tc>
          <w:tcPr>
            <w:tcW w:w="708" w:type="dxa"/>
            <w:vAlign w:val="center"/>
          </w:tcPr>
          <w:p w14:paraId="56C69C8D" w14:textId="2120E480"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4,8</w:t>
            </w:r>
          </w:p>
        </w:tc>
        <w:tc>
          <w:tcPr>
            <w:tcW w:w="709" w:type="dxa"/>
            <w:vAlign w:val="center"/>
          </w:tcPr>
          <w:p w14:paraId="1C70B4B3" w14:textId="283E93E2"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99</w:t>
            </w:r>
          </w:p>
        </w:tc>
        <w:tc>
          <w:tcPr>
            <w:tcW w:w="709" w:type="dxa"/>
            <w:vAlign w:val="center"/>
          </w:tcPr>
          <w:p w14:paraId="2AD10AF3" w14:textId="05EAB60E"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33,7</w:t>
            </w:r>
          </w:p>
        </w:tc>
        <w:tc>
          <w:tcPr>
            <w:tcW w:w="567" w:type="dxa"/>
            <w:vAlign w:val="center"/>
          </w:tcPr>
          <w:p w14:paraId="309DD08A" w14:textId="618BE5C6"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4</w:t>
            </w:r>
          </w:p>
        </w:tc>
      </w:tr>
      <w:tr w:rsidR="007D7E64" w:rsidRPr="00D4654B" w14:paraId="2E3E8005" w14:textId="77777777" w:rsidTr="00316AF8">
        <w:tc>
          <w:tcPr>
            <w:tcW w:w="1560" w:type="dxa"/>
          </w:tcPr>
          <w:p w14:paraId="4BDD3FEB" w14:textId="77777777" w:rsidR="007D7E64" w:rsidRPr="00D4654B" w:rsidRDefault="007D7E64" w:rsidP="007D7E64">
            <w:pPr>
              <w:jc w:val="both"/>
              <w:rPr>
                <w:rFonts w:ascii="Times New Roman" w:hAnsi="Times New Roman"/>
                <w:sz w:val="24"/>
                <w:szCs w:val="24"/>
              </w:rPr>
            </w:pPr>
            <w:r w:rsidRPr="00D4654B">
              <w:rPr>
                <w:rFonts w:ascii="Times New Roman" w:hAnsi="Times New Roman"/>
                <w:sz w:val="24"/>
                <w:szCs w:val="24"/>
              </w:rPr>
              <w:t>Активы НК</w:t>
            </w:r>
          </w:p>
        </w:tc>
        <w:tc>
          <w:tcPr>
            <w:tcW w:w="714" w:type="dxa"/>
            <w:vAlign w:val="center"/>
          </w:tcPr>
          <w:p w14:paraId="01E9EFCB" w14:textId="7777777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211</w:t>
            </w:r>
          </w:p>
        </w:tc>
        <w:tc>
          <w:tcPr>
            <w:tcW w:w="708" w:type="dxa"/>
            <w:vAlign w:val="center"/>
          </w:tcPr>
          <w:p w14:paraId="06A0F4EC" w14:textId="78ABE7C6"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202</w:t>
            </w:r>
          </w:p>
        </w:tc>
        <w:tc>
          <w:tcPr>
            <w:tcW w:w="709" w:type="dxa"/>
            <w:vAlign w:val="center"/>
          </w:tcPr>
          <w:p w14:paraId="67E0C1B9" w14:textId="2406319C"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95,7</w:t>
            </w:r>
          </w:p>
        </w:tc>
        <w:tc>
          <w:tcPr>
            <w:tcW w:w="567" w:type="dxa"/>
            <w:vAlign w:val="center"/>
          </w:tcPr>
          <w:p w14:paraId="42D4AF65" w14:textId="21E7253B"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5</w:t>
            </w:r>
          </w:p>
        </w:tc>
        <w:tc>
          <w:tcPr>
            <w:tcW w:w="702" w:type="dxa"/>
            <w:vAlign w:val="center"/>
          </w:tcPr>
          <w:p w14:paraId="3474CBB0" w14:textId="3C707F69"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0</w:t>
            </w:r>
          </w:p>
        </w:tc>
        <w:tc>
          <w:tcPr>
            <w:tcW w:w="709" w:type="dxa"/>
            <w:vAlign w:val="center"/>
          </w:tcPr>
          <w:p w14:paraId="7FB6E24B" w14:textId="772ACA28"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160</w:t>
            </w:r>
          </w:p>
        </w:tc>
        <w:tc>
          <w:tcPr>
            <w:tcW w:w="709" w:type="dxa"/>
            <w:vAlign w:val="center"/>
          </w:tcPr>
          <w:p w14:paraId="261462C4" w14:textId="29A403A1"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75,8</w:t>
            </w:r>
          </w:p>
        </w:tc>
        <w:tc>
          <w:tcPr>
            <w:tcW w:w="568" w:type="dxa"/>
            <w:vAlign w:val="center"/>
          </w:tcPr>
          <w:p w14:paraId="771DB511" w14:textId="3F9A5FD6"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11</w:t>
            </w:r>
          </w:p>
        </w:tc>
        <w:tc>
          <w:tcPr>
            <w:tcW w:w="708" w:type="dxa"/>
            <w:vAlign w:val="center"/>
          </w:tcPr>
          <w:p w14:paraId="49B85266" w14:textId="1856E95E"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5,2</w:t>
            </w:r>
          </w:p>
        </w:tc>
        <w:tc>
          <w:tcPr>
            <w:tcW w:w="709" w:type="dxa"/>
            <w:vAlign w:val="center"/>
          </w:tcPr>
          <w:p w14:paraId="3F3DEB65" w14:textId="205B5F99"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31</w:t>
            </w:r>
          </w:p>
        </w:tc>
        <w:tc>
          <w:tcPr>
            <w:tcW w:w="709" w:type="dxa"/>
            <w:vAlign w:val="center"/>
          </w:tcPr>
          <w:p w14:paraId="457C6173" w14:textId="59436A0D"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14,7</w:t>
            </w:r>
          </w:p>
        </w:tc>
        <w:tc>
          <w:tcPr>
            <w:tcW w:w="567" w:type="dxa"/>
            <w:vAlign w:val="center"/>
          </w:tcPr>
          <w:p w14:paraId="4FB357DC" w14:textId="6C6F35AA"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4</w:t>
            </w:r>
          </w:p>
        </w:tc>
      </w:tr>
      <w:tr w:rsidR="007D7E64" w:rsidRPr="00D4654B" w14:paraId="09FAF920" w14:textId="77777777" w:rsidTr="00316AF8">
        <w:tc>
          <w:tcPr>
            <w:tcW w:w="1560" w:type="dxa"/>
          </w:tcPr>
          <w:p w14:paraId="2EC20547" w14:textId="77777777" w:rsidR="007D7E64" w:rsidRPr="00D4654B" w:rsidRDefault="007D7E64" w:rsidP="007D7E64">
            <w:pPr>
              <w:jc w:val="both"/>
              <w:rPr>
                <w:rFonts w:ascii="Times New Roman" w:hAnsi="Times New Roman"/>
                <w:sz w:val="24"/>
                <w:szCs w:val="24"/>
              </w:rPr>
            </w:pPr>
            <w:r w:rsidRPr="00D4654B">
              <w:rPr>
                <w:rFonts w:ascii="Times New Roman" w:hAnsi="Times New Roman"/>
                <w:sz w:val="24"/>
                <w:szCs w:val="24"/>
              </w:rPr>
              <w:t>Итого</w:t>
            </w:r>
          </w:p>
        </w:tc>
        <w:tc>
          <w:tcPr>
            <w:tcW w:w="714" w:type="dxa"/>
            <w:vAlign w:val="center"/>
          </w:tcPr>
          <w:p w14:paraId="645136E1" w14:textId="738B240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1198</w:t>
            </w:r>
          </w:p>
        </w:tc>
        <w:tc>
          <w:tcPr>
            <w:tcW w:w="708" w:type="dxa"/>
            <w:vAlign w:val="center"/>
          </w:tcPr>
          <w:p w14:paraId="1AB33786" w14:textId="75E78D77"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1170</w:t>
            </w:r>
          </w:p>
        </w:tc>
        <w:tc>
          <w:tcPr>
            <w:tcW w:w="709" w:type="dxa"/>
            <w:vAlign w:val="center"/>
          </w:tcPr>
          <w:p w14:paraId="6865C4BA" w14:textId="1CA9F3BB"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97,7</w:t>
            </w:r>
          </w:p>
        </w:tc>
        <w:tc>
          <w:tcPr>
            <w:tcW w:w="567" w:type="dxa"/>
            <w:vAlign w:val="center"/>
          </w:tcPr>
          <w:p w14:paraId="283AE4BB" w14:textId="3B8BFDB5"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31</w:t>
            </w:r>
          </w:p>
        </w:tc>
        <w:tc>
          <w:tcPr>
            <w:tcW w:w="702" w:type="dxa"/>
            <w:vAlign w:val="center"/>
          </w:tcPr>
          <w:p w14:paraId="2339047D" w14:textId="74597DC5"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18</w:t>
            </w:r>
          </w:p>
        </w:tc>
        <w:tc>
          <w:tcPr>
            <w:tcW w:w="709" w:type="dxa"/>
            <w:vAlign w:val="center"/>
          </w:tcPr>
          <w:p w14:paraId="5D6DFEFC" w14:textId="751D055C"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748</w:t>
            </w:r>
          </w:p>
        </w:tc>
        <w:tc>
          <w:tcPr>
            <w:tcW w:w="709" w:type="dxa"/>
            <w:vAlign w:val="center"/>
          </w:tcPr>
          <w:p w14:paraId="5FDBDFA3" w14:textId="142C0C3C" w:rsidR="007D7E64" w:rsidRPr="00D4654B" w:rsidRDefault="0052297C" w:rsidP="00316AF8">
            <w:pPr>
              <w:jc w:val="center"/>
              <w:rPr>
                <w:rFonts w:ascii="Times New Roman" w:hAnsi="Times New Roman"/>
                <w:sz w:val="24"/>
                <w:szCs w:val="24"/>
              </w:rPr>
            </w:pPr>
            <w:r w:rsidRPr="00D4654B">
              <w:rPr>
                <w:rFonts w:ascii="Times New Roman" w:hAnsi="Times New Roman"/>
                <w:sz w:val="24"/>
                <w:szCs w:val="24"/>
              </w:rPr>
              <w:t>62,4</w:t>
            </w:r>
          </w:p>
        </w:tc>
        <w:tc>
          <w:tcPr>
            <w:tcW w:w="568" w:type="dxa"/>
            <w:vAlign w:val="center"/>
          </w:tcPr>
          <w:p w14:paraId="111F651B" w14:textId="75638185"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41</w:t>
            </w:r>
          </w:p>
        </w:tc>
        <w:tc>
          <w:tcPr>
            <w:tcW w:w="708" w:type="dxa"/>
            <w:vAlign w:val="center"/>
          </w:tcPr>
          <w:p w14:paraId="7C767E11" w14:textId="279C485C"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3,4</w:t>
            </w:r>
          </w:p>
        </w:tc>
        <w:tc>
          <w:tcPr>
            <w:tcW w:w="709" w:type="dxa"/>
            <w:vAlign w:val="center"/>
          </w:tcPr>
          <w:p w14:paraId="68CF5A65" w14:textId="056CC920"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350</w:t>
            </w:r>
          </w:p>
        </w:tc>
        <w:tc>
          <w:tcPr>
            <w:tcW w:w="709" w:type="dxa"/>
            <w:vAlign w:val="center"/>
          </w:tcPr>
          <w:p w14:paraId="75CBB738" w14:textId="3190ADD1" w:rsidR="007D7E64" w:rsidRPr="00D4654B" w:rsidRDefault="00AB100E" w:rsidP="00316AF8">
            <w:pPr>
              <w:jc w:val="center"/>
              <w:rPr>
                <w:rFonts w:ascii="Times New Roman" w:hAnsi="Times New Roman"/>
                <w:sz w:val="24"/>
                <w:szCs w:val="24"/>
              </w:rPr>
            </w:pPr>
            <w:r w:rsidRPr="00D4654B">
              <w:rPr>
                <w:rFonts w:ascii="Times New Roman" w:hAnsi="Times New Roman"/>
                <w:sz w:val="24"/>
                <w:szCs w:val="24"/>
              </w:rPr>
              <w:t>29,2</w:t>
            </w:r>
          </w:p>
        </w:tc>
        <w:tc>
          <w:tcPr>
            <w:tcW w:w="567" w:type="dxa"/>
            <w:vAlign w:val="center"/>
          </w:tcPr>
          <w:p w14:paraId="2340DA14" w14:textId="396C8334" w:rsidR="007D7E64" w:rsidRPr="00D4654B" w:rsidRDefault="007D7E64" w:rsidP="00316AF8">
            <w:pPr>
              <w:jc w:val="center"/>
              <w:rPr>
                <w:rFonts w:ascii="Times New Roman" w:hAnsi="Times New Roman"/>
                <w:sz w:val="24"/>
                <w:szCs w:val="24"/>
              </w:rPr>
            </w:pPr>
            <w:r w:rsidRPr="00D4654B">
              <w:rPr>
                <w:rFonts w:ascii="Times New Roman" w:hAnsi="Times New Roman"/>
                <w:sz w:val="24"/>
                <w:szCs w:val="24"/>
              </w:rPr>
              <w:t>10</w:t>
            </w:r>
          </w:p>
        </w:tc>
      </w:tr>
      <w:tr w:rsidR="007D7E64" w:rsidRPr="00D4654B" w14:paraId="7144EE50" w14:textId="77777777" w:rsidTr="00237C62">
        <w:tc>
          <w:tcPr>
            <w:tcW w:w="9639" w:type="dxa"/>
            <w:gridSpan w:val="13"/>
          </w:tcPr>
          <w:p w14:paraId="7C33FB84" w14:textId="01A7BF03" w:rsidR="007D7E64" w:rsidRPr="00D4654B" w:rsidRDefault="007D7E64" w:rsidP="006E6787">
            <w:pPr>
              <w:ind w:firstLine="601"/>
              <w:jc w:val="both"/>
              <w:rPr>
                <w:rFonts w:ascii="Times New Roman" w:hAnsi="Times New Roman"/>
                <w:sz w:val="24"/>
                <w:szCs w:val="24"/>
              </w:rPr>
            </w:pPr>
            <w:r w:rsidRPr="00D4654B">
              <w:rPr>
                <w:rFonts w:ascii="Times New Roman" w:hAnsi="Times New Roman"/>
                <w:sz w:val="24"/>
                <w:szCs w:val="24"/>
                <w:lang w:val="kk-KZ"/>
              </w:rPr>
              <w:t xml:space="preserve">Примечание </w:t>
            </w:r>
            <w:r w:rsidR="009D2454" w:rsidRPr="00D4654B">
              <w:rPr>
                <w:rFonts w:ascii="Times New Roman" w:hAnsi="Times New Roman"/>
                <w:sz w:val="24"/>
                <w:szCs w:val="24"/>
                <w:lang w:val="kk-KZ"/>
              </w:rPr>
              <w:t xml:space="preserve">– Составлено </w:t>
            </w:r>
            <w:r w:rsidR="00EA657E" w:rsidRPr="00D4654B">
              <w:rPr>
                <w:rFonts w:ascii="Times New Roman" w:hAnsi="Times New Roman"/>
                <w:sz w:val="24"/>
                <w:szCs w:val="24"/>
                <w:lang w:val="kk-KZ"/>
              </w:rPr>
              <w:t>автором на основании источника</w:t>
            </w:r>
            <w:r w:rsidR="000527E7" w:rsidRPr="00D4654B">
              <w:rPr>
                <w:rFonts w:ascii="Times New Roman" w:hAnsi="Times New Roman"/>
                <w:sz w:val="24"/>
                <w:szCs w:val="24"/>
                <w:lang w:val="kk-KZ"/>
              </w:rPr>
              <w:t xml:space="preserve"> </w:t>
            </w:r>
            <w:r w:rsidR="00D811C0" w:rsidRPr="00D4654B">
              <w:rPr>
                <w:rFonts w:ascii="Times New Roman" w:hAnsi="Times New Roman"/>
                <w:sz w:val="24"/>
                <w:szCs w:val="24"/>
              </w:rPr>
              <w:t>[1</w:t>
            </w:r>
            <w:r w:rsidR="006E6787" w:rsidRPr="00D4654B">
              <w:rPr>
                <w:rFonts w:ascii="Times New Roman" w:hAnsi="Times New Roman"/>
                <w:sz w:val="24"/>
                <w:szCs w:val="24"/>
              </w:rPr>
              <w:t>14</w:t>
            </w:r>
            <w:r w:rsidRPr="00D4654B">
              <w:rPr>
                <w:rFonts w:ascii="Times New Roman" w:hAnsi="Times New Roman"/>
                <w:sz w:val="24"/>
                <w:szCs w:val="24"/>
              </w:rPr>
              <w:t>]</w:t>
            </w:r>
          </w:p>
        </w:tc>
      </w:tr>
    </w:tbl>
    <w:p w14:paraId="7C775A89" w14:textId="77777777" w:rsidR="00BF7484" w:rsidRPr="00D4654B" w:rsidRDefault="00BF7484" w:rsidP="00BF7484">
      <w:pPr>
        <w:spacing w:after="0" w:line="240" w:lineRule="auto"/>
        <w:ind w:firstLine="567"/>
        <w:jc w:val="both"/>
        <w:rPr>
          <w:rFonts w:ascii="Times New Roman" w:hAnsi="Times New Roman"/>
          <w:sz w:val="28"/>
          <w:szCs w:val="28"/>
        </w:rPr>
      </w:pPr>
    </w:p>
    <w:p w14:paraId="09D93422" w14:textId="33B77BCF"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Если остановится на каждом из видов собственности отдельно, то из общего количества республиканской собственнос</w:t>
      </w:r>
      <w:r w:rsidR="00242D18" w:rsidRPr="00D4654B">
        <w:rPr>
          <w:rFonts w:ascii="Times New Roman" w:hAnsi="Times New Roman"/>
          <w:sz w:val="28"/>
          <w:szCs w:val="28"/>
        </w:rPr>
        <w:t>ти на торги были выставлены 97,5% или 77 объектов, из которых 63 (79,7</w:t>
      </w:r>
      <w:r w:rsidRPr="00D4654B">
        <w:rPr>
          <w:rFonts w:ascii="Times New Roman" w:hAnsi="Times New Roman"/>
          <w:sz w:val="28"/>
          <w:szCs w:val="28"/>
        </w:rPr>
        <w:t xml:space="preserve">%) было продано. На </w:t>
      </w:r>
      <w:r w:rsidR="00EA657E" w:rsidRPr="00D4654B">
        <w:rPr>
          <w:rFonts w:ascii="Times New Roman" w:hAnsi="Times New Roman"/>
          <w:sz w:val="28"/>
          <w:szCs w:val="28"/>
        </w:rPr>
        <w:t>подготовке к предварительной продаже</w:t>
      </w:r>
      <w:r w:rsidR="00242D18" w:rsidRPr="00D4654B">
        <w:rPr>
          <w:rFonts w:ascii="Times New Roman" w:hAnsi="Times New Roman"/>
          <w:sz w:val="28"/>
          <w:szCs w:val="28"/>
        </w:rPr>
        <w:t xml:space="preserve"> находятся 1 объект (1,3</w:t>
      </w:r>
      <w:r w:rsidRPr="00D4654B">
        <w:rPr>
          <w:rFonts w:ascii="Times New Roman" w:hAnsi="Times New Roman"/>
          <w:sz w:val="28"/>
          <w:szCs w:val="28"/>
        </w:rPr>
        <w:t xml:space="preserve">%), а с торгов были исключены </w:t>
      </w:r>
      <w:r w:rsidR="00242D18" w:rsidRPr="00D4654B">
        <w:rPr>
          <w:rFonts w:ascii="Times New Roman" w:hAnsi="Times New Roman"/>
          <w:sz w:val="28"/>
          <w:szCs w:val="28"/>
        </w:rPr>
        <w:t>10 объектов (12,6</w:t>
      </w:r>
      <w:r w:rsidRPr="00D4654B">
        <w:rPr>
          <w:rFonts w:ascii="Times New Roman" w:hAnsi="Times New Roman"/>
          <w:sz w:val="28"/>
          <w:szCs w:val="28"/>
        </w:rPr>
        <w:t>%). Среди объектов республиканско</w:t>
      </w:r>
      <w:r w:rsidR="00242D18" w:rsidRPr="00D4654B">
        <w:rPr>
          <w:rFonts w:ascii="Times New Roman" w:hAnsi="Times New Roman"/>
          <w:sz w:val="28"/>
          <w:szCs w:val="28"/>
        </w:rPr>
        <w:t>й собственности 5</w:t>
      </w:r>
      <w:r w:rsidRPr="00D4654B">
        <w:rPr>
          <w:rFonts w:ascii="Times New Roman" w:hAnsi="Times New Roman"/>
          <w:sz w:val="28"/>
          <w:szCs w:val="28"/>
        </w:rPr>
        <w:t xml:space="preserve"> объектов входят в ТОП-65, из которых 4 объекта проданы</w:t>
      </w:r>
      <w:r w:rsidR="00242D18" w:rsidRPr="00D4654B">
        <w:rPr>
          <w:rFonts w:ascii="Times New Roman" w:hAnsi="Times New Roman"/>
          <w:sz w:val="28"/>
          <w:szCs w:val="28"/>
        </w:rPr>
        <w:t xml:space="preserve"> на сумму 31</w:t>
      </w:r>
      <w:r w:rsidR="00F87482" w:rsidRPr="00D4654B">
        <w:rPr>
          <w:rFonts w:ascii="Times New Roman" w:hAnsi="Times New Roman"/>
          <w:sz w:val="28"/>
          <w:szCs w:val="28"/>
        </w:rPr>
        <w:t>,4 млрд</w:t>
      </w:r>
      <w:r w:rsidR="00242D18" w:rsidRPr="00D4654B">
        <w:rPr>
          <w:rFonts w:ascii="Times New Roman" w:hAnsi="Times New Roman"/>
          <w:sz w:val="28"/>
          <w:szCs w:val="28"/>
        </w:rPr>
        <w:t>. тенге, 1 объект находи</w:t>
      </w:r>
      <w:r w:rsidRPr="00D4654B">
        <w:rPr>
          <w:rFonts w:ascii="Times New Roman" w:hAnsi="Times New Roman"/>
          <w:sz w:val="28"/>
          <w:szCs w:val="28"/>
        </w:rPr>
        <w:t>тся на торгах</w:t>
      </w:r>
      <w:r w:rsidR="00242D18" w:rsidRPr="00D4654B">
        <w:rPr>
          <w:rFonts w:ascii="Times New Roman" w:hAnsi="Times New Roman"/>
          <w:sz w:val="28"/>
          <w:szCs w:val="28"/>
        </w:rPr>
        <w:t xml:space="preserve"> (АО «Национальный научный медицинский центр» со стоимостью 11453,0 млн. тенге)</w:t>
      </w:r>
      <w:r w:rsidRPr="00D4654B">
        <w:rPr>
          <w:rFonts w:ascii="Times New Roman" w:hAnsi="Times New Roman"/>
          <w:sz w:val="28"/>
          <w:szCs w:val="28"/>
        </w:rPr>
        <w:t xml:space="preserve">. </w:t>
      </w:r>
    </w:p>
    <w:p w14:paraId="6CB1A14A" w14:textId="43B4285A"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Как уже отмечалось выше, наиболее проблемным направлением реализации программы приватизации является коммунальная собственность, за период приватиза</w:t>
      </w:r>
      <w:r w:rsidR="00242D18" w:rsidRPr="00D4654B">
        <w:rPr>
          <w:rFonts w:ascii="Times New Roman" w:hAnsi="Times New Roman"/>
          <w:sz w:val="28"/>
          <w:szCs w:val="28"/>
        </w:rPr>
        <w:t>ции было выставлено на торги 608 объектов (99,0%), из которых 370 (60,3%) было продано. 210</w:t>
      </w:r>
      <w:r w:rsidRPr="00D4654B">
        <w:rPr>
          <w:rFonts w:ascii="Times New Roman" w:hAnsi="Times New Roman"/>
          <w:sz w:val="28"/>
          <w:szCs w:val="28"/>
        </w:rPr>
        <w:t xml:space="preserve"> объекта </w:t>
      </w:r>
      <w:r w:rsidR="00242D18" w:rsidRPr="00D4654B">
        <w:rPr>
          <w:rFonts w:ascii="Times New Roman" w:hAnsi="Times New Roman"/>
          <w:sz w:val="28"/>
          <w:szCs w:val="28"/>
        </w:rPr>
        <w:t>коммунальной собственности (34,2</w:t>
      </w:r>
      <w:r w:rsidRPr="00D4654B">
        <w:rPr>
          <w:rFonts w:ascii="Times New Roman" w:hAnsi="Times New Roman"/>
          <w:sz w:val="28"/>
          <w:szCs w:val="28"/>
        </w:rPr>
        <w:t>%) были исключены из торгов. Среди объектов ТОП-65 отсутствуют объекты коммунальной собственности.</w:t>
      </w:r>
    </w:p>
    <w:p w14:paraId="758582C6" w14:textId="567E5B95" w:rsidR="00BF7484" w:rsidRPr="00D4654B" w:rsidRDefault="00242D18"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К приватизации подлежат 294</w:t>
      </w:r>
      <w:r w:rsidR="00BF7484" w:rsidRPr="00D4654B">
        <w:rPr>
          <w:rFonts w:ascii="Times New Roman" w:hAnsi="Times New Roman"/>
          <w:sz w:val="28"/>
          <w:szCs w:val="28"/>
        </w:rPr>
        <w:t xml:space="preserve"> единиц актива национальных холдингов. По состоянию на 1 </w:t>
      </w:r>
      <w:r w:rsidRPr="00D4654B">
        <w:rPr>
          <w:rFonts w:ascii="Times New Roman" w:hAnsi="Times New Roman"/>
          <w:sz w:val="28"/>
          <w:szCs w:val="28"/>
        </w:rPr>
        <w:t>декабря 2020 года 278</w:t>
      </w:r>
      <w:r w:rsidR="00BF7484" w:rsidRPr="00D4654B">
        <w:rPr>
          <w:rFonts w:ascii="Times New Roman" w:hAnsi="Times New Roman"/>
          <w:sz w:val="28"/>
          <w:szCs w:val="28"/>
        </w:rPr>
        <w:t xml:space="preserve"> объекта </w:t>
      </w:r>
      <w:r w:rsidRPr="00D4654B">
        <w:rPr>
          <w:rFonts w:ascii="Times New Roman" w:hAnsi="Times New Roman"/>
          <w:sz w:val="28"/>
          <w:szCs w:val="28"/>
        </w:rPr>
        <w:t xml:space="preserve">было выставлено на продажу </w:t>
      </w:r>
      <w:r w:rsidRPr="00D4654B">
        <w:rPr>
          <w:rFonts w:ascii="Times New Roman" w:hAnsi="Times New Roman"/>
          <w:sz w:val="28"/>
          <w:szCs w:val="28"/>
        </w:rPr>
        <w:lastRenderedPageBreak/>
        <w:t>(94,6</w:t>
      </w:r>
      <w:r w:rsidR="00286DC0" w:rsidRPr="00D4654B">
        <w:rPr>
          <w:rFonts w:ascii="Times New Roman" w:hAnsi="Times New Roman"/>
          <w:sz w:val="28"/>
          <w:szCs w:val="28"/>
        </w:rPr>
        <w:t>%), а 10 объектов</w:t>
      </w:r>
      <w:r w:rsidR="00BF7484" w:rsidRPr="00D4654B">
        <w:rPr>
          <w:rFonts w:ascii="Times New Roman" w:hAnsi="Times New Roman"/>
          <w:sz w:val="28"/>
          <w:szCs w:val="28"/>
        </w:rPr>
        <w:t xml:space="preserve"> находятся на тор</w:t>
      </w:r>
      <w:r w:rsidR="00286DC0" w:rsidRPr="00D4654B">
        <w:rPr>
          <w:rFonts w:ascii="Times New Roman" w:hAnsi="Times New Roman"/>
          <w:sz w:val="28"/>
          <w:szCs w:val="28"/>
        </w:rPr>
        <w:t>гах. Из выставленных активов 155</w:t>
      </w:r>
      <w:r w:rsidR="00BF7484" w:rsidRPr="00D4654B">
        <w:rPr>
          <w:rFonts w:ascii="Times New Roman" w:hAnsi="Times New Roman"/>
          <w:sz w:val="28"/>
          <w:szCs w:val="28"/>
        </w:rPr>
        <w:t xml:space="preserve"> было продано (51,</w:t>
      </w:r>
      <w:r w:rsidR="00286DC0" w:rsidRPr="00D4654B">
        <w:rPr>
          <w:rFonts w:ascii="Times New Roman" w:hAnsi="Times New Roman"/>
          <w:sz w:val="28"/>
          <w:szCs w:val="28"/>
        </w:rPr>
        <w:t>2%). Сняты с торгов 33,7% или 99</w:t>
      </w:r>
      <w:r w:rsidR="00BF7484" w:rsidRPr="00D4654B">
        <w:rPr>
          <w:rFonts w:ascii="Times New Roman" w:hAnsi="Times New Roman"/>
          <w:sz w:val="28"/>
          <w:szCs w:val="28"/>
        </w:rPr>
        <w:t xml:space="preserve"> актива НУХ</w:t>
      </w:r>
      <w:r w:rsidR="00286DC0" w:rsidRPr="00D4654B">
        <w:rPr>
          <w:rFonts w:ascii="Times New Roman" w:hAnsi="Times New Roman"/>
          <w:sz w:val="28"/>
          <w:szCs w:val="28"/>
        </w:rPr>
        <w:t>. В ТОП-65 присутствуют 35</w:t>
      </w:r>
      <w:r w:rsidR="00BF7484" w:rsidRPr="00D4654B">
        <w:rPr>
          <w:rFonts w:ascii="Times New Roman" w:hAnsi="Times New Roman"/>
          <w:sz w:val="28"/>
          <w:szCs w:val="28"/>
        </w:rPr>
        <w:t xml:space="preserve"> актива, из которых 1</w:t>
      </w:r>
      <w:r w:rsidR="00286DC0" w:rsidRPr="00D4654B">
        <w:rPr>
          <w:rFonts w:ascii="Times New Roman" w:hAnsi="Times New Roman"/>
          <w:sz w:val="28"/>
          <w:szCs w:val="28"/>
        </w:rPr>
        <w:t>6</w:t>
      </w:r>
      <w:r w:rsidR="00BF7484" w:rsidRPr="00D4654B">
        <w:rPr>
          <w:rFonts w:ascii="Times New Roman" w:hAnsi="Times New Roman"/>
          <w:sz w:val="28"/>
          <w:szCs w:val="28"/>
        </w:rPr>
        <w:t xml:space="preserve"> проданы на сумму </w:t>
      </w:r>
      <w:r w:rsidR="00286DC0" w:rsidRPr="00D4654B">
        <w:rPr>
          <w:rFonts w:ascii="Times New Roman" w:hAnsi="Times New Roman"/>
          <w:sz w:val="28"/>
          <w:szCs w:val="28"/>
        </w:rPr>
        <w:t>115155,9 млн. тенге. На торгах находятся 5 объектов, а 13</w:t>
      </w:r>
      <w:r w:rsidR="00BF7484" w:rsidRPr="00D4654B">
        <w:rPr>
          <w:rFonts w:ascii="Times New Roman" w:hAnsi="Times New Roman"/>
          <w:sz w:val="28"/>
          <w:szCs w:val="28"/>
        </w:rPr>
        <w:t xml:space="preserve"> объектов на предпродажной подготовке.</w:t>
      </w:r>
    </w:p>
    <w:p w14:paraId="1DF6DF8A" w14:textId="6550C40A"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В программе приватизации присутствуют 211 активов национальных ко</w:t>
      </w:r>
      <w:r w:rsidR="00286DC0" w:rsidRPr="00D4654B">
        <w:rPr>
          <w:rFonts w:ascii="Times New Roman" w:hAnsi="Times New Roman"/>
          <w:sz w:val="28"/>
          <w:szCs w:val="28"/>
        </w:rPr>
        <w:t>мпаний, из которых 75,8% или 160 объекта уже проданы, 5</w:t>
      </w:r>
      <w:r w:rsidRPr="00D4654B">
        <w:rPr>
          <w:rFonts w:ascii="Times New Roman" w:hAnsi="Times New Roman"/>
          <w:sz w:val="28"/>
          <w:szCs w:val="28"/>
        </w:rPr>
        <w:t xml:space="preserve"> объектов находятся на т</w:t>
      </w:r>
      <w:r w:rsidR="00286DC0" w:rsidRPr="00D4654B">
        <w:rPr>
          <w:rFonts w:ascii="Times New Roman" w:hAnsi="Times New Roman"/>
          <w:sz w:val="28"/>
          <w:szCs w:val="28"/>
        </w:rPr>
        <w:t>оргах, а на стадии подготовке 4 объектов (1,9</w:t>
      </w:r>
      <w:r w:rsidRPr="00D4654B">
        <w:rPr>
          <w:rFonts w:ascii="Times New Roman" w:hAnsi="Times New Roman"/>
          <w:sz w:val="28"/>
          <w:szCs w:val="28"/>
        </w:rPr>
        <w:t xml:space="preserve">%). Из торгов были исключены </w:t>
      </w:r>
      <w:r w:rsidR="00286DC0" w:rsidRPr="00D4654B">
        <w:rPr>
          <w:rFonts w:ascii="Times New Roman" w:hAnsi="Times New Roman"/>
          <w:sz w:val="28"/>
          <w:szCs w:val="28"/>
        </w:rPr>
        <w:t>31</w:t>
      </w:r>
      <w:r w:rsidRPr="00D4654B">
        <w:rPr>
          <w:rFonts w:ascii="Times New Roman" w:hAnsi="Times New Roman"/>
          <w:sz w:val="28"/>
          <w:szCs w:val="28"/>
        </w:rPr>
        <w:t xml:space="preserve"> объекта, из них 4 объекта с нарушениями. В ТОП-65 активов национальных компаний нет.</w:t>
      </w:r>
    </w:p>
    <w:p w14:paraId="094876F3" w14:textId="1AA7CCDD" w:rsidR="000F04B7" w:rsidRPr="00D4654B" w:rsidRDefault="000F04B7"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Из проведенного анализа результатов второй волны приватизации видно, что сложившаяся ситуация в 2020 году оказала большое влияние на продажу объектов в текущем году. </w:t>
      </w:r>
      <w:r w:rsidR="005154E6" w:rsidRPr="00D4654B">
        <w:rPr>
          <w:rFonts w:ascii="Times New Roman" w:hAnsi="Times New Roman"/>
          <w:bCs/>
          <w:sz w:val="28"/>
          <w:szCs w:val="28"/>
        </w:rPr>
        <w:t xml:space="preserve">С </w:t>
      </w:r>
      <w:r w:rsidR="00EA657E" w:rsidRPr="00D4654B">
        <w:rPr>
          <w:rFonts w:ascii="Times New Roman" w:hAnsi="Times New Roman"/>
          <w:bCs/>
          <w:sz w:val="28"/>
          <w:szCs w:val="28"/>
        </w:rPr>
        <w:t>16</w:t>
      </w:r>
      <w:r w:rsidR="005154E6" w:rsidRPr="00D4654B">
        <w:rPr>
          <w:rFonts w:ascii="Times New Roman" w:hAnsi="Times New Roman"/>
          <w:b/>
          <w:bCs/>
          <w:sz w:val="28"/>
          <w:szCs w:val="28"/>
        </w:rPr>
        <w:t xml:space="preserve"> </w:t>
      </w:r>
      <w:r w:rsidR="005154E6" w:rsidRPr="00D4654B">
        <w:rPr>
          <w:rFonts w:ascii="Times New Roman" w:hAnsi="Times New Roman"/>
          <w:sz w:val="28"/>
          <w:szCs w:val="28"/>
        </w:rPr>
        <w:t xml:space="preserve">марта </w:t>
      </w:r>
      <w:r w:rsidR="00EA657E" w:rsidRPr="00D4654B">
        <w:rPr>
          <w:rFonts w:ascii="Times New Roman" w:hAnsi="Times New Roman"/>
          <w:sz w:val="28"/>
          <w:szCs w:val="28"/>
        </w:rPr>
        <w:t>2020 года</w:t>
      </w:r>
      <w:r w:rsidR="005154E6" w:rsidRPr="00D4654B">
        <w:rPr>
          <w:rFonts w:ascii="Times New Roman" w:hAnsi="Times New Roman"/>
          <w:sz w:val="28"/>
          <w:szCs w:val="28"/>
        </w:rPr>
        <w:t xml:space="preserve"> было объявлено чрезвычайное положение (ЧП) в Казахстане из-за распространения вируса </w:t>
      </w:r>
      <w:r w:rsidR="005154E6" w:rsidRPr="00D4654B">
        <w:rPr>
          <w:rFonts w:ascii="Times New Roman" w:hAnsi="Times New Roman"/>
          <w:sz w:val="28"/>
          <w:szCs w:val="28"/>
          <w:lang w:val="en-US"/>
        </w:rPr>
        <w:t>COVID</w:t>
      </w:r>
      <w:r w:rsidR="005154E6" w:rsidRPr="00D4654B">
        <w:rPr>
          <w:rFonts w:ascii="Times New Roman" w:hAnsi="Times New Roman"/>
          <w:sz w:val="28"/>
          <w:szCs w:val="28"/>
        </w:rPr>
        <w:t>-19</w:t>
      </w:r>
      <w:r w:rsidR="00702D64" w:rsidRPr="00D4654B">
        <w:rPr>
          <w:rFonts w:ascii="Times New Roman" w:hAnsi="Times New Roman"/>
          <w:sz w:val="28"/>
          <w:szCs w:val="28"/>
        </w:rPr>
        <w:t>, который продлился 2 месяца</w:t>
      </w:r>
      <w:r w:rsidR="005154E6" w:rsidRPr="00D4654B">
        <w:rPr>
          <w:rFonts w:ascii="Times New Roman" w:hAnsi="Times New Roman"/>
          <w:sz w:val="28"/>
          <w:szCs w:val="28"/>
        </w:rPr>
        <w:t xml:space="preserve">, </w:t>
      </w:r>
      <w:r w:rsidR="00702D64" w:rsidRPr="00D4654B">
        <w:rPr>
          <w:rFonts w:ascii="Times New Roman" w:hAnsi="Times New Roman"/>
          <w:sz w:val="28"/>
          <w:szCs w:val="28"/>
        </w:rPr>
        <w:t xml:space="preserve">в этот период </w:t>
      </w:r>
      <w:r w:rsidR="005154E6" w:rsidRPr="00D4654B">
        <w:rPr>
          <w:rFonts w:ascii="Times New Roman" w:hAnsi="Times New Roman"/>
          <w:sz w:val="28"/>
          <w:szCs w:val="28"/>
        </w:rPr>
        <w:t>многие предприятия и организации приостановили свою деятельность, или же вели ее удаленно из дома. На рисунке</w:t>
      </w:r>
      <w:r w:rsidR="00306FE2" w:rsidRPr="00D4654B">
        <w:rPr>
          <w:rFonts w:ascii="Times New Roman" w:hAnsi="Times New Roman"/>
          <w:sz w:val="28"/>
          <w:szCs w:val="28"/>
        </w:rPr>
        <w:t xml:space="preserve"> 10</w:t>
      </w:r>
      <w:r w:rsidR="005154E6" w:rsidRPr="00D4654B">
        <w:rPr>
          <w:rFonts w:ascii="Times New Roman" w:hAnsi="Times New Roman"/>
          <w:sz w:val="28"/>
          <w:szCs w:val="28"/>
        </w:rPr>
        <w:t xml:space="preserve"> наглядно видно, как это отразилось на реализации программы приватизации.</w:t>
      </w:r>
    </w:p>
    <w:p w14:paraId="4925E683" w14:textId="77777777" w:rsidR="005154E6" w:rsidRPr="00D4654B" w:rsidRDefault="005154E6" w:rsidP="00BF7484">
      <w:pPr>
        <w:spacing w:after="0" w:line="240" w:lineRule="auto"/>
        <w:ind w:firstLine="567"/>
        <w:jc w:val="both"/>
        <w:rPr>
          <w:rFonts w:ascii="Times New Roman" w:hAnsi="Times New Roman"/>
          <w:sz w:val="28"/>
          <w:szCs w:val="28"/>
        </w:rPr>
      </w:pPr>
    </w:p>
    <w:p w14:paraId="75394AF8" w14:textId="4AA1DB47" w:rsidR="00AA0489" w:rsidRPr="00D4654B" w:rsidRDefault="005154E6" w:rsidP="005154E6">
      <w:pPr>
        <w:spacing w:after="0" w:line="240" w:lineRule="auto"/>
        <w:jc w:val="center"/>
        <w:rPr>
          <w:rFonts w:ascii="Times New Roman" w:hAnsi="Times New Roman"/>
          <w:sz w:val="28"/>
          <w:szCs w:val="28"/>
        </w:rPr>
      </w:pPr>
      <w:r w:rsidRPr="00D4654B">
        <w:rPr>
          <w:noProof/>
          <w:lang w:eastAsia="ru-RU"/>
        </w:rPr>
        <mc:AlternateContent>
          <mc:Choice Requires="wps">
            <w:drawing>
              <wp:anchor distT="0" distB="0" distL="114300" distR="114300" simplePos="0" relativeHeight="251828224" behindDoc="0" locked="0" layoutInCell="1" allowOverlap="1" wp14:anchorId="3E6622E3" wp14:editId="77C1A054">
                <wp:simplePos x="0" y="0"/>
                <wp:positionH relativeFrom="column">
                  <wp:posOffset>3369036</wp:posOffset>
                </wp:positionH>
                <wp:positionV relativeFrom="paragraph">
                  <wp:posOffset>1068999</wp:posOffset>
                </wp:positionV>
                <wp:extent cx="668740" cy="272955"/>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668740" cy="272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91723" w14:textId="11B93CB4" w:rsidR="004427DA" w:rsidRPr="005154E6" w:rsidRDefault="004427DA" w:rsidP="005154E6">
                            <w:pPr>
                              <w:spacing w:after="0" w:line="240" w:lineRule="auto"/>
                              <w:rPr>
                                <w:b/>
                                <w:color w:val="FF0000"/>
                                <w:sz w:val="18"/>
                                <w:szCs w:val="18"/>
                              </w:rPr>
                            </w:pPr>
                            <w:r w:rsidRPr="005154E6">
                              <w:rPr>
                                <w:b/>
                                <w:color w:val="FF0000"/>
                                <w:sz w:val="18"/>
                                <w:szCs w:val="18"/>
                              </w:rPr>
                              <w:t>Карантин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622E3" id="Надпись 28" o:spid="_x0000_s1207" type="#_x0000_t202" style="position:absolute;left:0;text-align:left;margin-left:265.3pt;margin-top:84.15pt;width:52.65pt;height:2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" fillcolor="white [3201]" stroked="f" strokeweight=".5pt">
                <v:textbox>
                  <w:txbxContent>
                    <w:p w14:paraId="1D191723" w14:textId="11B93CB4" w:rsidR="004427DA" w:rsidRPr="005154E6" w:rsidRDefault="004427DA" w:rsidP="005154E6">
                      <w:pPr>
                        <w:spacing w:after="0" w:line="240" w:lineRule="auto"/>
                        <w:rPr>
                          <w:b/>
                          <w:color w:val="FF0000"/>
                          <w:sz w:val="18"/>
                          <w:szCs w:val="18"/>
                        </w:rPr>
                      </w:pPr>
                      <w:r w:rsidRPr="005154E6">
                        <w:rPr>
                          <w:b/>
                          <w:color w:val="FF0000"/>
                          <w:sz w:val="18"/>
                          <w:szCs w:val="18"/>
                        </w:rPr>
                        <w:t>Карантин</w:t>
                      </w:r>
                    </w:p>
                  </w:txbxContent>
                </v:textbox>
              </v:shape>
            </w:pict>
          </mc:Fallback>
        </mc:AlternateContent>
      </w:r>
      <w:r w:rsidRPr="00D4654B">
        <w:rPr>
          <w:noProof/>
          <w:lang w:eastAsia="ru-RU"/>
        </w:rPr>
        <mc:AlternateContent>
          <mc:Choice Requires="wps">
            <w:drawing>
              <wp:anchor distT="0" distB="0" distL="114300" distR="114300" simplePos="0" relativeHeight="251827200" behindDoc="0" locked="0" layoutInCell="1" allowOverlap="1" wp14:anchorId="4D16FB2E" wp14:editId="6D62D682">
                <wp:simplePos x="0" y="0"/>
                <wp:positionH relativeFrom="column">
                  <wp:posOffset>1717040</wp:posOffset>
                </wp:positionH>
                <wp:positionV relativeFrom="paragraph">
                  <wp:posOffset>1068980</wp:posOffset>
                </wp:positionV>
                <wp:extent cx="928048" cy="382137"/>
                <wp:effectExtent l="0" t="0" r="5715" b="0"/>
                <wp:wrapNone/>
                <wp:docPr id="27" name="Надпись 27"/>
                <wp:cNvGraphicFramePr/>
                <a:graphic xmlns:a="http://schemas.openxmlformats.org/drawingml/2006/main">
                  <a:graphicData uri="http://schemas.microsoft.com/office/word/2010/wordprocessingShape">
                    <wps:wsp>
                      <wps:cNvSpPr txBox="1"/>
                      <wps:spPr>
                        <a:xfrm>
                          <a:off x="0" y="0"/>
                          <a:ext cx="928048" cy="382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2D5D4" w14:textId="6BD235AE" w:rsidR="004427DA" w:rsidRPr="005154E6" w:rsidRDefault="004427DA" w:rsidP="005154E6">
                            <w:pPr>
                              <w:spacing w:after="0" w:line="240" w:lineRule="auto"/>
                              <w:jc w:val="center"/>
                              <w:rPr>
                                <w:b/>
                                <w:color w:val="FF0000"/>
                                <w:sz w:val="18"/>
                                <w:szCs w:val="18"/>
                              </w:rPr>
                            </w:pPr>
                            <w:r w:rsidRPr="005154E6">
                              <w:rPr>
                                <w:b/>
                                <w:color w:val="FF0000"/>
                                <w:sz w:val="18"/>
                                <w:szCs w:val="18"/>
                              </w:rPr>
                              <w:t>Чрезвычайное положение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6FB2E" id="Надпись 27" o:spid="_x0000_s1208" type="#_x0000_t202" style="position:absolute;left:0;text-align:left;margin-left:135.2pt;margin-top:84.15pt;width:73.05pt;height:30.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" fillcolor="white [3201]" stroked="f" strokeweight=".5pt">
                <v:textbox>
                  <w:txbxContent>
                    <w:p w14:paraId="2FF2D5D4" w14:textId="6BD235AE" w:rsidR="004427DA" w:rsidRPr="005154E6" w:rsidRDefault="004427DA" w:rsidP="005154E6">
                      <w:pPr>
                        <w:spacing w:after="0" w:line="240" w:lineRule="auto"/>
                        <w:jc w:val="center"/>
                        <w:rPr>
                          <w:b/>
                          <w:color w:val="FF0000"/>
                          <w:sz w:val="18"/>
                          <w:szCs w:val="18"/>
                        </w:rPr>
                      </w:pPr>
                      <w:r w:rsidRPr="005154E6">
                        <w:rPr>
                          <w:b/>
                          <w:color w:val="FF0000"/>
                          <w:sz w:val="18"/>
                          <w:szCs w:val="18"/>
                        </w:rPr>
                        <w:t>Чрезвычайное положение</w:t>
                      </w:r>
                    </w:p>
                  </w:txbxContent>
                </v:textbox>
              </v:shape>
            </w:pict>
          </mc:Fallback>
        </mc:AlternateContent>
      </w:r>
      <w:r w:rsidR="00AA0489" w:rsidRPr="00D4654B">
        <w:rPr>
          <w:noProof/>
          <w:lang w:eastAsia="ru-RU"/>
        </w:rPr>
        <w:drawing>
          <wp:inline distT="0" distB="0" distL="0" distR="0" wp14:anchorId="239301A2" wp14:editId="28A12839">
            <wp:extent cx="5991196" cy="2429302"/>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4EBB66" w14:textId="77777777" w:rsidR="00AA0489" w:rsidRPr="00D4654B" w:rsidRDefault="00AA0489" w:rsidP="00BF7484">
      <w:pPr>
        <w:spacing w:after="0" w:line="240" w:lineRule="auto"/>
        <w:ind w:firstLine="567"/>
        <w:jc w:val="both"/>
        <w:rPr>
          <w:rFonts w:ascii="Times New Roman" w:hAnsi="Times New Roman"/>
          <w:sz w:val="16"/>
          <w:szCs w:val="16"/>
        </w:rPr>
      </w:pPr>
    </w:p>
    <w:p w14:paraId="24DF72C7" w14:textId="77777777" w:rsidR="007C1F51" w:rsidRPr="00D4654B" w:rsidRDefault="00AA0489" w:rsidP="00316AF8">
      <w:pPr>
        <w:spacing w:after="0" w:line="240" w:lineRule="auto"/>
        <w:jc w:val="center"/>
        <w:rPr>
          <w:rFonts w:ascii="Times New Roman" w:hAnsi="Times New Roman"/>
          <w:sz w:val="28"/>
          <w:szCs w:val="28"/>
        </w:rPr>
      </w:pPr>
      <w:r w:rsidRPr="00D4654B">
        <w:rPr>
          <w:rFonts w:ascii="Times New Roman" w:hAnsi="Times New Roman"/>
          <w:sz w:val="28"/>
          <w:szCs w:val="28"/>
        </w:rPr>
        <w:t xml:space="preserve">Рисунок </w:t>
      </w:r>
      <w:r w:rsidR="00306FE2" w:rsidRPr="00D4654B">
        <w:rPr>
          <w:rFonts w:ascii="Times New Roman" w:hAnsi="Times New Roman"/>
          <w:sz w:val="28"/>
          <w:szCs w:val="28"/>
        </w:rPr>
        <w:t xml:space="preserve">10 </w:t>
      </w:r>
      <w:r w:rsidRPr="00D4654B">
        <w:rPr>
          <w:rFonts w:ascii="Times New Roman" w:hAnsi="Times New Roman"/>
          <w:sz w:val="28"/>
          <w:szCs w:val="28"/>
        </w:rPr>
        <w:t xml:space="preserve">– Динамика продаж </w:t>
      </w:r>
      <w:r w:rsidR="005154E6" w:rsidRPr="00D4654B">
        <w:rPr>
          <w:rFonts w:ascii="Times New Roman" w:hAnsi="Times New Roman"/>
          <w:sz w:val="28"/>
          <w:szCs w:val="28"/>
        </w:rPr>
        <w:t xml:space="preserve">объектов приватизации в период пандемии </w:t>
      </w:r>
    </w:p>
    <w:p w14:paraId="109F2CE4" w14:textId="2B4308CC" w:rsidR="00AA0489" w:rsidRPr="00D4654B" w:rsidRDefault="005154E6" w:rsidP="00316AF8">
      <w:pPr>
        <w:spacing w:after="0" w:line="240" w:lineRule="auto"/>
        <w:jc w:val="center"/>
        <w:rPr>
          <w:rFonts w:ascii="Times New Roman" w:hAnsi="Times New Roman"/>
          <w:sz w:val="28"/>
          <w:szCs w:val="28"/>
        </w:rPr>
      </w:pPr>
      <w:r w:rsidRPr="00D4654B">
        <w:rPr>
          <w:rFonts w:ascii="Times New Roman" w:hAnsi="Times New Roman"/>
          <w:sz w:val="28"/>
          <w:szCs w:val="28"/>
        </w:rPr>
        <w:t>(по состоянию на 01.12.2020 года)</w:t>
      </w:r>
    </w:p>
    <w:p w14:paraId="7C9A0294" w14:textId="77777777" w:rsidR="009D2454" w:rsidRPr="00D4654B" w:rsidRDefault="009D2454" w:rsidP="009D2454">
      <w:pPr>
        <w:spacing w:after="0" w:line="240" w:lineRule="auto"/>
        <w:ind w:firstLine="709"/>
        <w:jc w:val="both"/>
        <w:rPr>
          <w:rFonts w:ascii="Times New Roman" w:hAnsi="Times New Roman"/>
          <w:sz w:val="16"/>
          <w:szCs w:val="16"/>
        </w:rPr>
      </w:pPr>
    </w:p>
    <w:p w14:paraId="37C5AB19" w14:textId="01D0E4B8" w:rsidR="005154E6" w:rsidRPr="00D4654B" w:rsidRDefault="005154E6" w:rsidP="009D2454">
      <w:pPr>
        <w:spacing w:after="0" w:line="240" w:lineRule="auto"/>
        <w:ind w:firstLine="709"/>
        <w:jc w:val="both"/>
        <w:rPr>
          <w:rFonts w:ascii="Times New Roman" w:hAnsi="Times New Roman"/>
          <w:sz w:val="24"/>
          <w:szCs w:val="24"/>
        </w:rPr>
      </w:pPr>
      <w:r w:rsidRPr="00D4654B">
        <w:rPr>
          <w:rFonts w:ascii="Times New Roman" w:hAnsi="Times New Roman"/>
          <w:sz w:val="24"/>
          <w:szCs w:val="24"/>
        </w:rPr>
        <w:t xml:space="preserve">Примечание </w:t>
      </w:r>
      <w:r w:rsidR="009D2454" w:rsidRPr="00D4654B">
        <w:rPr>
          <w:rFonts w:ascii="Times New Roman" w:hAnsi="Times New Roman"/>
          <w:sz w:val="24"/>
          <w:szCs w:val="24"/>
        </w:rPr>
        <w:t xml:space="preserve">– Составлено </w:t>
      </w:r>
      <w:r w:rsidRPr="00D4654B">
        <w:rPr>
          <w:rFonts w:ascii="Times New Roman" w:hAnsi="Times New Roman"/>
          <w:sz w:val="24"/>
          <w:szCs w:val="24"/>
        </w:rPr>
        <w:t>автором</w:t>
      </w:r>
      <w:r w:rsidR="000527E7" w:rsidRPr="00D4654B">
        <w:rPr>
          <w:rFonts w:ascii="Times New Roman" w:hAnsi="Times New Roman"/>
          <w:sz w:val="24"/>
          <w:szCs w:val="24"/>
        </w:rPr>
        <w:t xml:space="preserve"> </w:t>
      </w:r>
      <w:r w:rsidR="00702D64" w:rsidRPr="00D4654B">
        <w:rPr>
          <w:rFonts w:ascii="Times New Roman" w:hAnsi="Times New Roman"/>
          <w:sz w:val="24"/>
          <w:szCs w:val="24"/>
        </w:rPr>
        <w:t>на основании источника</w:t>
      </w:r>
      <w:r w:rsidR="00D811C0" w:rsidRPr="00D4654B">
        <w:rPr>
          <w:rFonts w:ascii="Times New Roman" w:hAnsi="Times New Roman"/>
          <w:sz w:val="24"/>
          <w:szCs w:val="24"/>
        </w:rPr>
        <w:t xml:space="preserve"> [1</w:t>
      </w:r>
      <w:r w:rsidR="006E6787" w:rsidRPr="00D4654B">
        <w:rPr>
          <w:rFonts w:ascii="Times New Roman" w:hAnsi="Times New Roman"/>
          <w:sz w:val="24"/>
          <w:szCs w:val="24"/>
        </w:rPr>
        <w:t>15</w:t>
      </w:r>
      <w:r w:rsidR="003F467E" w:rsidRPr="00D4654B">
        <w:rPr>
          <w:rFonts w:ascii="Times New Roman" w:hAnsi="Times New Roman"/>
          <w:sz w:val="24"/>
          <w:szCs w:val="24"/>
        </w:rPr>
        <w:t>]</w:t>
      </w:r>
      <w:r w:rsidR="008560E4" w:rsidRPr="00D4654B">
        <w:rPr>
          <w:rFonts w:ascii="Times New Roman" w:hAnsi="Times New Roman"/>
          <w:sz w:val="24"/>
          <w:szCs w:val="24"/>
        </w:rPr>
        <w:t xml:space="preserve"> </w:t>
      </w:r>
    </w:p>
    <w:p w14:paraId="12807C6A" w14:textId="77777777" w:rsidR="008560E4" w:rsidRPr="00D4654B" w:rsidRDefault="008560E4" w:rsidP="00BF7484">
      <w:pPr>
        <w:spacing w:after="0" w:line="240" w:lineRule="auto"/>
        <w:ind w:firstLine="567"/>
        <w:jc w:val="both"/>
        <w:rPr>
          <w:rFonts w:ascii="Times New Roman" w:hAnsi="Times New Roman"/>
          <w:sz w:val="28"/>
          <w:szCs w:val="28"/>
        </w:rPr>
      </w:pPr>
    </w:p>
    <w:p w14:paraId="1A88E3FD" w14:textId="008988B2" w:rsidR="00AA0489" w:rsidRPr="00D4654B" w:rsidRDefault="00AD1DD6" w:rsidP="00316AF8">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уже отмечалось выше, из 74 объектов, запланированных на 2020 год, всего 17 объектов имущества было реализовано. До начало пандемии 5 объектов (ТОО «ЖЕТЫСУ-KAZAKHSTAN TRADE COMPANY», АО «Тыныс», КГП «Жолкызмет», ТОО «ТӨЛЕБИ СӘУЛЕТ-ҚҰРЫЛЫС», ТОО «Жетысу-Нурмаш»), в период по завершению ЧП, в июне месяце, было продано 5 детских садов Казыгуртского района, а после завершения карантина, начиная с августа месяца было продано 7 объектов госсобственности (АО «Камаз инжиниринг», АО «Актюбинский рельсобалочный завод»</w:t>
      </w:r>
      <w:r w:rsidR="009E6CB2" w:rsidRPr="00D4654B">
        <w:rPr>
          <w:rFonts w:ascii="Times New Roman" w:hAnsi="Times New Roman" w:cs="Times New Roman"/>
          <w:sz w:val="28"/>
          <w:szCs w:val="28"/>
        </w:rPr>
        <w:t xml:space="preserve">, ТОО «ТАУ СУ ҚЫЗМЕТ», ТОО «ПАРК ХРАНЕНИЯ СЖИЖЕННОГО НЕФТЯНОГО </w:t>
      </w:r>
      <w:r w:rsidR="009E6CB2" w:rsidRPr="00D4654B">
        <w:rPr>
          <w:rFonts w:ascii="Times New Roman" w:hAnsi="Times New Roman" w:cs="Times New Roman"/>
          <w:sz w:val="28"/>
          <w:szCs w:val="28"/>
        </w:rPr>
        <w:lastRenderedPageBreak/>
        <w:t>ГАЗА», ТОО «СЫР МЕДИА», ТОО «CONTINENTAL LOGISTICS», ТОО «ГЧП «ЭКСПЕРТ»</w:t>
      </w:r>
      <w:r w:rsidRPr="00D4654B">
        <w:rPr>
          <w:rFonts w:ascii="Times New Roman" w:hAnsi="Times New Roman" w:cs="Times New Roman"/>
          <w:sz w:val="28"/>
          <w:szCs w:val="28"/>
        </w:rPr>
        <w:t>).</w:t>
      </w:r>
    </w:p>
    <w:p w14:paraId="52D6CE96" w14:textId="6CD26A2C" w:rsidR="00AD1DD6" w:rsidRPr="00D4654B" w:rsidRDefault="008560E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Нельзя сказать то</w:t>
      </w:r>
      <w:r w:rsidR="009E6CB2" w:rsidRPr="00D4654B">
        <w:rPr>
          <w:rFonts w:ascii="Times New Roman" w:hAnsi="Times New Roman"/>
          <w:sz w:val="28"/>
          <w:szCs w:val="28"/>
        </w:rPr>
        <w:t xml:space="preserve">, что в период пандемии работа </w:t>
      </w:r>
      <w:r w:rsidRPr="00D4654B">
        <w:rPr>
          <w:rFonts w:ascii="Times New Roman" w:hAnsi="Times New Roman"/>
          <w:sz w:val="28"/>
          <w:szCs w:val="28"/>
        </w:rPr>
        <w:t>была полностью остановлена</w:t>
      </w:r>
      <w:r w:rsidR="009E6CB2" w:rsidRPr="00D4654B">
        <w:rPr>
          <w:rFonts w:ascii="Times New Roman" w:hAnsi="Times New Roman"/>
          <w:sz w:val="28"/>
          <w:szCs w:val="28"/>
        </w:rPr>
        <w:t>,</w:t>
      </w:r>
      <w:r w:rsidRPr="00D4654B">
        <w:rPr>
          <w:rFonts w:ascii="Times New Roman" w:hAnsi="Times New Roman"/>
          <w:sz w:val="28"/>
          <w:szCs w:val="28"/>
        </w:rPr>
        <w:t xml:space="preserve"> так как</w:t>
      </w:r>
      <w:r w:rsidR="009E6CB2" w:rsidRPr="00D4654B">
        <w:rPr>
          <w:rFonts w:ascii="Times New Roman" w:hAnsi="Times New Roman"/>
          <w:sz w:val="28"/>
          <w:szCs w:val="28"/>
        </w:rPr>
        <w:t xml:space="preserve"> объекты приватизации выставлялись на торги, </w:t>
      </w:r>
      <w:r w:rsidRPr="00D4654B">
        <w:rPr>
          <w:rFonts w:ascii="Times New Roman" w:hAnsi="Times New Roman"/>
          <w:sz w:val="28"/>
          <w:szCs w:val="28"/>
        </w:rPr>
        <w:t>просто не было участников торгов из-за финансовых затруднений, отсутствовал спрос или выставленные объекты были непривлекательны для потенциальных инвесторов.</w:t>
      </w:r>
    </w:p>
    <w:p w14:paraId="741887AD" w14:textId="26478FF7" w:rsidR="008560E4" w:rsidRPr="00D4654B" w:rsidRDefault="00E84D6B"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По состоянию на 1 декабря 2020 года на продаже находятся 10 объектов, еще 2 объекта планируется выставить в декабре месяце 2020 года (ТОО «Сарайшык Атырау», ТОО «Каспий Коммуналдык кызмети»). </w:t>
      </w:r>
    </w:p>
    <w:p w14:paraId="0329CF61" w14:textId="643D4186" w:rsidR="00E84D6B" w:rsidRPr="00D4654B" w:rsidRDefault="00E84D6B"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На оценке находятся 9 объектов госсобственности, по восьми из которых, еще не определены стоимость объекта и метод реализации объекта, но периодом реализации обозначен – 2020 год.</w:t>
      </w:r>
    </w:p>
    <w:p w14:paraId="1D07A3A6" w14:textId="4BE6B1D9" w:rsidR="00E84D6B" w:rsidRPr="00D4654B" w:rsidRDefault="003845CE"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Важно отметить, что</w:t>
      </w:r>
      <w:r w:rsidR="00C734ED" w:rsidRPr="00D4654B">
        <w:rPr>
          <w:rFonts w:ascii="Times New Roman" w:hAnsi="Times New Roman"/>
          <w:sz w:val="28"/>
          <w:szCs w:val="28"/>
        </w:rPr>
        <w:t xml:space="preserve"> в 2020 году еще</w:t>
      </w:r>
      <w:r w:rsidRPr="00D4654B">
        <w:rPr>
          <w:rFonts w:ascii="Times New Roman" w:hAnsi="Times New Roman"/>
          <w:sz w:val="28"/>
          <w:szCs w:val="28"/>
        </w:rPr>
        <w:t xml:space="preserve"> 12 объектов не были выставлены на продажу, из которых 7 объектов являются стратегически важными объектами (АО «Казахстелеком», АО «Казпочта», АО «НК «КазАтомПром», АО «НК «Казахстан темир жолы», АО «Казмунайгаз», АО «Самрук-Энерго», АО «Эйр Астана»), а именно, планируется передача в конкурентную среду доля акций в размере от 10 до 25%. Данные объекты планируются реализовываться через выставления их на фондовой бирже на площадке Международного финансового центра «Астана» (МФЦА).</w:t>
      </w:r>
    </w:p>
    <w:p w14:paraId="2F6E6B9D" w14:textId="7251E4CF"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Если во время первой волны приватизации использовалось ограниченное количество инструментов, то на сегодня, в реализации имущества государством используется широкий выбор инструментов, из которых наиболее популярные – это тендер коммерческий и аукцион (рисунок </w:t>
      </w:r>
      <w:r w:rsidR="00306FE2" w:rsidRPr="00D4654B">
        <w:rPr>
          <w:rFonts w:ascii="Times New Roman" w:hAnsi="Times New Roman"/>
          <w:sz w:val="28"/>
          <w:szCs w:val="28"/>
        </w:rPr>
        <w:t>11</w:t>
      </w:r>
      <w:r w:rsidRPr="00D4654B">
        <w:rPr>
          <w:rFonts w:ascii="Times New Roman" w:hAnsi="Times New Roman"/>
          <w:sz w:val="28"/>
          <w:szCs w:val="28"/>
        </w:rPr>
        <w:t xml:space="preserve">). </w:t>
      </w:r>
    </w:p>
    <w:p w14:paraId="3A2339A8" w14:textId="77777777" w:rsidR="00BF7484" w:rsidRPr="00D4654B" w:rsidRDefault="00BF7484" w:rsidP="00BF7484">
      <w:pPr>
        <w:spacing w:after="0" w:line="240" w:lineRule="auto"/>
        <w:ind w:firstLine="567"/>
        <w:jc w:val="both"/>
        <w:rPr>
          <w:rFonts w:ascii="Times New Roman" w:hAnsi="Times New Roman"/>
          <w:sz w:val="28"/>
          <w:szCs w:val="28"/>
        </w:rPr>
      </w:pPr>
    </w:p>
    <w:p w14:paraId="7467B0C7" w14:textId="77777777" w:rsidR="00BF7484" w:rsidRPr="00D4654B" w:rsidRDefault="00BF7484" w:rsidP="00BF7484">
      <w:pPr>
        <w:spacing w:after="0" w:line="240" w:lineRule="auto"/>
        <w:jc w:val="center"/>
        <w:rPr>
          <w:rFonts w:ascii="Times New Roman" w:hAnsi="Times New Roman"/>
          <w:sz w:val="28"/>
          <w:szCs w:val="28"/>
        </w:rPr>
      </w:pPr>
      <w:r w:rsidRPr="00D4654B">
        <w:rPr>
          <w:noProof/>
          <w:lang w:eastAsia="ru-RU"/>
        </w:rPr>
        <w:drawing>
          <wp:inline distT="0" distB="0" distL="0" distR="0" wp14:anchorId="5FF8E18D" wp14:editId="45E31AEB">
            <wp:extent cx="5164531" cy="2435962"/>
            <wp:effectExtent l="0" t="0" r="0" b="2540"/>
            <wp:docPr id="157" name="Диаграмма 1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41AA78" w14:textId="77777777" w:rsidR="00316AF8" w:rsidRPr="00D4654B" w:rsidRDefault="00316AF8" w:rsidP="00BF7484">
      <w:pPr>
        <w:spacing w:after="0" w:line="240" w:lineRule="auto"/>
        <w:ind w:firstLine="567"/>
        <w:jc w:val="center"/>
        <w:rPr>
          <w:rFonts w:ascii="Times New Roman" w:hAnsi="Times New Roman"/>
          <w:sz w:val="16"/>
          <w:szCs w:val="16"/>
        </w:rPr>
      </w:pPr>
    </w:p>
    <w:p w14:paraId="48F5BED3" w14:textId="238A25C9" w:rsidR="00BF7484" w:rsidRPr="00D4654B" w:rsidRDefault="00BF7484" w:rsidP="00BF7484">
      <w:pPr>
        <w:spacing w:after="0" w:line="240" w:lineRule="auto"/>
        <w:ind w:firstLine="567"/>
        <w:jc w:val="center"/>
        <w:rPr>
          <w:rFonts w:ascii="Times New Roman" w:hAnsi="Times New Roman"/>
          <w:sz w:val="28"/>
          <w:szCs w:val="28"/>
        </w:rPr>
      </w:pPr>
      <w:r w:rsidRPr="00D4654B">
        <w:rPr>
          <w:rFonts w:ascii="Times New Roman" w:hAnsi="Times New Roman"/>
          <w:sz w:val="28"/>
          <w:szCs w:val="28"/>
        </w:rPr>
        <w:t xml:space="preserve">Рисунок </w:t>
      </w:r>
      <w:r w:rsidR="00306FE2" w:rsidRPr="00D4654B">
        <w:rPr>
          <w:rFonts w:ascii="Times New Roman" w:hAnsi="Times New Roman"/>
          <w:sz w:val="28"/>
          <w:szCs w:val="28"/>
        </w:rPr>
        <w:t>11</w:t>
      </w:r>
      <w:r w:rsidRPr="00D4654B">
        <w:rPr>
          <w:rFonts w:ascii="Times New Roman" w:hAnsi="Times New Roman"/>
          <w:sz w:val="28"/>
          <w:szCs w:val="28"/>
        </w:rPr>
        <w:t xml:space="preserve"> – Инструменты реализации имущества государства</w:t>
      </w:r>
      <w:r w:rsidR="00DA026F" w:rsidRPr="00D4654B">
        <w:rPr>
          <w:rFonts w:ascii="Times New Roman" w:hAnsi="Times New Roman"/>
          <w:sz w:val="28"/>
          <w:szCs w:val="28"/>
        </w:rPr>
        <w:t>, 1 декабря 2020 года</w:t>
      </w:r>
    </w:p>
    <w:p w14:paraId="547DE828" w14:textId="77777777" w:rsidR="009D2454" w:rsidRPr="00D4654B" w:rsidRDefault="009D2454" w:rsidP="009D2454">
      <w:pPr>
        <w:spacing w:after="0" w:line="240" w:lineRule="auto"/>
        <w:ind w:firstLine="709"/>
        <w:jc w:val="both"/>
        <w:rPr>
          <w:rFonts w:ascii="Times New Roman" w:hAnsi="Times New Roman"/>
          <w:sz w:val="16"/>
          <w:szCs w:val="16"/>
        </w:rPr>
      </w:pPr>
    </w:p>
    <w:p w14:paraId="16A67A4C" w14:textId="4797C91F" w:rsidR="00BF7484" w:rsidRPr="00D4654B" w:rsidRDefault="00BF7484" w:rsidP="009D2454">
      <w:pPr>
        <w:spacing w:after="0" w:line="240" w:lineRule="auto"/>
        <w:ind w:firstLine="709"/>
        <w:jc w:val="both"/>
        <w:rPr>
          <w:rFonts w:ascii="Times New Roman" w:hAnsi="Times New Roman"/>
          <w:sz w:val="24"/>
          <w:szCs w:val="24"/>
        </w:rPr>
      </w:pPr>
      <w:r w:rsidRPr="00D4654B">
        <w:rPr>
          <w:rFonts w:ascii="Times New Roman" w:hAnsi="Times New Roman"/>
          <w:sz w:val="24"/>
          <w:szCs w:val="24"/>
        </w:rPr>
        <w:t>Примечание</w:t>
      </w:r>
      <w:r w:rsidR="00F17862" w:rsidRPr="00D4654B">
        <w:rPr>
          <w:rFonts w:ascii="Times New Roman" w:hAnsi="Times New Roman"/>
          <w:sz w:val="24"/>
          <w:szCs w:val="24"/>
        </w:rPr>
        <w:t xml:space="preserve"> </w:t>
      </w:r>
      <w:r w:rsidR="009D2454" w:rsidRPr="00D4654B">
        <w:rPr>
          <w:rFonts w:ascii="Times New Roman" w:hAnsi="Times New Roman"/>
          <w:sz w:val="24"/>
          <w:szCs w:val="24"/>
        </w:rPr>
        <w:t xml:space="preserve">– Составлено </w:t>
      </w:r>
      <w:r w:rsidR="00702D64" w:rsidRPr="00D4654B">
        <w:rPr>
          <w:rFonts w:ascii="Times New Roman" w:hAnsi="Times New Roman"/>
          <w:sz w:val="24"/>
          <w:szCs w:val="24"/>
        </w:rPr>
        <w:t>автором на основании источника</w:t>
      </w:r>
      <w:r w:rsidR="00F17862" w:rsidRPr="00D4654B">
        <w:rPr>
          <w:rFonts w:ascii="Times New Roman" w:hAnsi="Times New Roman"/>
          <w:sz w:val="24"/>
          <w:szCs w:val="24"/>
        </w:rPr>
        <w:t xml:space="preserve"> [1</w:t>
      </w:r>
      <w:r w:rsidR="006E6787" w:rsidRPr="00D4654B">
        <w:rPr>
          <w:rFonts w:ascii="Times New Roman" w:hAnsi="Times New Roman"/>
          <w:sz w:val="24"/>
          <w:szCs w:val="24"/>
        </w:rPr>
        <w:t>16</w:t>
      </w:r>
      <w:r w:rsidRPr="00D4654B">
        <w:rPr>
          <w:rFonts w:ascii="Times New Roman" w:hAnsi="Times New Roman"/>
          <w:sz w:val="24"/>
          <w:szCs w:val="24"/>
        </w:rPr>
        <w:t>]</w:t>
      </w:r>
    </w:p>
    <w:p w14:paraId="28DD51DB" w14:textId="77777777" w:rsidR="00C734ED" w:rsidRPr="00D4654B" w:rsidRDefault="00C734ED" w:rsidP="00BF7484">
      <w:pPr>
        <w:spacing w:after="0" w:line="240" w:lineRule="auto"/>
        <w:ind w:firstLine="567"/>
        <w:jc w:val="both"/>
        <w:rPr>
          <w:rFonts w:ascii="Times New Roman" w:hAnsi="Times New Roman"/>
          <w:sz w:val="28"/>
          <w:szCs w:val="28"/>
        </w:rPr>
      </w:pPr>
    </w:p>
    <w:p w14:paraId="0BAE80B1" w14:textId="548581C5" w:rsidR="00BF7484" w:rsidRPr="00D4654B" w:rsidRDefault="00BF7484" w:rsidP="00316AF8">
      <w:pPr>
        <w:spacing w:after="0" w:line="240" w:lineRule="auto"/>
        <w:ind w:firstLine="709"/>
        <w:jc w:val="both"/>
        <w:rPr>
          <w:rFonts w:ascii="Times New Roman" w:hAnsi="Times New Roman"/>
          <w:sz w:val="28"/>
          <w:szCs w:val="28"/>
          <w:lang w:val="kk-KZ"/>
        </w:rPr>
      </w:pPr>
      <w:r w:rsidRPr="00D4654B">
        <w:rPr>
          <w:rFonts w:ascii="Times New Roman" w:hAnsi="Times New Roman"/>
          <w:sz w:val="28"/>
          <w:szCs w:val="28"/>
        </w:rPr>
        <w:t xml:space="preserve">По состоянию на 1 </w:t>
      </w:r>
      <w:r w:rsidR="00190C88" w:rsidRPr="00D4654B">
        <w:rPr>
          <w:rFonts w:ascii="Times New Roman" w:hAnsi="Times New Roman"/>
          <w:sz w:val="28"/>
          <w:szCs w:val="28"/>
        </w:rPr>
        <w:t>декабря 2020 года 197 объектов на сумму 31309</w:t>
      </w:r>
      <w:r w:rsidRPr="00D4654B">
        <w:rPr>
          <w:rFonts w:ascii="Times New Roman" w:hAnsi="Times New Roman"/>
          <w:sz w:val="28"/>
          <w:szCs w:val="28"/>
        </w:rPr>
        <w:t>,5 млн. тенге были реализованы с помощ</w:t>
      </w:r>
      <w:r w:rsidR="00190C88" w:rsidRPr="00D4654B">
        <w:rPr>
          <w:rFonts w:ascii="Times New Roman" w:hAnsi="Times New Roman"/>
          <w:sz w:val="28"/>
          <w:szCs w:val="28"/>
        </w:rPr>
        <w:t xml:space="preserve">ью коммерческого тендера, а 173 </w:t>
      </w:r>
      <w:r w:rsidRPr="00D4654B">
        <w:rPr>
          <w:rFonts w:ascii="Times New Roman" w:hAnsi="Times New Roman"/>
          <w:sz w:val="28"/>
          <w:szCs w:val="28"/>
        </w:rPr>
        <w:t xml:space="preserve">объектов </w:t>
      </w:r>
      <w:r w:rsidRPr="00D4654B">
        <w:rPr>
          <w:rFonts w:ascii="Times New Roman" w:hAnsi="Times New Roman"/>
          <w:sz w:val="28"/>
          <w:szCs w:val="28"/>
        </w:rPr>
        <w:lastRenderedPageBreak/>
        <w:t>государственно</w:t>
      </w:r>
      <w:r w:rsidR="00190C88" w:rsidRPr="00D4654B">
        <w:rPr>
          <w:rFonts w:ascii="Times New Roman" w:hAnsi="Times New Roman"/>
          <w:sz w:val="28"/>
          <w:szCs w:val="28"/>
        </w:rPr>
        <w:t>й собственности на сумму 13802,6</w:t>
      </w:r>
      <w:r w:rsidRPr="00D4654B">
        <w:rPr>
          <w:rFonts w:ascii="Times New Roman" w:hAnsi="Times New Roman"/>
          <w:sz w:val="28"/>
          <w:szCs w:val="28"/>
        </w:rPr>
        <w:t xml:space="preserve"> млн. тенге были проданы через аукцион, проведенный по голландскому методу. По ан</w:t>
      </w:r>
      <w:r w:rsidR="00190C88" w:rsidRPr="00D4654B">
        <w:rPr>
          <w:rFonts w:ascii="Times New Roman" w:hAnsi="Times New Roman"/>
          <w:sz w:val="28"/>
          <w:szCs w:val="28"/>
        </w:rPr>
        <w:t>глийскому методу было продано 89</w:t>
      </w:r>
      <w:r w:rsidRPr="00D4654B">
        <w:rPr>
          <w:rFonts w:ascii="Times New Roman" w:hAnsi="Times New Roman"/>
          <w:sz w:val="28"/>
          <w:szCs w:val="28"/>
        </w:rPr>
        <w:t xml:space="preserve"> объектов госсо</w:t>
      </w:r>
      <w:r w:rsidR="00190C88" w:rsidRPr="00D4654B">
        <w:rPr>
          <w:rFonts w:ascii="Times New Roman" w:hAnsi="Times New Roman"/>
          <w:sz w:val="28"/>
          <w:szCs w:val="28"/>
        </w:rPr>
        <w:t>бственности на общую сумму 18544,1</w:t>
      </w:r>
      <w:r w:rsidRPr="00D4654B">
        <w:rPr>
          <w:rFonts w:ascii="Times New Roman" w:hAnsi="Times New Roman"/>
          <w:sz w:val="28"/>
          <w:szCs w:val="28"/>
        </w:rPr>
        <w:t xml:space="preserve"> млн. тенге</w:t>
      </w:r>
      <w:r w:rsidR="00190C88" w:rsidRPr="00D4654B">
        <w:rPr>
          <w:rFonts w:ascii="Times New Roman" w:hAnsi="Times New Roman"/>
          <w:sz w:val="28"/>
          <w:szCs w:val="28"/>
        </w:rPr>
        <w:t xml:space="preserve"> [</w:t>
      </w:r>
      <w:r w:rsidR="00D811C0" w:rsidRPr="00D4654B">
        <w:rPr>
          <w:rFonts w:ascii="Times New Roman" w:hAnsi="Times New Roman"/>
          <w:sz w:val="28"/>
          <w:szCs w:val="28"/>
        </w:rPr>
        <w:t>1</w:t>
      </w:r>
      <w:r w:rsidR="006E6787" w:rsidRPr="00D4654B">
        <w:rPr>
          <w:rFonts w:ascii="Times New Roman" w:hAnsi="Times New Roman"/>
          <w:sz w:val="28"/>
          <w:szCs w:val="28"/>
        </w:rPr>
        <w:t>16</w:t>
      </w:r>
      <w:r w:rsidR="00190C88" w:rsidRPr="00D4654B">
        <w:rPr>
          <w:rFonts w:ascii="Times New Roman" w:hAnsi="Times New Roman"/>
          <w:sz w:val="28"/>
          <w:szCs w:val="28"/>
        </w:rPr>
        <w:t>]</w:t>
      </w:r>
      <w:r w:rsidRPr="00D4654B">
        <w:rPr>
          <w:rFonts w:ascii="Times New Roman" w:hAnsi="Times New Roman"/>
          <w:sz w:val="28"/>
          <w:szCs w:val="28"/>
        </w:rPr>
        <w:t>.</w:t>
      </w:r>
    </w:p>
    <w:p w14:paraId="408BB9ED" w14:textId="77777777"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В процессе реализации имущества чаще преимущество отдавалось инвестору из числа сотрудников предприятия, подлежащего приватизации, данным методом было продано 16,3% или 120 объектов государственного имущества на общую сумму 19722 млн. тенге. В действительности, знание о деятельности предприятия изнутри, его преимущества и недостатки при грамотном управление могут привести к успеху и безболезненной адаптации в конкурентной среде. </w:t>
      </w:r>
    </w:p>
    <w:p w14:paraId="4B6898B5" w14:textId="570D03D0"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Более крупные объекты реализуются за счет прямой адресной продажи или конкурса, при которых ведется тщательный отбор инвесторов независимыми консультантами, оценивается их инвестиционный потенциал и профессиональная квалификация. За период приватизации с помощью прямой адре</w:t>
      </w:r>
      <w:r w:rsidR="00190C88" w:rsidRPr="00D4654B">
        <w:rPr>
          <w:rFonts w:ascii="Times New Roman" w:hAnsi="Times New Roman"/>
          <w:sz w:val="28"/>
          <w:szCs w:val="28"/>
        </w:rPr>
        <w:t>сной продажи было реализовано 35</w:t>
      </w:r>
      <w:r w:rsidRPr="00D4654B">
        <w:rPr>
          <w:rFonts w:ascii="Times New Roman" w:hAnsi="Times New Roman"/>
          <w:sz w:val="28"/>
          <w:szCs w:val="28"/>
        </w:rPr>
        <w:t xml:space="preserve"> государственных пр</w:t>
      </w:r>
      <w:r w:rsidR="00190C88" w:rsidRPr="00D4654B">
        <w:rPr>
          <w:rFonts w:ascii="Times New Roman" w:hAnsi="Times New Roman"/>
          <w:sz w:val="28"/>
          <w:szCs w:val="28"/>
        </w:rPr>
        <w:t>едприятий на общую сумму 98403,0</w:t>
      </w:r>
      <w:r w:rsidRPr="00D4654B">
        <w:rPr>
          <w:rFonts w:ascii="Times New Roman" w:hAnsi="Times New Roman"/>
          <w:sz w:val="28"/>
          <w:szCs w:val="28"/>
        </w:rPr>
        <w:t xml:space="preserve"> млн. тенге, а за счет электронног</w:t>
      </w:r>
      <w:r w:rsidR="00190C88" w:rsidRPr="00D4654B">
        <w:rPr>
          <w:rFonts w:ascii="Times New Roman" w:hAnsi="Times New Roman"/>
          <w:sz w:val="28"/>
          <w:szCs w:val="28"/>
        </w:rPr>
        <w:t>о конкурса 22 объекта на сумму 100800,1</w:t>
      </w:r>
      <w:r w:rsidRPr="00D4654B">
        <w:rPr>
          <w:rFonts w:ascii="Times New Roman" w:hAnsi="Times New Roman"/>
          <w:sz w:val="28"/>
          <w:szCs w:val="28"/>
        </w:rPr>
        <w:t xml:space="preserve"> млн. тенге и через дв</w:t>
      </w:r>
      <w:r w:rsidR="00190C88" w:rsidRPr="00D4654B">
        <w:rPr>
          <w:rFonts w:ascii="Times New Roman" w:hAnsi="Times New Roman"/>
          <w:sz w:val="28"/>
          <w:szCs w:val="28"/>
        </w:rPr>
        <w:t>ухэтапный конкурс реализовано 21</w:t>
      </w:r>
      <w:r w:rsidRPr="00D4654B">
        <w:rPr>
          <w:rFonts w:ascii="Times New Roman" w:hAnsi="Times New Roman"/>
          <w:sz w:val="28"/>
          <w:szCs w:val="28"/>
        </w:rPr>
        <w:t xml:space="preserve"> объ</w:t>
      </w:r>
      <w:r w:rsidR="00190C88" w:rsidRPr="00D4654B">
        <w:rPr>
          <w:rFonts w:ascii="Times New Roman" w:hAnsi="Times New Roman"/>
          <w:sz w:val="28"/>
          <w:szCs w:val="28"/>
        </w:rPr>
        <w:t>ектов с общей стоимостью 70827,6</w:t>
      </w:r>
      <w:r w:rsidRPr="00D4654B">
        <w:rPr>
          <w:rFonts w:ascii="Times New Roman" w:hAnsi="Times New Roman"/>
          <w:sz w:val="28"/>
          <w:szCs w:val="28"/>
        </w:rPr>
        <w:t xml:space="preserve"> млн. тенге. </w:t>
      </w:r>
    </w:p>
    <w:p w14:paraId="06B728E8" w14:textId="2C9B9A1C"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Одним из механизмов реализации государственного имущества является передача имущество в доверительное управление, при котором частное лицо имеет право в дальнейшем его выкупить. По состоянию на 1 </w:t>
      </w:r>
      <w:r w:rsidR="00190C88" w:rsidRPr="00D4654B">
        <w:rPr>
          <w:rFonts w:ascii="Times New Roman" w:hAnsi="Times New Roman"/>
          <w:sz w:val="28"/>
          <w:szCs w:val="28"/>
          <w:lang w:val="kk-KZ"/>
        </w:rPr>
        <w:t>декабря 2020</w:t>
      </w:r>
      <w:r w:rsidRPr="00D4654B">
        <w:rPr>
          <w:rFonts w:ascii="Times New Roman" w:hAnsi="Times New Roman"/>
          <w:sz w:val="28"/>
          <w:szCs w:val="28"/>
        </w:rPr>
        <w:t xml:space="preserve"> года в доверител</w:t>
      </w:r>
      <w:r w:rsidR="00190C88" w:rsidRPr="00D4654B">
        <w:rPr>
          <w:rFonts w:ascii="Times New Roman" w:hAnsi="Times New Roman"/>
          <w:sz w:val="28"/>
          <w:szCs w:val="28"/>
        </w:rPr>
        <w:t>ьное управление было передано 86</w:t>
      </w:r>
      <w:r w:rsidRPr="00D4654B">
        <w:rPr>
          <w:rFonts w:ascii="Times New Roman" w:hAnsi="Times New Roman"/>
          <w:sz w:val="28"/>
          <w:szCs w:val="28"/>
        </w:rPr>
        <w:t xml:space="preserve"> объ</w:t>
      </w:r>
      <w:r w:rsidR="00190C88" w:rsidRPr="00D4654B">
        <w:rPr>
          <w:rFonts w:ascii="Times New Roman" w:hAnsi="Times New Roman"/>
          <w:sz w:val="28"/>
          <w:szCs w:val="28"/>
        </w:rPr>
        <w:t>ектов с общей стоимостью 87623,4</w:t>
      </w:r>
      <w:r w:rsidRPr="00D4654B">
        <w:rPr>
          <w:rFonts w:ascii="Times New Roman" w:hAnsi="Times New Roman"/>
          <w:sz w:val="28"/>
          <w:szCs w:val="28"/>
        </w:rPr>
        <w:t xml:space="preserve"> млн. тенге. </w:t>
      </w:r>
    </w:p>
    <w:p w14:paraId="3BA8F4E5" w14:textId="34432EE4" w:rsidR="00BF7484" w:rsidRPr="00D4654B" w:rsidRDefault="00BF7484" w:rsidP="00316AF8">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В целом начиная с 2014 года </w:t>
      </w:r>
      <w:r w:rsidR="00257FB6" w:rsidRPr="00D4654B">
        <w:rPr>
          <w:rFonts w:ascii="Times New Roman" w:hAnsi="Times New Roman"/>
          <w:sz w:val="28"/>
          <w:szCs w:val="28"/>
          <w:lang w:val="kk-KZ"/>
        </w:rPr>
        <w:t xml:space="preserve">до 1 декабря 2020 </w:t>
      </w:r>
      <w:r w:rsidRPr="00D4654B">
        <w:rPr>
          <w:rFonts w:ascii="Times New Roman" w:hAnsi="Times New Roman"/>
          <w:sz w:val="28"/>
          <w:szCs w:val="28"/>
        </w:rPr>
        <w:t xml:space="preserve">года казна государственного бюджета была пополнена на </w:t>
      </w:r>
      <w:r w:rsidR="00257FB6" w:rsidRPr="00D4654B">
        <w:rPr>
          <w:rFonts w:ascii="Times New Roman" w:hAnsi="Times New Roman"/>
          <w:sz w:val="28"/>
          <w:szCs w:val="28"/>
          <w:lang w:val="kk-KZ"/>
        </w:rPr>
        <w:t>454162,6</w:t>
      </w:r>
      <w:r w:rsidRPr="00D4654B">
        <w:rPr>
          <w:rFonts w:ascii="Times New Roman" w:hAnsi="Times New Roman"/>
          <w:sz w:val="28"/>
          <w:szCs w:val="28"/>
        </w:rPr>
        <w:t xml:space="preserve"> млн. тенге от продажи государственной собственности. На рисунке</w:t>
      </w:r>
      <w:r w:rsidR="00306FE2" w:rsidRPr="00D4654B">
        <w:rPr>
          <w:rFonts w:ascii="Times New Roman" w:hAnsi="Times New Roman"/>
          <w:sz w:val="28"/>
          <w:szCs w:val="28"/>
        </w:rPr>
        <w:t xml:space="preserve"> 12</w:t>
      </w:r>
      <w:r w:rsidRPr="00D4654B">
        <w:rPr>
          <w:rFonts w:ascii="Times New Roman" w:hAnsi="Times New Roman"/>
          <w:sz w:val="28"/>
          <w:szCs w:val="28"/>
        </w:rPr>
        <w:t xml:space="preserve"> показана динамика полученных доходов от продажи объектов приватизации.</w:t>
      </w:r>
    </w:p>
    <w:p w14:paraId="5BC7B9E6" w14:textId="77777777" w:rsidR="00BF7484" w:rsidRPr="00D4654B" w:rsidRDefault="00BF7484" w:rsidP="00BF7484">
      <w:pPr>
        <w:spacing w:after="0" w:line="240" w:lineRule="auto"/>
        <w:ind w:firstLine="567"/>
        <w:jc w:val="both"/>
        <w:rPr>
          <w:rFonts w:ascii="Times New Roman" w:hAnsi="Times New Roman"/>
          <w:sz w:val="28"/>
          <w:szCs w:val="28"/>
        </w:rPr>
      </w:pPr>
    </w:p>
    <w:p w14:paraId="18339C0D" w14:textId="1B628149" w:rsidR="00BF7484" w:rsidRPr="00D4654B" w:rsidRDefault="003B5ACF" w:rsidP="00316AF8">
      <w:pPr>
        <w:spacing w:after="0" w:line="240" w:lineRule="auto"/>
        <w:jc w:val="center"/>
        <w:rPr>
          <w:rFonts w:ascii="Times New Roman" w:hAnsi="Times New Roman"/>
          <w:sz w:val="28"/>
          <w:szCs w:val="28"/>
        </w:rPr>
      </w:pPr>
      <w:r w:rsidRPr="00D4654B">
        <w:rPr>
          <w:noProof/>
          <w:lang w:eastAsia="ru-RU"/>
        </w:rPr>
        <w:drawing>
          <wp:inline distT="0" distB="0" distL="0" distR="0" wp14:anchorId="2D0686EB" wp14:editId="6D72E0C1">
            <wp:extent cx="6042355" cy="2355494"/>
            <wp:effectExtent l="0" t="0" r="0" b="6985"/>
            <wp:docPr id="259" name="Диаграмма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F65CFE" w14:textId="77777777" w:rsidR="00BF7484" w:rsidRPr="00D4654B" w:rsidRDefault="00BF7484" w:rsidP="00BF7484">
      <w:pPr>
        <w:spacing w:after="0" w:line="240" w:lineRule="auto"/>
        <w:ind w:firstLine="567"/>
        <w:jc w:val="both"/>
        <w:rPr>
          <w:rFonts w:ascii="Times New Roman" w:hAnsi="Times New Roman"/>
          <w:sz w:val="16"/>
          <w:szCs w:val="16"/>
        </w:rPr>
      </w:pPr>
    </w:p>
    <w:p w14:paraId="1C5A2D94" w14:textId="379FF29F" w:rsidR="00BF7484" w:rsidRPr="00D4654B" w:rsidRDefault="00BF7484" w:rsidP="009D2454">
      <w:pPr>
        <w:spacing w:after="0" w:line="240" w:lineRule="auto"/>
        <w:jc w:val="center"/>
        <w:rPr>
          <w:rFonts w:ascii="Times New Roman" w:hAnsi="Times New Roman"/>
          <w:sz w:val="28"/>
          <w:szCs w:val="28"/>
        </w:rPr>
      </w:pPr>
      <w:r w:rsidRPr="00D4654B">
        <w:rPr>
          <w:rFonts w:ascii="Times New Roman" w:hAnsi="Times New Roman"/>
          <w:sz w:val="28"/>
          <w:szCs w:val="28"/>
        </w:rPr>
        <w:t>Рисунок</w:t>
      </w:r>
      <w:r w:rsidR="00306FE2" w:rsidRPr="00D4654B">
        <w:rPr>
          <w:rFonts w:ascii="Times New Roman" w:hAnsi="Times New Roman"/>
          <w:sz w:val="28"/>
          <w:szCs w:val="28"/>
        </w:rPr>
        <w:t xml:space="preserve"> 12</w:t>
      </w:r>
      <w:r w:rsidRPr="00D4654B">
        <w:rPr>
          <w:rFonts w:ascii="Times New Roman" w:hAnsi="Times New Roman"/>
          <w:sz w:val="28"/>
          <w:szCs w:val="28"/>
        </w:rPr>
        <w:t xml:space="preserve"> – Динамика полученного дохода от продажи государств</w:t>
      </w:r>
      <w:r w:rsidR="00FE52A6" w:rsidRPr="00D4654B">
        <w:rPr>
          <w:rFonts w:ascii="Times New Roman" w:hAnsi="Times New Roman"/>
          <w:sz w:val="28"/>
          <w:szCs w:val="28"/>
        </w:rPr>
        <w:t>енной собственности за 2014-2020</w:t>
      </w:r>
      <w:r w:rsidR="00316AF8" w:rsidRPr="00D4654B">
        <w:rPr>
          <w:rFonts w:ascii="Times New Roman" w:hAnsi="Times New Roman"/>
          <w:sz w:val="28"/>
          <w:szCs w:val="28"/>
        </w:rPr>
        <w:t xml:space="preserve"> </w:t>
      </w:r>
      <w:r w:rsidRPr="00D4654B">
        <w:rPr>
          <w:rFonts w:ascii="Times New Roman" w:hAnsi="Times New Roman"/>
          <w:sz w:val="28"/>
          <w:szCs w:val="28"/>
        </w:rPr>
        <w:t>г</w:t>
      </w:r>
      <w:r w:rsidR="00316AF8" w:rsidRPr="00D4654B">
        <w:rPr>
          <w:rFonts w:ascii="Times New Roman" w:hAnsi="Times New Roman"/>
          <w:sz w:val="28"/>
          <w:szCs w:val="28"/>
        </w:rPr>
        <w:t>оды</w:t>
      </w:r>
    </w:p>
    <w:p w14:paraId="69A07FC9" w14:textId="77777777" w:rsidR="009D2454" w:rsidRPr="00D4654B" w:rsidRDefault="009D2454" w:rsidP="009D2454">
      <w:pPr>
        <w:spacing w:after="0" w:line="240" w:lineRule="auto"/>
        <w:ind w:firstLine="709"/>
        <w:jc w:val="both"/>
        <w:rPr>
          <w:rFonts w:ascii="Times New Roman" w:hAnsi="Times New Roman"/>
          <w:sz w:val="10"/>
          <w:szCs w:val="10"/>
        </w:rPr>
      </w:pPr>
    </w:p>
    <w:p w14:paraId="4A934E2C" w14:textId="6953A1E9" w:rsidR="00BF7484" w:rsidRPr="00D4654B" w:rsidRDefault="00BF7484" w:rsidP="009D2454">
      <w:pPr>
        <w:spacing w:after="0" w:line="240" w:lineRule="auto"/>
        <w:ind w:firstLine="709"/>
        <w:jc w:val="both"/>
        <w:rPr>
          <w:rFonts w:ascii="Times New Roman" w:hAnsi="Times New Roman"/>
          <w:sz w:val="24"/>
          <w:szCs w:val="24"/>
        </w:rPr>
      </w:pPr>
      <w:r w:rsidRPr="00D4654B">
        <w:rPr>
          <w:rFonts w:ascii="Times New Roman" w:hAnsi="Times New Roman"/>
          <w:sz w:val="24"/>
          <w:szCs w:val="24"/>
        </w:rPr>
        <w:t>Примечание</w:t>
      </w:r>
      <w:r w:rsidR="00067248" w:rsidRPr="00D4654B">
        <w:rPr>
          <w:rFonts w:ascii="Times New Roman" w:hAnsi="Times New Roman"/>
          <w:sz w:val="24"/>
          <w:szCs w:val="24"/>
        </w:rPr>
        <w:t xml:space="preserve"> </w:t>
      </w:r>
      <w:r w:rsidR="00316AF8" w:rsidRPr="00D4654B">
        <w:rPr>
          <w:rFonts w:ascii="Times New Roman" w:hAnsi="Times New Roman"/>
          <w:sz w:val="24"/>
          <w:szCs w:val="24"/>
        </w:rPr>
        <w:t xml:space="preserve">– Составлено </w:t>
      </w:r>
      <w:r w:rsidR="00BB26F2" w:rsidRPr="00D4654B">
        <w:rPr>
          <w:rFonts w:ascii="Times New Roman" w:hAnsi="Times New Roman"/>
          <w:sz w:val="24"/>
          <w:szCs w:val="24"/>
        </w:rPr>
        <w:t>автором на основании источника</w:t>
      </w:r>
      <w:r w:rsidR="00CD5695" w:rsidRPr="00D4654B">
        <w:rPr>
          <w:rFonts w:ascii="Times New Roman" w:hAnsi="Times New Roman"/>
          <w:sz w:val="24"/>
          <w:szCs w:val="24"/>
        </w:rPr>
        <w:t xml:space="preserve"> </w:t>
      </w:r>
      <w:r w:rsidR="00D811C0" w:rsidRPr="00D4654B">
        <w:rPr>
          <w:rFonts w:ascii="Times New Roman" w:hAnsi="Times New Roman"/>
          <w:sz w:val="24"/>
          <w:szCs w:val="24"/>
        </w:rPr>
        <w:t>[1</w:t>
      </w:r>
      <w:r w:rsidR="006E6787" w:rsidRPr="00D4654B">
        <w:rPr>
          <w:rFonts w:ascii="Times New Roman" w:hAnsi="Times New Roman"/>
          <w:sz w:val="24"/>
          <w:szCs w:val="24"/>
        </w:rPr>
        <w:t>14</w:t>
      </w:r>
      <w:r w:rsidRPr="00D4654B">
        <w:rPr>
          <w:rFonts w:ascii="Times New Roman" w:hAnsi="Times New Roman"/>
          <w:sz w:val="24"/>
          <w:szCs w:val="24"/>
        </w:rPr>
        <w:t>]</w:t>
      </w:r>
    </w:p>
    <w:p w14:paraId="54D91478" w14:textId="369800D2" w:rsidR="00BF7484" w:rsidRPr="00D4654B" w:rsidRDefault="00BB26F2"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lastRenderedPageBreak/>
        <w:t>Как известно, одна из целей</w:t>
      </w:r>
      <w:r w:rsidR="00BF7484" w:rsidRPr="00D4654B">
        <w:rPr>
          <w:rFonts w:ascii="Times New Roman" w:hAnsi="Times New Roman"/>
          <w:sz w:val="28"/>
          <w:szCs w:val="28"/>
        </w:rPr>
        <w:t xml:space="preserve"> </w:t>
      </w:r>
      <w:r w:rsidRPr="00D4654B">
        <w:rPr>
          <w:rFonts w:ascii="Times New Roman" w:hAnsi="Times New Roman"/>
          <w:bCs/>
          <w:sz w:val="28"/>
          <w:szCs w:val="28"/>
        </w:rPr>
        <w:t>приватизации</w:t>
      </w:r>
      <w:r w:rsidR="00BF7484" w:rsidRPr="00D4654B">
        <w:rPr>
          <w:rFonts w:ascii="Times New Roman" w:hAnsi="Times New Roman"/>
          <w:sz w:val="28"/>
          <w:szCs w:val="28"/>
        </w:rPr>
        <w:t xml:space="preserve"> является привлечение иностранных инвесторов, и на сегодняшний день среди покупателей имеются несколько нерезидентов, хотя государство привлечение основных стратегических иностранных партнеров отложила на 2019-2020 годы, намереваясь реализовать их через разме</w:t>
      </w:r>
      <w:r w:rsidR="00C73A03" w:rsidRPr="00D4654B">
        <w:rPr>
          <w:rFonts w:ascii="Times New Roman" w:hAnsi="Times New Roman"/>
          <w:sz w:val="28"/>
          <w:szCs w:val="28"/>
        </w:rPr>
        <w:t xml:space="preserve">щение акций на фондовой бирже. </w:t>
      </w:r>
      <w:r w:rsidR="00BF7484" w:rsidRPr="00D4654B">
        <w:rPr>
          <w:rFonts w:ascii="Times New Roman" w:hAnsi="Times New Roman"/>
          <w:sz w:val="28"/>
          <w:szCs w:val="28"/>
        </w:rPr>
        <w:t xml:space="preserve">Так, за первое полугодие 2019 года по средством фондовой биржи было продано 2 объекта на общую стоимость 13130 млн. тенге. </w:t>
      </w:r>
      <w:r w:rsidR="00E05250" w:rsidRPr="00D4654B">
        <w:rPr>
          <w:rFonts w:ascii="Times New Roman" w:hAnsi="Times New Roman"/>
          <w:sz w:val="28"/>
          <w:szCs w:val="28"/>
        </w:rPr>
        <w:t>За 2014-2019</w:t>
      </w:r>
      <w:r w:rsidR="00BF7484" w:rsidRPr="00D4654B">
        <w:rPr>
          <w:rFonts w:ascii="Times New Roman" w:hAnsi="Times New Roman"/>
          <w:sz w:val="28"/>
          <w:szCs w:val="28"/>
        </w:rPr>
        <w:t xml:space="preserve"> годы приватизации нерезидентами Республи</w:t>
      </w:r>
      <w:r w:rsidR="00E05250" w:rsidRPr="00D4654B">
        <w:rPr>
          <w:rFonts w:ascii="Times New Roman" w:hAnsi="Times New Roman"/>
          <w:sz w:val="28"/>
          <w:szCs w:val="28"/>
        </w:rPr>
        <w:t>ки Казахстан было приобретено 29</w:t>
      </w:r>
      <w:r w:rsidR="00BF7484" w:rsidRPr="00D4654B">
        <w:rPr>
          <w:rFonts w:ascii="Times New Roman" w:hAnsi="Times New Roman"/>
          <w:sz w:val="28"/>
          <w:szCs w:val="28"/>
        </w:rPr>
        <w:t xml:space="preserve"> приватизационног</w:t>
      </w:r>
      <w:r w:rsidR="00E05250" w:rsidRPr="00D4654B">
        <w:rPr>
          <w:rFonts w:ascii="Times New Roman" w:hAnsi="Times New Roman"/>
          <w:sz w:val="28"/>
          <w:szCs w:val="28"/>
        </w:rPr>
        <w:t>о объекта на общую сумму 109869,1</w:t>
      </w:r>
      <w:r w:rsidR="00BF7484" w:rsidRPr="00D4654B">
        <w:rPr>
          <w:rFonts w:ascii="Times New Roman" w:hAnsi="Times New Roman"/>
          <w:sz w:val="28"/>
          <w:szCs w:val="28"/>
        </w:rPr>
        <w:t xml:space="preserve"> млн. тенге</w:t>
      </w:r>
      <w:r w:rsidR="005B25FF" w:rsidRPr="00D4654B">
        <w:rPr>
          <w:rFonts w:ascii="Times New Roman" w:hAnsi="Times New Roman"/>
          <w:sz w:val="28"/>
          <w:szCs w:val="28"/>
        </w:rPr>
        <w:t xml:space="preserve"> (рисунок 13)</w:t>
      </w:r>
      <w:r w:rsidR="00BF7484" w:rsidRPr="00D4654B">
        <w:rPr>
          <w:rFonts w:ascii="Times New Roman" w:hAnsi="Times New Roman"/>
          <w:sz w:val="28"/>
          <w:szCs w:val="28"/>
        </w:rPr>
        <w:t>.</w:t>
      </w:r>
    </w:p>
    <w:p w14:paraId="26F324C0" w14:textId="77777777" w:rsidR="00BF7484" w:rsidRPr="00D4654B" w:rsidRDefault="00BF7484" w:rsidP="00BF7484">
      <w:pPr>
        <w:spacing w:after="0" w:line="240" w:lineRule="auto"/>
        <w:ind w:firstLine="567"/>
        <w:jc w:val="both"/>
        <w:rPr>
          <w:rFonts w:ascii="Times New Roman" w:hAnsi="Times New Roman"/>
          <w:sz w:val="28"/>
          <w:szCs w:val="28"/>
        </w:rPr>
      </w:pPr>
    </w:p>
    <w:p w14:paraId="58D59577" w14:textId="5C32243E" w:rsidR="00BF7484" w:rsidRPr="00D4654B" w:rsidRDefault="00E05250" w:rsidP="00BF7484">
      <w:pPr>
        <w:spacing w:after="0" w:line="240" w:lineRule="auto"/>
        <w:jc w:val="both"/>
        <w:rPr>
          <w:rFonts w:ascii="Times New Roman" w:hAnsi="Times New Roman"/>
          <w:sz w:val="28"/>
          <w:szCs w:val="28"/>
        </w:rPr>
      </w:pPr>
      <w:r w:rsidRPr="00D4654B">
        <w:rPr>
          <w:noProof/>
          <w:lang w:eastAsia="ru-RU"/>
        </w:rPr>
        <w:drawing>
          <wp:inline distT="0" distB="0" distL="0" distR="0" wp14:anchorId="0AA5355E" wp14:editId="4990CB94">
            <wp:extent cx="6059511" cy="2197290"/>
            <wp:effectExtent l="0" t="0" r="0" b="0"/>
            <wp:docPr id="260" name="Диаграмма 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ED85" w14:textId="77777777" w:rsidR="00BF7484" w:rsidRPr="00D4654B" w:rsidRDefault="00BF7484" w:rsidP="00BF7484">
      <w:pPr>
        <w:spacing w:after="0" w:line="240" w:lineRule="auto"/>
        <w:jc w:val="center"/>
        <w:rPr>
          <w:rFonts w:ascii="Times New Roman" w:hAnsi="Times New Roman"/>
          <w:sz w:val="16"/>
          <w:szCs w:val="16"/>
        </w:rPr>
      </w:pPr>
    </w:p>
    <w:p w14:paraId="214BC163" w14:textId="69CFE08F" w:rsidR="00BF7484" w:rsidRPr="00D4654B" w:rsidRDefault="00BF7484" w:rsidP="00BF7484">
      <w:pPr>
        <w:spacing w:after="0" w:line="240" w:lineRule="auto"/>
        <w:jc w:val="center"/>
        <w:rPr>
          <w:rFonts w:ascii="Times New Roman" w:hAnsi="Times New Roman"/>
          <w:sz w:val="28"/>
          <w:szCs w:val="28"/>
        </w:rPr>
      </w:pPr>
      <w:r w:rsidRPr="00D4654B">
        <w:rPr>
          <w:rFonts w:ascii="Times New Roman" w:hAnsi="Times New Roman"/>
          <w:sz w:val="28"/>
          <w:szCs w:val="28"/>
        </w:rPr>
        <w:t xml:space="preserve">Рисунок </w:t>
      </w:r>
      <w:r w:rsidR="00306FE2" w:rsidRPr="00D4654B">
        <w:rPr>
          <w:rFonts w:ascii="Times New Roman" w:hAnsi="Times New Roman"/>
          <w:sz w:val="28"/>
          <w:szCs w:val="28"/>
        </w:rPr>
        <w:t>13</w:t>
      </w:r>
      <w:r w:rsidRPr="00D4654B">
        <w:rPr>
          <w:rFonts w:ascii="Times New Roman" w:hAnsi="Times New Roman"/>
          <w:sz w:val="28"/>
          <w:szCs w:val="28"/>
        </w:rPr>
        <w:t xml:space="preserve"> – Количество приобретенных государственных объектов нерезидентами в разрезе лет, ед.</w:t>
      </w:r>
    </w:p>
    <w:p w14:paraId="12D1AEB7" w14:textId="77777777" w:rsidR="009D2454" w:rsidRPr="00D4654B" w:rsidRDefault="009D2454" w:rsidP="009D2454">
      <w:pPr>
        <w:spacing w:after="0" w:line="240" w:lineRule="auto"/>
        <w:ind w:firstLine="709"/>
        <w:jc w:val="both"/>
        <w:rPr>
          <w:rFonts w:ascii="Times New Roman" w:hAnsi="Times New Roman"/>
          <w:sz w:val="16"/>
          <w:szCs w:val="16"/>
        </w:rPr>
      </w:pPr>
    </w:p>
    <w:p w14:paraId="7246C409" w14:textId="0C2E64F6" w:rsidR="00BF7484" w:rsidRPr="00D4654B" w:rsidRDefault="00BF7484" w:rsidP="009D2454">
      <w:pPr>
        <w:spacing w:after="0" w:line="240" w:lineRule="auto"/>
        <w:ind w:firstLine="709"/>
        <w:jc w:val="both"/>
        <w:rPr>
          <w:rFonts w:ascii="Times New Roman" w:hAnsi="Times New Roman"/>
          <w:sz w:val="24"/>
          <w:szCs w:val="24"/>
        </w:rPr>
      </w:pPr>
      <w:r w:rsidRPr="00D4654B">
        <w:rPr>
          <w:rFonts w:ascii="Times New Roman" w:hAnsi="Times New Roman"/>
          <w:sz w:val="24"/>
          <w:szCs w:val="24"/>
        </w:rPr>
        <w:t>Примечание –</w:t>
      </w:r>
      <w:r w:rsidR="00BB26F2" w:rsidRPr="00D4654B">
        <w:rPr>
          <w:rFonts w:ascii="Times New Roman" w:hAnsi="Times New Roman"/>
          <w:sz w:val="24"/>
          <w:szCs w:val="24"/>
        </w:rPr>
        <w:t xml:space="preserve"> </w:t>
      </w:r>
      <w:r w:rsidR="009D2454" w:rsidRPr="00D4654B">
        <w:rPr>
          <w:rFonts w:ascii="Times New Roman" w:hAnsi="Times New Roman"/>
          <w:sz w:val="24"/>
          <w:szCs w:val="24"/>
        </w:rPr>
        <w:t>С</w:t>
      </w:r>
      <w:r w:rsidR="00BB26F2" w:rsidRPr="00D4654B">
        <w:rPr>
          <w:rFonts w:ascii="Times New Roman" w:hAnsi="Times New Roman"/>
          <w:sz w:val="24"/>
          <w:szCs w:val="24"/>
        </w:rPr>
        <w:t>оставлено автором на основании источника</w:t>
      </w:r>
      <w:r w:rsidR="00D811C0" w:rsidRPr="00D4654B">
        <w:rPr>
          <w:rFonts w:ascii="Times New Roman" w:hAnsi="Times New Roman"/>
          <w:sz w:val="24"/>
          <w:szCs w:val="24"/>
        </w:rPr>
        <w:t xml:space="preserve"> [1</w:t>
      </w:r>
      <w:r w:rsidR="006E6787" w:rsidRPr="00D4654B">
        <w:rPr>
          <w:rFonts w:ascii="Times New Roman" w:hAnsi="Times New Roman"/>
          <w:sz w:val="24"/>
          <w:szCs w:val="24"/>
        </w:rPr>
        <w:t>14</w:t>
      </w:r>
      <w:r w:rsidRPr="00D4654B">
        <w:rPr>
          <w:rFonts w:ascii="Times New Roman" w:hAnsi="Times New Roman"/>
          <w:sz w:val="24"/>
          <w:szCs w:val="24"/>
        </w:rPr>
        <w:t>]</w:t>
      </w:r>
    </w:p>
    <w:p w14:paraId="1FDB7BA4" w14:textId="77777777" w:rsidR="00BF7484" w:rsidRPr="00D4654B" w:rsidRDefault="00BF7484" w:rsidP="00BF7484">
      <w:pPr>
        <w:spacing w:after="0" w:line="240" w:lineRule="auto"/>
        <w:jc w:val="center"/>
        <w:rPr>
          <w:rFonts w:ascii="Times New Roman" w:hAnsi="Times New Roman"/>
          <w:sz w:val="28"/>
          <w:szCs w:val="28"/>
        </w:rPr>
      </w:pPr>
    </w:p>
    <w:p w14:paraId="42230B7C" w14:textId="1BAF3616"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Как видно из рисунка</w:t>
      </w:r>
      <w:r w:rsidR="00D5629F" w:rsidRPr="00D4654B">
        <w:rPr>
          <w:rFonts w:ascii="Times New Roman" w:hAnsi="Times New Roman"/>
          <w:sz w:val="28"/>
          <w:szCs w:val="28"/>
        </w:rPr>
        <w:t xml:space="preserve"> 13</w:t>
      </w:r>
      <w:r w:rsidRPr="00D4654B">
        <w:rPr>
          <w:rFonts w:ascii="Times New Roman" w:hAnsi="Times New Roman"/>
          <w:sz w:val="28"/>
          <w:szCs w:val="28"/>
        </w:rPr>
        <w:t>, наибольшее количество объектов было приобретено в 2015 году, из которых 83,3% относились к отрасли обрабатывающей промышленности, и по 8,3% к отраслям сельского х</w:t>
      </w:r>
      <w:r w:rsidR="00D5629F" w:rsidRPr="00D4654B">
        <w:rPr>
          <w:rFonts w:ascii="Times New Roman" w:hAnsi="Times New Roman"/>
          <w:sz w:val="28"/>
          <w:szCs w:val="28"/>
        </w:rPr>
        <w:t xml:space="preserve">озяйства и информации и связи. </w:t>
      </w:r>
      <w:r w:rsidRPr="00D4654B">
        <w:rPr>
          <w:rFonts w:ascii="Times New Roman" w:hAnsi="Times New Roman"/>
          <w:sz w:val="28"/>
          <w:szCs w:val="28"/>
        </w:rPr>
        <w:t xml:space="preserve">В </w:t>
      </w:r>
      <w:r w:rsidR="00BB26F2" w:rsidRPr="00D4654B">
        <w:rPr>
          <w:rFonts w:ascii="Times New Roman" w:hAnsi="Times New Roman"/>
          <w:sz w:val="28"/>
          <w:szCs w:val="28"/>
        </w:rPr>
        <w:t>2015</w:t>
      </w:r>
      <w:r w:rsidRPr="00D4654B">
        <w:rPr>
          <w:rFonts w:ascii="Times New Roman" w:hAnsi="Times New Roman"/>
          <w:sz w:val="28"/>
          <w:szCs w:val="28"/>
        </w:rPr>
        <w:t xml:space="preserve"> году 75% объектов были реализованы по стоимости 1 тенге по методу двух этапного конкурса с тщательным отбором инвесторов, так как данные объекты требовали крупные капитальные вложения. Среди которых такие, как </w:t>
      </w:r>
      <w:r w:rsidRPr="00D4654B">
        <w:rPr>
          <w:rFonts w:ascii="Times New Roman" w:hAnsi="Times New Roman"/>
          <w:sz w:val="28"/>
          <w:szCs w:val="28"/>
          <w:lang w:val="en-US"/>
        </w:rPr>
        <w:t>DPPLN</w:t>
      </w:r>
      <w:r w:rsidRPr="00D4654B">
        <w:rPr>
          <w:rFonts w:ascii="Times New Roman" w:hAnsi="Times New Roman"/>
          <w:sz w:val="28"/>
          <w:szCs w:val="28"/>
        </w:rPr>
        <w:t xml:space="preserve"> </w:t>
      </w:r>
      <w:r w:rsidRPr="00D4654B">
        <w:rPr>
          <w:rFonts w:ascii="Times New Roman" w:hAnsi="Times New Roman"/>
          <w:sz w:val="28"/>
          <w:szCs w:val="28"/>
          <w:lang w:val="en-US"/>
        </w:rPr>
        <w:t>SAS</w:t>
      </w:r>
      <w:r w:rsidRPr="00D4654B">
        <w:rPr>
          <w:rFonts w:ascii="Times New Roman" w:hAnsi="Times New Roman"/>
          <w:sz w:val="28"/>
          <w:szCs w:val="28"/>
        </w:rPr>
        <w:t xml:space="preserve"> (Испания, 51%), </w:t>
      </w:r>
      <w:r w:rsidRPr="00D4654B">
        <w:rPr>
          <w:rFonts w:ascii="Times New Roman" w:hAnsi="Times New Roman"/>
          <w:sz w:val="28"/>
          <w:szCs w:val="28"/>
          <w:lang w:val="en-US"/>
        </w:rPr>
        <w:t>BIONEFF</w:t>
      </w:r>
      <w:r w:rsidRPr="00D4654B">
        <w:rPr>
          <w:rFonts w:ascii="Times New Roman" w:hAnsi="Times New Roman"/>
          <w:sz w:val="28"/>
          <w:szCs w:val="28"/>
        </w:rPr>
        <w:t xml:space="preserve"> </w:t>
      </w:r>
      <w:r w:rsidRPr="00D4654B">
        <w:rPr>
          <w:rFonts w:ascii="Times New Roman" w:hAnsi="Times New Roman"/>
          <w:sz w:val="28"/>
          <w:szCs w:val="28"/>
          <w:lang w:val="en-US"/>
        </w:rPr>
        <w:t>SL</w:t>
      </w:r>
      <w:r w:rsidRPr="00D4654B">
        <w:rPr>
          <w:rFonts w:ascii="Times New Roman" w:hAnsi="Times New Roman"/>
          <w:sz w:val="28"/>
          <w:szCs w:val="28"/>
        </w:rPr>
        <w:t xml:space="preserve"> (Франция, 36%), </w:t>
      </w:r>
      <w:r w:rsidRPr="00D4654B">
        <w:rPr>
          <w:rFonts w:ascii="Times New Roman" w:hAnsi="Times New Roman"/>
          <w:sz w:val="28"/>
          <w:szCs w:val="28"/>
          <w:lang w:val="en-US"/>
        </w:rPr>
        <w:t>DEPOT</w:t>
      </w:r>
      <w:r w:rsidRPr="00D4654B">
        <w:rPr>
          <w:rFonts w:ascii="Times New Roman" w:hAnsi="Times New Roman"/>
          <w:sz w:val="28"/>
          <w:szCs w:val="28"/>
        </w:rPr>
        <w:t xml:space="preserve"> </w:t>
      </w:r>
      <w:r w:rsidRPr="00D4654B">
        <w:rPr>
          <w:rFonts w:ascii="Times New Roman" w:hAnsi="Times New Roman"/>
          <w:sz w:val="28"/>
          <w:szCs w:val="28"/>
          <w:lang w:val="en-US"/>
        </w:rPr>
        <w:t>FOS</w:t>
      </w:r>
      <w:r w:rsidRPr="00D4654B">
        <w:rPr>
          <w:rFonts w:ascii="Times New Roman" w:hAnsi="Times New Roman"/>
          <w:sz w:val="28"/>
          <w:szCs w:val="28"/>
        </w:rPr>
        <w:t xml:space="preserve"> (Франция, 5%), </w:t>
      </w:r>
      <w:r w:rsidRPr="00D4654B">
        <w:rPr>
          <w:rFonts w:ascii="Times New Roman" w:hAnsi="Times New Roman"/>
          <w:sz w:val="28"/>
          <w:szCs w:val="28"/>
          <w:lang w:val="en-US"/>
        </w:rPr>
        <w:t>DEPOT</w:t>
      </w:r>
      <w:r w:rsidRPr="00D4654B">
        <w:rPr>
          <w:rFonts w:ascii="Times New Roman" w:hAnsi="Times New Roman"/>
          <w:sz w:val="28"/>
          <w:szCs w:val="28"/>
        </w:rPr>
        <w:t xml:space="preserve"> </w:t>
      </w:r>
      <w:r w:rsidRPr="00D4654B">
        <w:rPr>
          <w:rFonts w:ascii="Times New Roman" w:hAnsi="Times New Roman"/>
          <w:sz w:val="28"/>
          <w:szCs w:val="28"/>
          <w:lang w:val="en-US"/>
        </w:rPr>
        <w:t>RHONE</w:t>
      </w:r>
      <w:r w:rsidRPr="00D4654B">
        <w:rPr>
          <w:rFonts w:ascii="Times New Roman" w:hAnsi="Times New Roman"/>
          <w:sz w:val="28"/>
          <w:szCs w:val="28"/>
        </w:rPr>
        <w:t xml:space="preserve"> (9%), </w:t>
      </w:r>
      <w:r w:rsidRPr="00D4654B">
        <w:rPr>
          <w:rFonts w:ascii="Times New Roman" w:hAnsi="Times New Roman"/>
          <w:sz w:val="28"/>
          <w:szCs w:val="28"/>
          <w:lang w:val="en-US"/>
        </w:rPr>
        <w:t>DYNEFF</w:t>
      </w:r>
      <w:r w:rsidRPr="00D4654B">
        <w:rPr>
          <w:rFonts w:ascii="Times New Roman" w:hAnsi="Times New Roman"/>
          <w:sz w:val="28"/>
          <w:szCs w:val="28"/>
        </w:rPr>
        <w:t xml:space="preserve"> </w:t>
      </w:r>
      <w:r w:rsidRPr="00D4654B">
        <w:rPr>
          <w:rFonts w:ascii="Times New Roman" w:hAnsi="Times New Roman"/>
          <w:sz w:val="28"/>
          <w:szCs w:val="28"/>
          <w:lang w:val="en-US"/>
        </w:rPr>
        <w:t>ESPAGNE</w:t>
      </w:r>
      <w:r w:rsidRPr="00D4654B">
        <w:rPr>
          <w:rFonts w:ascii="Times New Roman" w:hAnsi="Times New Roman"/>
          <w:sz w:val="28"/>
          <w:szCs w:val="28"/>
        </w:rPr>
        <w:t xml:space="preserve"> </w:t>
      </w:r>
      <w:r w:rsidRPr="00D4654B">
        <w:rPr>
          <w:rFonts w:ascii="Times New Roman" w:hAnsi="Times New Roman"/>
          <w:sz w:val="28"/>
          <w:szCs w:val="28"/>
          <w:lang w:val="en-US"/>
        </w:rPr>
        <w:t>SL</w:t>
      </w:r>
      <w:r w:rsidRPr="00D4654B">
        <w:rPr>
          <w:rFonts w:ascii="Times New Roman" w:hAnsi="Times New Roman"/>
          <w:sz w:val="28"/>
          <w:szCs w:val="28"/>
        </w:rPr>
        <w:t xml:space="preserve"> (Франция, 51%), </w:t>
      </w:r>
      <w:r w:rsidRPr="00D4654B">
        <w:rPr>
          <w:rFonts w:ascii="Times New Roman" w:hAnsi="Times New Roman"/>
          <w:sz w:val="28"/>
          <w:szCs w:val="28"/>
          <w:lang w:val="en-US"/>
        </w:rPr>
        <w:t>DYNEFF</w:t>
      </w:r>
      <w:r w:rsidRPr="00D4654B">
        <w:rPr>
          <w:rFonts w:ascii="Times New Roman" w:hAnsi="Times New Roman"/>
          <w:sz w:val="28"/>
          <w:szCs w:val="28"/>
        </w:rPr>
        <w:t xml:space="preserve"> </w:t>
      </w:r>
      <w:r w:rsidRPr="00D4654B">
        <w:rPr>
          <w:rFonts w:ascii="Times New Roman" w:hAnsi="Times New Roman"/>
          <w:sz w:val="28"/>
          <w:szCs w:val="28"/>
          <w:lang w:val="en-US"/>
        </w:rPr>
        <w:t>GAS</w:t>
      </w:r>
      <w:r w:rsidRPr="00D4654B">
        <w:rPr>
          <w:rFonts w:ascii="Times New Roman" w:hAnsi="Times New Roman"/>
          <w:sz w:val="28"/>
          <w:szCs w:val="28"/>
        </w:rPr>
        <w:t xml:space="preserve"> </w:t>
      </w:r>
      <w:r w:rsidRPr="00D4654B">
        <w:rPr>
          <w:rFonts w:ascii="Times New Roman" w:hAnsi="Times New Roman"/>
          <w:sz w:val="28"/>
          <w:szCs w:val="28"/>
          <w:lang w:val="en-US"/>
        </w:rPr>
        <w:t>STATION</w:t>
      </w:r>
      <w:r w:rsidRPr="00D4654B">
        <w:rPr>
          <w:rFonts w:ascii="Times New Roman" w:hAnsi="Times New Roman"/>
          <w:sz w:val="28"/>
          <w:szCs w:val="28"/>
        </w:rPr>
        <w:t xml:space="preserve"> </w:t>
      </w:r>
      <w:r w:rsidRPr="00D4654B">
        <w:rPr>
          <w:rFonts w:ascii="Times New Roman" w:hAnsi="Times New Roman"/>
          <w:sz w:val="28"/>
          <w:szCs w:val="28"/>
          <w:lang w:val="en-US"/>
        </w:rPr>
        <w:t>NETWORK</w:t>
      </w:r>
      <w:r w:rsidRPr="00D4654B">
        <w:rPr>
          <w:rFonts w:ascii="Times New Roman" w:hAnsi="Times New Roman"/>
          <w:sz w:val="28"/>
          <w:szCs w:val="28"/>
        </w:rPr>
        <w:t xml:space="preserve"> </w:t>
      </w:r>
      <w:r w:rsidRPr="00D4654B">
        <w:rPr>
          <w:rFonts w:ascii="Times New Roman" w:hAnsi="Times New Roman"/>
          <w:sz w:val="28"/>
          <w:szCs w:val="28"/>
          <w:lang w:val="en-US"/>
        </w:rPr>
        <w:t>SL</w:t>
      </w:r>
      <w:r w:rsidRPr="00D4654B">
        <w:rPr>
          <w:rFonts w:ascii="Times New Roman" w:hAnsi="Times New Roman"/>
          <w:sz w:val="28"/>
          <w:szCs w:val="28"/>
        </w:rPr>
        <w:t xml:space="preserve"> (Франция, 51%), </w:t>
      </w:r>
      <w:r w:rsidRPr="00D4654B">
        <w:rPr>
          <w:rFonts w:ascii="Times New Roman" w:hAnsi="Times New Roman"/>
          <w:sz w:val="28"/>
          <w:szCs w:val="28"/>
          <w:lang w:val="en-US"/>
        </w:rPr>
        <w:t>DYNEFF</w:t>
      </w:r>
      <w:r w:rsidRPr="00D4654B">
        <w:rPr>
          <w:rFonts w:ascii="Times New Roman" w:hAnsi="Times New Roman"/>
          <w:sz w:val="28"/>
          <w:szCs w:val="28"/>
        </w:rPr>
        <w:t xml:space="preserve"> </w:t>
      </w:r>
      <w:r w:rsidRPr="00D4654B">
        <w:rPr>
          <w:rFonts w:ascii="Times New Roman" w:hAnsi="Times New Roman"/>
          <w:sz w:val="28"/>
          <w:szCs w:val="28"/>
          <w:lang w:val="en-US"/>
        </w:rPr>
        <w:t>SAS</w:t>
      </w:r>
      <w:r w:rsidRPr="00D4654B">
        <w:rPr>
          <w:rFonts w:ascii="Times New Roman" w:hAnsi="Times New Roman"/>
          <w:sz w:val="28"/>
          <w:szCs w:val="28"/>
        </w:rPr>
        <w:t xml:space="preserve"> (Франция, 51%), </w:t>
      </w:r>
      <w:r w:rsidRPr="00D4654B">
        <w:rPr>
          <w:rFonts w:ascii="Times New Roman" w:hAnsi="Times New Roman"/>
          <w:sz w:val="28"/>
          <w:szCs w:val="28"/>
          <w:lang w:val="en-US"/>
        </w:rPr>
        <w:t>EPPLN</w:t>
      </w:r>
      <w:r w:rsidRPr="00D4654B">
        <w:rPr>
          <w:rFonts w:ascii="Times New Roman" w:hAnsi="Times New Roman"/>
          <w:sz w:val="28"/>
          <w:szCs w:val="28"/>
        </w:rPr>
        <w:t xml:space="preserve"> </w:t>
      </w:r>
      <w:r w:rsidRPr="00D4654B">
        <w:rPr>
          <w:rFonts w:ascii="Times New Roman" w:hAnsi="Times New Roman"/>
          <w:sz w:val="28"/>
          <w:szCs w:val="28"/>
          <w:lang w:val="en-US"/>
        </w:rPr>
        <w:t>SAS</w:t>
      </w:r>
      <w:r w:rsidRPr="00D4654B">
        <w:rPr>
          <w:rFonts w:ascii="Times New Roman" w:hAnsi="Times New Roman"/>
          <w:sz w:val="28"/>
          <w:szCs w:val="28"/>
        </w:rPr>
        <w:t xml:space="preserve"> (Франция, 26%), </w:t>
      </w:r>
      <w:r w:rsidRPr="00D4654B">
        <w:rPr>
          <w:rFonts w:ascii="Times New Roman" w:hAnsi="Times New Roman"/>
          <w:sz w:val="28"/>
          <w:szCs w:val="28"/>
          <w:lang w:val="en-US"/>
        </w:rPr>
        <w:t>TMP</w:t>
      </w:r>
      <w:r w:rsidRPr="00D4654B">
        <w:rPr>
          <w:rFonts w:ascii="Times New Roman" w:hAnsi="Times New Roman"/>
          <w:sz w:val="28"/>
          <w:szCs w:val="28"/>
        </w:rPr>
        <w:t xml:space="preserve"> </w:t>
      </w:r>
      <w:r w:rsidRPr="00D4654B">
        <w:rPr>
          <w:rFonts w:ascii="Times New Roman" w:hAnsi="Times New Roman"/>
          <w:sz w:val="28"/>
          <w:szCs w:val="28"/>
          <w:lang w:val="en-US"/>
        </w:rPr>
        <w:t>SAS</w:t>
      </w:r>
      <w:r w:rsidRPr="00D4654B">
        <w:rPr>
          <w:rFonts w:ascii="Times New Roman" w:hAnsi="Times New Roman"/>
          <w:sz w:val="28"/>
          <w:szCs w:val="28"/>
        </w:rPr>
        <w:t xml:space="preserve"> (Франция, 51%). Данные компании входят в группу компании </w:t>
      </w:r>
      <w:r w:rsidRPr="00D4654B">
        <w:rPr>
          <w:rFonts w:ascii="Times New Roman" w:hAnsi="Times New Roman"/>
          <w:sz w:val="28"/>
          <w:szCs w:val="28"/>
          <w:lang w:val="en-US"/>
        </w:rPr>
        <w:t>KMG</w:t>
      </w:r>
      <w:r w:rsidRPr="00D4654B">
        <w:rPr>
          <w:rFonts w:ascii="Times New Roman" w:hAnsi="Times New Roman"/>
          <w:sz w:val="28"/>
          <w:szCs w:val="28"/>
        </w:rPr>
        <w:t xml:space="preserve"> </w:t>
      </w:r>
      <w:r w:rsidRPr="00D4654B">
        <w:rPr>
          <w:rFonts w:ascii="Times New Roman" w:hAnsi="Times New Roman"/>
          <w:sz w:val="28"/>
          <w:szCs w:val="28"/>
          <w:lang w:val="en-US"/>
        </w:rPr>
        <w:t>INTERNATIONAL</w:t>
      </w:r>
      <w:r w:rsidRPr="00D4654B">
        <w:rPr>
          <w:rFonts w:ascii="Times New Roman" w:hAnsi="Times New Roman"/>
          <w:sz w:val="28"/>
          <w:szCs w:val="28"/>
        </w:rPr>
        <w:t xml:space="preserve"> </w:t>
      </w:r>
      <w:r w:rsidRPr="00D4654B">
        <w:rPr>
          <w:rFonts w:ascii="Times New Roman" w:hAnsi="Times New Roman"/>
          <w:sz w:val="28"/>
          <w:szCs w:val="28"/>
          <w:lang w:val="en-US"/>
        </w:rPr>
        <w:t>N</w:t>
      </w:r>
      <w:r w:rsidRPr="00D4654B">
        <w:rPr>
          <w:rFonts w:ascii="Times New Roman" w:hAnsi="Times New Roman"/>
          <w:sz w:val="28"/>
          <w:szCs w:val="28"/>
        </w:rPr>
        <w:t>.</w:t>
      </w:r>
      <w:r w:rsidRPr="00D4654B">
        <w:rPr>
          <w:rFonts w:ascii="Times New Roman" w:hAnsi="Times New Roman"/>
          <w:sz w:val="28"/>
          <w:szCs w:val="28"/>
          <w:lang w:val="en-US"/>
        </w:rPr>
        <w:t>V</w:t>
      </w:r>
      <w:r w:rsidRPr="00D4654B">
        <w:rPr>
          <w:rFonts w:ascii="Times New Roman" w:hAnsi="Times New Roman"/>
          <w:sz w:val="28"/>
          <w:szCs w:val="28"/>
        </w:rPr>
        <w:t>. (</w:t>
      </w:r>
      <w:r w:rsidRPr="00D4654B">
        <w:rPr>
          <w:rFonts w:ascii="Times New Roman" w:hAnsi="Times New Roman"/>
          <w:sz w:val="28"/>
          <w:szCs w:val="28"/>
          <w:lang w:val="kk-KZ"/>
        </w:rPr>
        <w:t>Румыния</w:t>
      </w:r>
      <w:r w:rsidR="00D811C0" w:rsidRPr="00D4654B">
        <w:rPr>
          <w:rFonts w:ascii="Times New Roman" w:hAnsi="Times New Roman"/>
          <w:sz w:val="28"/>
          <w:szCs w:val="28"/>
        </w:rPr>
        <w:t>) [1</w:t>
      </w:r>
      <w:r w:rsidR="006E6787" w:rsidRPr="00D4654B">
        <w:rPr>
          <w:rFonts w:ascii="Times New Roman" w:hAnsi="Times New Roman"/>
          <w:sz w:val="28"/>
          <w:szCs w:val="28"/>
        </w:rPr>
        <w:t>16</w:t>
      </w:r>
      <w:r w:rsidRPr="00D4654B">
        <w:rPr>
          <w:rFonts w:ascii="Times New Roman" w:hAnsi="Times New Roman"/>
          <w:sz w:val="28"/>
          <w:szCs w:val="28"/>
        </w:rPr>
        <w:t xml:space="preserve">]. Компания </w:t>
      </w:r>
      <w:r w:rsidRPr="00D4654B">
        <w:rPr>
          <w:rFonts w:ascii="Times New Roman" w:hAnsi="Times New Roman"/>
          <w:sz w:val="28"/>
          <w:szCs w:val="28"/>
          <w:lang w:val="en-US"/>
        </w:rPr>
        <w:t>ROMPETROL</w:t>
      </w:r>
      <w:r w:rsidRPr="00D4654B">
        <w:rPr>
          <w:rFonts w:ascii="Times New Roman" w:hAnsi="Times New Roman"/>
          <w:sz w:val="28"/>
          <w:szCs w:val="28"/>
        </w:rPr>
        <w:t xml:space="preserve"> </w:t>
      </w:r>
      <w:r w:rsidRPr="00D4654B">
        <w:rPr>
          <w:rFonts w:ascii="Times New Roman" w:hAnsi="Times New Roman"/>
          <w:sz w:val="28"/>
          <w:szCs w:val="28"/>
          <w:lang w:val="en-US"/>
        </w:rPr>
        <w:t>FRANCE</w:t>
      </w:r>
      <w:r w:rsidRPr="00D4654B">
        <w:rPr>
          <w:rFonts w:ascii="Times New Roman" w:hAnsi="Times New Roman"/>
          <w:sz w:val="28"/>
          <w:szCs w:val="28"/>
        </w:rPr>
        <w:t xml:space="preserve"> </w:t>
      </w:r>
      <w:r w:rsidRPr="00D4654B">
        <w:rPr>
          <w:rFonts w:ascii="Times New Roman" w:hAnsi="Times New Roman"/>
          <w:sz w:val="28"/>
          <w:szCs w:val="28"/>
          <w:lang w:val="en-US"/>
        </w:rPr>
        <w:t>SAS</w:t>
      </w:r>
      <w:r w:rsidRPr="00D4654B">
        <w:rPr>
          <w:rFonts w:ascii="Times New Roman" w:hAnsi="Times New Roman"/>
          <w:sz w:val="28"/>
          <w:szCs w:val="28"/>
        </w:rPr>
        <w:t xml:space="preserve"> (Франция, 51%) была продана за 8195,3 млн. тенге по методу прямой адресной продажи. Данная компания включает в себя около 1100 топливно-распределительных пунктов, которые находятся в Румынии, Грузии, Молдове и Болгарии. До приватизации, а именно в 2012 году компания имела отрицательный финансовый результат в размере 208 млн. долларов США, а уже в 2017 году компания получила чистую прибыль в размере 80 млн. долларов США, что является рекордным показателем за 40-летнию историю компании и </w:t>
      </w:r>
      <w:r w:rsidRPr="00D4654B">
        <w:rPr>
          <w:rFonts w:ascii="Times New Roman" w:hAnsi="Times New Roman"/>
          <w:sz w:val="28"/>
          <w:szCs w:val="28"/>
        </w:rPr>
        <w:lastRenderedPageBreak/>
        <w:t>за 10-летний период интеграции в АО «КазМунайГаз». Из этого следует, что управление в участием частного собственника более эффективна.</w:t>
      </w:r>
    </w:p>
    <w:p w14:paraId="557C63C5" w14:textId="1C071431"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В нижеследующей таблице</w:t>
      </w:r>
      <w:r w:rsidR="005B25FF" w:rsidRPr="00D4654B">
        <w:rPr>
          <w:rFonts w:ascii="Times New Roman" w:hAnsi="Times New Roman"/>
          <w:sz w:val="28"/>
          <w:szCs w:val="28"/>
        </w:rPr>
        <w:t xml:space="preserve"> 1</w:t>
      </w:r>
      <w:r w:rsidR="00186380" w:rsidRPr="00D4654B">
        <w:rPr>
          <w:rFonts w:ascii="Times New Roman" w:hAnsi="Times New Roman"/>
          <w:sz w:val="28"/>
          <w:szCs w:val="28"/>
        </w:rPr>
        <w:t>7</w:t>
      </w:r>
      <w:r w:rsidRPr="00D4654B">
        <w:rPr>
          <w:rFonts w:ascii="Times New Roman" w:hAnsi="Times New Roman"/>
          <w:sz w:val="28"/>
          <w:szCs w:val="28"/>
        </w:rPr>
        <w:t xml:space="preserve"> представлены основные показатели по реализации государственных об</w:t>
      </w:r>
      <w:r w:rsidR="00D13F2C" w:rsidRPr="00D4654B">
        <w:rPr>
          <w:rFonts w:ascii="Times New Roman" w:hAnsi="Times New Roman"/>
          <w:sz w:val="28"/>
          <w:szCs w:val="28"/>
        </w:rPr>
        <w:t>ъектов нерезидентам за 2014-2019</w:t>
      </w:r>
      <w:r w:rsidRPr="00D4654B">
        <w:rPr>
          <w:rFonts w:ascii="Times New Roman" w:hAnsi="Times New Roman"/>
          <w:sz w:val="28"/>
          <w:szCs w:val="28"/>
        </w:rPr>
        <w:t xml:space="preserve"> годы.</w:t>
      </w:r>
    </w:p>
    <w:p w14:paraId="200C6099" w14:textId="77777777" w:rsidR="00BF7484" w:rsidRPr="00D4654B" w:rsidRDefault="00BF7484" w:rsidP="00D5629F">
      <w:pPr>
        <w:spacing w:after="0" w:line="240" w:lineRule="auto"/>
        <w:ind w:firstLine="709"/>
        <w:jc w:val="both"/>
        <w:rPr>
          <w:rFonts w:ascii="Times New Roman" w:hAnsi="Times New Roman"/>
          <w:sz w:val="28"/>
          <w:szCs w:val="28"/>
        </w:rPr>
      </w:pPr>
    </w:p>
    <w:p w14:paraId="15E293DE" w14:textId="02C21D81"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t xml:space="preserve">Таблица </w:t>
      </w:r>
      <w:r w:rsidR="005B25FF" w:rsidRPr="00D4654B">
        <w:rPr>
          <w:rFonts w:ascii="Times New Roman" w:hAnsi="Times New Roman"/>
          <w:sz w:val="28"/>
          <w:szCs w:val="28"/>
        </w:rPr>
        <w:t>1</w:t>
      </w:r>
      <w:r w:rsidR="00186380" w:rsidRPr="00D4654B">
        <w:rPr>
          <w:rFonts w:ascii="Times New Roman" w:hAnsi="Times New Roman"/>
          <w:sz w:val="28"/>
          <w:szCs w:val="28"/>
        </w:rPr>
        <w:t>7</w:t>
      </w:r>
      <w:r w:rsidRPr="00D4654B">
        <w:rPr>
          <w:rFonts w:ascii="Times New Roman" w:hAnsi="Times New Roman"/>
          <w:sz w:val="28"/>
          <w:szCs w:val="28"/>
        </w:rPr>
        <w:t xml:space="preserve"> – Основные показатели по результатам приватизации объектов нере</w:t>
      </w:r>
      <w:r w:rsidR="00D13F2C" w:rsidRPr="00D4654B">
        <w:rPr>
          <w:rFonts w:ascii="Times New Roman" w:hAnsi="Times New Roman"/>
          <w:sz w:val="28"/>
          <w:szCs w:val="28"/>
        </w:rPr>
        <w:t>зидентами РК за период 2014-2019</w:t>
      </w:r>
      <w:r w:rsidR="00D5629F" w:rsidRPr="00D4654B">
        <w:rPr>
          <w:rFonts w:ascii="Times New Roman" w:hAnsi="Times New Roman"/>
          <w:sz w:val="28"/>
          <w:szCs w:val="28"/>
        </w:rPr>
        <w:t xml:space="preserve"> годы</w:t>
      </w:r>
    </w:p>
    <w:p w14:paraId="1D8497D9" w14:textId="77777777" w:rsidR="00D5629F" w:rsidRPr="00D4654B" w:rsidRDefault="00D5629F" w:rsidP="00BF7484">
      <w:pPr>
        <w:spacing w:after="0" w:line="240" w:lineRule="auto"/>
        <w:jc w:val="both"/>
        <w:rPr>
          <w:rFonts w:ascii="Times New Roman" w:hAnsi="Times New Roman"/>
          <w:sz w:val="16"/>
          <w:szCs w:val="16"/>
        </w:rPr>
      </w:pPr>
    </w:p>
    <w:tbl>
      <w:tblPr>
        <w:tblStyle w:val="a4"/>
        <w:tblW w:w="9603" w:type="dxa"/>
        <w:tblInd w:w="108" w:type="dxa"/>
        <w:tblLayout w:type="fixed"/>
        <w:tblLook w:val="04A0" w:firstRow="1" w:lastRow="0" w:firstColumn="1" w:lastColumn="0" w:noHBand="0" w:noVBand="1"/>
      </w:tblPr>
      <w:tblGrid>
        <w:gridCol w:w="700"/>
        <w:gridCol w:w="860"/>
        <w:gridCol w:w="1324"/>
        <w:gridCol w:w="498"/>
        <w:gridCol w:w="498"/>
        <w:gridCol w:w="498"/>
        <w:gridCol w:w="498"/>
        <w:gridCol w:w="498"/>
        <w:gridCol w:w="498"/>
        <w:gridCol w:w="553"/>
        <w:gridCol w:w="425"/>
        <w:gridCol w:w="425"/>
        <w:gridCol w:w="709"/>
        <w:gridCol w:w="425"/>
        <w:gridCol w:w="425"/>
        <w:gridCol w:w="769"/>
      </w:tblGrid>
      <w:tr w:rsidR="00BF7484" w:rsidRPr="00D4654B" w14:paraId="7437A35E" w14:textId="77777777" w:rsidTr="00D5629F">
        <w:tc>
          <w:tcPr>
            <w:tcW w:w="700" w:type="dxa"/>
            <w:vMerge w:val="restart"/>
            <w:vAlign w:val="center"/>
          </w:tcPr>
          <w:p w14:paraId="304F6DA9" w14:textId="77777777" w:rsidR="00BF7484" w:rsidRPr="00D4654B" w:rsidRDefault="00BF7484" w:rsidP="00D5629F">
            <w:pPr>
              <w:ind w:left="29" w:right="-263"/>
              <w:jc w:val="center"/>
              <w:rPr>
                <w:rFonts w:ascii="Times New Roman" w:hAnsi="Times New Roman"/>
                <w:sz w:val="24"/>
                <w:szCs w:val="24"/>
              </w:rPr>
            </w:pPr>
            <w:r w:rsidRPr="00D4654B">
              <w:rPr>
                <w:rFonts w:ascii="Times New Roman" w:hAnsi="Times New Roman"/>
                <w:sz w:val="24"/>
                <w:szCs w:val="24"/>
              </w:rPr>
              <w:t>Год</w:t>
            </w:r>
          </w:p>
        </w:tc>
        <w:tc>
          <w:tcPr>
            <w:tcW w:w="860" w:type="dxa"/>
            <w:vMerge w:val="restart"/>
            <w:vAlign w:val="center"/>
          </w:tcPr>
          <w:p w14:paraId="722EC734" w14:textId="740C5E4A"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Кол</w:t>
            </w:r>
            <w:r w:rsidR="00D5629F" w:rsidRPr="00D4654B">
              <w:rPr>
                <w:rFonts w:ascii="Times New Roman" w:hAnsi="Times New Roman"/>
                <w:sz w:val="24"/>
                <w:szCs w:val="24"/>
              </w:rPr>
              <w:t xml:space="preserve">ичест </w:t>
            </w:r>
            <w:r w:rsidRPr="00D4654B">
              <w:rPr>
                <w:rFonts w:ascii="Times New Roman" w:hAnsi="Times New Roman"/>
                <w:sz w:val="24"/>
                <w:szCs w:val="24"/>
              </w:rPr>
              <w:t>во, ед.</w:t>
            </w:r>
          </w:p>
        </w:tc>
        <w:tc>
          <w:tcPr>
            <w:tcW w:w="1324" w:type="dxa"/>
            <w:vMerge w:val="restart"/>
            <w:vAlign w:val="center"/>
          </w:tcPr>
          <w:p w14:paraId="079D1BCB"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Общая сумма продажи, млн. тенге</w:t>
            </w:r>
          </w:p>
        </w:tc>
        <w:tc>
          <w:tcPr>
            <w:tcW w:w="3966" w:type="dxa"/>
            <w:gridSpan w:val="8"/>
            <w:vAlign w:val="center"/>
          </w:tcPr>
          <w:p w14:paraId="313FDEA3"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Отрасли экономики</w:t>
            </w:r>
          </w:p>
        </w:tc>
        <w:tc>
          <w:tcPr>
            <w:tcW w:w="2753" w:type="dxa"/>
            <w:gridSpan w:val="5"/>
            <w:vAlign w:val="center"/>
          </w:tcPr>
          <w:p w14:paraId="7A4CED47"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Метод продажи</w:t>
            </w:r>
          </w:p>
        </w:tc>
      </w:tr>
      <w:tr w:rsidR="00BF7484" w:rsidRPr="00D4654B" w14:paraId="0125BE3A" w14:textId="77777777" w:rsidTr="00D5629F">
        <w:trPr>
          <w:cantSplit/>
          <w:trHeight w:val="2377"/>
        </w:trPr>
        <w:tc>
          <w:tcPr>
            <w:tcW w:w="700" w:type="dxa"/>
            <w:vMerge/>
            <w:vAlign w:val="center"/>
          </w:tcPr>
          <w:p w14:paraId="1583409E" w14:textId="77777777" w:rsidR="00BF7484" w:rsidRPr="00D4654B" w:rsidRDefault="00BF7484" w:rsidP="00D5629F">
            <w:pPr>
              <w:jc w:val="center"/>
              <w:rPr>
                <w:rFonts w:ascii="Times New Roman" w:hAnsi="Times New Roman"/>
                <w:sz w:val="24"/>
                <w:szCs w:val="24"/>
              </w:rPr>
            </w:pPr>
          </w:p>
        </w:tc>
        <w:tc>
          <w:tcPr>
            <w:tcW w:w="860" w:type="dxa"/>
            <w:vMerge/>
            <w:vAlign w:val="center"/>
          </w:tcPr>
          <w:p w14:paraId="67529D6D" w14:textId="77777777" w:rsidR="00BF7484" w:rsidRPr="00D4654B" w:rsidRDefault="00BF7484" w:rsidP="00D5629F">
            <w:pPr>
              <w:jc w:val="center"/>
              <w:rPr>
                <w:rFonts w:ascii="Times New Roman" w:hAnsi="Times New Roman"/>
                <w:sz w:val="24"/>
                <w:szCs w:val="24"/>
              </w:rPr>
            </w:pPr>
          </w:p>
        </w:tc>
        <w:tc>
          <w:tcPr>
            <w:tcW w:w="1324" w:type="dxa"/>
            <w:vMerge/>
            <w:vAlign w:val="center"/>
          </w:tcPr>
          <w:p w14:paraId="676E48FE" w14:textId="77777777" w:rsidR="00BF7484" w:rsidRPr="00D4654B" w:rsidRDefault="00BF7484" w:rsidP="00D5629F">
            <w:pPr>
              <w:jc w:val="center"/>
              <w:rPr>
                <w:rFonts w:ascii="Times New Roman" w:hAnsi="Times New Roman"/>
                <w:sz w:val="24"/>
                <w:szCs w:val="24"/>
              </w:rPr>
            </w:pPr>
          </w:p>
        </w:tc>
        <w:tc>
          <w:tcPr>
            <w:tcW w:w="498" w:type="dxa"/>
            <w:textDirection w:val="btLr"/>
            <w:vAlign w:val="center"/>
          </w:tcPr>
          <w:p w14:paraId="0CF335C8"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Обраб. пром-ть</w:t>
            </w:r>
          </w:p>
        </w:tc>
        <w:tc>
          <w:tcPr>
            <w:tcW w:w="498" w:type="dxa"/>
            <w:textDirection w:val="btLr"/>
            <w:vAlign w:val="center"/>
          </w:tcPr>
          <w:p w14:paraId="6962F6A5"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Горная пром-ть</w:t>
            </w:r>
          </w:p>
        </w:tc>
        <w:tc>
          <w:tcPr>
            <w:tcW w:w="498" w:type="dxa"/>
            <w:textDirection w:val="btLr"/>
            <w:vAlign w:val="center"/>
          </w:tcPr>
          <w:p w14:paraId="149D129A"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с/х</w:t>
            </w:r>
          </w:p>
        </w:tc>
        <w:tc>
          <w:tcPr>
            <w:tcW w:w="498" w:type="dxa"/>
            <w:textDirection w:val="btLr"/>
            <w:vAlign w:val="center"/>
          </w:tcPr>
          <w:p w14:paraId="68DF5EAE"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транспорт</w:t>
            </w:r>
          </w:p>
        </w:tc>
        <w:tc>
          <w:tcPr>
            <w:tcW w:w="498" w:type="dxa"/>
            <w:textDirection w:val="btLr"/>
            <w:vAlign w:val="center"/>
          </w:tcPr>
          <w:p w14:paraId="5C403704"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Инф-я и связь</w:t>
            </w:r>
          </w:p>
        </w:tc>
        <w:tc>
          <w:tcPr>
            <w:tcW w:w="498" w:type="dxa"/>
            <w:textDirection w:val="btLr"/>
            <w:vAlign w:val="center"/>
          </w:tcPr>
          <w:p w14:paraId="268B6D52"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Опт/розн. торг.</w:t>
            </w:r>
          </w:p>
        </w:tc>
        <w:tc>
          <w:tcPr>
            <w:tcW w:w="553" w:type="dxa"/>
            <w:textDirection w:val="btLr"/>
            <w:vAlign w:val="center"/>
          </w:tcPr>
          <w:p w14:paraId="4DEDA699"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Строительство</w:t>
            </w:r>
          </w:p>
        </w:tc>
        <w:tc>
          <w:tcPr>
            <w:tcW w:w="425" w:type="dxa"/>
            <w:textDirection w:val="btLr"/>
            <w:vAlign w:val="center"/>
          </w:tcPr>
          <w:p w14:paraId="311D242F"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Прочие услуги</w:t>
            </w:r>
          </w:p>
        </w:tc>
        <w:tc>
          <w:tcPr>
            <w:tcW w:w="425" w:type="dxa"/>
            <w:textDirection w:val="btLr"/>
            <w:vAlign w:val="center"/>
          </w:tcPr>
          <w:p w14:paraId="4601E86E"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Конкурс 2-этап</w:t>
            </w:r>
          </w:p>
        </w:tc>
        <w:tc>
          <w:tcPr>
            <w:tcW w:w="709" w:type="dxa"/>
            <w:textDirection w:val="btLr"/>
            <w:vAlign w:val="center"/>
          </w:tcPr>
          <w:p w14:paraId="523E9721"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Прямая адресная продажа</w:t>
            </w:r>
          </w:p>
        </w:tc>
        <w:tc>
          <w:tcPr>
            <w:tcW w:w="425" w:type="dxa"/>
            <w:textDirection w:val="btLr"/>
            <w:vAlign w:val="center"/>
          </w:tcPr>
          <w:p w14:paraId="4638BEA8"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Аукцион (анг.)</w:t>
            </w:r>
          </w:p>
        </w:tc>
        <w:tc>
          <w:tcPr>
            <w:tcW w:w="425" w:type="dxa"/>
            <w:textDirection w:val="btLr"/>
            <w:vAlign w:val="center"/>
          </w:tcPr>
          <w:p w14:paraId="09F6FB91"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Аукцион (голл.)</w:t>
            </w:r>
          </w:p>
        </w:tc>
        <w:tc>
          <w:tcPr>
            <w:tcW w:w="769" w:type="dxa"/>
            <w:textDirection w:val="btLr"/>
            <w:vAlign w:val="center"/>
          </w:tcPr>
          <w:p w14:paraId="631D968E" w14:textId="77777777" w:rsidR="00BF7484" w:rsidRPr="00D4654B" w:rsidRDefault="00BF7484" w:rsidP="00D5629F">
            <w:pPr>
              <w:ind w:left="113" w:right="113"/>
              <w:jc w:val="center"/>
              <w:rPr>
                <w:rFonts w:ascii="Times New Roman" w:hAnsi="Times New Roman"/>
                <w:sz w:val="24"/>
                <w:szCs w:val="24"/>
              </w:rPr>
            </w:pPr>
            <w:r w:rsidRPr="00D4654B">
              <w:rPr>
                <w:rFonts w:ascii="Times New Roman" w:hAnsi="Times New Roman"/>
                <w:sz w:val="24"/>
                <w:szCs w:val="24"/>
              </w:rPr>
              <w:t>Право преимущество ТОО</w:t>
            </w:r>
          </w:p>
        </w:tc>
      </w:tr>
      <w:tr w:rsidR="00BF7484" w:rsidRPr="00D4654B" w14:paraId="0FC6FAC9" w14:textId="77777777" w:rsidTr="00D5629F">
        <w:tc>
          <w:tcPr>
            <w:tcW w:w="700" w:type="dxa"/>
          </w:tcPr>
          <w:p w14:paraId="1FFF551E"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2014</w:t>
            </w:r>
          </w:p>
        </w:tc>
        <w:tc>
          <w:tcPr>
            <w:tcW w:w="860" w:type="dxa"/>
          </w:tcPr>
          <w:p w14:paraId="21713386"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w:t>
            </w:r>
          </w:p>
        </w:tc>
        <w:tc>
          <w:tcPr>
            <w:tcW w:w="1324" w:type="dxa"/>
          </w:tcPr>
          <w:p w14:paraId="0ED24F92"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36,5</w:t>
            </w:r>
          </w:p>
        </w:tc>
        <w:tc>
          <w:tcPr>
            <w:tcW w:w="498" w:type="dxa"/>
          </w:tcPr>
          <w:p w14:paraId="3543527E"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98" w:type="dxa"/>
          </w:tcPr>
          <w:p w14:paraId="72C081AD" w14:textId="77777777" w:rsidR="00BF7484" w:rsidRPr="00D4654B" w:rsidRDefault="00BF7484" w:rsidP="00BB26F2">
            <w:pPr>
              <w:jc w:val="center"/>
              <w:rPr>
                <w:rFonts w:ascii="Times New Roman" w:hAnsi="Times New Roman"/>
                <w:sz w:val="24"/>
                <w:szCs w:val="24"/>
              </w:rPr>
            </w:pPr>
          </w:p>
        </w:tc>
        <w:tc>
          <w:tcPr>
            <w:tcW w:w="498" w:type="dxa"/>
          </w:tcPr>
          <w:p w14:paraId="5E3BC07F" w14:textId="77777777" w:rsidR="00BF7484" w:rsidRPr="00D4654B" w:rsidRDefault="00BF7484" w:rsidP="00BB26F2">
            <w:pPr>
              <w:jc w:val="center"/>
              <w:rPr>
                <w:rFonts w:ascii="Times New Roman" w:hAnsi="Times New Roman"/>
                <w:sz w:val="24"/>
                <w:szCs w:val="24"/>
              </w:rPr>
            </w:pPr>
          </w:p>
        </w:tc>
        <w:tc>
          <w:tcPr>
            <w:tcW w:w="498" w:type="dxa"/>
          </w:tcPr>
          <w:p w14:paraId="3554A6EC" w14:textId="77777777" w:rsidR="00BF7484" w:rsidRPr="00D4654B" w:rsidRDefault="00BF7484" w:rsidP="00BB26F2">
            <w:pPr>
              <w:jc w:val="center"/>
              <w:rPr>
                <w:rFonts w:ascii="Times New Roman" w:hAnsi="Times New Roman"/>
                <w:sz w:val="24"/>
                <w:szCs w:val="24"/>
              </w:rPr>
            </w:pPr>
          </w:p>
        </w:tc>
        <w:tc>
          <w:tcPr>
            <w:tcW w:w="498" w:type="dxa"/>
          </w:tcPr>
          <w:p w14:paraId="0B947CF6" w14:textId="77777777" w:rsidR="00BF7484" w:rsidRPr="00D4654B" w:rsidRDefault="00BF7484" w:rsidP="00BB26F2">
            <w:pPr>
              <w:jc w:val="center"/>
              <w:rPr>
                <w:rFonts w:ascii="Times New Roman" w:hAnsi="Times New Roman"/>
                <w:sz w:val="24"/>
                <w:szCs w:val="24"/>
              </w:rPr>
            </w:pPr>
          </w:p>
        </w:tc>
        <w:tc>
          <w:tcPr>
            <w:tcW w:w="498" w:type="dxa"/>
          </w:tcPr>
          <w:p w14:paraId="5A8A98F2" w14:textId="77777777" w:rsidR="00BF7484" w:rsidRPr="00D4654B" w:rsidRDefault="00BF7484" w:rsidP="00BB26F2">
            <w:pPr>
              <w:jc w:val="center"/>
              <w:rPr>
                <w:rFonts w:ascii="Times New Roman" w:hAnsi="Times New Roman"/>
                <w:sz w:val="24"/>
                <w:szCs w:val="24"/>
              </w:rPr>
            </w:pPr>
          </w:p>
        </w:tc>
        <w:tc>
          <w:tcPr>
            <w:tcW w:w="553" w:type="dxa"/>
          </w:tcPr>
          <w:p w14:paraId="121A62DE" w14:textId="77777777" w:rsidR="00BF7484" w:rsidRPr="00D4654B" w:rsidRDefault="00BF7484" w:rsidP="00BB26F2">
            <w:pPr>
              <w:jc w:val="center"/>
              <w:rPr>
                <w:rFonts w:ascii="Times New Roman" w:hAnsi="Times New Roman"/>
                <w:sz w:val="24"/>
                <w:szCs w:val="24"/>
              </w:rPr>
            </w:pPr>
          </w:p>
        </w:tc>
        <w:tc>
          <w:tcPr>
            <w:tcW w:w="425" w:type="dxa"/>
          </w:tcPr>
          <w:p w14:paraId="194FA828" w14:textId="77777777" w:rsidR="00BF7484" w:rsidRPr="00D4654B" w:rsidRDefault="00BF7484" w:rsidP="00BB26F2">
            <w:pPr>
              <w:jc w:val="center"/>
              <w:rPr>
                <w:rFonts w:ascii="Times New Roman" w:hAnsi="Times New Roman"/>
                <w:sz w:val="24"/>
                <w:szCs w:val="24"/>
              </w:rPr>
            </w:pPr>
          </w:p>
        </w:tc>
        <w:tc>
          <w:tcPr>
            <w:tcW w:w="425" w:type="dxa"/>
          </w:tcPr>
          <w:p w14:paraId="1FF2C147"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709" w:type="dxa"/>
          </w:tcPr>
          <w:p w14:paraId="3EED83D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38E831D7" w14:textId="77777777" w:rsidR="00BF7484" w:rsidRPr="00D4654B" w:rsidRDefault="00BF7484" w:rsidP="00BB26F2">
            <w:pPr>
              <w:jc w:val="center"/>
              <w:rPr>
                <w:rFonts w:ascii="Times New Roman" w:hAnsi="Times New Roman"/>
                <w:sz w:val="24"/>
                <w:szCs w:val="24"/>
              </w:rPr>
            </w:pPr>
          </w:p>
        </w:tc>
        <w:tc>
          <w:tcPr>
            <w:tcW w:w="425" w:type="dxa"/>
          </w:tcPr>
          <w:p w14:paraId="3ECCD14F" w14:textId="77777777" w:rsidR="00BF7484" w:rsidRPr="00D4654B" w:rsidRDefault="00BF7484" w:rsidP="00BB26F2">
            <w:pPr>
              <w:jc w:val="center"/>
              <w:rPr>
                <w:rFonts w:ascii="Times New Roman" w:hAnsi="Times New Roman"/>
                <w:sz w:val="24"/>
                <w:szCs w:val="24"/>
              </w:rPr>
            </w:pPr>
          </w:p>
        </w:tc>
        <w:tc>
          <w:tcPr>
            <w:tcW w:w="769" w:type="dxa"/>
          </w:tcPr>
          <w:p w14:paraId="5286931F" w14:textId="77777777" w:rsidR="00BF7484" w:rsidRPr="00D4654B" w:rsidRDefault="00BF7484" w:rsidP="00BB26F2">
            <w:pPr>
              <w:jc w:val="center"/>
              <w:rPr>
                <w:rFonts w:ascii="Times New Roman" w:hAnsi="Times New Roman"/>
                <w:sz w:val="24"/>
                <w:szCs w:val="24"/>
              </w:rPr>
            </w:pPr>
          </w:p>
        </w:tc>
      </w:tr>
      <w:tr w:rsidR="00BF7484" w:rsidRPr="00D4654B" w14:paraId="193DDD47" w14:textId="77777777" w:rsidTr="00D5629F">
        <w:tc>
          <w:tcPr>
            <w:tcW w:w="700" w:type="dxa"/>
          </w:tcPr>
          <w:p w14:paraId="5F8FA16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2015</w:t>
            </w:r>
          </w:p>
        </w:tc>
        <w:tc>
          <w:tcPr>
            <w:tcW w:w="860" w:type="dxa"/>
          </w:tcPr>
          <w:p w14:paraId="2430931D"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12</w:t>
            </w:r>
          </w:p>
        </w:tc>
        <w:tc>
          <w:tcPr>
            <w:tcW w:w="1324" w:type="dxa"/>
          </w:tcPr>
          <w:p w14:paraId="76888212"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8208,7</w:t>
            </w:r>
          </w:p>
        </w:tc>
        <w:tc>
          <w:tcPr>
            <w:tcW w:w="498" w:type="dxa"/>
          </w:tcPr>
          <w:p w14:paraId="6DF2D1C4"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10</w:t>
            </w:r>
          </w:p>
        </w:tc>
        <w:tc>
          <w:tcPr>
            <w:tcW w:w="498" w:type="dxa"/>
          </w:tcPr>
          <w:p w14:paraId="17663555" w14:textId="77777777" w:rsidR="00BF7484" w:rsidRPr="00D4654B" w:rsidRDefault="00BF7484" w:rsidP="00BB26F2">
            <w:pPr>
              <w:jc w:val="center"/>
              <w:rPr>
                <w:rFonts w:ascii="Times New Roman" w:hAnsi="Times New Roman"/>
                <w:sz w:val="24"/>
                <w:szCs w:val="24"/>
              </w:rPr>
            </w:pPr>
          </w:p>
        </w:tc>
        <w:tc>
          <w:tcPr>
            <w:tcW w:w="498" w:type="dxa"/>
          </w:tcPr>
          <w:p w14:paraId="4718AB5C"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1872CC14" w14:textId="77777777" w:rsidR="00BF7484" w:rsidRPr="00D4654B" w:rsidRDefault="00BF7484" w:rsidP="00BB26F2">
            <w:pPr>
              <w:jc w:val="center"/>
              <w:rPr>
                <w:rFonts w:ascii="Times New Roman" w:hAnsi="Times New Roman"/>
                <w:sz w:val="24"/>
                <w:szCs w:val="24"/>
              </w:rPr>
            </w:pPr>
          </w:p>
        </w:tc>
        <w:tc>
          <w:tcPr>
            <w:tcW w:w="498" w:type="dxa"/>
          </w:tcPr>
          <w:p w14:paraId="070BE513"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6E5FBA27" w14:textId="77777777" w:rsidR="00BF7484" w:rsidRPr="00D4654B" w:rsidRDefault="00BF7484" w:rsidP="00BB26F2">
            <w:pPr>
              <w:jc w:val="center"/>
              <w:rPr>
                <w:rFonts w:ascii="Times New Roman" w:hAnsi="Times New Roman"/>
                <w:sz w:val="24"/>
                <w:szCs w:val="24"/>
              </w:rPr>
            </w:pPr>
          </w:p>
        </w:tc>
        <w:tc>
          <w:tcPr>
            <w:tcW w:w="553" w:type="dxa"/>
          </w:tcPr>
          <w:p w14:paraId="69756978" w14:textId="77777777" w:rsidR="00BF7484" w:rsidRPr="00D4654B" w:rsidRDefault="00BF7484" w:rsidP="00BB26F2">
            <w:pPr>
              <w:jc w:val="center"/>
              <w:rPr>
                <w:rFonts w:ascii="Times New Roman" w:hAnsi="Times New Roman"/>
                <w:sz w:val="24"/>
                <w:szCs w:val="24"/>
              </w:rPr>
            </w:pPr>
          </w:p>
        </w:tc>
        <w:tc>
          <w:tcPr>
            <w:tcW w:w="425" w:type="dxa"/>
          </w:tcPr>
          <w:p w14:paraId="585C11CF" w14:textId="77777777" w:rsidR="00BF7484" w:rsidRPr="00D4654B" w:rsidRDefault="00BF7484" w:rsidP="00BB26F2">
            <w:pPr>
              <w:jc w:val="center"/>
              <w:rPr>
                <w:rFonts w:ascii="Times New Roman" w:hAnsi="Times New Roman"/>
                <w:sz w:val="24"/>
                <w:szCs w:val="24"/>
              </w:rPr>
            </w:pPr>
          </w:p>
        </w:tc>
        <w:tc>
          <w:tcPr>
            <w:tcW w:w="425" w:type="dxa"/>
          </w:tcPr>
          <w:p w14:paraId="5F241DA5"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9</w:t>
            </w:r>
          </w:p>
        </w:tc>
        <w:tc>
          <w:tcPr>
            <w:tcW w:w="709" w:type="dxa"/>
          </w:tcPr>
          <w:p w14:paraId="07922EE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25" w:type="dxa"/>
          </w:tcPr>
          <w:p w14:paraId="0E1E9709" w14:textId="77777777" w:rsidR="00BF7484" w:rsidRPr="00D4654B" w:rsidRDefault="00BF7484" w:rsidP="00BB26F2">
            <w:pPr>
              <w:jc w:val="center"/>
              <w:rPr>
                <w:rFonts w:ascii="Times New Roman" w:hAnsi="Times New Roman"/>
                <w:sz w:val="24"/>
                <w:szCs w:val="24"/>
              </w:rPr>
            </w:pPr>
          </w:p>
        </w:tc>
        <w:tc>
          <w:tcPr>
            <w:tcW w:w="425" w:type="dxa"/>
          </w:tcPr>
          <w:p w14:paraId="4694E772" w14:textId="77777777" w:rsidR="00BF7484" w:rsidRPr="00D4654B" w:rsidRDefault="00BF7484" w:rsidP="00BB26F2">
            <w:pPr>
              <w:jc w:val="center"/>
              <w:rPr>
                <w:rFonts w:ascii="Times New Roman" w:hAnsi="Times New Roman"/>
                <w:sz w:val="24"/>
                <w:szCs w:val="24"/>
              </w:rPr>
            </w:pPr>
          </w:p>
        </w:tc>
        <w:tc>
          <w:tcPr>
            <w:tcW w:w="769" w:type="dxa"/>
          </w:tcPr>
          <w:p w14:paraId="597FDC93"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r>
      <w:tr w:rsidR="00BF7484" w:rsidRPr="00D4654B" w14:paraId="2BC67B58" w14:textId="77777777" w:rsidTr="00D5629F">
        <w:tc>
          <w:tcPr>
            <w:tcW w:w="700" w:type="dxa"/>
          </w:tcPr>
          <w:p w14:paraId="755EB984"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2016</w:t>
            </w:r>
          </w:p>
        </w:tc>
        <w:tc>
          <w:tcPr>
            <w:tcW w:w="860" w:type="dxa"/>
          </w:tcPr>
          <w:p w14:paraId="4DFFFD28"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4</w:t>
            </w:r>
          </w:p>
        </w:tc>
        <w:tc>
          <w:tcPr>
            <w:tcW w:w="1324" w:type="dxa"/>
          </w:tcPr>
          <w:p w14:paraId="709FB946"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21028,4</w:t>
            </w:r>
          </w:p>
        </w:tc>
        <w:tc>
          <w:tcPr>
            <w:tcW w:w="498" w:type="dxa"/>
          </w:tcPr>
          <w:p w14:paraId="3A93B927"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5032D76C" w14:textId="77777777" w:rsidR="00BF7484" w:rsidRPr="00D4654B" w:rsidRDefault="00BF7484" w:rsidP="00BB26F2">
            <w:pPr>
              <w:jc w:val="center"/>
              <w:rPr>
                <w:rFonts w:ascii="Times New Roman" w:hAnsi="Times New Roman"/>
                <w:sz w:val="24"/>
                <w:szCs w:val="24"/>
              </w:rPr>
            </w:pPr>
          </w:p>
        </w:tc>
        <w:tc>
          <w:tcPr>
            <w:tcW w:w="498" w:type="dxa"/>
          </w:tcPr>
          <w:p w14:paraId="497F244C" w14:textId="77777777" w:rsidR="00BF7484" w:rsidRPr="00D4654B" w:rsidRDefault="00BF7484" w:rsidP="00BB26F2">
            <w:pPr>
              <w:jc w:val="center"/>
              <w:rPr>
                <w:rFonts w:ascii="Times New Roman" w:hAnsi="Times New Roman"/>
                <w:sz w:val="24"/>
                <w:szCs w:val="24"/>
              </w:rPr>
            </w:pPr>
          </w:p>
        </w:tc>
        <w:tc>
          <w:tcPr>
            <w:tcW w:w="498" w:type="dxa"/>
          </w:tcPr>
          <w:p w14:paraId="2DA05E30"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7C4A2476" w14:textId="77777777" w:rsidR="00BF7484" w:rsidRPr="00D4654B" w:rsidRDefault="00BF7484" w:rsidP="00BB26F2">
            <w:pPr>
              <w:jc w:val="center"/>
              <w:rPr>
                <w:rFonts w:ascii="Times New Roman" w:hAnsi="Times New Roman"/>
                <w:sz w:val="24"/>
                <w:szCs w:val="24"/>
              </w:rPr>
            </w:pPr>
          </w:p>
        </w:tc>
        <w:tc>
          <w:tcPr>
            <w:tcW w:w="498" w:type="dxa"/>
          </w:tcPr>
          <w:p w14:paraId="4365B894"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553" w:type="dxa"/>
          </w:tcPr>
          <w:p w14:paraId="3066ED65" w14:textId="77777777" w:rsidR="00BF7484" w:rsidRPr="00D4654B" w:rsidRDefault="00BF7484" w:rsidP="00BB26F2">
            <w:pPr>
              <w:jc w:val="center"/>
              <w:rPr>
                <w:rFonts w:ascii="Times New Roman" w:hAnsi="Times New Roman"/>
                <w:sz w:val="24"/>
                <w:szCs w:val="24"/>
              </w:rPr>
            </w:pPr>
          </w:p>
        </w:tc>
        <w:tc>
          <w:tcPr>
            <w:tcW w:w="425" w:type="dxa"/>
          </w:tcPr>
          <w:p w14:paraId="77ADF72E"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67F0A874" w14:textId="77777777" w:rsidR="00BF7484" w:rsidRPr="00D4654B" w:rsidRDefault="00BF7484" w:rsidP="00BB26F2">
            <w:pPr>
              <w:jc w:val="center"/>
              <w:rPr>
                <w:rFonts w:ascii="Times New Roman" w:hAnsi="Times New Roman"/>
                <w:sz w:val="24"/>
                <w:szCs w:val="24"/>
              </w:rPr>
            </w:pPr>
          </w:p>
        </w:tc>
        <w:tc>
          <w:tcPr>
            <w:tcW w:w="709" w:type="dxa"/>
          </w:tcPr>
          <w:p w14:paraId="167B5704"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25" w:type="dxa"/>
          </w:tcPr>
          <w:p w14:paraId="14C5E502"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06EF4C2E"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769" w:type="dxa"/>
          </w:tcPr>
          <w:p w14:paraId="254A3B02" w14:textId="77777777" w:rsidR="00BF7484" w:rsidRPr="00D4654B" w:rsidRDefault="00BF7484" w:rsidP="00BB26F2">
            <w:pPr>
              <w:jc w:val="center"/>
              <w:rPr>
                <w:rFonts w:ascii="Times New Roman" w:hAnsi="Times New Roman"/>
                <w:sz w:val="24"/>
                <w:szCs w:val="24"/>
              </w:rPr>
            </w:pPr>
          </w:p>
        </w:tc>
      </w:tr>
      <w:tr w:rsidR="00BF7484" w:rsidRPr="00D4654B" w14:paraId="6753BE8A" w14:textId="77777777" w:rsidTr="00D5629F">
        <w:tc>
          <w:tcPr>
            <w:tcW w:w="700" w:type="dxa"/>
          </w:tcPr>
          <w:p w14:paraId="78769A9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2017</w:t>
            </w:r>
          </w:p>
        </w:tc>
        <w:tc>
          <w:tcPr>
            <w:tcW w:w="860" w:type="dxa"/>
          </w:tcPr>
          <w:p w14:paraId="791642F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5</w:t>
            </w:r>
          </w:p>
        </w:tc>
        <w:tc>
          <w:tcPr>
            <w:tcW w:w="1324" w:type="dxa"/>
          </w:tcPr>
          <w:p w14:paraId="6614C889"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34589,7</w:t>
            </w:r>
          </w:p>
        </w:tc>
        <w:tc>
          <w:tcPr>
            <w:tcW w:w="498" w:type="dxa"/>
          </w:tcPr>
          <w:p w14:paraId="465E2DE0"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98" w:type="dxa"/>
          </w:tcPr>
          <w:p w14:paraId="2612B8C0"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37467771" w14:textId="77777777" w:rsidR="00BF7484" w:rsidRPr="00D4654B" w:rsidRDefault="00BF7484" w:rsidP="00BB26F2">
            <w:pPr>
              <w:jc w:val="center"/>
              <w:rPr>
                <w:rFonts w:ascii="Times New Roman" w:hAnsi="Times New Roman"/>
                <w:sz w:val="24"/>
                <w:szCs w:val="24"/>
              </w:rPr>
            </w:pPr>
          </w:p>
        </w:tc>
        <w:tc>
          <w:tcPr>
            <w:tcW w:w="498" w:type="dxa"/>
          </w:tcPr>
          <w:p w14:paraId="2560EDCA" w14:textId="77777777" w:rsidR="00BF7484" w:rsidRPr="00D4654B" w:rsidRDefault="00BF7484" w:rsidP="00BB26F2">
            <w:pPr>
              <w:jc w:val="center"/>
              <w:rPr>
                <w:rFonts w:ascii="Times New Roman" w:hAnsi="Times New Roman"/>
                <w:sz w:val="24"/>
                <w:szCs w:val="24"/>
              </w:rPr>
            </w:pPr>
          </w:p>
        </w:tc>
        <w:tc>
          <w:tcPr>
            <w:tcW w:w="498" w:type="dxa"/>
          </w:tcPr>
          <w:p w14:paraId="128F19A7" w14:textId="77777777" w:rsidR="00BF7484" w:rsidRPr="00D4654B" w:rsidRDefault="00BF7484" w:rsidP="00BB26F2">
            <w:pPr>
              <w:jc w:val="center"/>
              <w:rPr>
                <w:rFonts w:ascii="Times New Roman" w:hAnsi="Times New Roman"/>
                <w:sz w:val="24"/>
                <w:szCs w:val="24"/>
              </w:rPr>
            </w:pPr>
          </w:p>
        </w:tc>
        <w:tc>
          <w:tcPr>
            <w:tcW w:w="498" w:type="dxa"/>
          </w:tcPr>
          <w:p w14:paraId="16D7E926"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553" w:type="dxa"/>
          </w:tcPr>
          <w:p w14:paraId="7418033C" w14:textId="77777777" w:rsidR="00BF7484" w:rsidRPr="00D4654B" w:rsidRDefault="00BF7484" w:rsidP="00BB26F2">
            <w:pPr>
              <w:jc w:val="center"/>
              <w:rPr>
                <w:rFonts w:ascii="Times New Roman" w:hAnsi="Times New Roman"/>
                <w:sz w:val="24"/>
                <w:szCs w:val="24"/>
              </w:rPr>
            </w:pPr>
          </w:p>
        </w:tc>
        <w:tc>
          <w:tcPr>
            <w:tcW w:w="425" w:type="dxa"/>
          </w:tcPr>
          <w:p w14:paraId="584109FC"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5228E5AF" w14:textId="77777777" w:rsidR="00BF7484" w:rsidRPr="00D4654B" w:rsidRDefault="00BF7484" w:rsidP="00BB26F2">
            <w:pPr>
              <w:jc w:val="center"/>
              <w:rPr>
                <w:rFonts w:ascii="Times New Roman" w:hAnsi="Times New Roman"/>
                <w:sz w:val="24"/>
                <w:szCs w:val="24"/>
              </w:rPr>
            </w:pPr>
          </w:p>
        </w:tc>
        <w:tc>
          <w:tcPr>
            <w:tcW w:w="709" w:type="dxa"/>
          </w:tcPr>
          <w:p w14:paraId="06003BF3"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4</w:t>
            </w:r>
          </w:p>
        </w:tc>
        <w:tc>
          <w:tcPr>
            <w:tcW w:w="425" w:type="dxa"/>
          </w:tcPr>
          <w:p w14:paraId="520896C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2E8DC875" w14:textId="77777777" w:rsidR="00BF7484" w:rsidRPr="00D4654B" w:rsidRDefault="00BF7484" w:rsidP="00BB26F2">
            <w:pPr>
              <w:jc w:val="center"/>
              <w:rPr>
                <w:rFonts w:ascii="Times New Roman" w:hAnsi="Times New Roman"/>
                <w:sz w:val="24"/>
                <w:szCs w:val="24"/>
              </w:rPr>
            </w:pPr>
          </w:p>
        </w:tc>
        <w:tc>
          <w:tcPr>
            <w:tcW w:w="769" w:type="dxa"/>
          </w:tcPr>
          <w:p w14:paraId="104FFAC3" w14:textId="77777777" w:rsidR="00BF7484" w:rsidRPr="00D4654B" w:rsidRDefault="00BF7484" w:rsidP="00BB26F2">
            <w:pPr>
              <w:jc w:val="center"/>
              <w:rPr>
                <w:rFonts w:ascii="Times New Roman" w:hAnsi="Times New Roman"/>
                <w:sz w:val="24"/>
                <w:szCs w:val="24"/>
              </w:rPr>
            </w:pPr>
          </w:p>
        </w:tc>
      </w:tr>
      <w:tr w:rsidR="00BF7484" w:rsidRPr="00D4654B" w14:paraId="5E9FBB2A" w14:textId="77777777" w:rsidTr="00D5629F">
        <w:tc>
          <w:tcPr>
            <w:tcW w:w="700" w:type="dxa"/>
          </w:tcPr>
          <w:p w14:paraId="12C19AB6"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2018</w:t>
            </w:r>
          </w:p>
        </w:tc>
        <w:tc>
          <w:tcPr>
            <w:tcW w:w="860" w:type="dxa"/>
          </w:tcPr>
          <w:p w14:paraId="28590525"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4</w:t>
            </w:r>
          </w:p>
        </w:tc>
        <w:tc>
          <w:tcPr>
            <w:tcW w:w="1324" w:type="dxa"/>
          </w:tcPr>
          <w:p w14:paraId="7A272BCA"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32875,8</w:t>
            </w:r>
          </w:p>
        </w:tc>
        <w:tc>
          <w:tcPr>
            <w:tcW w:w="498" w:type="dxa"/>
          </w:tcPr>
          <w:p w14:paraId="4BC7CBEF"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4AE76ADD" w14:textId="77777777" w:rsidR="00BF7484" w:rsidRPr="00D4654B" w:rsidRDefault="00BF7484" w:rsidP="00BB26F2">
            <w:pPr>
              <w:jc w:val="center"/>
              <w:rPr>
                <w:rFonts w:ascii="Times New Roman" w:hAnsi="Times New Roman"/>
                <w:sz w:val="24"/>
                <w:szCs w:val="24"/>
              </w:rPr>
            </w:pPr>
          </w:p>
        </w:tc>
        <w:tc>
          <w:tcPr>
            <w:tcW w:w="498" w:type="dxa"/>
          </w:tcPr>
          <w:p w14:paraId="2AFB6E5D" w14:textId="77777777" w:rsidR="00BF7484" w:rsidRPr="00D4654B" w:rsidRDefault="00BF7484" w:rsidP="00BB26F2">
            <w:pPr>
              <w:jc w:val="center"/>
              <w:rPr>
                <w:rFonts w:ascii="Times New Roman" w:hAnsi="Times New Roman"/>
                <w:sz w:val="24"/>
                <w:szCs w:val="24"/>
              </w:rPr>
            </w:pPr>
          </w:p>
        </w:tc>
        <w:tc>
          <w:tcPr>
            <w:tcW w:w="498" w:type="dxa"/>
          </w:tcPr>
          <w:p w14:paraId="0AC5A39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98" w:type="dxa"/>
          </w:tcPr>
          <w:p w14:paraId="5B221F2A" w14:textId="77777777" w:rsidR="00BF7484" w:rsidRPr="00D4654B" w:rsidRDefault="00BF7484" w:rsidP="00BB26F2">
            <w:pPr>
              <w:jc w:val="center"/>
              <w:rPr>
                <w:rFonts w:ascii="Times New Roman" w:hAnsi="Times New Roman"/>
                <w:sz w:val="24"/>
                <w:szCs w:val="24"/>
              </w:rPr>
            </w:pPr>
          </w:p>
        </w:tc>
        <w:tc>
          <w:tcPr>
            <w:tcW w:w="498" w:type="dxa"/>
          </w:tcPr>
          <w:p w14:paraId="47126E64" w14:textId="77777777" w:rsidR="00BF7484" w:rsidRPr="00D4654B" w:rsidRDefault="00BF7484" w:rsidP="00BB26F2">
            <w:pPr>
              <w:jc w:val="center"/>
              <w:rPr>
                <w:rFonts w:ascii="Times New Roman" w:hAnsi="Times New Roman"/>
                <w:sz w:val="24"/>
                <w:szCs w:val="24"/>
              </w:rPr>
            </w:pPr>
          </w:p>
        </w:tc>
        <w:tc>
          <w:tcPr>
            <w:tcW w:w="553" w:type="dxa"/>
          </w:tcPr>
          <w:p w14:paraId="2921CDE4"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10E47C52" w14:textId="77777777" w:rsidR="00BF7484" w:rsidRPr="00D4654B" w:rsidRDefault="00BF7484" w:rsidP="00BB26F2">
            <w:pPr>
              <w:jc w:val="center"/>
              <w:rPr>
                <w:rFonts w:ascii="Times New Roman" w:hAnsi="Times New Roman"/>
                <w:sz w:val="24"/>
                <w:szCs w:val="24"/>
              </w:rPr>
            </w:pPr>
          </w:p>
        </w:tc>
        <w:tc>
          <w:tcPr>
            <w:tcW w:w="425" w:type="dxa"/>
          </w:tcPr>
          <w:p w14:paraId="28821D1F" w14:textId="77777777" w:rsidR="00BF7484" w:rsidRPr="00D4654B" w:rsidRDefault="00BF7484" w:rsidP="00BB26F2">
            <w:pPr>
              <w:jc w:val="center"/>
              <w:rPr>
                <w:rFonts w:ascii="Times New Roman" w:hAnsi="Times New Roman"/>
                <w:sz w:val="24"/>
                <w:szCs w:val="24"/>
              </w:rPr>
            </w:pPr>
          </w:p>
        </w:tc>
        <w:tc>
          <w:tcPr>
            <w:tcW w:w="709" w:type="dxa"/>
          </w:tcPr>
          <w:p w14:paraId="22A4051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4</w:t>
            </w:r>
          </w:p>
        </w:tc>
        <w:tc>
          <w:tcPr>
            <w:tcW w:w="425" w:type="dxa"/>
          </w:tcPr>
          <w:p w14:paraId="0964A44B" w14:textId="77777777" w:rsidR="00BF7484" w:rsidRPr="00D4654B" w:rsidRDefault="00BF7484" w:rsidP="00BB26F2">
            <w:pPr>
              <w:jc w:val="center"/>
              <w:rPr>
                <w:rFonts w:ascii="Times New Roman" w:hAnsi="Times New Roman"/>
                <w:sz w:val="24"/>
                <w:szCs w:val="24"/>
              </w:rPr>
            </w:pPr>
          </w:p>
        </w:tc>
        <w:tc>
          <w:tcPr>
            <w:tcW w:w="425" w:type="dxa"/>
          </w:tcPr>
          <w:p w14:paraId="74FF8FA9" w14:textId="77777777" w:rsidR="00BF7484" w:rsidRPr="00D4654B" w:rsidRDefault="00BF7484" w:rsidP="00BB26F2">
            <w:pPr>
              <w:jc w:val="center"/>
              <w:rPr>
                <w:rFonts w:ascii="Times New Roman" w:hAnsi="Times New Roman"/>
                <w:sz w:val="24"/>
                <w:szCs w:val="24"/>
              </w:rPr>
            </w:pPr>
          </w:p>
        </w:tc>
        <w:tc>
          <w:tcPr>
            <w:tcW w:w="769" w:type="dxa"/>
          </w:tcPr>
          <w:p w14:paraId="0B372C00" w14:textId="77777777" w:rsidR="00BF7484" w:rsidRPr="00D4654B" w:rsidRDefault="00BF7484" w:rsidP="00BB26F2">
            <w:pPr>
              <w:jc w:val="center"/>
              <w:rPr>
                <w:rFonts w:ascii="Times New Roman" w:hAnsi="Times New Roman"/>
                <w:sz w:val="24"/>
                <w:szCs w:val="24"/>
              </w:rPr>
            </w:pPr>
          </w:p>
        </w:tc>
      </w:tr>
      <w:tr w:rsidR="00D13F2C" w:rsidRPr="00D4654B" w14:paraId="675189CC" w14:textId="77777777" w:rsidTr="00D5629F">
        <w:tc>
          <w:tcPr>
            <w:tcW w:w="700" w:type="dxa"/>
          </w:tcPr>
          <w:p w14:paraId="16E80FA0" w14:textId="3E203D63" w:rsidR="00D13F2C" w:rsidRPr="00D4654B" w:rsidRDefault="00D13F2C" w:rsidP="00BF7484">
            <w:pPr>
              <w:jc w:val="both"/>
              <w:rPr>
                <w:rFonts w:ascii="Times New Roman" w:hAnsi="Times New Roman"/>
                <w:sz w:val="24"/>
                <w:szCs w:val="24"/>
              </w:rPr>
            </w:pPr>
            <w:r w:rsidRPr="00D4654B">
              <w:rPr>
                <w:rFonts w:ascii="Times New Roman" w:hAnsi="Times New Roman"/>
                <w:sz w:val="24"/>
                <w:szCs w:val="24"/>
              </w:rPr>
              <w:t>2019</w:t>
            </w:r>
          </w:p>
        </w:tc>
        <w:tc>
          <w:tcPr>
            <w:tcW w:w="860" w:type="dxa"/>
          </w:tcPr>
          <w:p w14:paraId="5FAC361B" w14:textId="75DFD67A" w:rsidR="00D13F2C" w:rsidRPr="00D4654B" w:rsidRDefault="00D13F2C" w:rsidP="00BF7484">
            <w:pPr>
              <w:jc w:val="both"/>
              <w:rPr>
                <w:rFonts w:ascii="Times New Roman" w:hAnsi="Times New Roman"/>
                <w:sz w:val="24"/>
                <w:szCs w:val="24"/>
              </w:rPr>
            </w:pPr>
            <w:r w:rsidRPr="00D4654B">
              <w:rPr>
                <w:rFonts w:ascii="Times New Roman" w:hAnsi="Times New Roman"/>
                <w:sz w:val="24"/>
                <w:szCs w:val="24"/>
              </w:rPr>
              <w:t>2</w:t>
            </w:r>
          </w:p>
        </w:tc>
        <w:tc>
          <w:tcPr>
            <w:tcW w:w="1324" w:type="dxa"/>
          </w:tcPr>
          <w:p w14:paraId="6CA48080" w14:textId="12D10A15" w:rsidR="00D13F2C" w:rsidRPr="00D4654B" w:rsidRDefault="00D13F2C" w:rsidP="00BF7484">
            <w:pPr>
              <w:jc w:val="both"/>
              <w:rPr>
                <w:rFonts w:ascii="Times New Roman" w:hAnsi="Times New Roman"/>
                <w:sz w:val="24"/>
                <w:szCs w:val="24"/>
              </w:rPr>
            </w:pPr>
            <w:r w:rsidRPr="00D4654B">
              <w:rPr>
                <w:rFonts w:ascii="Times New Roman" w:hAnsi="Times New Roman"/>
                <w:sz w:val="24"/>
                <w:szCs w:val="24"/>
              </w:rPr>
              <w:t>13130,0</w:t>
            </w:r>
          </w:p>
        </w:tc>
        <w:tc>
          <w:tcPr>
            <w:tcW w:w="498" w:type="dxa"/>
          </w:tcPr>
          <w:p w14:paraId="7DE28E68" w14:textId="78FD06D0" w:rsidR="00D13F2C" w:rsidRPr="00D4654B" w:rsidRDefault="00D13F2C" w:rsidP="00BB26F2">
            <w:pPr>
              <w:jc w:val="center"/>
              <w:rPr>
                <w:rFonts w:ascii="Times New Roman" w:hAnsi="Times New Roman"/>
                <w:sz w:val="24"/>
                <w:szCs w:val="24"/>
              </w:rPr>
            </w:pPr>
            <w:r w:rsidRPr="00D4654B">
              <w:rPr>
                <w:rFonts w:ascii="Times New Roman" w:hAnsi="Times New Roman"/>
                <w:sz w:val="24"/>
                <w:szCs w:val="24"/>
              </w:rPr>
              <w:t>2</w:t>
            </w:r>
          </w:p>
        </w:tc>
        <w:tc>
          <w:tcPr>
            <w:tcW w:w="498" w:type="dxa"/>
          </w:tcPr>
          <w:p w14:paraId="777E18CD" w14:textId="77777777" w:rsidR="00D13F2C" w:rsidRPr="00D4654B" w:rsidRDefault="00D13F2C" w:rsidP="00BB26F2">
            <w:pPr>
              <w:jc w:val="center"/>
              <w:rPr>
                <w:rFonts w:ascii="Times New Roman" w:hAnsi="Times New Roman"/>
                <w:sz w:val="24"/>
                <w:szCs w:val="24"/>
              </w:rPr>
            </w:pPr>
          </w:p>
        </w:tc>
        <w:tc>
          <w:tcPr>
            <w:tcW w:w="498" w:type="dxa"/>
          </w:tcPr>
          <w:p w14:paraId="3B8A5567" w14:textId="77777777" w:rsidR="00D13F2C" w:rsidRPr="00D4654B" w:rsidRDefault="00D13F2C" w:rsidP="00BB26F2">
            <w:pPr>
              <w:jc w:val="center"/>
              <w:rPr>
                <w:rFonts w:ascii="Times New Roman" w:hAnsi="Times New Roman"/>
                <w:sz w:val="24"/>
                <w:szCs w:val="24"/>
              </w:rPr>
            </w:pPr>
          </w:p>
        </w:tc>
        <w:tc>
          <w:tcPr>
            <w:tcW w:w="498" w:type="dxa"/>
          </w:tcPr>
          <w:p w14:paraId="44FB1DAB" w14:textId="77777777" w:rsidR="00D13F2C" w:rsidRPr="00D4654B" w:rsidRDefault="00D13F2C" w:rsidP="00BB26F2">
            <w:pPr>
              <w:jc w:val="center"/>
              <w:rPr>
                <w:rFonts w:ascii="Times New Roman" w:hAnsi="Times New Roman"/>
                <w:sz w:val="24"/>
                <w:szCs w:val="24"/>
              </w:rPr>
            </w:pPr>
          </w:p>
        </w:tc>
        <w:tc>
          <w:tcPr>
            <w:tcW w:w="498" w:type="dxa"/>
          </w:tcPr>
          <w:p w14:paraId="70AE0D5F" w14:textId="77777777" w:rsidR="00D13F2C" w:rsidRPr="00D4654B" w:rsidRDefault="00D13F2C" w:rsidP="00BB26F2">
            <w:pPr>
              <w:jc w:val="center"/>
              <w:rPr>
                <w:rFonts w:ascii="Times New Roman" w:hAnsi="Times New Roman"/>
                <w:sz w:val="24"/>
                <w:szCs w:val="24"/>
              </w:rPr>
            </w:pPr>
          </w:p>
        </w:tc>
        <w:tc>
          <w:tcPr>
            <w:tcW w:w="498" w:type="dxa"/>
          </w:tcPr>
          <w:p w14:paraId="6043F710" w14:textId="77777777" w:rsidR="00D13F2C" w:rsidRPr="00D4654B" w:rsidRDefault="00D13F2C" w:rsidP="00BB26F2">
            <w:pPr>
              <w:jc w:val="center"/>
              <w:rPr>
                <w:rFonts w:ascii="Times New Roman" w:hAnsi="Times New Roman"/>
                <w:sz w:val="24"/>
                <w:szCs w:val="24"/>
              </w:rPr>
            </w:pPr>
          </w:p>
        </w:tc>
        <w:tc>
          <w:tcPr>
            <w:tcW w:w="553" w:type="dxa"/>
          </w:tcPr>
          <w:p w14:paraId="2A69FCE7" w14:textId="77777777" w:rsidR="00D13F2C" w:rsidRPr="00D4654B" w:rsidRDefault="00D13F2C" w:rsidP="00BB26F2">
            <w:pPr>
              <w:jc w:val="center"/>
              <w:rPr>
                <w:rFonts w:ascii="Times New Roman" w:hAnsi="Times New Roman"/>
                <w:sz w:val="24"/>
                <w:szCs w:val="24"/>
              </w:rPr>
            </w:pPr>
          </w:p>
        </w:tc>
        <w:tc>
          <w:tcPr>
            <w:tcW w:w="425" w:type="dxa"/>
          </w:tcPr>
          <w:p w14:paraId="3F17E676" w14:textId="77777777" w:rsidR="00D13F2C" w:rsidRPr="00D4654B" w:rsidRDefault="00D13F2C" w:rsidP="00BB26F2">
            <w:pPr>
              <w:jc w:val="center"/>
              <w:rPr>
                <w:rFonts w:ascii="Times New Roman" w:hAnsi="Times New Roman"/>
                <w:sz w:val="24"/>
                <w:szCs w:val="24"/>
              </w:rPr>
            </w:pPr>
          </w:p>
        </w:tc>
        <w:tc>
          <w:tcPr>
            <w:tcW w:w="425" w:type="dxa"/>
          </w:tcPr>
          <w:p w14:paraId="12F10DB8" w14:textId="77777777" w:rsidR="00D13F2C" w:rsidRPr="00D4654B" w:rsidRDefault="00D13F2C" w:rsidP="00BB26F2">
            <w:pPr>
              <w:jc w:val="center"/>
              <w:rPr>
                <w:rFonts w:ascii="Times New Roman" w:hAnsi="Times New Roman"/>
                <w:sz w:val="24"/>
                <w:szCs w:val="24"/>
              </w:rPr>
            </w:pPr>
          </w:p>
        </w:tc>
        <w:tc>
          <w:tcPr>
            <w:tcW w:w="709" w:type="dxa"/>
          </w:tcPr>
          <w:p w14:paraId="44A7FEF2" w14:textId="689522AF" w:rsidR="00D13F2C" w:rsidRPr="00D4654B" w:rsidRDefault="00D13F2C" w:rsidP="00BB26F2">
            <w:pPr>
              <w:jc w:val="center"/>
              <w:rPr>
                <w:rFonts w:ascii="Times New Roman" w:hAnsi="Times New Roman"/>
                <w:sz w:val="24"/>
                <w:szCs w:val="24"/>
              </w:rPr>
            </w:pPr>
            <w:r w:rsidRPr="00D4654B">
              <w:rPr>
                <w:rFonts w:ascii="Times New Roman" w:hAnsi="Times New Roman"/>
                <w:sz w:val="24"/>
                <w:szCs w:val="24"/>
              </w:rPr>
              <w:t>2</w:t>
            </w:r>
          </w:p>
        </w:tc>
        <w:tc>
          <w:tcPr>
            <w:tcW w:w="425" w:type="dxa"/>
          </w:tcPr>
          <w:p w14:paraId="7BEC5F1B" w14:textId="77777777" w:rsidR="00D13F2C" w:rsidRPr="00D4654B" w:rsidRDefault="00D13F2C" w:rsidP="00BB26F2">
            <w:pPr>
              <w:jc w:val="center"/>
              <w:rPr>
                <w:rFonts w:ascii="Times New Roman" w:hAnsi="Times New Roman"/>
                <w:sz w:val="24"/>
                <w:szCs w:val="24"/>
              </w:rPr>
            </w:pPr>
          </w:p>
        </w:tc>
        <w:tc>
          <w:tcPr>
            <w:tcW w:w="425" w:type="dxa"/>
          </w:tcPr>
          <w:p w14:paraId="36097CCE" w14:textId="77777777" w:rsidR="00D13F2C" w:rsidRPr="00D4654B" w:rsidRDefault="00D13F2C" w:rsidP="00BB26F2">
            <w:pPr>
              <w:jc w:val="center"/>
              <w:rPr>
                <w:rFonts w:ascii="Times New Roman" w:hAnsi="Times New Roman"/>
                <w:sz w:val="24"/>
                <w:szCs w:val="24"/>
              </w:rPr>
            </w:pPr>
          </w:p>
        </w:tc>
        <w:tc>
          <w:tcPr>
            <w:tcW w:w="769" w:type="dxa"/>
          </w:tcPr>
          <w:p w14:paraId="2505B731" w14:textId="77777777" w:rsidR="00D13F2C" w:rsidRPr="00D4654B" w:rsidRDefault="00D13F2C" w:rsidP="00BB26F2">
            <w:pPr>
              <w:jc w:val="center"/>
              <w:rPr>
                <w:rFonts w:ascii="Times New Roman" w:hAnsi="Times New Roman"/>
                <w:sz w:val="24"/>
                <w:szCs w:val="24"/>
              </w:rPr>
            </w:pPr>
          </w:p>
        </w:tc>
      </w:tr>
      <w:tr w:rsidR="00BF7484" w:rsidRPr="00D4654B" w14:paraId="25C0B2B7" w14:textId="77777777" w:rsidTr="00D5629F">
        <w:tc>
          <w:tcPr>
            <w:tcW w:w="700" w:type="dxa"/>
          </w:tcPr>
          <w:p w14:paraId="30DC18D2" w14:textId="77777777" w:rsidR="00BF7484" w:rsidRPr="00D4654B" w:rsidRDefault="00BF7484" w:rsidP="00BF7484">
            <w:pPr>
              <w:ind w:right="-112"/>
              <w:jc w:val="both"/>
              <w:rPr>
                <w:rFonts w:ascii="Times New Roman" w:hAnsi="Times New Roman"/>
                <w:sz w:val="24"/>
                <w:szCs w:val="24"/>
              </w:rPr>
            </w:pPr>
            <w:r w:rsidRPr="00D4654B">
              <w:rPr>
                <w:rFonts w:ascii="Times New Roman" w:hAnsi="Times New Roman"/>
                <w:sz w:val="24"/>
                <w:szCs w:val="24"/>
              </w:rPr>
              <w:t>Всего</w:t>
            </w:r>
          </w:p>
        </w:tc>
        <w:tc>
          <w:tcPr>
            <w:tcW w:w="860" w:type="dxa"/>
          </w:tcPr>
          <w:p w14:paraId="06B0EC9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27</w:t>
            </w:r>
          </w:p>
        </w:tc>
        <w:tc>
          <w:tcPr>
            <w:tcW w:w="1324" w:type="dxa"/>
          </w:tcPr>
          <w:p w14:paraId="4C71D89D" w14:textId="49BD29E5" w:rsidR="00BF7484" w:rsidRPr="00D4654B" w:rsidRDefault="00D13F2C" w:rsidP="00BF7484">
            <w:pPr>
              <w:jc w:val="both"/>
              <w:rPr>
                <w:rFonts w:ascii="Times New Roman" w:hAnsi="Times New Roman"/>
                <w:sz w:val="24"/>
                <w:szCs w:val="24"/>
              </w:rPr>
            </w:pPr>
            <w:r w:rsidRPr="00D4654B">
              <w:rPr>
                <w:rFonts w:ascii="Times New Roman" w:hAnsi="Times New Roman"/>
                <w:sz w:val="24"/>
                <w:szCs w:val="24"/>
              </w:rPr>
              <w:t>109869,1</w:t>
            </w:r>
          </w:p>
        </w:tc>
        <w:tc>
          <w:tcPr>
            <w:tcW w:w="498" w:type="dxa"/>
          </w:tcPr>
          <w:p w14:paraId="468FE4DD" w14:textId="4B7F2AAE" w:rsidR="00BF7484" w:rsidRPr="00D4654B" w:rsidRDefault="00D13F2C" w:rsidP="00BB26F2">
            <w:pPr>
              <w:jc w:val="center"/>
              <w:rPr>
                <w:rFonts w:ascii="Times New Roman" w:hAnsi="Times New Roman"/>
                <w:sz w:val="24"/>
                <w:szCs w:val="24"/>
              </w:rPr>
            </w:pPr>
            <w:r w:rsidRPr="00D4654B">
              <w:rPr>
                <w:rFonts w:ascii="Times New Roman" w:hAnsi="Times New Roman"/>
                <w:sz w:val="24"/>
                <w:szCs w:val="24"/>
              </w:rPr>
              <w:t>18</w:t>
            </w:r>
          </w:p>
        </w:tc>
        <w:tc>
          <w:tcPr>
            <w:tcW w:w="498" w:type="dxa"/>
          </w:tcPr>
          <w:p w14:paraId="194BC65B"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0B056342"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68BD986A"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3</w:t>
            </w:r>
          </w:p>
        </w:tc>
        <w:tc>
          <w:tcPr>
            <w:tcW w:w="498" w:type="dxa"/>
          </w:tcPr>
          <w:p w14:paraId="4C8D189D"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98" w:type="dxa"/>
          </w:tcPr>
          <w:p w14:paraId="5BF60D69"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553" w:type="dxa"/>
          </w:tcPr>
          <w:p w14:paraId="096D4ED6"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425" w:type="dxa"/>
          </w:tcPr>
          <w:p w14:paraId="41762B7A"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25" w:type="dxa"/>
          </w:tcPr>
          <w:p w14:paraId="6D6EC8F3" w14:textId="77777777" w:rsidR="00BF7484" w:rsidRPr="00D4654B" w:rsidRDefault="00BF7484" w:rsidP="00BB26F2">
            <w:pPr>
              <w:ind w:right="-108"/>
              <w:jc w:val="center"/>
              <w:rPr>
                <w:rFonts w:ascii="Times New Roman" w:hAnsi="Times New Roman"/>
                <w:sz w:val="24"/>
                <w:szCs w:val="24"/>
              </w:rPr>
            </w:pPr>
            <w:r w:rsidRPr="00D4654B">
              <w:rPr>
                <w:rFonts w:ascii="Times New Roman" w:hAnsi="Times New Roman"/>
                <w:sz w:val="24"/>
                <w:szCs w:val="24"/>
              </w:rPr>
              <w:t>10</w:t>
            </w:r>
          </w:p>
        </w:tc>
        <w:tc>
          <w:tcPr>
            <w:tcW w:w="709" w:type="dxa"/>
          </w:tcPr>
          <w:p w14:paraId="4E20061E" w14:textId="5F03D71F" w:rsidR="00BF7484" w:rsidRPr="00D4654B" w:rsidRDefault="00D13F2C" w:rsidP="00BB26F2">
            <w:pPr>
              <w:jc w:val="center"/>
              <w:rPr>
                <w:rFonts w:ascii="Times New Roman" w:hAnsi="Times New Roman"/>
                <w:sz w:val="24"/>
                <w:szCs w:val="24"/>
              </w:rPr>
            </w:pPr>
            <w:r w:rsidRPr="00D4654B">
              <w:rPr>
                <w:rFonts w:ascii="Times New Roman" w:hAnsi="Times New Roman"/>
                <w:sz w:val="24"/>
                <w:szCs w:val="24"/>
              </w:rPr>
              <w:t>15</w:t>
            </w:r>
          </w:p>
        </w:tc>
        <w:tc>
          <w:tcPr>
            <w:tcW w:w="425" w:type="dxa"/>
          </w:tcPr>
          <w:p w14:paraId="3D977FD8"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2</w:t>
            </w:r>
          </w:p>
        </w:tc>
        <w:tc>
          <w:tcPr>
            <w:tcW w:w="425" w:type="dxa"/>
          </w:tcPr>
          <w:p w14:paraId="78105E3A"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c>
          <w:tcPr>
            <w:tcW w:w="769" w:type="dxa"/>
          </w:tcPr>
          <w:p w14:paraId="26FBD254" w14:textId="77777777" w:rsidR="00BF7484" w:rsidRPr="00D4654B" w:rsidRDefault="00BF7484" w:rsidP="00BB26F2">
            <w:pPr>
              <w:jc w:val="center"/>
              <w:rPr>
                <w:rFonts w:ascii="Times New Roman" w:hAnsi="Times New Roman"/>
                <w:sz w:val="24"/>
                <w:szCs w:val="24"/>
              </w:rPr>
            </w:pPr>
            <w:r w:rsidRPr="00D4654B">
              <w:rPr>
                <w:rFonts w:ascii="Times New Roman" w:hAnsi="Times New Roman"/>
                <w:sz w:val="24"/>
                <w:szCs w:val="24"/>
              </w:rPr>
              <w:t>1</w:t>
            </w:r>
          </w:p>
        </w:tc>
      </w:tr>
      <w:tr w:rsidR="00BF7484" w:rsidRPr="00D4654B" w14:paraId="2492DC7A" w14:textId="77777777" w:rsidTr="00D5629F">
        <w:tc>
          <w:tcPr>
            <w:tcW w:w="9603" w:type="dxa"/>
            <w:gridSpan w:val="16"/>
          </w:tcPr>
          <w:p w14:paraId="6C94D3EB" w14:textId="5DD0449B" w:rsidR="00BF7484" w:rsidRPr="00D4654B" w:rsidRDefault="00BF7484" w:rsidP="006E6787">
            <w:pPr>
              <w:ind w:firstLine="601"/>
              <w:jc w:val="both"/>
              <w:rPr>
                <w:rFonts w:ascii="Times New Roman" w:hAnsi="Times New Roman"/>
                <w:sz w:val="24"/>
                <w:szCs w:val="24"/>
              </w:rPr>
            </w:pPr>
            <w:r w:rsidRPr="00D4654B">
              <w:rPr>
                <w:rFonts w:ascii="Times New Roman" w:hAnsi="Times New Roman"/>
                <w:sz w:val="24"/>
                <w:szCs w:val="24"/>
              </w:rPr>
              <w:t xml:space="preserve">Примечание – </w:t>
            </w:r>
            <w:r w:rsidR="00D5629F" w:rsidRPr="00D4654B">
              <w:rPr>
                <w:rFonts w:ascii="Times New Roman" w:hAnsi="Times New Roman"/>
                <w:sz w:val="24"/>
                <w:szCs w:val="24"/>
              </w:rPr>
              <w:t>С</w:t>
            </w:r>
            <w:r w:rsidR="00BB26F2" w:rsidRPr="00D4654B">
              <w:rPr>
                <w:rFonts w:ascii="Times New Roman" w:hAnsi="Times New Roman"/>
                <w:sz w:val="24"/>
                <w:szCs w:val="24"/>
              </w:rPr>
              <w:t xml:space="preserve">оставлено автором на основании источника </w:t>
            </w:r>
            <w:r w:rsidR="00D811C0" w:rsidRPr="00D4654B">
              <w:rPr>
                <w:rFonts w:ascii="Times New Roman" w:hAnsi="Times New Roman"/>
                <w:sz w:val="24"/>
                <w:szCs w:val="24"/>
              </w:rPr>
              <w:t>[1</w:t>
            </w:r>
            <w:r w:rsidR="006E6787" w:rsidRPr="00D4654B">
              <w:rPr>
                <w:rFonts w:ascii="Times New Roman" w:hAnsi="Times New Roman"/>
                <w:sz w:val="24"/>
                <w:szCs w:val="24"/>
              </w:rPr>
              <w:t>14</w:t>
            </w:r>
            <w:r w:rsidRPr="00D4654B">
              <w:rPr>
                <w:rFonts w:ascii="Times New Roman" w:hAnsi="Times New Roman"/>
                <w:sz w:val="24"/>
                <w:szCs w:val="24"/>
              </w:rPr>
              <w:t>]</w:t>
            </w:r>
          </w:p>
        </w:tc>
      </w:tr>
    </w:tbl>
    <w:p w14:paraId="312102C5" w14:textId="77777777" w:rsidR="00BF7484" w:rsidRPr="00D4654B" w:rsidRDefault="00BF7484" w:rsidP="00BF7484">
      <w:pPr>
        <w:spacing w:after="0" w:line="240" w:lineRule="auto"/>
        <w:ind w:firstLine="567"/>
        <w:jc w:val="both"/>
        <w:rPr>
          <w:rFonts w:ascii="Times New Roman" w:hAnsi="Times New Roman"/>
          <w:sz w:val="28"/>
          <w:szCs w:val="28"/>
        </w:rPr>
      </w:pPr>
    </w:p>
    <w:p w14:paraId="5A742039" w14:textId="284F55D0" w:rsidR="00BF7484" w:rsidRPr="00D4654B" w:rsidRDefault="00BF7484" w:rsidP="009D2454">
      <w:pPr>
        <w:spacing w:after="0" w:line="240" w:lineRule="auto"/>
        <w:ind w:firstLine="709"/>
        <w:jc w:val="both"/>
        <w:rPr>
          <w:rFonts w:ascii="Times New Roman" w:hAnsi="Times New Roman"/>
          <w:sz w:val="28"/>
          <w:szCs w:val="28"/>
        </w:rPr>
      </w:pPr>
      <w:r w:rsidRPr="00D4654B">
        <w:rPr>
          <w:rFonts w:ascii="Times New Roman" w:hAnsi="Times New Roman"/>
          <w:bCs/>
          <w:sz w:val="28"/>
          <w:szCs w:val="28"/>
        </w:rPr>
        <w:t>Несмотря</w:t>
      </w:r>
      <w:r w:rsidR="00A7462A" w:rsidRPr="00D4654B">
        <w:rPr>
          <w:rFonts w:ascii="Times New Roman" w:hAnsi="Times New Roman"/>
          <w:sz w:val="28"/>
          <w:szCs w:val="28"/>
        </w:rPr>
        <w:t xml:space="preserve"> </w:t>
      </w:r>
      <w:r w:rsidRPr="00D4654B">
        <w:rPr>
          <w:rFonts w:ascii="Times New Roman" w:hAnsi="Times New Roman"/>
          <w:sz w:val="28"/>
          <w:szCs w:val="28"/>
        </w:rPr>
        <w:t xml:space="preserve">на большое количество реализованных объектов в 2015 году, наибольший доход в казну государства поступил в 2017-2018 гг. в размере 67465,5 млн. тенге, что составляет 69,7% от общей суммы продаж. </w:t>
      </w:r>
    </w:p>
    <w:p w14:paraId="340510AF" w14:textId="2DEB1E88" w:rsidR="00BF7484" w:rsidRPr="00D4654B" w:rsidRDefault="00BF7484" w:rsidP="009D2454">
      <w:pPr>
        <w:spacing w:after="0" w:line="240" w:lineRule="auto"/>
        <w:ind w:firstLine="709"/>
        <w:jc w:val="both"/>
        <w:rPr>
          <w:rFonts w:ascii="Times New Roman" w:hAnsi="Times New Roman"/>
          <w:sz w:val="28"/>
          <w:szCs w:val="28"/>
        </w:rPr>
      </w:pPr>
      <w:r w:rsidRPr="00D4654B">
        <w:rPr>
          <w:rFonts w:ascii="Times New Roman" w:hAnsi="Times New Roman"/>
          <w:sz w:val="28"/>
          <w:szCs w:val="28"/>
        </w:rPr>
        <w:t>Если рассматривать к</w:t>
      </w:r>
      <w:r w:rsidR="00A22C73" w:rsidRPr="00D4654B">
        <w:rPr>
          <w:rFonts w:ascii="Times New Roman" w:hAnsi="Times New Roman"/>
          <w:bCs/>
          <w:sz w:val="28"/>
          <w:szCs w:val="28"/>
        </w:rPr>
        <w:t>омпании</w:t>
      </w:r>
      <w:r w:rsidRPr="00D4654B">
        <w:rPr>
          <w:rFonts w:ascii="Times New Roman" w:hAnsi="Times New Roman"/>
          <w:sz w:val="28"/>
          <w:szCs w:val="28"/>
        </w:rPr>
        <w:t xml:space="preserve">, объекты которых были приобретены иностранными инвесторами, то среди них наибольшее количество принадлежит АО «Казмунайгаз» (15), затем АО «Казахстан темир жолы» (6), ФНБ «Самрук-Казына» (3), АО «Казахтелеком» (1), АО «Казатомпром» (1) и СПК «Тобол» (1). </w:t>
      </w:r>
    </w:p>
    <w:p w14:paraId="415DEB95" w14:textId="7335C274" w:rsidR="00BF7484" w:rsidRPr="00D4654B" w:rsidRDefault="00BF7484" w:rsidP="009D2454">
      <w:pPr>
        <w:spacing w:after="0" w:line="240" w:lineRule="auto"/>
        <w:ind w:firstLine="709"/>
        <w:jc w:val="both"/>
        <w:rPr>
          <w:rFonts w:ascii="Times New Roman" w:hAnsi="Times New Roman"/>
          <w:sz w:val="28"/>
          <w:szCs w:val="28"/>
        </w:rPr>
      </w:pPr>
      <w:r w:rsidRPr="00D4654B">
        <w:rPr>
          <w:rFonts w:ascii="Times New Roman" w:hAnsi="Times New Roman"/>
          <w:sz w:val="28"/>
          <w:szCs w:val="28"/>
        </w:rPr>
        <w:t>Среди активов АО «НК «Казахстан темир жолы» нерезидентами РК было приобретены активы отраслей обрабатывающей промышленности (50%), транспорта (16,7%) и предоставления прочих услуг (33,3%). Общая информация по активам представлена в таблице</w:t>
      </w:r>
      <w:r w:rsidR="00306FE2" w:rsidRPr="00D4654B">
        <w:rPr>
          <w:rFonts w:ascii="Times New Roman" w:hAnsi="Times New Roman"/>
          <w:sz w:val="28"/>
          <w:szCs w:val="28"/>
        </w:rPr>
        <w:t xml:space="preserve"> 1</w:t>
      </w:r>
      <w:r w:rsidR="00186380" w:rsidRPr="00D4654B">
        <w:rPr>
          <w:rFonts w:ascii="Times New Roman" w:hAnsi="Times New Roman"/>
          <w:sz w:val="28"/>
          <w:szCs w:val="28"/>
        </w:rPr>
        <w:t>8</w:t>
      </w:r>
      <w:r w:rsidRPr="00D4654B">
        <w:rPr>
          <w:rFonts w:ascii="Times New Roman" w:hAnsi="Times New Roman"/>
          <w:sz w:val="28"/>
          <w:szCs w:val="28"/>
        </w:rPr>
        <w:t>.</w:t>
      </w:r>
    </w:p>
    <w:p w14:paraId="4B237D15" w14:textId="77777777" w:rsidR="00BF7484" w:rsidRPr="00D4654B" w:rsidRDefault="00BF7484" w:rsidP="009D2454">
      <w:pPr>
        <w:spacing w:after="0" w:line="240" w:lineRule="auto"/>
        <w:ind w:firstLine="709"/>
        <w:jc w:val="both"/>
        <w:rPr>
          <w:rFonts w:ascii="Times New Roman" w:hAnsi="Times New Roman"/>
          <w:sz w:val="28"/>
          <w:szCs w:val="28"/>
        </w:rPr>
      </w:pPr>
    </w:p>
    <w:p w14:paraId="2B82732F" w14:textId="7781A838"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t>Таблица</w:t>
      </w:r>
      <w:r w:rsidR="005B25FF" w:rsidRPr="00D4654B">
        <w:rPr>
          <w:rFonts w:ascii="Times New Roman" w:hAnsi="Times New Roman"/>
          <w:sz w:val="28"/>
          <w:szCs w:val="28"/>
        </w:rPr>
        <w:t xml:space="preserve"> 1</w:t>
      </w:r>
      <w:r w:rsidR="00186380" w:rsidRPr="00D4654B">
        <w:rPr>
          <w:rFonts w:ascii="Times New Roman" w:hAnsi="Times New Roman"/>
          <w:sz w:val="28"/>
          <w:szCs w:val="28"/>
        </w:rPr>
        <w:t>8</w:t>
      </w:r>
      <w:r w:rsidRPr="00D4654B">
        <w:rPr>
          <w:rFonts w:ascii="Times New Roman" w:hAnsi="Times New Roman"/>
          <w:sz w:val="28"/>
          <w:szCs w:val="28"/>
        </w:rPr>
        <w:t xml:space="preserve"> – Информация об активах АО «НК «КТЖ» проданных нерезидентам Р</w:t>
      </w:r>
      <w:r w:rsidR="00D5629F" w:rsidRPr="00D4654B">
        <w:rPr>
          <w:rFonts w:ascii="Times New Roman" w:hAnsi="Times New Roman"/>
          <w:sz w:val="28"/>
          <w:szCs w:val="28"/>
        </w:rPr>
        <w:t xml:space="preserve">еспублики </w:t>
      </w:r>
      <w:r w:rsidRPr="00D4654B">
        <w:rPr>
          <w:rFonts w:ascii="Times New Roman" w:hAnsi="Times New Roman"/>
          <w:sz w:val="28"/>
          <w:szCs w:val="28"/>
        </w:rPr>
        <w:t>К</w:t>
      </w:r>
      <w:r w:rsidR="00D5629F" w:rsidRPr="00D4654B">
        <w:rPr>
          <w:rFonts w:ascii="Times New Roman" w:hAnsi="Times New Roman"/>
          <w:sz w:val="28"/>
          <w:szCs w:val="28"/>
        </w:rPr>
        <w:t>азахстан</w:t>
      </w:r>
    </w:p>
    <w:p w14:paraId="4689A2C6" w14:textId="77777777" w:rsidR="00BF7484" w:rsidRPr="00D4654B" w:rsidRDefault="00BF7484" w:rsidP="00BF7484">
      <w:pPr>
        <w:spacing w:after="0" w:line="240" w:lineRule="auto"/>
        <w:ind w:firstLine="567"/>
        <w:jc w:val="both"/>
        <w:rPr>
          <w:rFonts w:ascii="Times New Roman" w:hAnsi="Times New Roman"/>
          <w:sz w:val="16"/>
          <w:szCs w:val="16"/>
        </w:rPr>
      </w:pPr>
    </w:p>
    <w:tbl>
      <w:tblPr>
        <w:tblStyle w:val="a4"/>
        <w:tblW w:w="9639" w:type="dxa"/>
        <w:tblInd w:w="108" w:type="dxa"/>
        <w:tblLook w:val="04A0" w:firstRow="1" w:lastRow="0" w:firstColumn="1" w:lastColumn="0" w:noHBand="0" w:noVBand="1"/>
      </w:tblPr>
      <w:tblGrid>
        <w:gridCol w:w="1985"/>
        <w:gridCol w:w="1159"/>
        <w:gridCol w:w="1108"/>
        <w:gridCol w:w="2034"/>
        <w:gridCol w:w="1716"/>
        <w:gridCol w:w="1637"/>
      </w:tblGrid>
      <w:tr w:rsidR="00BF7484" w:rsidRPr="00D4654B" w14:paraId="48D014FB" w14:textId="77777777" w:rsidTr="00D5629F">
        <w:tc>
          <w:tcPr>
            <w:tcW w:w="1985" w:type="dxa"/>
            <w:vAlign w:val="center"/>
          </w:tcPr>
          <w:p w14:paraId="29365176"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Наименование актива</w:t>
            </w:r>
          </w:p>
        </w:tc>
        <w:tc>
          <w:tcPr>
            <w:tcW w:w="1159" w:type="dxa"/>
            <w:vAlign w:val="center"/>
          </w:tcPr>
          <w:p w14:paraId="23DFD2F1"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На продажу, %</w:t>
            </w:r>
          </w:p>
        </w:tc>
        <w:tc>
          <w:tcPr>
            <w:tcW w:w="1108" w:type="dxa"/>
            <w:vAlign w:val="center"/>
          </w:tcPr>
          <w:p w14:paraId="5CAC2E6E"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Год продажи</w:t>
            </w:r>
          </w:p>
        </w:tc>
        <w:tc>
          <w:tcPr>
            <w:tcW w:w="2034" w:type="dxa"/>
            <w:vAlign w:val="center"/>
          </w:tcPr>
          <w:p w14:paraId="547E2BB8"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Отрасль</w:t>
            </w:r>
          </w:p>
        </w:tc>
        <w:tc>
          <w:tcPr>
            <w:tcW w:w="1716" w:type="dxa"/>
            <w:vAlign w:val="center"/>
          </w:tcPr>
          <w:p w14:paraId="0760120E"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Цена продажи, тенге</w:t>
            </w:r>
          </w:p>
        </w:tc>
        <w:tc>
          <w:tcPr>
            <w:tcW w:w="1637" w:type="dxa"/>
            <w:vAlign w:val="center"/>
          </w:tcPr>
          <w:p w14:paraId="0BA15F42" w14:textId="77777777" w:rsidR="00BF7484" w:rsidRPr="00D4654B" w:rsidRDefault="00BF7484" w:rsidP="00D5629F">
            <w:pPr>
              <w:jc w:val="center"/>
              <w:rPr>
                <w:rFonts w:ascii="Times New Roman" w:hAnsi="Times New Roman"/>
                <w:sz w:val="24"/>
                <w:szCs w:val="24"/>
              </w:rPr>
            </w:pPr>
            <w:r w:rsidRPr="00D4654B">
              <w:rPr>
                <w:rFonts w:ascii="Times New Roman" w:hAnsi="Times New Roman"/>
                <w:sz w:val="24"/>
                <w:szCs w:val="24"/>
              </w:rPr>
              <w:t>Метод продажи</w:t>
            </w:r>
          </w:p>
        </w:tc>
      </w:tr>
      <w:tr w:rsidR="00D5629F" w:rsidRPr="00D4654B" w14:paraId="0B0E8DEF" w14:textId="77777777" w:rsidTr="00D5629F">
        <w:tc>
          <w:tcPr>
            <w:tcW w:w="1985" w:type="dxa"/>
            <w:vAlign w:val="center"/>
          </w:tcPr>
          <w:p w14:paraId="41A240E2" w14:textId="4867D38E"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1</w:t>
            </w:r>
          </w:p>
        </w:tc>
        <w:tc>
          <w:tcPr>
            <w:tcW w:w="1159" w:type="dxa"/>
            <w:vAlign w:val="center"/>
          </w:tcPr>
          <w:p w14:paraId="089FF266" w14:textId="522BBE3C"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2</w:t>
            </w:r>
          </w:p>
        </w:tc>
        <w:tc>
          <w:tcPr>
            <w:tcW w:w="1108" w:type="dxa"/>
            <w:vAlign w:val="center"/>
          </w:tcPr>
          <w:p w14:paraId="7B22F3CA" w14:textId="732DE0DB"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3</w:t>
            </w:r>
          </w:p>
        </w:tc>
        <w:tc>
          <w:tcPr>
            <w:tcW w:w="2034" w:type="dxa"/>
            <w:vAlign w:val="center"/>
          </w:tcPr>
          <w:p w14:paraId="06EF8A31" w14:textId="42182253"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4</w:t>
            </w:r>
          </w:p>
        </w:tc>
        <w:tc>
          <w:tcPr>
            <w:tcW w:w="1716" w:type="dxa"/>
            <w:vAlign w:val="center"/>
          </w:tcPr>
          <w:p w14:paraId="2E952C61" w14:textId="32E9B23B"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5</w:t>
            </w:r>
          </w:p>
        </w:tc>
        <w:tc>
          <w:tcPr>
            <w:tcW w:w="1637" w:type="dxa"/>
            <w:vAlign w:val="center"/>
          </w:tcPr>
          <w:p w14:paraId="2BD45005" w14:textId="4A674060"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6</w:t>
            </w:r>
          </w:p>
        </w:tc>
      </w:tr>
      <w:tr w:rsidR="00BF7484" w:rsidRPr="00D4654B" w14:paraId="71B3D588" w14:textId="77777777" w:rsidTr="00D5629F">
        <w:tc>
          <w:tcPr>
            <w:tcW w:w="1985" w:type="dxa"/>
            <w:tcBorders>
              <w:bottom w:val="nil"/>
            </w:tcBorders>
          </w:tcPr>
          <w:p w14:paraId="19E4DA48" w14:textId="77777777" w:rsidR="006E6787" w:rsidRPr="00D4654B" w:rsidRDefault="00BF7484" w:rsidP="00BF7484">
            <w:pPr>
              <w:jc w:val="both"/>
              <w:rPr>
                <w:rFonts w:ascii="Times New Roman" w:hAnsi="Times New Roman"/>
                <w:sz w:val="24"/>
                <w:szCs w:val="24"/>
              </w:rPr>
            </w:pPr>
            <w:r w:rsidRPr="00D4654B">
              <w:rPr>
                <w:rFonts w:ascii="Times New Roman" w:hAnsi="Times New Roman"/>
                <w:sz w:val="24"/>
                <w:szCs w:val="24"/>
              </w:rPr>
              <w:t xml:space="preserve">АО </w:t>
            </w:r>
          </w:p>
          <w:p w14:paraId="71C1CF40" w14:textId="7178A57C" w:rsidR="00BF7484" w:rsidRPr="00D4654B" w:rsidRDefault="006E6787" w:rsidP="00BF7484">
            <w:pPr>
              <w:jc w:val="both"/>
              <w:rPr>
                <w:rFonts w:ascii="Times New Roman" w:hAnsi="Times New Roman"/>
                <w:sz w:val="24"/>
                <w:szCs w:val="24"/>
              </w:rPr>
            </w:pPr>
            <w:r w:rsidRPr="00D4654B">
              <w:rPr>
                <w:rFonts w:ascii="Times New Roman" w:hAnsi="Times New Roman"/>
                <w:sz w:val="24"/>
                <w:szCs w:val="24"/>
              </w:rPr>
              <w:t>«Астык</w:t>
            </w:r>
            <w:r w:rsidR="00BF7484" w:rsidRPr="00D4654B">
              <w:rPr>
                <w:rFonts w:ascii="Times New Roman" w:hAnsi="Times New Roman"/>
                <w:sz w:val="24"/>
                <w:szCs w:val="24"/>
              </w:rPr>
              <w:t>транс»</w:t>
            </w:r>
          </w:p>
        </w:tc>
        <w:tc>
          <w:tcPr>
            <w:tcW w:w="1159" w:type="dxa"/>
            <w:tcBorders>
              <w:bottom w:val="nil"/>
            </w:tcBorders>
          </w:tcPr>
          <w:p w14:paraId="3338C3EF"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50,0</w:t>
            </w:r>
          </w:p>
        </w:tc>
        <w:tc>
          <w:tcPr>
            <w:tcW w:w="1108" w:type="dxa"/>
            <w:tcBorders>
              <w:bottom w:val="nil"/>
            </w:tcBorders>
          </w:tcPr>
          <w:p w14:paraId="23C18111"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2016</w:t>
            </w:r>
          </w:p>
        </w:tc>
        <w:tc>
          <w:tcPr>
            <w:tcW w:w="2034" w:type="dxa"/>
            <w:tcBorders>
              <w:bottom w:val="nil"/>
            </w:tcBorders>
          </w:tcPr>
          <w:p w14:paraId="51812977"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Транспорт</w:t>
            </w:r>
          </w:p>
        </w:tc>
        <w:tc>
          <w:tcPr>
            <w:tcW w:w="1716" w:type="dxa"/>
            <w:tcBorders>
              <w:bottom w:val="nil"/>
            </w:tcBorders>
          </w:tcPr>
          <w:p w14:paraId="63208E39"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5252130000,0</w:t>
            </w:r>
          </w:p>
        </w:tc>
        <w:tc>
          <w:tcPr>
            <w:tcW w:w="1637" w:type="dxa"/>
            <w:tcBorders>
              <w:bottom w:val="nil"/>
            </w:tcBorders>
          </w:tcPr>
          <w:p w14:paraId="72FD124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Аукцион (анг.)</w:t>
            </w:r>
          </w:p>
        </w:tc>
      </w:tr>
      <w:tr w:rsidR="00D5629F" w:rsidRPr="00D4654B" w14:paraId="25361F02" w14:textId="77777777" w:rsidTr="00D5629F">
        <w:tc>
          <w:tcPr>
            <w:tcW w:w="9639" w:type="dxa"/>
            <w:gridSpan w:val="6"/>
            <w:tcBorders>
              <w:top w:val="nil"/>
              <w:left w:val="nil"/>
              <w:right w:val="nil"/>
            </w:tcBorders>
          </w:tcPr>
          <w:p w14:paraId="612CF5A4" w14:textId="14D88247" w:rsidR="00D5629F" w:rsidRPr="00D4654B" w:rsidRDefault="00D5629F" w:rsidP="00D5629F">
            <w:pPr>
              <w:ind w:hanging="108"/>
              <w:jc w:val="both"/>
              <w:rPr>
                <w:rFonts w:ascii="Times New Roman" w:hAnsi="Times New Roman"/>
                <w:sz w:val="28"/>
                <w:szCs w:val="28"/>
              </w:rPr>
            </w:pPr>
            <w:r w:rsidRPr="00D4654B">
              <w:rPr>
                <w:rFonts w:ascii="Times New Roman" w:hAnsi="Times New Roman"/>
                <w:sz w:val="28"/>
                <w:szCs w:val="28"/>
              </w:rPr>
              <w:lastRenderedPageBreak/>
              <w:t>Продолжение таблицы 18</w:t>
            </w:r>
          </w:p>
          <w:p w14:paraId="1EC5CC2A" w14:textId="1A2D9154" w:rsidR="00D5629F" w:rsidRPr="00D4654B" w:rsidRDefault="00D5629F" w:rsidP="00BF7484">
            <w:pPr>
              <w:jc w:val="both"/>
              <w:rPr>
                <w:rFonts w:ascii="Times New Roman" w:hAnsi="Times New Roman"/>
                <w:sz w:val="16"/>
                <w:szCs w:val="16"/>
              </w:rPr>
            </w:pPr>
          </w:p>
        </w:tc>
      </w:tr>
      <w:tr w:rsidR="00D5629F" w:rsidRPr="00D4654B" w14:paraId="2CA8D746" w14:textId="77777777" w:rsidTr="00BF7484">
        <w:tc>
          <w:tcPr>
            <w:tcW w:w="1985" w:type="dxa"/>
          </w:tcPr>
          <w:p w14:paraId="4A1DE372" w14:textId="64575D49"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1</w:t>
            </w:r>
          </w:p>
        </w:tc>
        <w:tc>
          <w:tcPr>
            <w:tcW w:w="1159" w:type="dxa"/>
          </w:tcPr>
          <w:p w14:paraId="77AB5F22" w14:textId="06A2B6F4"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2</w:t>
            </w:r>
          </w:p>
        </w:tc>
        <w:tc>
          <w:tcPr>
            <w:tcW w:w="1108" w:type="dxa"/>
          </w:tcPr>
          <w:p w14:paraId="046D8993" w14:textId="2B5164AA"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3</w:t>
            </w:r>
          </w:p>
        </w:tc>
        <w:tc>
          <w:tcPr>
            <w:tcW w:w="2034" w:type="dxa"/>
          </w:tcPr>
          <w:p w14:paraId="7943875E" w14:textId="6C8FA62C"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4</w:t>
            </w:r>
          </w:p>
        </w:tc>
        <w:tc>
          <w:tcPr>
            <w:tcW w:w="1716" w:type="dxa"/>
          </w:tcPr>
          <w:p w14:paraId="2EAD1F7B" w14:textId="5DE6CCB6"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5</w:t>
            </w:r>
          </w:p>
        </w:tc>
        <w:tc>
          <w:tcPr>
            <w:tcW w:w="1637" w:type="dxa"/>
          </w:tcPr>
          <w:p w14:paraId="429D6E9A" w14:textId="7A483D27" w:rsidR="00D5629F" w:rsidRPr="00D4654B" w:rsidRDefault="00D5629F" w:rsidP="00D5629F">
            <w:pPr>
              <w:jc w:val="center"/>
              <w:rPr>
                <w:rFonts w:ascii="Times New Roman" w:hAnsi="Times New Roman"/>
                <w:sz w:val="24"/>
                <w:szCs w:val="24"/>
              </w:rPr>
            </w:pPr>
            <w:r w:rsidRPr="00D4654B">
              <w:rPr>
                <w:rFonts w:ascii="Times New Roman" w:hAnsi="Times New Roman"/>
                <w:sz w:val="24"/>
                <w:szCs w:val="24"/>
              </w:rPr>
              <w:t>6</w:t>
            </w:r>
          </w:p>
        </w:tc>
      </w:tr>
      <w:tr w:rsidR="00BF7484" w:rsidRPr="00D4654B" w14:paraId="2FBA0772" w14:textId="77777777" w:rsidTr="00BF7484">
        <w:tc>
          <w:tcPr>
            <w:tcW w:w="1985" w:type="dxa"/>
          </w:tcPr>
          <w:p w14:paraId="1B13C037"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АО «Локомотив курастыру зауыты»</w:t>
            </w:r>
          </w:p>
        </w:tc>
        <w:tc>
          <w:tcPr>
            <w:tcW w:w="1159" w:type="dxa"/>
          </w:tcPr>
          <w:p w14:paraId="5FC1B08E"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50,0</w:t>
            </w:r>
          </w:p>
        </w:tc>
        <w:tc>
          <w:tcPr>
            <w:tcW w:w="1108" w:type="dxa"/>
          </w:tcPr>
          <w:p w14:paraId="249F28BB"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2016</w:t>
            </w:r>
          </w:p>
        </w:tc>
        <w:tc>
          <w:tcPr>
            <w:tcW w:w="2034" w:type="dxa"/>
          </w:tcPr>
          <w:p w14:paraId="08EA4C0E"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Обрабатывающая промышленность</w:t>
            </w:r>
          </w:p>
        </w:tc>
        <w:tc>
          <w:tcPr>
            <w:tcW w:w="1716" w:type="dxa"/>
          </w:tcPr>
          <w:p w14:paraId="1F745874"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15716250000,0</w:t>
            </w:r>
          </w:p>
        </w:tc>
        <w:tc>
          <w:tcPr>
            <w:tcW w:w="1637" w:type="dxa"/>
          </w:tcPr>
          <w:p w14:paraId="4D7229CA"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Прямая адресная продажа</w:t>
            </w:r>
          </w:p>
        </w:tc>
      </w:tr>
      <w:tr w:rsidR="00BF7484" w:rsidRPr="00D4654B" w14:paraId="07EE78FB" w14:textId="77777777" w:rsidTr="00BF7484">
        <w:tc>
          <w:tcPr>
            <w:tcW w:w="1985" w:type="dxa"/>
          </w:tcPr>
          <w:p w14:paraId="0EBC6AD2"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ТОО «Астана дизель сервис»</w:t>
            </w:r>
          </w:p>
        </w:tc>
        <w:tc>
          <w:tcPr>
            <w:tcW w:w="1159" w:type="dxa"/>
          </w:tcPr>
          <w:p w14:paraId="6D5ABBE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24,0</w:t>
            </w:r>
          </w:p>
        </w:tc>
        <w:tc>
          <w:tcPr>
            <w:tcW w:w="1108" w:type="dxa"/>
          </w:tcPr>
          <w:p w14:paraId="4CE8516F"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2017</w:t>
            </w:r>
          </w:p>
        </w:tc>
        <w:tc>
          <w:tcPr>
            <w:tcW w:w="2034" w:type="dxa"/>
          </w:tcPr>
          <w:p w14:paraId="0788DD2E"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Предоставление прочих услуг</w:t>
            </w:r>
          </w:p>
        </w:tc>
        <w:tc>
          <w:tcPr>
            <w:tcW w:w="1716" w:type="dxa"/>
          </w:tcPr>
          <w:p w14:paraId="2899D6A0"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1,0</w:t>
            </w:r>
          </w:p>
        </w:tc>
        <w:tc>
          <w:tcPr>
            <w:tcW w:w="1637" w:type="dxa"/>
          </w:tcPr>
          <w:p w14:paraId="30CB7258" w14:textId="77777777" w:rsidR="00BF7484" w:rsidRPr="00D4654B" w:rsidRDefault="00BF7484" w:rsidP="00BF7484">
            <w:r w:rsidRPr="00D4654B">
              <w:rPr>
                <w:rFonts w:ascii="Times New Roman" w:hAnsi="Times New Roman"/>
                <w:sz w:val="24"/>
                <w:szCs w:val="24"/>
              </w:rPr>
              <w:t>Прямая адресная продажа</w:t>
            </w:r>
          </w:p>
        </w:tc>
      </w:tr>
      <w:tr w:rsidR="00BF7484" w:rsidRPr="00D4654B" w14:paraId="5FF62A14" w14:textId="77777777" w:rsidTr="00BF7484">
        <w:tc>
          <w:tcPr>
            <w:tcW w:w="1985" w:type="dxa"/>
          </w:tcPr>
          <w:p w14:paraId="62A3F4F2"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 xml:space="preserve">ТОО </w:t>
            </w:r>
            <w:r w:rsidRPr="00D4654B">
              <w:rPr>
                <w:rFonts w:ascii="Times New Roman" w:hAnsi="Times New Roman"/>
                <w:sz w:val="24"/>
                <w:szCs w:val="24"/>
                <w:lang w:val="en-US"/>
              </w:rPr>
              <w:t>KTZE</w:t>
            </w:r>
            <w:r w:rsidRPr="00D4654B">
              <w:rPr>
                <w:rFonts w:ascii="Times New Roman" w:hAnsi="Times New Roman"/>
                <w:sz w:val="24"/>
                <w:szCs w:val="24"/>
              </w:rPr>
              <w:t xml:space="preserve"> </w:t>
            </w:r>
            <w:r w:rsidRPr="00D4654B">
              <w:rPr>
                <w:rFonts w:ascii="Times New Roman" w:hAnsi="Times New Roman"/>
                <w:sz w:val="24"/>
                <w:szCs w:val="24"/>
                <w:lang w:val="en-US"/>
              </w:rPr>
              <w:t>KHORGOS</w:t>
            </w:r>
            <w:r w:rsidRPr="00D4654B">
              <w:rPr>
                <w:rFonts w:ascii="Times New Roman" w:hAnsi="Times New Roman"/>
                <w:sz w:val="24"/>
                <w:szCs w:val="24"/>
              </w:rPr>
              <w:t xml:space="preserve"> </w:t>
            </w:r>
            <w:r w:rsidRPr="00D4654B">
              <w:rPr>
                <w:rFonts w:ascii="Times New Roman" w:hAnsi="Times New Roman"/>
                <w:sz w:val="24"/>
                <w:szCs w:val="24"/>
                <w:lang w:val="en-US"/>
              </w:rPr>
              <w:t>GATEWAY</w:t>
            </w:r>
          </w:p>
        </w:tc>
        <w:tc>
          <w:tcPr>
            <w:tcW w:w="1159" w:type="dxa"/>
          </w:tcPr>
          <w:p w14:paraId="46F8D7DB"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49,0</w:t>
            </w:r>
          </w:p>
        </w:tc>
        <w:tc>
          <w:tcPr>
            <w:tcW w:w="1108" w:type="dxa"/>
          </w:tcPr>
          <w:p w14:paraId="537DD4A2"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2017</w:t>
            </w:r>
          </w:p>
        </w:tc>
        <w:tc>
          <w:tcPr>
            <w:tcW w:w="2034" w:type="dxa"/>
          </w:tcPr>
          <w:p w14:paraId="1D533028"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Предоставление прочих услуг</w:t>
            </w:r>
          </w:p>
        </w:tc>
        <w:tc>
          <w:tcPr>
            <w:tcW w:w="1716" w:type="dxa"/>
          </w:tcPr>
          <w:p w14:paraId="1B6B3830"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24101159289,0</w:t>
            </w:r>
          </w:p>
        </w:tc>
        <w:tc>
          <w:tcPr>
            <w:tcW w:w="1637" w:type="dxa"/>
          </w:tcPr>
          <w:p w14:paraId="7B57521D"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Прямая адресная продажа</w:t>
            </w:r>
          </w:p>
        </w:tc>
      </w:tr>
      <w:tr w:rsidR="00BF7484" w:rsidRPr="00D4654B" w14:paraId="7CF27AC6" w14:textId="77777777" w:rsidTr="00BF7484">
        <w:tc>
          <w:tcPr>
            <w:tcW w:w="1985" w:type="dxa"/>
          </w:tcPr>
          <w:p w14:paraId="01B931BD" w14:textId="32DF317C" w:rsidR="00BF7484" w:rsidRPr="00D4654B" w:rsidRDefault="00BF7484" w:rsidP="00D5629F">
            <w:pPr>
              <w:jc w:val="both"/>
              <w:rPr>
                <w:rFonts w:ascii="Times New Roman" w:hAnsi="Times New Roman"/>
                <w:sz w:val="24"/>
                <w:szCs w:val="24"/>
              </w:rPr>
            </w:pPr>
            <w:r w:rsidRPr="00D4654B">
              <w:rPr>
                <w:rFonts w:ascii="Times New Roman" w:hAnsi="Times New Roman"/>
                <w:sz w:val="24"/>
                <w:szCs w:val="24"/>
              </w:rPr>
              <w:t xml:space="preserve">ТОО «Электровоз </w:t>
            </w:r>
            <w:r w:rsidRPr="00D4654B">
              <w:rPr>
                <w:rFonts w:ascii="Times New Roman" w:hAnsi="Times New Roman"/>
                <w:sz w:val="24"/>
                <w:szCs w:val="24"/>
                <w:lang w:val="kk-KZ"/>
              </w:rPr>
              <w:t>құрастырушы зауыты</w:t>
            </w:r>
            <w:r w:rsidRPr="00D4654B">
              <w:rPr>
                <w:rFonts w:ascii="Times New Roman" w:hAnsi="Times New Roman"/>
                <w:sz w:val="24"/>
                <w:szCs w:val="24"/>
              </w:rPr>
              <w:t>»</w:t>
            </w:r>
          </w:p>
        </w:tc>
        <w:tc>
          <w:tcPr>
            <w:tcW w:w="1159" w:type="dxa"/>
          </w:tcPr>
          <w:p w14:paraId="38B5C56D"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25,0</w:t>
            </w:r>
          </w:p>
        </w:tc>
        <w:tc>
          <w:tcPr>
            <w:tcW w:w="1108" w:type="dxa"/>
          </w:tcPr>
          <w:p w14:paraId="3063AF0F"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2017</w:t>
            </w:r>
          </w:p>
        </w:tc>
        <w:tc>
          <w:tcPr>
            <w:tcW w:w="2034" w:type="dxa"/>
          </w:tcPr>
          <w:p w14:paraId="7B3F8F5D" w14:textId="77777777" w:rsidR="00BF7484" w:rsidRPr="00D4654B" w:rsidRDefault="00BF7484" w:rsidP="00BF7484">
            <w:r w:rsidRPr="00D4654B">
              <w:rPr>
                <w:rFonts w:ascii="Times New Roman" w:hAnsi="Times New Roman"/>
                <w:sz w:val="24"/>
                <w:szCs w:val="24"/>
              </w:rPr>
              <w:t>Обрабатывающая промышленность</w:t>
            </w:r>
          </w:p>
        </w:tc>
        <w:tc>
          <w:tcPr>
            <w:tcW w:w="1716" w:type="dxa"/>
          </w:tcPr>
          <w:p w14:paraId="506BD679"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8301090000,0</w:t>
            </w:r>
          </w:p>
        </w:tc>
        <w:tc>
          <w:tcPr>
            <w:tcW w:w="1637" w:type="dxa"/>
          </w:tcPr>
          <w:p w14:paraId="540FCB2E" w14:textId="77777777" w:rsidR="00BF7484" w:rsidRPr="00D4654B" w:rsidRDefault="00BF7484" w:rsidP="00BF7484">
            <w:r w:rsidRPr="00D4654B">
              <w:rPr>
                <w:rFonts w:ascii="Times New Roman" w:hAnsi="Times New Roman"/>
                <w:sz w:val="24"/>
                <w:szCs w:val="24"/>
              </w:rPr>
              <w:t>Прямая адресная продажа</w:t>
            </w:r>
          </w:p>
        </w:tc>
      </w:tr>
      <w:tr w:rsidR="00BF7484" w:rsidRPr="00D4654B" w14:paraId="4322694C" w14:textId="77777777" w:rsidTr="00BF7484">
        <w:tc>
          <w:tcPr>
            <w:tcW w:w="1985" w:type="dxa"/>
          </w:tcPr>
          <w:p w14:paraId="7D5D00AD"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ТОО «Тулпар-тальго»</w:t>
            </w:r>
          </w:p>
        </w:tc>
        <w:tc>
          <w:tcPr>
            <w:tcW w:w="1159" w:type="dxa"/>
          </w:tcPr>
          <w:p w14:paraId="73EFEBB3"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51,0</w:t>
            </w:r>
          </w:p>
        </w:tc>
        <w:tc>
          <w:tcPr>
            <w:tcW w:w="1108" w:type="dxa"/>
          </w:tcPr>
          <w:p w14:paraId="56321FCC"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2018</w:t>
            </w:r>
          </w:p>
        </w:tc>
        <w:tc>
          <w:tcPr>
            <w:tcW w:w="2034" w:type="dxa"/>
          </w:tcPr>
          <w:p w14:paraId="5BFAB2FE" w14:textId="77777777" w:rsidR="00BF7484" w:rsidRPr="00D4654B" w:rsidRDefault="00BF7484" w:rsidP="00BF7484">
            <w:r w:rsidRPr="00D4654B">
              <w:rPr>
                <w:rFonts w:ascii="Times New Roman" w:hAnsi="Times New Roman"/>
                <w:sz w:val="24"/>
                <w:szCs w:val="24"/>
              </w:rPr>
              <w:t>Обрабатывающая промышленность</w:t>
            </w:r>
          </w:p>
        </w:tc>
        <w:tc>
          <w:tcPr>
            <w:tcW w:w="1716" w:type="dxa"/>
          </w:tcPr>
          <w:p w14:paraId="3BB1AAF7" w14:textId="77777777" w:rsidR="00BF7484" w:rsidRPr="00D4654B" w:rsidRDefault="00BF7484" w:rsidP="00BF7484">
            <w:pPr>
              <w:jc w:val="both"/>
              <w:rPr>
                <w:rFonts w:ascii="Times New Roman" w:hAnsi="Times New Roman"/>
                <w:sz w:val="24"/>
                <w:szCs w:val="24"/>
              </w:rPr>
            </w:pPr>
            <w:r w:rsidRPr="00D4654B">
              <w:rPr>
                <w:rFonts w:ascii="Times New Roman" w:hAnsi="Times New Roman"/>
                <w:sz w:val="24"/>
                <w:szCs w:val="24"/>
              </w:rPr>
              <w:t>9734250000,0</w:t>
            </w:r>
          </w:p>
        </w:tc>
        <w:tc>
          <w:tcPr>
            <w:tcW w:w="1637" w:type="dxa"/>
          </w:tcPr>
          <w:p w14:paraId="29F8A6C4" w14:textId="77777777" w:rsidR="00BF7484" w:rsidRPr="00D4654B" w:rsidRDefault="00BF7484" w:rsidP="00BF7484">
            <w:r w:rsidRPr="00D4654B">
              <w:rPr>
                <w:rFonts w:ascii="Times New Roman" w:hAnsi="Times New Roman"/>
                <w:sz w:val="24"/>
                <w:szCs w:val="24"/>
              </w:rPr>
              <w:t>Прямая адресная продажа</w:t>
            </w:r>
          </w:p>
        </w:tc>
      </w:tr>
      <w:tr w:rsidR="00BF7484" w:rsidRPr="00D4654B" w14:paraId="7EA67CEA" w14:textId="77777777" w:rsidTr="00BF7484">
        <w:tc>
          <w:tcPr>
            <w:tcW w:w="9639" w:type="dxa"/>
            <w:gridSpan w:val="6"/>
          </w:tcPr>
          <w:p w14:paraId="1A2E5603" w14:textId="3671698A" w:rsidR="00BF7484" w:rsidRPr="00D4654B" w:rsidRDefault="00BF7484" w:rsidP="006E6787">
            <w:pPr>
              <w:ind w:firstLine="601"/>
              <w:rPr>
                <w:rFonts w:ascii="Times New Roman" w:hAnsi="Times New Roman"/>
                <w:sz w:val="24"/>
                <w:szCs w:val="24"/>
              </w:rPr>
            </w:pPr>
            <w:r w:rsidRPr="00D4654B">
              <w:rPr>
                <w:rFonts w:ascii="Times New Roman" w:hAnsi="Times New Roman"/>
                <w:sz w:val="24"/>
                <w:szCs w:val="24"/>
              </w:rPr>
              <w:t xml:space="preserve">Примечание – </w:t>
            </w:r>
            <w:r w:rsidR="009D2454" w:rsidRPr="00D4654B">
              <w:rPr>
                <w:rFonts w:ascii="Times New Roman" w:hAnsi="Times New Roman"/>
                <w:sz w:val="24"/>
                <w:szCs w:val="24"/>
              </w:rPr>
              <w:t>С</w:t>
            </w:r>
            <w:r w:rsidR="00A22C73" w:rsidRPr="00D4654B">
              <w:rPr>
                <w:rFonts w:ascii="Times New Roman" w:hAnsi="Times New Roman"/>
                <w:sz w:val="24"/>
                <w:szCs w:val="24"/>
              </w:rPr>
              <w:t xml:space="preserve">оставлено автором на основании источника </w:t>
            </w:r>
            <w:r w:rsidRPr="00D4654B">
              <w:rPr>
                <w:rFonts w:ascii="Times New Roman" w:hAnsi="Times New Roman"/>
                <w:sz w:val="24"/>
                <w:szCs w:val="24"/>
              </w:rPr>
              <w:t>[1</w:t>
            </w:r>
            <w:r w:rsidR="006E6787" w:rsidRPr="00D4654B">
              <w:rPr>
                <w:rFonts w:ascii="Times New Roman" w:hAnsi="Times New Roman"/>
                <w:sz w:val="24"/>
                <w:szCs w:val="24"/>
              </w:rPr>
              <w:t>14</w:t>
            </w:r>
            <w:r w:rsidRPr="00D4654B">
              <w:rPr>
                <w:rFonts w:ascii="Times New Roman" w:hAnsi="Times New Roman"/>
                <w:sz w:val="24"/>
                <w:szCs w:val="24"/>
              </w:rPr>
              <w:t>]</w:t>
            </w:r>
          </w:p>
        </w:tc>
      </w:tr>
    </w:tbl>
    <w:p w14:paraId="54131651" w14:textId="77777777" w:rsidR="00BF7484" w:rsidRPr="00D4654B" w:rsidRDefault="00BF7484" w:rsidP="00BF7484">
      <w:pPr>
        <w:spacing w:after="0" w:line="240" w:lineRule="auto"/>
        <w:ind w:firstLine="567"/>
        <w:jc w:val="both"/>
        <w:rPr>
          <w:rFonts w:ascii="Times New Roman" w:hAnsi="Times New Roman"/>
          <w:sz w:val="28"/>
          <w:szCs w:val="28"/>
        </w:rPr>
      </w:pPr>
    </w:p>
    <w:p w14:paraId="7B4BFE42" w14:textId="36A8AA6F"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Срок реализации ТОО «</w:t>
      </w:r>
      <w:r w:rsidRPr="00D4654B">
        <w:rPr>
          <w:rFonts w:ascii="Times New Roman" w:hAnsi="Times New Roman"/>
          <w:sz w:val="28"/>
          <w:szCs w:val="28"/>
          <w:lang w:val="en-US"/>
        </w:rPr>
        <w:t>KTZE</w:t>
      </w:r>
      <w:r w:rsidRPr="00D4654B">
        <w:rPr>
          <w:rFonts w:ascii="Times New Roman" w:hAnsi="Times New Roman"/>
          <w:sz w:val="28"/>
          <w:szCs w:val="28"/>
        </w:rPr>
        <w:t xml:space="preserve"> </w:t>
      </w:r>
      <w:r w:rsidRPr="00D4654B">
        <w:rPr>
          <w:rFonts w:ascii="Times New Roman" w:hAnsi="Times New Roman"/>
          <w:sz w:val="28"/>
          <w:szCs w:val="28"/>
          <w:lang w:val="en-US"/>
        </w:rPr>
        <w:t>KHORGOS</w:t>
      </w:r>
      <w:r w:rsidRPr="00D4654B">
        <w:rPr>
          <w:rFonts w:ascii="Times New Roman" w:hAnsi="Times New Roman"/>
          <w:sz w:val="28"/>
          <w:szCs w:val="28"/>
        </w:rPr>
        <w:t xml:space="preserve"> </w:t>
      </w:r>
      <w:r w:rsidRPr="00D4654B">
        <w:rPr>
          <w:rFonts w:ascii="Times New Roman" w:hAnsi="Times New Roman"/>
          <w:sz w:val="28"/>
          <w:szCs w:val="28"/>
          <w:lang w:val="en-US"/>
        </w:rPr>
        <w:t>GATEWAY</w:t>
      </w:r>
      <w:r w:rsidRPr="00D4654B">
        <w:rPr>
          <w:rFonts w:ascii="Times New Roman" w:hAnsi="Times New Roman"/>
          <w:sz w:val="28"/>
          <w:szCs w:val="28"/>
        </w:rPr>
        <w:t xml:space="preserve">» был поставлен на 2020 год, но был перенесен на 2017 год. Основным покупателем 49% акций компании являлась Международная логистическая зона ШОС (Ляньюньган, Китай), в соответствии с Меморандумом о совместном продвижении проектов от 17 марта 2016 года. Компания была продана по методу прямой адресной продажи с платежом в три транша (24 млрд. $, 1$ = 335.68 тенге). </w:t>
      </w:r>
    </w:p>
    <w:p w14:paraId="2D662C34" w14:textId="77777777"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В 2016 году доля продажи ТОО «Тулпар-тальго» была изменена с 100% на 51%. Основным покупателем являлась компания «</w:t>
      </w:r>
      <w:r w:rsidRPr="00D4654B">
        <w:rPr>
          <w:rFonts w:ascii="Times New Roman" w:hAnsi="Times New Roman"/>
          <w:sz w:val="28"/>
          <w:szCs w:val="28"/>
          <w:lang w:val="en-US"/>
        </w:rPr>
        <w:t>Talgo</w:t>
      </w:r>
      <w:r w:rsidRPr="00D4654B">
        <w:rPr>
          <w:rFonts w:ascii="Times New Roman" w:hAnsi="Times New Roman"/>
          <w:sz w:val="28"/>
          <w:szCs w:val="28"/>
        </w:rPr>
        <w:t xml:space="preserve"> </w:t>
      </w:r>
      <w:r w:rsidRPr="00D4654B">
        <w:rPr>
          <w:rFonts w:ascii="Times New Roman" w:hAnsi="Times New Roman"/>
          <w:sz w:val="28"/>
          <w:szCs w:val="28"/>
          <w:lang w:val="en-US"/>
        </w:rPr>
        <w:t>S</w:t>
      </w:r>
      <w:r w:rsidRPr="00D4654B">
        <w:rPr>
          <w:rFonts w:ascii="Times New Roman" w:hAnsi="Times New Roman"/>
          <w:sz w:val="28"/>
          <w:szCs w:val="28"/>
        </w:rPr>
        <w:t>.</w:t>
      </w:r>
      <w:r w:rsidRPr="00D4654B">
        <w:rPr>
          <w:rFonts w:ascii="Times New Roman" w:hAnsi="Times New Roman"/>
          <w:sz w:val="28"/>
          <w:szCs w:val="28"/>
          <w:lang w:val="en-US"/>
        </w:rPr>
        <w:t>p</w:t>
      </w:r>
      <w:r w:rsidRPr="00D4654B">
        <w:rPr>
          <w:rFonts w:ascii="Times New Roman" w:hAnsi="Times New Roman"/>
          <w:sz w:val="28"/>
          <w:szCs w:val="28"/>
        </w:rPr>
        <w:t>.</w:t>
      </w:r>
      <w:r w:rsidRPr="00D4654B">
        <w:rPr>
          <w:rFonts w:ascii="Times New Roman" w:hAnsi="Times New Roman"/>
          <w:sz w:val="28"/>
          <w:szCs w:val="28"/>
          <w:lang w:val="en-US"/>
        </w:rPr>
        <w:t>A</w:t>
      </w:r>
      <w:r w:rsidRPr="00D4654B">
        <w:rPr>
          <w:rFonts w:ascii="Times New Roman" w:hAnsi="Times New Roman"/>
          <w:sz w:val="28"/>
          <w:szCs w:val="28"/>
        </w:rPr>
        <w:t xml:space="preserve">». </w:t>
      </w:r>
      <w:r w:rsidRPr="00D4654B">
        <w:rPr>
          <w:rFonts w:ascii="Times New Roman" w:hAnsi="Times New Roman"/>
          <w:sz w:val="28"/>
          <w:szCs w:val="28"/>
          <w:lang w:val="kk-KZ"/>
        </w:rPr>
        <w:t>Компания была продана в декабре 2018 года за 23 млн</w:t>
      </w:r>
      <w:r w:rsidRPr="00D4654B">
        <w:rPr>
          <w:rFonts w:ascii="Times New Roman" w:hAnsi="Times New Roman"/>
          <w:sz w:val="28"/>
          <w:szCs w:val="28"/>
        </w:rPr>
        <w:t>. евро (курс 1 евро = 423,25 тенге).</w:t>
      </w:r>
    </w:p>
    <w:p w14:paraId="43BA950A" w14:textId="77777777"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Также в 2016 году доля продажи ТОО «Электровоз </w:t>
      </w:r>
      <w:r w:rsidRPr="00D4654B">
        <w:rPr>
          <w:rFonts w:ascii="Times New Roman" w:hAnsi="Times New Roman"/>
          <w:sz w:val="28"/>
          <w:szCs w:val="28"/>
          <w:lang w:val="kk-KZ"/>
        </w:rPr>
        <w:t>құрастырушы зауыты</w:t>
      </w:r>
      <w:r w:rsidRPr="00D4654B">
        <w:rPr>
          <w:rFonts w:ascii="Times New Roman" w:hAnsi="Times New Roman"/>
          <w:sz w:val="28"/>
          <w:szCs w:val="28"/>
        </w:rPr>
        <w:t xml:space="preserve">» была изменена с 50% на 25% (минус 1 акция) и методом торга было установлена – прямая адресная продажа. В декабре 2017 года завод был продан компании </w:t>
      </w:r>
      <w:r w:rsidRPr="00D4654B">
        <w:rPr>
          <w:rFonts w:ascii="Times New Roman" w:hAnsi="Times New Roman"/>
          <w:sz w:val="28"/>
          <w:szCs w:val="28"/>
          <w:lang w:val="en-US"/>
        </w:rPr>
        <w:t>Alstom</w:t>
      </w:r>
      <w:r w:rsidRPr="00D4654B">
        <w:rPr>
          <w:rFonts w:ascii="Times New Roman" w:hAnsi="Times New Roman"/>
          <w:sz w:val="28"/>
          <w:szCs w:val="28"/>
        </w:rPr>
        <w:t xml:space="preserve"> за 8,3 млрд. тенге. </w:t>
      </w:r>
    </w:p>
    <w:p w14:paraId="67F48BC7" w14:textId="7BDC4888"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Отечественными инвесторами за</w:t>
      </w:r>
      <w:r w:rsidR="008D42C0" w:rsidRPr="00D4654B">
        <w:rPr>
          <w:rFonts w:ascii="Times New Roman" w:hAnsi="Times New Roman"/>
          <w:sz w:val="28"/>
          <w:szCs w:val="28"/>
        </w:rPr>
        <w:t xml:space="preserve"> 2014-2019 годы было куплено 716</w:t>
      </w:r>
      <w:r w:rsidRPr="00D4654B">
        <w:rPr>
          <w:rFonts w:ascii="Times New Roman" w:hAnsi="Times New Roman"/>
          <w:sz w:val="28"/>
          <w:szCs w:val="28"/>
        </w:rPr>
        <w:t xml:space="preserve"> государственный объект, за счет чего государственная </w:t>
      </w:r>
      <w:r w:rsidR="008D42C0" w:rsidRPr="00D4654B">
        <w:rPr>
          <w:rFonts w:ascii="Times New Roman" w:hAnsi="Times New Roman"/>
          <w:sz w:val="28"/>
          <w:szCs w:val="28"/>
        </w:rPr>
        <w:t>казна была пополнена на 351368,0</w:t>
      </w:r>
      <w:r w:rsidRPr="00D4654B">
        <w:rPr>
          <w:rFonts w:ascii="Times New Roman" w:hAnsi="Times New Roman"/>
          <w:sz w:val="28"/>
          <w:szCs w:val="28"/>
        </w:rPr>
        <w:t xml:space="preserve"> млн</w:t>
      </w:r>
      <w:r w:rsidR="008D42C0" w:rsidRPr="00D4654B">
        <w:rPr>
          <w:rFonts w:ascii="Times New Roman" w:hAnsi="Times New Roman"/>
          <w:sz w:val="28"/>
          <w:szCs w:val="28"/>
        </w:rPr>
        <w:t>. тенге. Среди покупателей 45,5% физических лиц, 50,3% юридические лица и 4,1</w:t>
      </w:r>
      <w:r w:rsidRPr="00D4654B">
        <w:rPr>
          <w:rFonts w:ascii="Times New Roman" w:hAnsi="Times New Roman"/>
          <w:sz w:val="28"/>
          <w:szCs w:val="28"/>
        </w:rPr>
        <w:t xml:space="preserve">% индивидуальные предприниматели. Если рассматривать в разрезе регионов, то наблюдается следующее, на приобретение государственного предприятия проявляют спрос не только инвесторы по месту нахождения объекта, но и из соседних регионов. В таблице </w:t>
      </w:r>
      <w:r w:rsidR="00306FE2" w:rsidRPr="00D4654B">
        <w:rPr>
          <w:rFonts w:ascii="Times New Roman" w:hAnsi="Times New Roman"/>
          <w:sz w:val="28"/>
          <w:szCs w:val="28"/>
        </w:rPr>
        <w:t>1</w:t>
      </w:r>
      <w:r w:rsidR="00186380" w:rsidRPr="00D4654B">
        <w:rPr>
          <w:rFonts w:ascii="Times New Roman" w:hAnsi="Times New Roman"/>
          <w:sz w:val="28"/>
          <w:szCs w:val="28"/>
        </w:rPr>
        <w:t>9</w:t>
      </w:r>
      <w:r w:rsidRPr="00D4654B">
        <w:rPr>
          <w:rFonts w:ascii="Times New Roman" w:hAnsi="Times New Roman"/>
          <w:sz w:val="28"/>
          <w:szCs w:val="28"/>
        </w:rPr>
        <w:t xml:space="preserve"> проведено сравнение между количеством проданных и приобретенных объектов в разрезе регионов страны.</w:t>
      </w:r>
    </w:p>
    <w:p w14:paraId="2BA347C2" w14:textId="77777777" w:rsidR="00BF7484" w:rsidRPr="00D4654B" w:rsidRDefault="00BF7484" w:rsidP="00D5629F">
      <w:pPr>
        <w:spacing w:after="0" w:line="240" w:lineRule="auto"/>
        <w:ind w:firstLine="709"/>
        <w:jc w:val="both"/>
        <w:rPr>
          <w:rFonts w:ascii="Times New Roman" w:hAnsi="Times New Roman"/>
          <w:sz w:val="28"/>
          <w:szCs w:val="28"/>
        </w:rPr>
      </w:pPr>
    </w:p>
    <w:p w14:paraId="377A3C1D" w14:textId="77777777" w:rsidR="00D5629F" w:rsidRPr="00D4654B" w:rsidRDefault="00D5629F" w:rsidP="00D5629F">
      <w:pPr>
        <w:spacing w:after="0" w:line="240" w:lineRule="auto"/>
        <w:ind w:firstLine="709"/>
        <w:jc w:val="both"/>
        <w:rPr>
          <w:rFonts w:ascii="Times New Roman" w:hAnsi="Times New Roman"/>
          <w:sz w:val="28"/>
          <w:szCs w:val="28"/>
        </w:rPr>
      </w:pPr>
    </w:p>
    <w:p w14:paraId="6760E4BF" w14:textId="77777777" w:rsidR="00D5629F" w:rsidRPr="00D4654B" w:rsidRDefault="00D5629F" w:rsidP="00D5629F">
      <w:pPr>
        <w:spacing w:after="0" w:line="240" w:lineRule="auto"/>
        <w:ind w:firstLine="709"/>
        <w:jc w:val="both"/>
        <w:rPr>
          <w:rFonts w:ascii="Times New Roman" w:hAnsi="Times New Roman"/>
          <w:sz w:val="28"/>
          <w:szCs w:val="28"/>
        </w:rPr>
      </w:pPr>
    </w:p>
    <w:p w14:paraId="0B3466C8" w14:textId="77777777" w:rsidR="00D5629F" w:rsidRPr="00D4654B" w:rsidRDefault="00D5629F" w:rsidP="00D5629F">
      <w:pPr>
        <w:spacing w:after="0" w:line="240" w:lineRule="auto"/>
        <w:ind w:firstLine="709"/>
        <w:jc w:val="both"/>
        <w:rPr>
          <w:rFonts w:ascii="Times New Roman" w:hAnsi="Times New Roman"/>
          <w:sz w:val="28"/>
          <w:szCs w:val="28"/>
        </w:rPr>
      </w:pPr>
    </w:p>
    <w:p w14:paraId="3204979F" w14:textId="5A897470"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lastRenderedPageBreak/>
        <w:t xml:space="preserve">Таблица </w:t>
      </w:r>
      <w:r w:rsidR="005B25FF" w:rsidRPr="00D4654B">
        <w:rPr>
          <w:rFonts w:ascii="Times New Roman" w:hAnsi="Times New Roman"/>
          <w:sz w:val="28"/>
          <w:szCs w:val="28"/>
        </w:rPr>
        <w:t>1</w:t>
      </w:r>
      <w:r w:rsidR="00186380" w:rsidRPr="00D4654B">
        <w:rPr>
          <w:rFonts w:ascii="Times New Roman" w:hAnsi="Times New Roman"/>
          <w:sz w:val="28"/>
          <w:szCs w:val="28"/>
        </w:rPr>
        <w:t>9</w:t>
      </w:r>
      <w:r w:rsidRPr="00D4654B">
        <w:rPr>
          <w:rFonts w:ascii="Times New Roman" w:hAnsi="Times New Roman"/>
          <w:sz w:val="28"/>
          <w:szCs w:val="28"/>
        </w:rPr>
        <w:t xml:space="preserve"> – Результаты приватизации по регионам Казахстана по состоянию на 01 </w:t>
      </w:r>
      <w:r w:rsidR="00D13F2C" w:rsidRPr="00D4654B">
        <w:rPr>
          <w:rFonts w:ascii="Times New Roman" w:hAnsi="Times New Roman"/>
          <w:sz w:val="28"/>
          <w:szCs w:val="28"/>
        </w:rPr>
        <w:t>декабря 2020</w:t>
      </w:r>
      <w:r w:rsidRPr="00D4654B">
        <w:rPr>
          <w:rFonts w:ascii="Times New Roman" w:hAnsi="Times New Roman"/>
          <w:sz w:val="28"/>
          <w:szCs w:val="28"/>
        </w:rPr>
        <w:t xml:space="preserve"> года</w:t>
      </w:r>
    </w:p>
    <w:p w14:paraId="7457AFA4" w14:textId="77777777" w:rsidR="00D5629F" w:rsidRPr="00D4654B" w:rsidRDefault="00D5629F" w:rsidP="00BF7484">
      <w:pPr>
        <w:spacing w:after="0" w:line="240" w:lineRule="auto"/>
        <w:jc w:val="both"/>
        <w:rPr>
          <w:rFonts w:ascii="Times New Roman" w:hAnsi="Times New Roman"/>
          <w:sz w:val="16"/>
          <w:szCs w:val="16"/>
        </w:rPr>
      </w:pPr>
    </w:p>
    <w:tbl>
      <w:tblPr>
        <w:tblStyle w:val="a4"/>
        <w:tblW w:w="9644" w:type="dxa"/>
        <w:tblInd w:w="108" w:type="dxa"/>
        <w:tblLayout w:type="fixed"/>
        <w:tblLook w:val="04A0" w:firstRow="1" w:lastRow="0" w:firstColumn="1" w:lastColumn="0" w:noHBand="0" w:noVBand="1"/>
      </w:tblPr>
      <w:tblGrid>
        <w:gridCol w:w="3969"/>
        <w:gridCol w:w="1559"/>
        <w:gridCol w:w="1417"/>
        <w:gridCol w:w="1276"/>
        <w:gridCol w:w="1423"/>
      </w:tblGrid>
      <w:tr w:rsidR="00BF7484" w:rsidRPr="00D4654B" w14:paraId="12D1717C" w14:textId="77777777" w:rsidTr="00D5629F">
        <w:tc>
          <w:tcPr>
            <w:tcW w:w="3969" w:type="dxa"/>
            <w:vMerge w:val="restart"/>
            <w:vAlign w:val="center"/>
          </w:tcPr>
          <w:p w14:paraId="753986CD" w14:textId="58B54F40" w:rsidR="00BF7484" w:rsidRPr="00D4654B" w:rsidRDefault="00FC40AD" w:rsidP="00D5629F">
            <w:pPr>
              <w:jc w:val="center"/>
              <w:rPr>
                <w:rFonts w:ascii="Times New Roman" w:hAnsi="Times New Roman" w:cs="Times New Roman"/>
                <w:sz w:val="24"/>
                <w:szCs w:val="24"/>
              </w:rPr>
            </w:pPr>
            <w:r w:rsidRPr="00D4654B">
              <w:rPr>
                <w:rFonts w:ascii="Times New Roman" w:hAnsi="Times New Roman" w:cs="Times New Roman"/>
                <w:sz w:val="24"/>
                <w:szCs w:val="24"/>
              </w:rPr>
              <w:t>Регион</w:t>
            </w:r>
          </w:p>
        </w:tc>
        <w:tc>
          <w:tcPr>
            <w:tcW w:w="2976" w:type="dxa"/>
            <w:gridSpan w:val="2"/>
          </w:tcPr>
          <w:p w14:paraId="3AF550B9"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Количество объектов государственной собственности, ед.</w:t>
            </w:r>
          </w:p>
        </w:tc>
        <w:tc>
          <w:tcPr>
            <w:tcW w:w="2699" w:type="dxa"/>
            <w:gridSpan w:val="2"/>
          </w:tcPr>
          <w:p w14:paraId="7026928F"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Удельный вес от общего количества госсобственности, %</w:t>
            </w:r>
          </w:p>
        </w:tc>
      </w:tr>
      <w:tr w:rsidR="00BF7484" w:rsidRPr="00D4654B" w14:paraId="7AC02C1E" w14:textId="77777777" w:rsidTr="00BF7484">
        <w:tc>
          <w:tcPr>
            <w:tcW w:w="3969" w:type="dxa"/>
            <w:vMerge/>
          </w:tcPr>
          <w:p w14:paraId="07FB6D81" w14:textId="77777777" w:rsidR="00BF7484" w:rsidRPr="00D4654B" w:rsidRDefault="00BF7484" w:rsidP="00BF7484">
            <w:pPr>
              <w:jc w:val="both"/>
              <w:rPr>
                <w:rFonts w:ascii="Times New Roman" w:hAnsi="Times New Roman" w:cs="Times New Roman"/>
                <w:sz w:val="24"/>
                <w:szCs w:val="24"/>
              </w:rPr>
            </w:pPr>
          </w:p>
        </w:tc>
        <w:tc>
          <w:tcPr>
            <w:tcW w:w="1559" w:type="dxa"/>
          </w:tcPr>
          <w:p w14:paraId="53A49DF7"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продано</w:t>
            </w:r>
          </w:p>
        </w:tc>
        <w:tc>
          <w:tcPr>
            <w:tcW w:w="1417" w:type="dxa"/>
          </w:tcPr>
          <w:p w14:paraId="6D4CFE18"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куплено</w:t>
            </w:r>
          </w:p>
        </w:tc>
        <w:tc>
          <w:tcPr>
            <w:tcW w:w="1276" w:type="dxa"/>
          </w:tcPr>
          <w:p w14:paraId="3DBCD81A"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продано</w:t>
            </w:r>
          </w:p>
        </w:tc>
        <w:tc>
          <w:tcPr>
            <w:tcW w:w="1423" w:type="dxa"/>
          </w:tcPr>
          <w:p w14:paraId="10BB412E"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куплено</w:t>
            </w:r>
          </w:p>
        </w:tc>
      </w:tr>
      <w:tr w:rsidR="00D13F2C" w:rsidRPr="00D4654B" w14:paraId="0F941E7D" w14:textId="77777777" w:rsidTr="00237C62">
        <w:tc>
          <w:tcPr>
            <w:tcW w:w="3969" w:type="dxa"/>
            <w:vAlign w:val="center"/>
          </w:tcPr>
          <w:p w14:paraId="396973C2"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Акмолинская область</w:t>
            </w:r>
          </w:p>
        </w:tc>
        <w:tc>
          <w:tcPr>
            <w:tcW w:w="1559" w:type="dxa"/>
            <w:vAlign w:val="center"/>
          </w:tcPr>
          <w:p w14:paraId="1D8AB2DE" w14:textId="5B1B304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20</w:t>
            </w:r>
          </w:p>
        </w:tc>
        <w:tc>
          <w:tcPr>
            <w:tcW w:w="1417" w:type="dxa"/>
            <w:vAlign w:val="center"/>
          </w:tcPr>
          <w:p w14:paraId="6CFCBCDF" w14:textId="4493586F"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21</w:t>
            </w:r>
          </w:p>
        </w:tc>
        <w:tc>
          <w:tcPr>
            <w:tcW w:w="1276" w:type="dxa"/>
            <w:vAlign w:val="bottom"/>
          </w:tcPr>
          <w:p w14:paraId="36E6A921" w14:textId="4C229E97"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2,74</w:t>
            </w:r>
          </w:p>
        </w:tc>
        <w:tc>
          <w:tcPr>
            <w:tcW w:w="1423" w:type="dxa"/>
            <w:vAlign w:val="bottom"/>
          </w:tcPr>
          <w:p w14:paraId="49F3230A" w14:textId="74764D4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2,93</w:t>
            </w:r>
          </w:p>
        </w:tc>
      </w:tr>
      <w:tr w:rsidR="00D13F2C" w:rsidRPr="00D4654B" w14:paraId="61B610AF" w14:textId="77777777" w:rsidTr="00237C62">
        <w:tc>
          <w:tcPr>
            <w:tcW w:w="3969" w:type="dxa"/>
            <w:vAlign w:val="center"/>
          </w:tcPr>
          <w:p w14:paraId="40624B72"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Актюбинская область</w:t>
            </w:r>
          </w:p>
        </w:tc>
        <w:tc>
          <w:tcPr>
            <w:tcW w:w="1559" w:type="dxa"/>
            <w:vAlign w:val="center"/>
          </w:tcPr>
          <w:p w14:paraId="15F52A6F" w14:textId="1CF5FFA4"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44</w:t>
            </w:r>
          </w:p>
        </w:tc>
        <w:tc>
          <w:tcPr>
            <w:tcW w:w="1417" w:type="dxa"/>
            <w:vAlign w:val="center"/>
          </w:tcPr>
          <w:p w14:paraId="7969ABE1" w14:textId="1B0D727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35</w:t>
            </w:r>
          </w:p>
        </w:tc>
        <w:tc>
          <w:tcPr>
            <w:tcW w:w="1276" w:type="dxa"/>
            <w:vAlign w:val="bottom"/>
          </w:tcPr>
          <w:p w14:paraId="65F3C27C" w14:textId="179E09EB"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6,04</w:t>
            </w:r>
          </w:p>
        </w:tc>
        <w:tc>
          <w:tcPr>
            <w:tcW w:w="1423" w:type="dxa"/>
            <w:vAlign w:val="bottom"/>
          </w:tcPr>
          <w:p w14:paraId="5378F0AD" w14:textId="0B107B35"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4,89</w:t>
            </w:r>
          </w:p>
        </w:tc>
      </w:tr>
      <w:tr w:rsidR="00D13F2C" w:rsidRPr="00D4654B" w14:paraId="4D9D54C5" w14:textId="77777777" w:rsidTr="00237C62">
        <w:tc>
          <w:tcPr>
            <w:tcW w:w="3969" w:type="dxa"/>
            <w:vAlign w:val="center"/>
          </w:tcPr>
          <w:p w14:paraId="20AB02BC"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Алматинская область</w:t>
            </w:r>
          </w:p>
        </w:tc>
        <w:tc>
          <w:tcPr>
            <w:tcW w:w="1559" w:type="dxa"/>
            <w:vAlign w:val="center"/>
          </w:tcPr>
          <w:p w14:paraId="5B94B51F" w14:textId="2344F4F4"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61</w:t>
            </w:r>
          </w:p>
        </w:tc>
        <w:tc>
          <w:tcPr>
            <w:tcW w:w="1417" w:type="dxa"/>
            <w:vAlign w:val="center"/>
          </w:tcPr>
          <w:p w14:paraId="72F54365" w14:textId="75336C14"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39</w:t>
            </w:r>
          </w:p>
        </w:tc>
        <w:tc>
          <w:tcPr>
            <w:tcW w:w="1276" w:type="dxa"/>
            <w:vAlign w:val="bottom"/>
          </w:tcPr>
          <w:p w14:paraId="4627716D" w14:textId="24CDDB6E"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8,37</w:t>
            </w:r>
          </w:p>
        </w:tc>
        <w:tc>
          <w:tcPr>
            <w:tcW w:w="1423" w:type="dxa"/>
            <w:vAlign w:val="bottom"/>
          </w:tcPr>
          <w:p w14:paraId="723746A0" w14:textId="136E2D68"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5,45</w:t>
            </w:r>
          </w:p>
        </w:tc>
      </w:tr>
      <w:tr w:rsidR="00D13F2C" w:rsidRPr="00D4654B" w14:paraId="5D3F15F2" w14:textId="77777777" w:rsidTr="00237C62">
        <w:tc>
          <w:tcPr>
            <w:tcW w:w="3969" w:type="dxa"/>
            <w:vAlign w:val="center"/>
          </w:tcPr>
          <w:p w14:paraId="27C9F218"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Алматы г.а.</w:t>
            </w:r>
          </w:p>
        </w:tc>
        <w:tc>
          <w:tcPr>
            <w:tcW w:w="1559" w:type="dxa"/>
            <w:vAlign w:val="center"/>
          </w:tcPr>
          <w:p w14:paraId="0959451C" w14:textId="6017FA0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99</w:t>
            </w:r>
          </w:p>
        </w:tc>
        <w:tc>
          <w:tcPr>
            <w:tcW w:w="1417" w:type="dxa"/>
            <w:vAlign w:val="center"/>
          </w:tcPr>
          <w:p w14:paraId="40BCF41A" w14:textId="160E327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186</w:t>
            </w:r>
          </w:p>
        </w:tc>
        <w:tc>
          <w:tcPr>
            <w:tcW w:w="1276" w:type="dxa"/>
            <w:vAlign w:val="bottom"/>
          </w:tcPr>
          <w:p w14:paraId="2BED5460" w14:textId="56BEE3A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13,58</w:t>
            </w:r>
          </w:p>
        </w:tc>
        <w:tc>
          <w:tcPr>
            <w:tcW w:w="1423" w:type="dxa"/>
            <w:vAlign w:val="bottom"/>
          </w:tcPr>
          <w:p w14:paraId="4ACAB2ED" w14:textId="22C47BD5"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25,98</w:t>
            </w:r>
          </w:p>
        </w:tc>
      </w:tr>
      <w:tr w:rsidR="00D13F2C" w:rsidRPr="00D4654B" w14:paraId="45462B91" w14:textId="77777777" w:rsidTr="00237C62">
        <w:tc>
          <w:tcPr>
            <w:tcW w:w="3969" w:type="dxa"/>
            <w:vAlign w:val="center"/>
          </w:tcPr>
          <w:p w14:paraId="5839DBAD"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Нур-Султан г.а.</w:t>
            </w:r>
          </w:p>
        </w:tc>
        <w:tc>
          <w:tcPr>
            <w:tcW w:w="1559" w:type="dxa"/>
            <w:vAlign w:val="center"/>
          </w:tcPr>
          <w:p w14:paraId="3EAD51DE" w14:textId="39EEAEC9"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80</w:t>
            </w:r>
          </w:p>
        </w:tc>
        <w:tc>
          <w:tcPr>
            <w:tcW w:w="1417" w:type="dxa"/>
            <w:vAlign w:val="center"/>
          </w:tcPr>
          <w:p w14:paraId="1A2A7935" w14:textId="5CBBFF05"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79</w:t>
            </w:r>
          </w:p>
        </w:tc>
        <w:tc>
          <w:tcPr>
            <w:tcW w:w="1276" w:type="dxa"/>
            <w:vAlign w:val="bottom"/>
          </w:tcPr>
          <w:p w14:paraId="6A78ABA3" w14:textId="3C57804C"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10,97</w:t>
            </w:r>
          </w:p>
        </w:tc>
        <w:tc>
          <w:tcPr>
            <w:tcW w:w="1423" w:type="dxa"/>
            <w:vAlign w:val="bottom"/>
          </w:tcPr>
          <w:p w14:paraId="325D6DB3" w14:textId="04F184AE"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11,03</w:t>
            </w:r>
          </w:p>
        </w:tc>
      </w:tr>
      <w:tr w:rsidR="00D13F2C" w:rsidRPr="00D4654B" w14:paraId="7B56C4B5" w14:textId="77777777" w:rsidTr="00237C62">
        <w:tc>
          <w:tcPr>
            <w:tcW w:w="3969" w:type="dxa"/>
            <w:vAlign w:val="center"/>
          </w:tcPr>
          <w:p w14:paraId="300234B7"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Шымкент г.а.</w:t>
            </w:r>
          </w:p>
        </w:tc>
        <w:tc>
          <w:tcPr>
            <w:tcW w:w="1559" w:type="dxa"/>
            <w:vAlign w:val="center"/>
          </w:tcPr>
          <w:p w14:paraId="5FAD1E8E" w14:textId="5031E4A0"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24</w:t>
            </w:r>
          </w:p>
        </w:tc>
        <w:tc>
          <w:tcPr>
            <w:tcW w:w="1417" w:type="dxa"/>
            <w:vAlign w:val="center"/>
          </w:tcPr>
          <w:p w14:paraId="0F7A11C5" w14:textId="570B6469"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1276" w:type="dxa"/>
            <w:vAlign w:val="bottom"/>
          </w:tcPr>
          <w:p w14:paraId="5908606C" w14:textId="6496508A"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3,29</w:t>
            </w:r>
          </w:p>
        </w:tc>
        <w:tc>
          <w:tcPr>
            <w:tcW w:w="1423" w:type="dxa"/>
            <w:vAlign w:val="bottom"/>
          </w:tcPr>
          <w:p w14:paraId="3167EF5E" w14:textId="7FA128B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D13F2C" w:rsidRPr="00D4654B" w14:paraId="34A8BDE0" w14:textId="77777777" w:rsidTr="00237C62">
        <w:tc>
          <w:tcPr>
            <w:tcW w:w="3969" w:type="dxa"/>
            <w:vAlign w:val="center"/>
          </w:tcPr>
          <w:p w14:paraId="4AC5529B"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Атырауская область</w:t>
            </w:r>
          </w:p>
        </w:tc>
        <w:tc>
          <w:tcPr>
            <w:tcW w:w="1559" w:type="dxa"/>
            <w:vAlign w:val="center"/>
          </w:tcPr>
          <w:p w14:paraId="0EFEF215" w14:textId="114CC524"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35</w:t>
            </w:r>
          </w:p>
        </w:tc>
        <w:tc>
          <w:tcPr>
            <w:tcW w:w="1417" w:type="dxa"/>
            <w:vAlign w:val="center"/>
          </w:tcPr>
          <w:p w14:paraId="6599C713" w14:textId="60BF9E71"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24</w:t>
            </w:r>
          </w:p>
        </w:tc>
        <w:tc>
          <w:tcPr>
            <w:tcW w:w="1276" w:type="dxa"/>
            <w:vAlign w:val="bottom"/>
          </w:tcPr>
          <w:p w14:paraId="57770DA0" w14:textId="24A0677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4,80</w:t>
            </w:r>
          </w:p>
        </w:tc>
        <w:tc>
          <w:tcPr>
            <w:tcW w:w="1423" w:type="dxa"/>
            <w:vAlign w:val="bottom"/>
          </w:tcPr>
          <w:p w14:paraId="0D529848" w14:textId="28EC33F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3,35</w:t>
            </w:r>
          </w:p>
        </w:tc>
      </w:tr>
      <w:tr w:rsidR="00D13F2C" w:rsidRPr="00D4654B" w14:paraId="3BF4F60F" w14:textId="77777777" w:rsidTr="00237C62">
        <w:tc>
          <w:tcPr>
            <w:tcW w:w="3969" w:type="dxa"/>
            <w:vAlign w:val="center"/>
          </w:tcPr>
          <w:p w14:paraId="48890B4C"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Восточно-Казахстанская область</w:t>
            </w:r>
          </w:p>
        </w:tc>
        <w:tc>
          <w:tcPr>
            <w:tcW w:w="1559" w:type="dxa"/>
            <w:vAlign w:val="center"/>
          </w:tcPr>
          <w:p w14:paraId="4C83430B" w14:textId="34058D41"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45</w:t>
            </w:r>
          </w:p>
        </w:tc>
        <w:tc>
          <w:tcPr>
            <w:tcW w:w="1417" w:type="dxa"/>
            <w:vAlign w:val="center"/>
          </w:tcPr>
          <w:p w14:paraId="62AFCE11" w14:textId="717C807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45</w:t>
            </w:r>
          </w:p>
        </w:tc>
        <w:tc>
          <w:tcPr>
            <w:tcW w:w="1276" w:type="dxa"/>
            <w:vAlign w:val="bottom"/>
          </w:tcPr>
          <w:p w14:paraId="0D81508C" w14:textId="1445E955"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6,17</w:t>
            </w:r>
          </w:p>
        </w:tc>
        <w:tc>
          <w:tcPr>
            <w:tcW w:w="1423" w:type="dxa"/>
            <w:vAlign w:val="bottom"/>
          </w:tcPr>
          <w:p w14:paraId="34FBD3B1" w14:textId="1A09286A"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6,28</w:t>
            </w:r>
          </w:p>
        </w:tc>
      </w:tr>
      <w:tr w:rsidR="00D13F2C" w:rsidRPr="00D4654B" w14:paraId="63C6D78B" w14:textId="77777777" w:rsidTr="00237C62">
        <w:tc>
          <w:tcPr>
            <w:tcW w:w="3969" w:type="dxa"/>
            <w:vAlign w:val="center"/>
          </w:tcPr>
          <w:p w14:paraId="3F905F3D"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Жамбылская область</w:t>
            </w:r>
          </w:p>
        </w:tc>
        <w:tc>
          <w:tcPr>
            <w:tcW w:w="1559" w:type="dxa"/>
            <w:vAlign w:val="center"/>
          </w:tcPr>
          <w:p w14:paraId="20A26D12" w14:textId="72901336"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52</w:t>
            </w:r>
          </w:p>
        </w:tc>
        <w:tc>
          <w:tcPr>
            <w:tcW w:w="1417" w:type="dxa"/>
            <w:vAlign w:val="center"/>
          </w:tcPr>
          <w:p w14:paraId="123F1113" w14:textId="0E1B560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45</w:t>
            </w:r>
          </w:p>
        </w:tc>
        <w:tc>
          <w:tcPr>
            <w:tcW w:w="1276" w:type="dxa"/>
            <w:vAlign w:val="bottom"/>
          </w:tcPr>
          <w:p w14:paraId="187ECEF6" w14:textId="3DFB034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7,13</w:t>
            </w:r>
          </w:p>
        </w:tc>
        <w:tc>
          <w:tcPr>
            <w:tcW w:w="1423" w:type="dxa"/>
            <w:vAlign w:val="bottom"/>
          </w:tcPr>
          <w:p w14:paraId="53D66AAA" w14:textId="1191597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6,28</w:t>
            </w:r>
          </w:p>
        </w:tc>
      </w:tr>
      <w:tr w:rsidR="00D13F2C" w:rsidRPr="00D4654B" w14:paraId="5C62B834" w14:textId="77777777" w:rsidTr="00237C62">
        <w:tc>
          <w:tcPr>
            <w:tcW w:w="3969" w:type="dxa"/>
            <w:vAlign w:val="center"/>
          </w:tcPr>
          <w:p w14:paraId="5E47DCE4"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Западно-Казахстанская область</w:t>
            </w:r>
          </w:p>
        </w:tc>
        <w:tc>
          <w:tcPr>
            <w:tcW w:w="1559" w:type="dxa"/>
            <w:vAlign w:val="center"/>
          </w:tcPr>
          <w:p w14:paraId="05F1F82A" w14:textId="47C24E1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32</w:t>
            </w:r>
          </w:p>
        </w:tc>
        <w:tc>
          <w:tcPr>
            <w:tcW w:w="1417" w:type="dxa"/>
            <w:vAlign w:val="center"/>
          </w:tcPr>
          <w:p w14:paraId="2ECA14DD" w14:textId="3ED6309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26</w:t>
            </w:r>
          </w:p>
        </w:tc>
        <w:tc>
          <w:tcPr>
            <w:tcW w:w="1276" w:type="dxa"/>
            <w:vAlign w:val="bottom"/>
          </w:tcPr>
          <w:p w14:paraId="198F1F34" w14:textId="215CE628"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4,39</w:t>
            </w:r>
          </w:p>
        </w:tc>
        <w:tc>
          <w:tcPr>
            <w:tcW w:w="1423" w:type="dxa"/>
            <w:vAlign w:val="bottom"/>
          </w:tcPr>
          <w:p w14:paraId="22ACDB38" w14:textId="1A1651FC"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3,63</w:t>
            </w:r>
          </w:p>
        </w:tc>
      </w:tr>
      <w:tr w:rsidR="00D13F2C" w:rsidRPr="00D4654B" w14:paraId="66E81696" w14:textId="77777777" w:rsidTr="00237C62">
        <w:tc>
          <w:tcPr>
            <w:tcW w:w="3969" w:type="dxa"/>
            <w:vAlign w:val="center"/>
          </w:tcPr>
          <w:p w14:paraId="524179F5"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Карагандинская область</w:t>
            </w:r>
          </w:p>
        </w:tc>
        <w:tc>
          <w:tcPr>
            <w:tcW w:w="1559" w:type="dxa"/>
            <w:vAlign w:val="center"/>
          </w:tcPr>
          <w:p w14:paraId="34F08864" w14:textId="64E17878"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34</w:t>
            </w:r>
          </w:p>
        </w:tc>
        <w:tc>
          <w:tcPr>
            <w:tcW w:w="1417" w:type="dxa"/>
            <w:vAlign w:val="center"/>
          </w:tcPr>
          <w:p w14:paraId="0AAD3CBF" w14:textId="405F3584"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31</w:t>
            </w:r>
          </w:p>
        </w:tc>
        <w:tc>
          <w:tcPr>
            <w:tcW w:w="1276" w:type="dxa"/>
            <w:vAlign w:val="bottom"/>
          </w:tcPr>
          <w:p w14:paraId="33002BC0" w14:textId="62421F1A"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4,66</w:t>
            </w:r>
          </w:p>
        </w:tc>
        <w:tc>
          <w:tcPr>
            <w:tcW w:w="1423" w:type="dxa"/>
            <w:vAlign w:val="bottom"/>
          </w:tcPr>
          <w:p w14:paraId="289B3FB7" w14:textId="090BC5E1"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4,33</w:t>
            </w:r>
          </w:p>
        </w:tc>
      </w:tr>
      <w:tr w:rsidR="00D13F2C" w:rsidRPr="00D4654B" w14:paraId="7AB45AD7" w14:textId="77777777" w:rsidTr="00237C62">
        <w:tc>
          <w:tcPr>
            <w:tcW w:w="3969" w:type="dxa"/>
            <w:vAlign w:val="center"/>
          </w:tcPr>
          <w:p w14:paraId="70B760CA"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Костанайская область</w:t>
            </w:r>
          </w:p>
        </w:tc>
        <w:tc>
          <w:tcPr>
            <w:tcW w:w="1559" w:type="dxa"/>
            <w:vAlign w:val="center"/>
          </w:tcPr>
          <w:p w14:paraId="46091F97" w14:textId="2D407DC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45</w:t>
            </w:r>
          </w:p>
        </w:tc>
        <w:tc>
          <w:tcPr>
            <w:tcW w:w="1417" w:type="dxa"/>
            <w:vAlign w:val="center"/>
          </w:tcPr>
          <w:p w14:paraId="670DC795" w14:textId="14F9E7A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38</w:t>
            </w:r>
          </w:p>
        </w:tc>
        <w:tc>
          <w:tcPr>
            <w:tcW w:w="1276" w:type="dxa"/>
            <w:vAlign w:val="bottom"/>
          </w:tcPr>
          <w:p w14:paraId="16AE9645" w14:textId="23C4E431"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6,17</w:t>
            </w:r>
          </w:p>
        </w:tc>
        <w:tc>
          <w:tcPr>
            <w:tcW w:w="1423" w:type="dxa"/>
            <w:vAlign w:val="bottom"/>
          </w:tcPr>
          <w:p w14:paraId="42C78133" w14:textId="795F734A"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5,31</w:t>
            </w:r>
          </w:p>
        </w:tc>
      </w:tr>
      <w:tr w:rsidR="00D13F2C" w:rsidRPr="00D4654B" w14:paraId="3DDE3AEB" w14:textId="77777777" w:rsidTr="00237C62">
        <w:tc>
          <w:tcPr>
            <w:tcW w:w="3969" w:type="dxa"/>
            <w:vAlign w:val="center"/>
          </w:tcPr>
          <w:p w14:paraId="740DD7B9"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Кызылординская область</w:t>
            </w:r>
          </w:p>
        </w:tc>
        <w:tc>
          <w:tcPr>
            <w:tcW w:w="1559" w:type="dxa"/>
            <w:vAlign w:val="center"/>
          </w:tcPr>
          <w:p w14:paraId="5219CA85" w14:textId="46263086"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18</w:t>
            </w:r>
          </w:p>
        </w:tc>
        <w:tc>
          <w:tcPr>
            <w:tcW w:w="1417" w:type="dxa"/>
            <w:vAlign w:val="center"/>
          </w:tcPr>
          <w:p w14:paraId="427B22F6" w14:textId="6DA353D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19</w:t>
            </w:r>
          </w:p>
        </w:tc>
        <w:tc>
          <w:tcPr>
            <w:tcW w:w="1276" w:type="dxa"/>
            <w:vAlign w:val="bottom"/>
          </w:tcPr>
          <w:p w14:paraId="08F91E9F" w14:textId="154C982D"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2,47</w:t>
            </w:r>
          </w:p>
        </w:tc>
        <w:tc>
          <w:tcPr>
            <w:tcW w:w="1423" w:type="dxa"/>
            <w:vAlign w:val="bottom"/>
          </w:tcPr>
          <w:p w14:paraId="581878C6" w14:textId="022FABE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2,65</w:t>
            </w:r>
          </w:p>
        </w:tc>
      </w:tr>
      <w:tr w:rsidR="00D13F2C" w:rsidRPr="00D4654B" w14:paraId="2894FC92" w14:textId="77777777" w:rsidTr="00237C62">
        <w:tc>
          <w:tcPr>
            <w:tcW w:w="3969" w:type="dxa"/>
            <w:vAlign w:val="center"/>
          </w:tcPr>
          <w:p w14:paraId="11870DEF"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Мангистауская область</w:t>
            </w:r>
          </w:p>
        </w:tc>
        <w:tc>
          <w:tcPr>
            <w:tcW w:w="1559" w:type="dxa"/>
            <w:vAlign w:val="center"/>
          </w:tcPr>
          <w:p w14:paraId="052E4506" w14:textId="2D6076A7"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30</w:t>
            </w:r>
          </w:p>
        </w:tc>
        <w:tc>
          <w:tcPr>
            <w:tcW w:w="1417" w:type="dxa"/>
            <w:vAlign w:val="center"/>
          </w:tcPr>
          <w:p w14:paraId="5B1A9753" w14:textId="77F1FEEC"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19</w:t>
            </w:r>
          </w:p>
        </w:tc>
        <w:tc>
          <w:tcPr>
            <w:tcW w:w="1276" w:type="dxa"/>
            <w:vAlign w:val="bottom"/>
          </w:tcPr>
          <w:p w14:paraId="262C2212" w14:textId="68D74386"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4,12</w:t>
            </w:r>
          </w:p>
        </w:tc>
        <w:tc>
          <w:tcPr>
            <w:tcW w:w="1423" w:type="dxa"/>
            <w:vAlign w:val="bottom"/>
          </w:tcPr>
          <w:p w14:paraId="0623DAFE" w14:textId="16F3ADD0"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2,65</w:t>
            </w:r>
          </w:p>
        </w:tc>
      </w:tr>
      <w:tr w:rsidR="00D13F2C" w:rsidRPr="00D4654B" w14:paraId="0571BFF2" w14:textId="77777777" w:rsidTr="00237C62">
        <w:tc>
          <w:tcPr>
            <w:tcW w:w="3969" w:type="dxa"/>
            <w:vAlign w:val="center"/>
          </w:tcPr>
          <w:p w14:paraId="76AA2CA6"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Павлодарская область</w:t>
            </w:r>
          </w:p>
        </w:tc>
        <w:tc>
          <w:tcPr>
            <w:tcW w:w="1559" w:type="dxa"/>
            <w:vAlign w:val="center"/>
          </w:tcPr>
          <w:p w14:paraId="797FE4AC" w14:textId="00F76149"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46</w:t>
            </w:r>
          </w:p>
        </w:tc>
        <w:tc>
          <w:tcPr>
            <w:tcW w:w="1417" w:type="dxa"/>
            <w:vAlign w:val="center"/>
          </w:tcPr>
          <w:p w14:paraId="3A748ACD" w14:textId="39CD7D0F"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27</w:t>
            </w:r>
          </w:p>
        </w:tc>
        <w:tc>
          <w:tcPr>
            <w:tcW w:w="1276" w:type="dxa"/>
            <w:vAlign w:val="bottom"/>
          </w:tcPr>
          <w:p w14:paraId="23FDBF1A" w14:textId="0090B65B"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6,31</w:t>
            </w:r>
          </w:p>
        </w:tc>
        <w:tc>
          <w:tcPr>
            <w:tcW w:w="1423" w:type="dxa"/>
            <w:vAlign w:val="bottom"/>
          </w:tcPr>
          <w:p w14:paraId="5899201C" w14:textId="6C8513AF"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3,77</w:t>
            </w:r>
          </w:p>
        </w:tc>
      </w:tr>
      <w:tr w:rsidR="00D13F2C" w:rsidRPr="00D4654B" w14:paraId="3B8CB620" w14:textId="77777777" w:rsidTr="00237C62">
        <w:tc>
          <w:tcPr>
            <w:tcW w:w="3969" w:type="dxa"/>
            <w:vAlign w:val="center"/>
          </w:tcPr>
          <w:p w14:paraId="77DD5E5C"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Северо-Казахстанская область</w:t>
            </w:r>
          </w:p>
        </w:tc>
        <w:tc>
          <w:tcPr>
            <w:tcW w:w="1559" w:type="dxa"/>
            <w:vAlign w:val="center"/>
          </w:tcPr>
          <w:p w14:paraId="0279D926" w14:textId="07955656"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28</w:t>
            </w:r>
          </w:p>
        </w:tc>
        <w:tc>
          <w:tcPr>
            <w:tcW w:w="1417" w:type="dxa"/>
            <w:vAlign w:val="center"/>
          </w:tcPr>
          <w:p w14:paraId="178C45AC" w14:textId="1ED8241F"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24</w:t>
            </w:r>
          </w:p>
        </w:tc>
        <w:tc>
          <w:tcPr>
            <w:tcW w:w="1276" w:type="dxa"/>
            <w:vAlign w:val="bottom"/>
          </w:tcPr>
          <w:p w14:paraId="7B599A2B" w14:textId="6A0773C3"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3,84</w:t>
            </w:r>
          </w:p>
        </w:tc>
        <w:tc>
          <w:tcPr>
            <w:tcW w:w="1423" w:type="dxa"/>
            <w:vAlign w:val="bottom"/>
          </w:tcPr>
          <w:p w14:paraId="377C6DCA" w14:textId="46DE42BC"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3,35</w:t>
            </w:r>
          </w:p>
        </w:tc>
      </w:tr>
      <w:tr w:rsidR="00D13F2C" w:rsidRPr="00D4654B" w14:paraId="7D97517C" w14:textId="77777777" w:rsidTr="00237C62">
        <w:tc>
          <w:tcPr>
            <w:tcW w:w="3969" w:type="dxa"/>
            <w:vAlign w:val="center"/>
          </w:tcPr>
          <w:p w14:paraId="2033B801" w14:textId="77777777" w:rsidR="00D13F2C" w:rsidRPr="00D4654B" w:rsidRDefault="00D13F2C" w:rsidP="00D13F2C">
            <w:pPr>
              <w:rPr>
                <w:rFonts w:ascii="Times New Roman" w:hAnsi="Times New Roman" w:cs="Times New Roman"/>
                <w:sz w:val="24"/>
                <w:szCs w:val="24"/>
              </w:rPr>
            </w:pPr>
            <w:r w:rsidRPr="00D4654B">
              <w:rPr>
                <w:rFonts w:ascii="Times New Roman" w:hAnsi="Times New Roman" w:cs="Times New Roman"/>
                <w:sz w:val="24"/>
                <w:szCs w:val="24"/>
              </w:rPr>
              <w:t>Туркестанская область</w:t>
            </w:r>
          </w:p>
        </w:tc>
        <w:tc>
          <w:tcPr>
            <w:tcW w:w="1559" w:type="dxa"/>
            <w:vAlign w:val="center"/>
          </w:tcPr>
          <w:p w14:paraId="7B26B1B0" w14:textId="2BBCCA17"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36</w:t>
            </w:r>
          </w:p>
        </w:tc>
        <w:tc>
          <w:tcPr>
            <w:tcW w:w="1417" w:type="dxa"/>
            <w:vAlign w:val="center"/>
          </w:tcPr>
          <w:p w14:paraId="167B970A" w14:textId="46D5E62B"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58</w:t>
            </w:r>
          </w:p>
        </w:tc>
        <w:tc>
          <w:tcPr>
            <w:tcW w:w="1276" w:type="dxa"/>
            <w:vAlign w:val="bottom"/>
          </w:tcPr>
          <w:p w14:paraId="1E5E15E7" w14:textId="07B7804C"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4,94</w:t>
            </w:r>
          </w:p>
        </w:tc>
        <w:tc>
          <w:tcPr>
            <w:tcW w:w="1423" w:type="dxa"/>
            <w:vAlign w:val="bottom"/>
          </w:tcPr>
          <w:p w14:paraId="1A7B0C65" w14:textId="0FF60B59"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8,10</w:t>
            </w:r>
          </w:p>
        </w:tc>
      </w:tr>
      <w:tr w:rsidR="00D13F2C" w:rsidRPr="00D4654B" w14:paraId="14929F03" w14:textId="77777777" w:rsidTr="00237C62">
        <w:tc>
          <w:tcPr>
            <w:tcW w:w="3969" w:type="dxa"/>
          </w:tcPr>
          <w:p w14:paraId="311DF73C" w14:textId="77777777" w:rsidR="00D13F2C" w:rsidRPr="00D4654B" w:rsidRDefault="00D13F2C" w:rsidP="00D13F2C">
            <w:pPr>
              <w:jc w:val="both"/>
              <w:rPr>
                <w:rFonts w:ascii="Times New Roman" w:hAnsi="Times New Roman" w:cs="Times New Roman"/>
                <w:sz w:val="24"/>
                <w:szCs w:val="24"/>
              </w:rPr>
            </w:pPr>
            <w:r w:rsidRPr="00D4654B">
              <w:rPr>
                <w:rFonts w:ascii="Times New Roman" w:hAnsi="Times New Roman" w:cs="Times New Roman"/>
                <w:sz w:val="24"/>
                <w:szCs w:val="24"/>
              </w:rPr>
              <w:t>Всего</w:t>
            </w:r>
          </w:p>
        </w:tc>
        <w:tc>
          <w:tcPr>
            <w:tcW w:w="1559" w:type="dxa"/>
            <w:vAlign w:val="center"/>
          </w:tcPr>
          <w:p w14:paraId="65A295EE" w14:textId="701C5FE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729</w:t>
            </w:r>
          </w:p>
        </w:tc>
        <w:tc>
          <w:tcPr>
            <w:tcW w:w="1417" w:type="dxa"/>
            <w:vAlign w:val="center"/>
          </w:tcPr>
          <w:p w14:paraId="295EC333" w14:textId="47159AC2"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716</w:t>
            </w:r>
          </w:p>
        </w:tc>
        <w:tc>
          <w:tcPr>
            <w:tcW w:w="1276" w:type="dxa"/>
          </w:tcPr>
          <w:p w14:paraId="3373390B" w14:textId="77777777"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lang w:val="en-US"/>
              </w:rPr>
              <w:t>100</w:t>
            </w:r>
          </w:p>
        </w:tc>
        <w:tc>
          <w:tcPr>
            <w:tcW w:w="1423" w:type="dxa"/>
          </w:tcPr>
          <w:p w14:paraId="666039B4" w14:textId="77777777" w:rsidR="00D13F2C" w:rsidRPr="00D4654B" w:rsidRDefault="00D13F2C" w:rsidP="00D13F2C">
            <w:pPr>
              <w:jc w:val="center"/>
              <w:rPr>
                <w:rFonts w:ascii="Times New Roman" w:hAnsi="Times New Roman" w:cs="Times New Roman"/>
                <w:sz w:val="24"/>
                <w:szCs w:val="24"/>
              </w:rPr>
            </w:pPr>
            <w:r w:rsidRPr="00D4654B">
              <w:rPr>
                <w:rFonts w:ascii="Times New Roman" w:hAnsi="Times New Roman" w:cs="Times New Roman"/>
                <w:sz w:val="24"/>
                <w:szCs w:val="24"/>
              </w:rPr>
              <w:t>100</w:t>
            </w:r>
          </w:p>
        </w:tc>
      </w:tr>
      <w:tr w:rsidR="00BF7484" w:rsidRPr="00D4654B" w14:paraId="6A17D0F5" w14:textId="77777777" w:rsidTr="00BF7484">
        <w:tc>
          <w:tcPr>
            <w:tcW w:w="9644" w:type="dxa"/>
            <w:gridSpan w:val="5"/>
          </w:tcPr>
          <w:p w14:paraId="57EAE9CA" w14:textId="24922E32" w:rsidR="00BF7484" w:rsidRPr="00D4654B" w:rsidRDefault="00BF7484" w:rsidP="006E6787">
            <w:pPr>
              <w:ind w:firstLine="601"/>
              <w:rPr>
                <w:rFonts w:ascii="Times New Roman" w:hAnsi="Times New Roman" w:cs="Times New Roman"/>
                <w:sz w:val="24"/>
                <w:szCs w:val="24"/>
              </w:rPr>
            </w:pPr>
            <w:r w:rsidRPr="00D4654B">
              <w:rPr>
                <w:rFonts w:ascii="Times New Roman" w:hAnsi="Times New Roman" w:cs="Times New Roman"/>
                <w:sz w:val="24"/>
                <w:szCs w:val="24"/>
                <w:lang w:val="kk-KZ"/>
              </w:rPr>
              <w:t xml:space="preserve">Примечание </w:t>
            </w:r>
            <w:r w:rsidR="009D2454" w:rsidRPr="00D4654B">
              <w:rPr>
                <w:rFonts w:ascii="Times New Roman" w:hAnsi="Times New Roman" w:cs="Times New Roman"/>
                <w:sz w:val="24"/>
                <w:szCs w:val="24"/>
                <w:lang w:val="kk-KZ"/>
              </w:rPr>
              <w:t xml:space="preserve">– </w:t>
            </w:r>
            <w:r w:rsidR="009D2454" w:rsidRPr="00D4654B">
              <w:rPr>
                <w:rFonts w:ascii="Times New Roman" w:hAnsi="Times New Roman" w:cs="Times New Roman"/>
                <w:bCs/>
                <w:sz w:val="24"/>
                <w:szCs w:val="24"/>
                <w:lang w:val="kk-KZ"/>
              </w:rPr>
              <w:t xml:space="preserve">Составлено </w:t>
            </w:r>
            <w:r w:rsidR="00A22C73" w:rsidRPr="00D4654B">
              <w:rPr>
                <w:rFonts w:ascii="Times New Roman" w:hAnsi="Times New Roman" w:cs="Times New Roman"/>
                <w:bCs/>
                <w:sz w:val="24"/>
                <w:szCs w:val="24"/>
                <w:lang w:val="kk-KZ"/>
              </w:rPr>
              <w:t>автором на основании источника</w:t>
            </w:r>
            <w:r w:rsidR="00B350DF" w:rsidRPr="00D4654B">
              <w:rPr>
                <w:rFonts w:ascii="Times New Roman" w:hAnsi="Times New Roman" w:cs="Times New Roman"/>
                <w:sz w:val="24"/>
                <w:szCs w:val="24"/>
                <w:lang w:val="kk-KZ"/>
              </w:rPr>
              <w:t xml:space="preserve"> </w:t>
            </w:r>
            <w:r w:rsidR="00F17862" w:rsidRPr="00D4654B">
              <w:rPr>
                <w:rFonts w:ascii="Times New Roman" w:hAnsi="Times New Roman" w:cs="Times New Roman"/>
                <w:sz w:val="24"/>
                <w:szCs w:val="24"/>
              </w:rPr>
              <w:t>[1</w:t>
            </w:r>
            <w:r w:rsidR="006E6787" w:rsidRPr="00D4654B">
              <w:rPr>
                <w:rFonts w:ascii="Times New Roman" w:hAnsi="Times New Roman" w:cs="Times New Roman"/>
                <w:sz w:val="24"/>
                <w:szCs w:val="24"/>
              </w:rPr>
              <w:t>14</w:t>
            </w:r>
            <w:r w:rsidRPr="00D4654B">
              <w:rPr>
                <w:rFonts w:ascii="Times New Roman" w:hAnsi="Times New Roman" w:cs="Times New Roman"/>
                <w:sz w:val="24"/>
                <w:szCs w:val="24"/>
              </w:rPr>
              <w:t>]</w:t>
            </w:r>
          </w:p>
        </w:tc>
      </w:tr>
    </w:tbl>
    <w:p w14:paraId="2EB83A65" w14:textId="77777777" w:rsidR="00BF7484" w:rsidRPr="00D4654B" w:rsidRDefault="00BF7484" w:rsidP="00BF7484">
      <w:pPr>
        <w:spacing w:after="0" w:line="240" w:lineRule="auto"/>
        <w:ind w:firstLine="567"/>
        <w:jc w:val="both"/>
        <w:rPr>
          <w:rFonts w:ascii="Times New Roman" w:hAnsi="Times New Roman"/>
          <w:sz w:val="28"/>
          <w:szCs w:val="28"/>
        </w:rPr>
      </w:pPr>
    </w:p>
    <w:p w14:paraId="6CA5040A" w14:textId="1F47D81D"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Как видно из таблицы</w:t>
      </w:r>
      <w:r w:rsidR="00D5629F" w:rsidRPr="00D4654B">
        <w:rPr>
          <w:rFonts w:ascii="Times New Roman" w:hAnsi="Times New Roman"/>
          <w:sz w:val="28"/>
          <w:szCs w:val="28"/>
        </w:rPr>
        <w:t xml:space="preserve"> 19</w:t>
      </w:r>
      <w:r w:rsidRPr="00D4654B">
        <w:rPr>
          <w:rFonts w:ascii="Times New Roman" w:hAnsi="Times New Roman"/>
          <w:sz w:val="28"/>
          <w:szCs w:val="28"/>
        </w:rPr>
        <w:t xml:space="preserve">, наибольшее количество объектов, участвующие в приватизации расположены в городах Алматы и </w:t>
      </w:r>
      <w:r w:rsidR="008D42C0" w:rsidRPr="00D4654B">
        <w:rPr>
          <w:rFonts w:ascii="Times New Roman" w:hAnsi="Times New Roman"/>
          <w:sz w:val="28"/>
          <w:szCs w:val="28"/>
        </w:rPr>
        <w:t>Нур-Султан, то есть 99 (13,58%) и 80 (10,97</w:t>
      </w:r>
      <w:r w:rsidRPr="00D4654B">
        <w:rPr>
          <w:rFonts w:ascii="Times New Roman" w:hAnsi="Times New Roman"/>
          <w:sz w:val="28"/>
          <w:szCs w:val="28"/>
        </w:rPr>
        <w:t>%) соответственно. А наименьшее количество проданных объект принадлежат Кызылординской и Акмолинской областям по 18</w:t>
      </w:r>
      <w:r w:rsidR="008D42C0" w:rsidRPr="00D4654B">
        <w:rPr>
          <w:rFonts w:ascii="Times New Roman" w:hAnsi="Times New Roman"/>
          <w:sz w:val="28"/>
          <w:szCs w:val="28"/>
        </w:rPr>
        <w:t xml:space="preserve"> (2,47%)</w:t>
      </w:r>
      <w:r w:rsidRPr="00D4654B">
        <w:rPr>
          <w:rFonts w:ascii="Times New Roman" w:hAnsi="Times New Roman"/>
          <w:sz w:val="28"/>
          <w:szCs w:val="28"/>
        </w:rPr>
        <w:t xml:space="preserve"> </w:t>
      </w:r>
      <w:r w:rsidR="008D42C0" w:rsidRPr="00D4654B">
        <w:rPr>
          <w:rFonts w:ascii="Times New Roman" w:hAnsi="Times New Roman"/>
          <w:sz w:val="28"/>
          <w:szCs w:val="28"/>
        </w:rPr>
        <w:t>и 20 объектов (2,74</w:t>
      </w:r>
      <w:r w:rsidRPr="00D4654B">
        <w:rPr>
          <w:rFonts w:ascii="Times New Roman" w:hAnsi="Times New Roman"/>
          <w:sz w:val="28"/>
          <w:szCs w:val="28"/>
        </w:rPr>
        <w:t>%). Среди отечественных инвесторов с большим отрывом лидирует г.</w:t>
      </w:r>
      <w:r w:rsidR="00D5629F" w:rsidRPr="00D4654B">
        <w:rPr>
          <w:rFonts w:ascii="Times New Roman" w:hAnsi="Times New Roman"/>
          <w:sz w:val="28"/>
          <w:szCs w:val="28"/>
        </w:rPr>
        <w:t xml:space="preserve"> </w:t>
      </w:r>
      <w:r w:rsidRPr="00D4654B">
        <w:rPr>
          <w:rFonts w:ascii="Times New Roman" w:hAnsi="Times New Roman"/>
          <w:sz w:val="28"/>
          <w:szCs w:val="28"/>
        </w:rPr>
        <w:t>Алматы, данным</w:t>
      </w:r>
      <w:r w:rsidR="008D42C0" w:rsidRPr="00D4654B">
        <w:rPr>
          <w:rFonts w:ascii="Times New Roman" w:hAnsi="Times New Roman"/>
          <w:sz w:val="28"/>
          <w:szCs w:val="28"/>
        </w:rPr>
        <w:t xml:space="preserve"> регионам было приобретено 25,98</w:t>
      </w:r>
      <w:r w:rsidRPr="00D4654B">
        <w:rPr>
          <w:rFonts w:ascii="Times New Roman" w:hAnsi="Times New Roman"/>
          <w:sz w:val="28"/>
          <w:szCs w:val="28"/>
        </w:rPr>
        <w:t>% от общего количества проданных объе</w:t>
      </w:r>
      <w:r w:rsidR="008D42C0" w:rsidRPr="00D4654B">
        <w:rPr>
          <w:rFonts w:ascii="Times New Roman" w:hAnsi="Times New Roman"/>
          <w:sz w:val="28"/>
          <w:szCs w:val="28"/>
        </w:rPr>
        <w:t>ктов приватизации. Далее с 11,03% или 79</w:t>
      </w:r>
      <w:r w:rsidRPr="00D4654B">
        <w:rPr>
          <w:rFonts w:ascii="Times New Roman" w:hAnsi="Times New Roman"/>
          <w:sz w:val="28"/>
          <w:szCs w:val="28"/>
        </w:rPr>
        <w:t xml:space="preserve"> объектами следует город </w:t>
      </w:r>
      <w:r w:rsidR="008D42C0" w:rsidRPr="00D4654B">
        <w:rPr>
          <w:rFonts w:ascii="Times New Roman" w:hAnsi="Times New Roman"/>
          <w:sz w:val="28"/>
          <w:szCs w:val="28"/>
        </w:rPr>
        <w:t>Нур-Султан</w:t>
      </w:r>
      <w:r w:rsidRPr="00D4654B">
        <w:rPr>
          <w:rFonts w:ascii="Times New Roman" w:hAnsi="Times New Roman"/>
          <w:sz w:val="28"/>
          <w:szCs w:val="28"/>
        </w:rPr>
        <w:t>. Тройку лидеров замыкает Туркестанская область, данным регионом было приобретено 5</w:t>
      </w:r>
      <w:r w:rsidR="008D42C0" w:rsidRPr="00D4654B">
        <w:rPr>
          <w:rFonts w:ascii="Times New Roman" w:hAnsi="Times New Roman"/>
          <w:sz w:val="28"/>
          <w:szCs w:val="28"/>
        </w:rPr>
        <w:t>8</w:t>
      </w:r>
      <w:r w:rsidRPr="00D4654B">
        <w:rPr>
          <w:rFonts w:ascii="Times New Roman" w:hAnsi="Times New Roman"/>
          <w:sz w:val="28"/>
          <w:szCs w:val="28"/>
        </w:rPr>
        <w:t xml:space="preserve"> объектов, что с</w:t>
      </w:r>
      <w:r w:rsidR="008D42C0" w:rsidRPr="00D4654B">
        <w:rPr>
          <w:rFonts w:ascii="Times New Roman" w:hAnsi="Times New Roman"/>
          <w:sz w:val="28"/>
          <w:szCs w:val="28"/>
        </w:rPr>
        <w:t>оставляет 8,10</w:t>
      </w:r>
      <w:r w:rsidRPr="00D4654B">
        <w:rPr>
          <w:rFonts w:ascii="Times New Roman" w:hAnsi="Times New Roman"/>
          <w:sz w:val="28"/>
          <w:szCs w:val="28"/>
        </w:rPr>
        <w:t>%.</w:t>
      </w:r>
    </w:p>
    <w:p w14:paraId="1198DB30" w14:textId="2C2DDF76"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В программу приватизации включены объекты находящиеся не только на территории Казахстана, но и за рубежом. По состоянию на 1 </w:t>
      </w:r>
      <w:r w:rsidR="000D343C" w:rsidRPr="00D4654B">
        <w:rPr>
          <w:rFonts w:ascii="Times New Roman" w:hAnsi="Times New Roman"/>
          <w:sz w:val="28"/>
          <w:szCs w:val="28"/>
        </w:rPr>
        <w:t>декабря 2020</w:t>
      </w:r>
      <w:r w:rsidRPr="00D4654B">
        <w:rPr>
          <w:rFonts w:ascii="Times New Roman" w:hAnsi="Times New Roman"/>
          <w:sz w:val="28"/>
          <w:szCs w:val="28"/>
        </w:rPr>
        <w:t xml:space="preserve"> года таких объектов было продано 19 на общую сумму 32453,3 млн. тенге. Данные объекты государственной собственности находятся во Франции (9), Украина (3), Грузия (2), Россия (2), Испания (1), Румыния (1) и Кыргызстан (1). </w:t>
      </w:r>
    </w:p>
    <w:p w14:paraId="301D751D" w14:textId="0ED4ECC4"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t>Также одной из причин невысокого спроса можно объяснить профилем деятельности выставленных активов. Как известно, интерес для инвестора в большей степени представляют производственные активы, но среди приватизируемых объектов преобладают объекты сферы образования, здравоохранения и культуры. В структуре республиканской собственности на них приходится 60% и</w:t>
      </w:r>
      <w:r w:rsidR="00F17862" w:rsidRPr="00D4654B">
        <w:rPr>
          <w:rFonts w:ascii="Times New Roman" w:hAnsi="Times New Roman"/>
          <w:sz w:val="28"/>
          <w:szCs w:val="28"/>
        </w:rPr>
        <w:t xml:space="preserve"> более 80% </w:t>
      </w:r>
      <w:r w:rsidR="00D5629F" w:rsidRPr="00D4654B">
        <w:rPr>
          <w:rFonts w:ascii="Times New Roman" w:hAnsi="Times New Roman" w:cs="Times New Roman"/>
          <w:sz w:val="28"/>
          <w:szCs w:val="28"/>
        </w:rPr>
        <w:t>–</w:t>
      </w:r>
      <w:r w:rsidR="00F17862" w:rsidRPr="00D4654B">
        <w:rPr>
          <w:rFonts w:ascii="Times New Roman" w:hAnsi="Times New Roman"/>
          <w:sz w:val="28"/>
          <w:szCs w:val="28"/>
        </w:rPr>
        <w:t xml:space="preserve"> в коммунальной [1</w:t>
      </w:r>
      <w:r w:rsidR="006E6787" w:rsidRPr="00D4654B">
        <w:rPr>
          <w:rFonts w:ascii="Times New Roman" w:hAnsi="Times New Roman"/>
          <w:sz w:val="28"/>
          <w:szCs w:val="28"/>
        </w:rPr>
        <w:t>17</w:t>
      </w:r>
      <w:r w:rsidRPr="00D4654B">
        <w:rPr>
          <w:rFonts w:ascii="Times New Roman" w:hAnsi="Times New Roman"/>
          <w:sz w:val="28"/>
          <w:szCs w:val="28"/>
        </w:rPr>
        <w:t xml:space="preserve">]. </w:t>
      </w:r>
    </w:p>
    <w:p w14:paraId="7522A79C" w14:textId="1283FEF5" w:rsidR="00BF7484" w:rsidRPr="00D4654B" w:rsidRDefault="00BF7484" w:rsidP="00D5629F">
      <w:pPr>
        <w:spacing w:after="0" w:line="240" w:lineRule="auto"/>
        <w:ind w:firstLine="709"/>
        <w:jc w:val="both"/>
        <w:rPr>
          <w:rFonts w:ascii="Times New Roman" w:hAnsi="Times New Roman"/>
          <w:sz w:val="28"/>
          <w:szCs w:val="28"/>
        </w:rPr>
      </w:pPr>
      <w:r w:rsidRPr="00D4654B">
        <w:rPr>
          <w:rFonts w:ascii="Times New Roman" w:hAnsi="Times New Roman"/>
          <w:sz w:val="28"/>
          <w:szCs w:val="28"/>
        </w:rPr>
        <w:lastRenderedPageBreak/>
        <w:t xml:space="preserve">Если рассматривать проданные объекты по отраслям экономики, то наибольшее их количество относится к профессиональной, научной и технической деятельности, то есть 12,5% (92 ед.), а наименьшее – отрасль государственное управление и оборона, обязательное социальное отчисление 0,54% (4 ед.). В таблице </w:t>
      </w:r>
      <w:r w:rsidR="00186380" w:rsidRPr="00D4654B">
        <w:rPr>
          <w:rFonts w:ascii="Times New Roman" w:hAnsi="Times New Roman"/>
          <w:sz w:val="28"/>
          <w:szCs w:val="28"/>
        </w:rPr>
        <w:t>20</w:t>
      </w:r>
      <w:r w:rsidR="00306FE2" w:rsidRPr="00D4654B">
        <w:rPr>
          <w:rFonts w:ascii="Times New Roman" w:hAnsi="Times New Roman"/>
          <w:sz w:val="28"/>
          <w:szCs w:val="28"/>
        </w:rPr>
        <w:t xml:space="preserve"> </w:t>
      </w:r>
      <w:r w:rsidRPr="00D4654B">
        <w:rPr>
          <w:rFonts w:ascii="Times New Roman" w:hAnsi="Times New Roman"/>
          <w:sz w:val="28"/>
          <w:szCs w:val="28"/>
        </w:rPr>
        <w:t>дана информация по объектам приватизации в разрезе отраслей экономики.</w:t>
      </w:r>
    </w:p>
    <w:p w14:paraId="7FF2527C" w14:textId="77777777" w:rsidR="00BF7484" w:rsidRPr="00D4654B" w:rsidRDefault="00BF7484" w:rsidP="00BF7484">
      <w:pPr>
        <w:spacing w:after="0" w:line="240" w:lineRule="auto"/>
        <w:ind w:firstLine="567"/>
        <w:jc w:val="both"/>
        <w:rPr>
          <w:rFonts w:ascii="Times New Roman" w:hAnsi="Times New Roman"/>
          <w:sz w:val="28"/>
          <w:szCs w:val="28"/>
        </w:rPr>
      </w:pPr>
    </w:p>
    <w:p w14:paraId="0E536C84" w14:textId="61B13D6D" w:rsidR="00BF7484" w:rsidRPr="00D4654B" w:rsidRDefault="00BF7484" w:rsidP="00BF7484">
      <w:pPr>
        <w:spacing w:after="0" w:line="240" w:lineRule="auto"/>
        <w:jc w:val="both"/>
        <w:rPr>
          <w:rFonts w:ascii="Times New Roman" w:hAnsi="Times New Roman"/>
          <w:sz w:val="28"/>
          <w:szCs w:val="28"/>
        </w:rPr>
      </w:pPr>
      <w:r w:rsidRPr="00D4654B">
        <w:rPr>
          <w:rFonts w:ascii="Times New Roman" w:hAnsi="Times New Roman"/>
          <w:sz w:val="28"/>
          <w:szCs w:val="28"/>
        </w:rPr>
        <w:t xml:space="preserve">Таблица </w:t>
      </w:r>
      <w:r w:rsidR="00186380" w:rsidRPr="00D4654B">
        <w:rPr>
          <w:rFonts w:ascii="Times New Roman" w:hAnsi="Times New Roman"/>
          <w:sz w:val="28"/>
          <w:szCs w:val="28"/>
        </w:rPr>
        <w:t>20</w:t>
      </w:r>
      <w:r w:rsidRPr="00D4654B">
        <w:rPr>
          <w:rFonts w:ascii="Times New Roman" w:hAnsi="Times New Roman"/>
          <w:sz w:val="28"/>
          <w:szCs w:val="28"/>
        </w:rPr>
        <w:t xml:space="preserve"> – Результаты приватизации в разрезе отраслей экономики, 01.07.2019</w:t>
      </w:r>
      <w:r w:rsidR="00D5629F" w:rsidRPr="00D4654B">
        <w:rPr>
          <w:rFonts w:ascii="Times New Roman" w:hAnsi="Times New Roman"/>
          <w:sz w:val="28"/>
          <w:szCs w:val="28"/>
        </w:rPr>
        <w:t xml:space="preserve"> </w:t>
      </w:r>
      <w:r w:rsidRPr="00D4654B">
        <w:rPr>
          <w:rFonts w:ascii="Times New Roman" w:hAnsi="Times New Roman"/>
          <w:sz w:val="28"/>
          <w:szCs w:val="28"/>
        </w:rPr>
        <w:t>г.</w:t>
      </w:r>
    </w:p>
    <w:p w14:paraId="3A837F23" w14:textId="77777777" w:rsidR="00D5629F" w:rsidRPr="00D4654B" w:rsidRDefault="00D5629F" w:rsidP="00F3691B">
      <w:pPr>
        <w:spacing w:after="0" w:line="240" w:lineRule="auto"/>
        <w:jc w:val="right"/>
        <w:rPr>
          <w:rFonts w:ascii="Times New Roman" w:hAnsi="Times New Roman"/>
          <w:sz w:val="16"/>
          <w:szCs w:val="16"/>
        </w:rPr>
      </w:pPr>
    </w:p>
    <w:tbl>
      <w:tblPr>
        <w:tblStyle w:val="a4"/>
        <w:tblW w:w="9624" w:type="dxa"/>
        <w:tblInd w:w="122" w:type="dxa"/>
        <w:tblLayout w:type="fixed"/>
        <w:tblLook w:val="04A0" w:firstRow="1" w:lastRow="0" w:firstColumn="1" w:lastColumn="0" w:noHBand="0" w:noVBand="1"/>
      </w:tblPr>
      <w:tblGrid>
        <w:gridCol w:w="2538"/>
        <w:gridCol w:w="825"/>
        <w:gridCol w:w="914"/>
        <w:gridCol w:w="658"/>
        <w:gridCol w:w="1543"/>
        <w:gridCol w:w="1250"/>
        <w:gridCol w:w="993"/>
        <w:gridCol w:w="903"/>
      </w:tblGrid>
      <w:tr w:rsidR="00BF7484" w:rsidRPr="00D4654B" w14:paraId="64F430E8" w14:textId="77777777" w:rsidTr="00F3691B">
        <w:tc>
          <w:tcPr>
            <w:tcW w:w="2538" w:type="dxa"/>
            <w:vMerge w:val="restart"/>
            <w:vAlign w:val="center"/>
          </w:tcPr>
          <w:p w14:paraId="3176B508" w14:textId="35DAF3F6" w:rsidR="00BF7484" w:rsidRPr="00D4654B" w:rsidRDefault="00FC40AD" w:rsidP="00D5629F">
            <w:pPr>
              <w:jc w:val="center"/>
              <w:rPr>
                <w:rFonts w:ascii="Times New Roman" w:hAnsi="Times New Roman" w:cs="Times New Roman"/>
                <w:color w:val="FF0000"/>
                <w:sz w:val="24"/>
                <w:szCs w:val="24"/>
              </w:rPr>
            </w:pPr>
            <w:r w:rsidRPr="00D4654B">
              <w:rPr>
                <w:rFonts w:ascii="Times New Roman" w:hAnsi="Times New Roman" w:cs="Times New Roman"/>
                <w:sz w:val="24"/>
                <w:szCs w:val="24"/>
              </w:rPr>
              <w:t>Отрасль</w:t>
            </w:r>
          </w:p>
        </w:tc>
        <w:tc>
          <w:tcPr>
            <w:tcW w:w="2397" w:type="dxa"/>
            <w:gridSpan w:val="3"/>
            <w:vAlign w:val="center"/>
          </w:tcPr>
          <w:p w14:paraId="320BCCC6"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Государственная собственность</w:t>
            </w:r>
          </w:p>
        </w:tc>
        <w:tc>
          <w:tcPr>
            <w:tcW w:w="1543" w:type="dxa"/>
            <w:vMerge w:val="restart"/>
            <w:vAlign w:val="center"/>
          </w:tcPr>
          <w:p w14:paraId="09BB8BBE"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Общее количество предприятий в том числе с участием государства</w:t>
            </w:r>
          </w:p>
        </w:tc>
        <w:tc>
          <w:tcPr>
            <w:tcW w:w="1250" w:type="dxa"/>
            <w:vMerge w:val="restart"/>
            <w:vAlign w:val="center"/>
          </w:tcPr>
          <w:p w14:paraId="7AECBA42"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Всего предприятий всех видов собственности</w:t>
            </w:r>
          </w:p>
        </w:tc>
        <w:tc>
          <w:tcPr>
            <w:tcW w:w="1896" w:type="dxa"/>
            <w:gridSpan w:val="2"/>
            <w:vAlign w:val="center"/>
          </w:tcPr>
          <w:p w14:paraId="66B265B1"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Удельный вес в отрасли, %</w:t>
            </w:r>
          </w:p>
        </w:tc>
      </w:tr>
      <w:tr w:rsidR="00BF7484" w:rsidRPr="00D4654B" w14:paraId="630EBCD3" w14:textId="77777777" w:rsidTr="00F3691B">
        <w:tc>
          <w:tcPr>
            <w:tcW w:w="2538" w:type="dxa"/>
            <w:vMerge/>
            <w:vAlign w:val="center"/>
          </w:tcPr>
          <w:p w14:paraId="07052CEB" w14:textId="77777777" w:rsidR="00BF7484" w:rsidRPr="00D4654B" w:rsidRDefault="00BF7484" w:rsidP="00D5629F">
            <w:pPr>
              <w:jc w:val="center"/>
              <w:rPr>
                <w:rFonts w:ascii="Times New Roman" w:hAnsi="Times New Roman" w:cs="Times New Roman"/>
                <w:sz w:val="24"/>
                <w:szCs w:val="24"/>
              </w:rPr>
            </w:pPr>
          </w:p>
        </w:tc>
        <w:tc>
          <w:tcPr>
            <w:tcW w:w="825" w:type="dxa"/>
            <w:vAlign w:val="center"/>
          </w:tcPr>
          <w:p w14:paraId="6C98F7C7"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всего</w:t>
            </w:r>
          </w:p>
        </w:tc>
        <w:tc>
          <w:tcPr>
            <w:tcW w:w="914" w:type="dxa"/>
            <w:vAlign w:val="center"/>
          </w:tcPr>
          <w:p w14:paraId="43668747" w14:textId="6862C521" w:rsidR="00BF7484" w:rsidRPr="00D4654B" w:rsidRDefault="00D5629F" w:rsidP="00D5629F">
            <w:pPr>
              <w:jc w:val="center"/>
              <w:rPr>
                <w:rFonts w:ascii="Times New Roman" w:hAnsi="Times New Roman" w:cs="Times New Roman"/>
                <w:sz w:val="24"/>
                <w:szCs w:val="24"/>
              </w:rPr>
            </w:pPr>
            <w:r w:rsidRPr="00D4654B">
              <w:rPr>
                <w:rFonts w:ascii="Times New Roman" w:hAnsi="Times New Roman" w:cs="Times New Roman"/>
                <w:sz w:val="24"/>
                <w:szCs w:val="24"/>
              </w:rPr>
              <w:t>п</w:t>
            </w:r>
            <w:r w:rsidR="00BF7484" w:rsidRPr="00D4654B">
              <w:rPr>
                <w:rFonts w:ascii="Times New Roman" w:hAnsi="Times New Roman" w:cs="Times New Roman"/>
                <w:sz w:val="24"/>
                <w:szCs w:val="24"/>
              </w:rPr>
              <w:t>родано</w:t>
            </w:r>
          </w:p>
        </w:tc>
        <w:tc>
          <w:tcPr>
            <w:tcW w:w="658" w:type="dxa"/>
            <w:vAlign w:val="center"/>
          </w:tcPr>
          <w:p w14:paraId="4F607D8B"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1543" w:type="dxa"/>
            <w:vMerge/>
            <w:vAlign w:val="center"/>
          </w:tcPr>
          <w:p w14:paraId="43BD13AA" w14:textId="77777777" w:rsidR="00BF7484" w:rsidRPr="00D4654B" w:rsidRDefault="00BF7484" w:rsidP="00D5629F">
            <w:pPr>
              <w:jc w:val="center"/>
              <w:rPr>
                <w:rFonts w:ascii="Times New Roman" w:hAnsi="Times New Roman" w:cs="Times New Roman"/>
                <w:sz w:val="24"/>
                <w:szCs w:val="24"/>
              </w:rPr>
            </w:pPr>
          </w:p>
        </w:tc>
        <w:tc>
          <w:tcPr>
            <w:tcW w:w="1250" w:type="dxa"/>
            <w:vMerge/>
            <w:vAlign w:val="center"/>
          </w:tcPr>
          <w:p w14:paraId="47A83640" w14:textId="77777777" w:rsidR="00BF7484" w:rsidRPr="00D4654B" w:rsidRDefault="00BF7484" w:rsidP="00D5629F">
            <w:pPr>
              <w:jc w:val="center"/>
              <w:rPr>
                <w:rFonts w:ascii="Times New Roman" w:hAnsi="Times New Roman" w:cs="Times New Roman"/>
                <w:sz w:val="24"/>
                <w:szCs w:val="24"/>
              </w:rPr>
            </w:pPr>
          </w:p>
        </w:tc>
        <w:tc>
          <w:tcPr>
            <w:tcW w:w="993" w:type="dxa"/>
            <w:vAlign w:val="center"/>
          </w:tcPr>
          <w:p w14:paraId="1B3618C2"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государство</w:t>
            </w:r>
          </w:p>
        </w:tc>
        <w:tc>
          <w:tcPr>
            <w:tcW w:w="903" w:type="dxa"/>
            <w:vAlign w:val="center"/>
          </w:tcPr>
          <w:p w14:paraId="05608659" w14:textId="77777777" w:rsidR="00BF7484" w:rsidRPr="00D4654B" w:rsidRDefault="00BF7484" w:rsidP="00D5629F">
            <w:pPr>
              <w:jc w:val="center"/>
              <w:rPr>
                <w:rFonts w:ascii="Times New Roman" w:hAnsi="Times New Roman" w:cs="Times New Roman"/>
                <w:sz w:val="24"/>
                <w:szCs w:val="24"/>
              </w:rPr>
            </w:pPr>
            <w:r w:rsidRPr="00D4654B">
              <w:rPr>
                <w:rFonts w:ascii="Times New Roman" w:hAnsi="Times New Roman" w:cs="Times New Roman"/>
                <w:sz w:val="24"/>
                <w:szCs w:val="24"/>
              </w:rPr>
              <w:t>бизнес</w:t>
            </w:r>
          </w:p>
        </w:tc>
      </w:tr>
      <w:tr w:rsidR="00BF7484" w:rsidRPr="00D4654B" w14:paraId="0768D0CF" w14:textId="77777777" w:rsidTr="00F3691B">
        <w:tc>
          <w:tcPr>
            <w:tcW w:w="2538" w:type="dxa"/>
          </w:tcPr>
          <w:p w14:paraId="476EE935"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25" w:type="dxa"/>
          </w:tcPr>
          <w:p w14:paraId="04F56814"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914" w:type="dxa"/>
          </w:tcPr>
          <w:p w14:paraId="55A6883A"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658" w:type="dxa"/>
          </w:tcPr>
          <w:p w14:paraId="70C5056A"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1543" w:type="dxa"/>
          </w:tcPr>
          <w:p w14:paraId="516DA65F"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1250" w:type="dxa"/>
          </w:tcPr>
          <w:p w14:paraId="769475E2"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6</w:t>
            </w:r>
          </w:p>
        </w:tc>
        <w:tc>
          <w:tcPr>
            <w:tcW w:w="993" w:type="dxa"/>
          </w:tcPr>
          <w:p w14:paraId="387B441B"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7</w:t>
            </w:r>
          </w:p>
        </w:tc>
        <w:tc>
          <w:tcPr>
            <w:tcW w:w="903" w:type="dxa"/>
          </w:tcPr>
          <w:p w14:paraId="6BF093F3" w14:textId="77777777" w:rsidR="00BF7484" w:rsidRPr="00D4654B" w:rsidRDefault="00BF7484" w:rsidP="00BF7484">
            <w:pPr>
              <w:jc w:val="center"/>
              <w:rPr>
                <w:rFonts w:ascii="Times New Roman" w:hAnsi="Times New Roman" w:cs="Times New Roman"/>
                <w:sz w:val="24"/>
                <w:szCs w:val="24"/>
              </w:rPr>
            </w:pPr>
            <w:r w:rsidRPr="00D4654B">
              <w:rPr>
                <w:rFonts w:ascii="Times New Roman" w:hAnsi="Times New Roman" w:cs="Times New Roman"/>
                <w:sz w:val="24"/>
                <w:szCs w:val="24"/>
              </w:rPr>
              <w:t>8</w:t>
            </w:r>
          </w:p>
        </w:tc>
      </w:tr>
      <w:tr w:rsidR="00BF7484" w:rsidRPr="00D4654B" w14:paraId="7636410C" w14:textId="77777777" w:rsidTr="006E6787">
        <w:tc>
          <w:tcPr>
            <w:tcW w:w="2538" w:type="dxa"/>
          </w:tcPr>
          <w:p w14:paraId="5B1F4EAB" w14:textId="70AF57C2"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Профессиональная, научная и техниче</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ская деятельность</w:t>
            </w:r>
          </w:p>
        </w:tc>
        <w:tc>
          <w:tcPr>
            <w:tcW w:w="825" w:type="dxa"/>
            <w:vAlign w:val="center"/>
          </w:tcPr>
          <w:p w14:paraId="5B19DC2C"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687</w:t>
            </w:r>
          </w:p>
        </w:tc>
        <w:tc>
          <w:tcPr>
            <w:tcW w:w="914" w:type="dxa"/>
            <w:vAlign w:val="center"/>
          </w:tcPr>
          <w:p w14:paraId="0A206CF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92</w:t>
            </w:r>
          </w:p>
        </w:tc>
        <w:tc>
          <w:tcPr>
            <w:tcW w:w="658" w:type="dxa"/>
            <w:vAlign w:val="center"/>
          </w:tcPr>
          <w:p w14:paraId="1900DF3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13,4</w:t>
            </w:r>
          </w:p>
        </w:tc>
        <w:tc>
          <w:tcPr>
            <w:tcW w:w="1543" w:type="dxa"/>
            <w:vAlign w:val="center"/>
          </w:tcPr>
          <w:p w14:paraId="517F8C7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3362</w:t>
            </w:r>
          </w:p>
        </w:tc>
        <w:tc>
          <w:tcPr>
            <w:tcW w:w="1250" w:type="dxa"/>
            <w:vAlign w:val="center"/>
          </w:tcPr>
          <w:p w14:paraId="253C31A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7771</w:t>
            </w:r>
          </w:p>
        </w:tc>
        <w:tc>
          <w:tcPr>
            <w:tcW w:w="993" w:type="dxa"/>
            <w:vAlign w:val="center"/>
          </w:tcPr>
          <w:p w14:paraId="114ABD8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7,66</w:t>
            </w:r>
          </w:p>
        </w:tc>
        <w:tc>
          <w:tcPr>
            <w:tcW w:w="903" w:type="dxa"/>
            <w:vAlign w:val="center"/>
          </w:tcPr>
          <w:p w14:paraId="7B54907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92,34</w:t>
            </w:r>
          </w:p>
        </w:tc>
      </w:tr>
      <w:tr w:rsidR="00BF7484" w:rsidRPr="00D4654B" w14:paraId="7CFEEBC2" w14:textId="77777777" w:rsidTr="006E6787">
        <w:tc>
          <w:tcPr>
            <w:tcW w:w="2538" w:type="dxa"/>
          </w:tcPr>
          <w:p w14:paraId="1A6A6F42"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Обрабатывающая промышленность</w:t>
            </w:r>
          </w:p>
        </w:tc>
        <w:tc>
          <w:tcPr>
            <w:tcW w:w="825" w:type="dxa"/>
            <w:vAlign w:val="center"/>
          </w:tcPr>
          <w:p w14:paraId="003B013C"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92</w:t>
            </w:r>
          </w:p>
        </w:tc>
        <w:tc>
          <w:tcPr>
            <w:tcW w:w="914" w:type="dxa"/>
            <w:vAlign w:val="center"/>
          </w:tcPr>
          <w:p w14:paraId="72AB0E7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80</w:t>
            </w:r>
          </w:p>
        </w:tc>
        <w:tc>
          <w:tcPr>
            <w:tcW w:w="658" w:type="dxa"/>
            <w:vAlign w:val="center"/>
          </w:tcPr>
          <w:p w14:paraId="275804B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87,0</w:t>
            </w:r>
          </w:p>
        </w:tc>
        <w:tc>
          <w:tcPr>
            <w:tcW w:w="1543" w:type="dxa"/>
            <w:vAlign w:val="center"/>
          </w:tcPr>
          <w:p w14:paraId="76B9BBF7"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rPr>
              <w:t>2161</w:t>
            </w:r>
          </w:p>
        </w:tc>
        <w:tc>
          <w:tcPr>
            <w:tcW w:w="1250" w:type="dxa"/>
            <w:vAlign w:val="center"/>
          </w:tcPr>
          <w:p w14:paraId="4E6CEA9D"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5240</w:t>
            </w:r>
          </w:p>
        </w:tc>
        <w:tc>
          <w:tcPr>
            <w:tcW w:w="993" w:type="dxa"/>
            <w:vAlign w:val="center"/>
          </w:tcPr>
          <w:p w14:paraId="43717ADA"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0,23</w:t>
            </w:r>
          </w:p>
        </w:tc>
        <w:tc>
          <w:tcPr>
            <w:tcW w:w="903" w:type="dxa"/>
            <w:vAlign w:val="center"/>
          </w:tcPr>
          <w:p w14:paraId="7382D3A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99,77</w:t>
            </w:r>
          </w:p>
        </w:tc>
      </w:tr>
      <w:tr w:rsidR="00BF7484" w:rsidRPr="00D4654B" w14:paraId="0B28F5FA" w14:textId="77777777" w:rsidTr="006E6787">
        <w:tc>
          <w:tcPr>
            <w:tcW w:w="2538" w:type="dxa"/>
          </w:tcPr>
          <w:p w14:paraId="5AA76AEF"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 xml:space="preserve">Здравоохранение и социальные услуги </w:t>
            </w:r>
          </w:p>
        </w:tc>
        <w:tc>
          <w:tcPr>
            <w:tcW w:w="825" w:type="dxa"/>
            <w:vAlign w:val="center"/>
          </w:tcPr>
          <w:p w14:paraId="63BE3D98"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1368</w:t>
            </w:r>
          </w:p>
        </w:tc>
        <w:tc>
          <w:tcPr>
            <w:tcW w:w="914" w:type="dxa"/>
            <w:vAlign w:val="center"/>
          </w:tcPr>
          <w:p w14:paraId="144DEA3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59</w:t>
            </w:r>
          </w:p>
        </w:tc>
        <w:tc>
          <w:tcPr>
            <w:tcW w:w="658" w:type="dxa"/>
            <w:vAlign w:val="center"/>
          </w:tcPr>
          <w:p w14:paraId="0C1E9BA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4,3</w:t>
            </w:r>
          </w:p>
        </w:tc>
        <w:tc>
          <w:tcPr>
            <w:tcW w:w="1543" w:type="dxa"/>
            <w:vAlign w:val="center"/>
          </w:tcPr>
          <w:p w14:paraId="0D45B8C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1566</w:t>
            </w:r>
          </w:p>
        </w:tc>
        <w:tc>
          <w:tcPr>
            <w:tcW w:w="1250" w:type="dxa"/>
            <w:vAlign w:val="center"/>
          </w:tcPr>
          <w:p w14:paraId="46CD4CE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1943</w:t>
            </w:r>
          </w:p>
        </w:tc>
        <w:tc>
          <w:tcPr>
            <w:tcW w:w="993" w:type="dxa"/>
            <w:vAlign w:val="center"/>
          </w:tcPr>
          <w:p w14:paraId="4D0B373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67,37</w:t>
            </w:r>
          </w:p>
        </w:tc>
        <w:tc>
          <w:tcPr>
            <w:tcW w:w="903" w:type="dxa"/>
            <w:vAlign w:val="center"/>
          </w:tcPr>
          <w:p w14:paraId="425327C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32,63</w:t>
            </w:r>
          </w:p>
        </w:tc>
      </w:tr>
      <w:tr w:rsidR="00BF7484" w:rsidRPr="00D4654B" w14:paraId="21FDE257" w14:textId="77777777" w:rsidTr="006E6787">
        <w:tc>
          <w:tcPr>
            <w:tcW w:w="2538" w:type="dxa"/>
          </w:tcPr>
          <w:p w14:paraId="3D7129A6"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Сельское, лесное и рыбное хозяйство</w:t>
            </w:r>
          </w:p>
        </w:tc>
        <w:tc>
          <w:tcPr>
            <w:tcW w:w="825" w:type="dxa"/>
            <w:vAlign w:val="center"/>
          </w:tcPr>
          <w:p w14:paraId="39579721"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109</w:t>
            </w:r>
          </w:p>
        </w:tc>
        <w:tc>
          <w:tcPr>
            <w:tcW w:w="914" w:type="dxa"/>
            <w:vAlign w:val="center"/>
          </w:tcPr>
          <w:p w14:paraId="704D8DF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57</w:t>
            </w:r>
          </w:p>
        </w:tc>
        <w:tc>
          <w:tcPr>
            <w:tcW w:w="658" w:type="dxa"/>
            <w:vAlign w:val="center"/>
          </w:tcPr>
          <w:p w14:paraId="6A4B8F9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52,3</w:t>
            </w:r>
          </w:p>
        </w:tc>
        <w:tc>
          <w:tcPr>
            <w:tcW w:w="1543" w:type="dxa"/>
            <w:vAlign w:val="center"/>
          </w:tcPr>
          <w:p w14:paraId="6FD1B9C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744</w:t>
            </w:r>
          </w:p>
        </w:tc>
        <w:tc>
          <w:tcPr>
            <w:tcW w:w="1250" w:type="dxa"/>
            <w:vAlign w:val="center"/>
          </w:tcPr>
          <w:p w14:paraId="5BD0DA2A"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1334</w:t>
            </w:r>
          </w:p>
        </w:tc>
        <w:tc>
          <w:tcPr>
            <w:tcW w:w="993" w:type="dxa"/>
            <w:vAlign w:val="center"/>
          </w:tcPr>
          <w:p w14:paraId="764E533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3,90</w:t>
            </w:r>
          </w:p>
        </w:tc>
        <w:tc>
          <w:tcPr>
            <w:tcW w:w="903" w:type="dxa"/>
            <w:vAlign w:val="center"/>
          </w:tcPr>
          <w:p w14:paraId="35DAB27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96,10</w:t>
            </w:r>
          </w:p>
        </w:tc>
      </w:tr>
      <w:tr w:rsidR="00BF7484" w:rsidRPr="00D4654B" w14:paraId="73EAC96A" w14:textId="77777777" w:rsidTr="006E6787">
        <w:tc>
          <w:tcPr>
            <w:tcW w:w="2538" w:type="dxa"/>
          </w:tcPr>
          <w:p w14:paraId="23E0EC4A"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Информация и связь</w:t>
            </w:r>
          </w:p>
        </w:tc>
        <w:tc>
          <w:tcPr>
            <w:tcW w:w="825" w:type="dxa"/>
            <w:vAlign w:val="center"/>
          </w:tcPr>
          <w:p w14:paraId="06D58DB5"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145</w:t>
            </w:r>
          </w:p>
        </w:tc>
        <w:tc>
          <w:tcPr>
            <w:tcW w:w="914" w:type="dxa"/>
            <w:vAlign w:val="center"/>
          </w:tcPr>
          <w:p w14:paraId="49A9FC6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55</w:t>
            </w:r>
          </w:p>
        </w:tc>
        <w:tc>
          <w:tcPr>
            <w:tcW w:w="658" w:type="dxa"/>
            <w:vAlign w:val="center"/>
          </w:tcPr>
          <w:p w14:paraId="1945806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37,9</w:t>
            </w:r>
          </w:p>
        </w:tc>
        <w:tc>
          <w:tcPr>
            <w:tcW w:w="1543" w:type="dxa"/>
            <w:vAlign w:val="center"/>
          </w:tcPr>
          <w:p w14:paraId="1A5B6F4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1154</w:t>
            </w:r>
          </w:p>
        </w:tc>
        <w:tc>
          <w:tcPr>
            <w:tcW w:w="1250" w:type="dxa"/>
            <w:vAlign w:val="center"/>
          </w:tcPr>
          <w:p w14:paraId="40C875F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3044</w:t>
            </w:r>
          </w:p>
        </w:tc>
        <w:tc>
          <w:tcPr>
            <w:tcW w:w="993" w:type="dxa"/>
            <w:vAlign w:val="center"/>
          </w:tcPr>
          <w:p w14:paraId="6562850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2,96</w:t>
            </w:r>
          </w:p>
        </w:tc>
        <w:tc>
          <w:tcPr>
            <w:tcW w:w="903" w:type="dxa"/>
            <w:vAlign w:val="center"/>
          </w:tcPr>
          <w:p w14:paraId="0F95765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97,04</w:t>
            </w:r>
          </w:p>
        </w:tc>
      </w:tr>
      <w:tr w:rsidR="00BF7484" w:rsidRPr="00D4654B" w14:paraId="1E621523" w14:textId="77777777" w:rsidTr="006E6787">
        <w:tc>
          <w:tcPr>
            <w:tcW w:w="2538" w:type="dxa"/>
          </w:tcPr>
          <w:p w14:paraId="113DDC79" w14:textId="29C5D176"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Водоснабжение, кана</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лизационные систе</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мы, сбор и распреде</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ление отходов</w:t>
            </w:r>
          </w:p>
        </w:tc>
        <w:tc>
          <w:tcPr>
            <w:tcW w:w="825" w:type="dxa"/>
            <w:vAlign w:val="center"/>
          </w:tcPr>
          <w:p w14:paraId="0D3FD644"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278</w:t>
            </w:r>
          </w:p>
        </w:tc>
        <w:tc>
          <w:tcPr>
            <w:tcW w:w="914" w:type="dxa"/>
            <w:vAlign w:val="center"/>
          </w:tcPr>
          <w:p w14:paraId="650BAD0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54</w:t>
            </w:r>
          </w:p>
        </w:tc>
        <w:tc>
          <w:tcPr>
            <w:tcW w:w="658" w:type="dxa"/>
            <w:vAlign w:val="center"/>
          </w:tcPr>
          <w:p w14:paraId="0BFA5DA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19,4</w:t>
            </w:r>
          </w:p>
        </w:tc>
        <w:tc>
          <w:tcPr>
            <w:tcW w:w="1543" w:type="dxa"/>
            <w:vAlign w:val="center"/>
          </w:tcPr>
          <w:p w14:paraId="1EE6D32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421</w:t>
            </w:r>
          </w:p>
        </w:tc>
        <w:tc>
          <w:tcPr>
            <w:tcW w:w="1250" w:type="dxa"/>
            <w:vAlign w:val="center"/>
          </w:tcPr>
          <w:p w14:paraId="183EC3E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808</w:t>
            </w:r>
          </w:p>
        </w:tc>
        <w:tc>
          <w:tcPr>
            <w:tcW w:w="993" w:type="dxa"/>
            <w:vAlign w:val="center"/>
          </w:tcPr>
          <w:p w14:paraId="3AEE34C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27,72</w:t>
            </w:r>
          </w:p>
        </w:tc>
        <w:tc>
          <w:tcPr>
            <w:tcW w:w="903" w:type="dxa"/>
            <w:vAlign w:val="center"/>
          </w:tcPr>
          <w:p w14:paraId="5F6AC70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72,28</w:t>
            </w:r>
          </w:p>
        </w:tc>
      </w:tr>
      <w:tr w:rsidR="00BF7484" w:rsidRPr="00D4654B" w14:paraId="7D688272" w14:textId="77777777" w:rsidTr="006E6787">
        <w:tc>
          <w:tcPr>
            <w:tcW w:w="2538" w:type="dxa"/>
          </w:tcPr>
          <w:p w14:paraId="33D19F08"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Искусство, развлечение и отдых</w:t>
            </w:r>
          </w:p>
        </w:tc>
        <w:tc>
          <w:tcPr>
            <w:tcW w:w="825" w:type="dxa"/>
            <w:vAlign w:val="center"/>
          </w:tcPr>
          <w:p w14:paraId="0BCEBC0B"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1485</w:t>
            </w:r>
          </w:p>
        </w:tc>
        <w:tc>
          <w:tcPr>
            <w:tcW w:w="914" w:type="dxa"/>
            <w:vAlign w:val="center"/>
          </w:tcPr>
          <w:p w14:paraId="1510A61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49</w:t>
            </w:r>
          </w:p>
        </w:tc>
        <w:tc>
          <w:tcPr>
            <w:tcW w:w="658" w:type="dxa"/>
            <w:vAlign w:val="center"/>
          </w:tcPr>
          <w:p w14:paraId="3ABFE39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3,3</w:t>
            </w:r>
          </w:p>
        </w:tc>
        <w:tc>
          <w:tcPr>
            <w:tcW w:w="1543" w:type="dxa"/>
            <w:vAlign w:val="center"/>
          </w:tcPr>
          <w:p w14:paraId="6E8B1D0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1635</w:t>
            </w:r>
          </w:p>
        </w:tc>
        <w:tc>
          <w:tcPr>
            <w:tcW w:w="1250" w:type="dxa"/>
            <w:vAlign w:val="center"/>
          </w:tcPr>
          <w:p w14:paraId="69E4809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1951</w:t>
            </w:r>
          </w:p>
        </w:tc>
        <w:tc>
          <w:tcPr>
            <w:tcW w:w="993" w:type="dxa"/>
            <w:vAlign w:val="center"/>
          </w:tcPr>
          <w:p w14:paraId="7E25D06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73,60</w:t>
            </w:r>
          </w:p>
        </w:tc>
        <w:tc>
          <w:tcPr>
            <w:tcW w:w="903" w:type="dxa"/>
            <w:vAlign w:val="center"/>
          </w:tcPr>
          <w:p w14:paraId="0BBA194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26,40</w:t>
            </w:r>
          </w:p>
        </w:tc>
      </w:tr>
      <w:tr w:rsidR="00BF7484" w:rsidRPr="00D4654B" w14:paraId="1CA55AD4" w14:textId="77777777" w:rsidTr="006E6787">
        <w:tc>
          <w:tcPr>
            <w:tcW w:w="2538" w:type="dxa"/>
          </w:tcPr>
          <w:p w14:paraId="2D613E76"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Образование</w:t>
            </w:r>
          </w:p>
        </w:tc>
        <w:tc>
          <w:tcPr>
            <w:tcW w:w="825" w:type="dxa"/>
            <w:vAlign w:val="center"/>
          </w:tcPr>
          <w:p w14:paraId="06A5EFD7"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7754</w:t>
            </w:r>
          </w:p>
        </w:tc>
        <w:tc>
          <w:tcPr>
            <w:tcW w:w="914" w:type="dxa"/>
            <w:vAlign w:val="center"/>
          </w:tcPr>
          <w:p w14:paraId="26EEBCB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44</w:t>
            </w:r>
          </w:p>
        </w:tc>
        <w:tc>
          <w:tcPr>
            <w:tcW w:w="658" w:type="dxa"/>
            <w:vAlign w:val="center"/>
          </w:tcPr>
          <w:p w14:paraId="2FCA4F0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0,6</w:t>
            </w:r>
          </w:p>
        </w:tc>
        <w:tc>
          <w:tcPr>
            <w:tcW w:w="1543" w:type="dxa"/>
            <w:vAlign w:val="center"/>
          </w:tcPr>
          <w:p w14:paraId="7F46D99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8296</w:t>
            </w:r>
          </w:p>
        </w:tc>
        <w:tc>
          <w:tcPr>
            <w:tcW w:w="1250" w:type="dxa"/>
            <w:vAlign w:val="center"/>
          </w:tcPr>
          <w:p w14:paraId="5C16877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9234</w:t>
            </w:r>
          </w:p>
        </w:tc>
        <w:tc>
          <w:tcPr>
            <w:tcW w:w="993" w:type="dxa"/>
            <w:vAlign w:val="center"/>
          </w:tcPr>
          <w:p w14:paraId="6756D13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83,50</w:t>
            </w:r>
          </w:p>
        </w:tc>
        <w:tc>
          <w:tcPr>
            <w:tcW w:w="903" w:type="dxa"/>
            <w:vAlign w:val="center"/>
          </w:tcPr>
          <w:p w14:paraId="08A4282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16,50</w:t>
            </w:r>
          </w:p>
        </w:tc>
      </w:tr>
      <w:tr w:rsidR="00BF7484" w:rsidRPr="00D4654B" w14:paraId="10E2AFF6" w14:textId="77777777" w:rsidTr="006E6787">
        <w:tc>
          <w:tcPr>
            <w:tcW w:w="2538" w:type="dxa"/>
          </w:tcPr>
          <w:p w14:paraId="0E9A37C2"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Административное и вспомогательное обслуживание</w:t>
            </w:r>
          </w:p>
        </w:tc>
        <w:tc>
          <w:tcPr>
            <w:tcW w:w="825" w:type="dxa"/>
            <w:vAlign w:val="center"/>
          </w:tcPr>
          <w:p w14:paraId="4D59BE8E"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113</w:t>
            </w:r>
          </w:p>
        </w:tc>
        <w:tc>
          <w:tcPr>
            <w:tcW w:w="914" w:type="dxa"/>
            <w:vAlign w:val="center"/>
          </w:tcPr>
          <w:p w14:paraId="06F0267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40</w:t>
            </w:r>
          </w:p>
        </w:tc>
        <w:tc>
          <w:tcPr>
            <w:tcW w:w="658" w:type="dxa"/>
            <w:vAlign w:val="center"/>
          </w:tcPr>
          <w:p w14:paraId="45FFF3F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35,4</w:t>
            </w:r>
          </w:p>
        </w:tc>
        <w:tc>
          <w:tcPr>
            <w:tcW w:w="1543" w:type="dxa"/>
            <w:vAlign w:val="center"/>
          </w:tcPr>
          <w:p w14:paraId="073E99E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1821</w:t>
            </w:r>
          </w:p>
        </w:tc>
        <w:tc>
          <w:tcPr>
            <w:tcW w:w="1250" w:type="dxa"/>
            <w:vAlign w:val="center"/>
          </w:tcPr>
          <w:p w14:paraId="07A2161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3883</w:t>
            </w:r>
          </w:p>
        </w:tc>
        <w:tc>
          <w:tcPr>
            <w:tcW w:w="993" w:type="dxa"/>
            <w:vAlign w:val="center"/>
          </w:tcPr>
          <w:p w14:paraId="703669E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1,88</w:t>
            </w:r>
          </w:p>
        </w:tc>
        <w:tc>
          <w:tcPr>
            <w:tcW w:w="903" w:type="dxa"/>
            <w:vAlign w:val="center"/>
          </w:tcPr>
          <w:p w14:paraId="72891B2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98,12</w:t>
            </w:r>
          </w:p>
        </w:tc>
      </w:tr>
      <w:tr w:rsidR="00BF7484" w:rsidRPr="00D4654B" w14:paraId="0B49F20F" w14:textId="77777777" w:rsidTr="006E6787">
        <w:tc>
          <w:tcPr>
            <w:tcW w:w="2538" w:type="dxa"/>
          </w:tcPr>
          <w:p w14:paraId="6385244A"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Транспорт и складирование</w:t>
            </w:r>
          </w:p>
        </w:tc>
        <w:tc>
          <w:tcPr>
            <w:tcW w:w="825" w:type="dxa"/>
            <w:vAlign w:val="center"/>
          </w:tcPr>
          <w:p w14:paraId="05CE265E"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97</w:t>
            </w:r>
          </w:p>
        </w:tc>
        <w:tc>
          <w:tcPr>
            <w:tcW w:w="914" w:type="dxa"/>
            <w:vAlign w:val="center"/>
          </w:tcPr>
          <w:p w14:paraId="50A2A4D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31</w:t>
            </w:r>
          </w:p>
        </w:tc>
        <w:tc>
          <w:tcPr>
            <w:tcW w:w="658" w:type="dxa"/>
            <w:vAlign w:val="center"/>
          </w:tcPr>
          <w:p w14:paraId="0A99900A"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32,0</w:t>
            </w:r>
          </w:p>
        </w:tc>
        <w:tc>
          <w:tcPr>
            <w:tcW w:w="1543" w:type="dxa"/>
            <w:vAlign w:val="center"/>
          </w:tcPr>
          <w:p w14:paraId="4037864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1094</w:t>
            </w:r>
          </w:p>
        </w:tc>
        <w:tc>
          <w:tcPr>
            <w:tcW w:w="1250" w:type="dxa"/>
            <w:vAlign w:val="center"/>
          </w:tcPr>
          <w:p w14:paraId="2D26556A"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2182</w:t>
            </w:r>
          </w:p>
        </w:tc>
        <w:tc>
          <w:tcPr>
            <w:tcW w:w="993" w:type="dxa"/>
            <w:vAlign w:val="center"/>
          </w:tcPr>
          <w:p w14:paraId="32A7894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3,02</w:t>
            </w:r>
          </w:p>
        </w:tc>
        <w:tc>
          <w:tcPr>
            <w:tcW w:w="903" w:type="dxa"/>
            <w:vAlign w:val="center"/>
          </w:tcPr>
          <w:p w14:paraId="6049D3A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96,98</w:t>
            </w:r>
          </w:p>
        </w:tc>
      </w:tr>
      <w:tr w:rsidR="00BF7484" w:rsidRPr="00D4654B" w14:paraId="6E7A7B42" w14:textId="77777777" w:rsidTr="006E6787">
        <w:tc>
          <w:tcPr>
            <w:tcW w:w="2538" w:type="dxa"/>
          </w:tcPr>
          <w:p w14:paraId="2ED7E000"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Строительство</w:t>
            </w:r>
          </w:p>
        </w:tc>
        <w:tc>
          <w:tcPr>
            <w:tcW w:w="825" w:type="dxa"/>
            <w:vAlign w:val="center"/>
          </w:tcPr>
          <w:p w14:paraId="2AB91C78"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78</w:t>
            </w:r>
          </w:p>
        </w:tc>
        <w:tc>
          <w:tcPr>
            <w:tcW w:w="914" w:type="dxa"/>
            <w:vAlign w:val="center"/>
          </w:tcPr>
          <w:p w14:paraId="1A85F17A"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30</w:t>
            </w:r>
          </w:p>
        </w:tc>
        <w:tc>
          <w:tcPr>
            <w:tcW w:w="658" w:type="dxa"/>
            <w:vAlign w:val="center"/>
          </w:tcPr>
          <w:p w14:paraId="1F8D8C8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38,5</w:t>
            </w:r>
          </w:p>
        </w:tc>
        <w:tc>
          <w:tcPr>
            <w:tcW w:w="1543" w:type="dxa"/>
            <w:vAlign w:val="center"/>
          </w:tcPr>
          <w:p w14:paraId="1455855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6180</w:t>
            </w:r>
          </w:p>
        </w:tc>
        <w:tc>
          <w:tcPr>
            <w:tcW w:w="1250" w:type="dxa"/>
            <w:vAlign w:val="center"/>
          </w:tcPr>
          <w:p w14:paraId="2FE83F9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17037</w:t>
            </w:r>
          </w:p>
        </w:tc>
        <w:tc>
          <w:tcPr>
            <w:tcW w:w="993" w:type="dxa"/>
            <w:vAlign w:val="center"/>
          </w:tcPr>
          <w:p w14:paraId="7BDBF1B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0,28</w:t>
            </w:r>
          </w:p>
        </w:tc>
        <w:tc>
          <w:tcPr>
            <w:tcW w:w="903" w:type="dxa"/>
            <w:vAlign w:val="center"/>
          </w:tcPr>
          <w:p w14:paraId="3FD521B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99,72</w:t>
            </w:r>
          </w:p>
        </w:tc>
      </w:tr>
      <w:tr w:rsidR="00BF7484" w:rsidRPr="00D4654B" w14:paraId="70F30685" w14:textId="77777777" w:rsidTr="006E6787">
        <w:tc>
          <w:tcPr>
            <w:tcW w:w="2538" w:type="dxa"/>
          </w:tcPr>
          <w:p w14:paraId="6BD78BC2"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Горнодобывающая промышленность и разработка карьеров</w:t>
            </w:r>
          </w:p>
        </w:tc>
        <w:tc>
          <w:tcPr>
            <w:tcW w:w="825" w:type="dxa"/>
            <w:vAlign w:val="center"/>
          </w:tcPr>
          <w:p w14:paraId="47198A30"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29</w:t>
            </w:r>
          </w:p>
        </w:tc>
        <w:tc>
          <w:tcPr>
            <w:tcW w:w="914" w:type="dxa"/>
            <w:vAlign w:val="center"/>
          </w:tcPr>
          <w:p w14:paraId="39D71EE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29</w:t>
            </w:r>
          </w:p>
        </w:tc>
        <w:tc>
          <w:tcPr>
            <w:tcW w:w="658" w:type="dxa"/>
            <w:vAlign w:val="center"/>
          </w:tcPr>
          <w:p w14:paraId="0CC8E74C"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100</w:t>
            </w:r>
          </w:p>
        </w:tc>
        <w:tc>
          <w:tcPr>
            <w:tcW w:w="1543" w:type="dxa"/>
            <w:vAlign w:val="center"/>
          </w:tcPr>
          <w:p w14:paraId="125E199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20</w:t>
            </w:r>
          </w:p>
        </w:tc>
        <w:tc>
          <w:tcPr>
            <w:tcW w:w="1250" w:type="dxa"/>
            <w:vAlign w:val="center"/>
          </w:tcPr>
          <w:p w14:paraId="3F096F0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49</w:t>
            </w:r>
          </w:p>
        </w:tc>
        <w:tc>
          <w:tcPr>
            <w:tcW w:w="993" w:type="dxa"/>
            <w:vAlign w:val="center"/>
          </w:tcPr>
          <w:p w14:paraId="67F64FD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0,00</w:t>
            </w:r>
          </w:p>
        </w:tc>
        <w:tc>
          <w:tcPr>
            <w:tcW w:w="903" w:type="dxa"/>
            <w:vAlign w:val="center"/>
          </w:tcPr>
          <w:p w14:paraId="6F60D5B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100,00</w:t>
            </w:r>
          </w:p>
        </w:tc>
      </w:tr>
      <w:tr w:rsidR="00BF7484" w:rsidRPr="00D4654B" w14:paraId="41FDED72" w14:textId="77777777" w:rsidTr="006E6787">
        <w:tc>
          <w:tcPr>
            <w:tcW w:w="2538" w:type="dxa"/>
          </w:tcPr>
          <w:p w14:paraId="364E1C12" w14:textId="25017050"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Финансовая и стра</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ховая деятельность</w:t>
            </w:r>
          </w:p>
        </w:tc>
        <w:tc>
          <w:tcPr>
            <w:tcW w:w="825" w:type="dxa"/>
            <w:vAlign w:val="center"/>
          </w:tcPr>
          <w:p w14:paraId="6D97ACD6"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71</w:t>
            </w:r>
          </w:p>
        </w:tc>
        <w:tc>
          <w:tcPr>
            <w:tcW w:w="914" w:type="dxa"/>
            <w:vAlign w:val="center"/>
          </w:tcPr>
          <w:p w14:paraId="6ECE86D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29</w:t>
            </w:r>
          </w:p>
        </w:tc>
        <w:tc>
          <w:tcPr>
            <w:tcW w:w="658" w:type="dxa"/>
            <w:vAlign w:val="center"/>
          </w:tcPr>
          <w:p w14:paraId="04173AE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40,8</w:t>
            </w:r>
          </w:p>
        </w:tc>
        <w:tc>
          <w:tcPr>
            <w:tcW w:w="1543" w:type="dxa"/>
            <w:vAlign w:val="center"/>
          </w:tcPr>
          <w:p w14:paraId="0A3A5E59"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328</w:t>
            </w:r>
          </w:p>
        </w:tc>
        <w:tc>
          <w:tcPr>
            <w:tcW w:w="1250" w:type="dxa"/>
            <w:vAlign w:val="center"/>
          </w:tcPr>
          <w:p w14:paraId="7C422DE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903</w:t>
            </w:r>
          </w:p>
        </w:tc>
        <w:tc>
          <w:tcPr>
            <w:tcW w:w="993" w:type="dxa"/>
            <w:vAlign w:val="center"/>
          </w:tcPr>
          <w:p w14:paraId="11E90D1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4,65</w:t>
            </w:r>
          </w:p>
        </w:tc>
        <w:tc>
          <w:tcPr>
            <w:tcW w:w="903" w:type="dxa"/>
            <w:vAlign w:val="center"/>
          </w:tcPr>
          <w:p w14:paraId="34A8923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95,35</w:t>
            </w:r>
          </w:p>
        </w:tc>
      </w:tr>
      <w:tr w:rsidR="00BF7484" w:rsidRPr="00D4654B" w14:paraId="6BCEAF19" w14:textId="77777777" w:rsidTr="006E6787">
        <w:tc>
          <w:tcPr>
            <w:tcW w:w="2538" w:type="dxa"/>
          </w:tcPr>
          <w:p w14:paraId="458B015C" w14:textId="433E7BBD"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Операции с недвижи</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мым имуществом</w:t>
            </w:r>
          </w:p>
        </w:tc>
        <w:tc>
          <w:tcPr>
            <w:tcW w:w="825" w:type="dxa"/>
            <w:vAlign w:val="center"/>
          </w:tcPr>
          <w:p w14:paraId="00C00330"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68</w:t>
            </w:r>
          </w:p>
        </w:tc>
        <w:tc>
          <w:tcPr>
            <w:tcW w:w="914" w:type="dxa"/>
            <w:vAlign w:val="center"/>
          </w:tcPr>
          <w:p w14:paraId="6146F6F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21</w:t>
            </w:r>
          </w:p>
        </w:tc>
        <w:tc>
          <w:tcPr>
            <w:tcW w:w="658" w:type="dxa"/>
            <w:vAlign w:val="center"/>
          </w:tcPr>
          <w:p w14:paraId="7A7D5A3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30,9</w:t>
            </w:r>
          </w:p>
        </w:tc>
        <w:tc>
          <w:tcPr>
            <w:tcW w:w="1543" w:type="dxa"/>
            <w:vAlign w:val="center"/>
          </w:tcPr>
          <w:p w14:paraId="35FAD84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939</w:t>
            </w:r>
          </w:p>
        </w:tc>
        <w:tc>
          <w:tcPr>
            <w:tcW w:w="1250" w:type="dxa"/>
            <w:vAlign w:val="center"/>
          </w:tcPr>
          <w:p w14:paraId="7348160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1905</w:t>
            </w:r>
          </w:p>
        </w:tc>
        <w:tc>
          <w:tcPr>
            <w:tcW w:w="993" w:type="dxa"/>
            <w:vAlign w:val="center"/>
          </w:tcPr>
          <w:p w14:paraId="2F80E1A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2,47</w:t>
            </w:r>
          </w:p>
        </w:tc>
        <w:tc>
          <w:tcPr>
            <w:tcW w:w="903" w:type="dxa"/>
            <w:vAlign w:val="center"/>
          </w:tcPr>
          <w:p w14:paraId="7E5DB3FB"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97,53</w:t>
            </w:r>
          </w:p>
        </w:tc>
      </w:tr>
      <w:tr w:rsidR="00BF7484" w:rsidRPr="00D4654B" w14:paraId="6B1221DF" w14:textId="77777777" w:rsidTr="006E6787">
        <w:tc>
          <w:tcPr>
            <w:tcW w:w="2538" w:type="dxa"/>
            <w:tcBorders>
              <w:bottom w:val="nil"/>
            </w:tcBorders>
          </w:tcPr>
          <w:p w14:paraId="7320494A"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Оптовая и розничная торговля, ремонт автомобилей</w:t>
            </w:r>
          </w:p>
        </w:tc>
        <w:tc>
          <w:tcPr>
            <w:tcW w:w="825" w:type="dxa"/>
            <w:tcBorders>
              <w:bottom w:val="nil"/>
            </w:tcBorders>
            <w:vAlign w:val="center"/>
          </w:tcPr>
          <w:p w14:paraId="38A89BC9"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21</w:t>
            </w:r>
          </w:p>
        </w:tc>
        <w:tc>
          <w:tcPr>
            <w:tcW w:w="914" w:type="dxa"/>
            <w:tcBorders>
              <w:bottom w:val="nil"/>
            </w:tcBorders>
            <w:vAlign w:val="center"/>
          </w:tcPr>
          <w:p w14:paraId="376D4A4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18</w:t>
            </w:r>
          </w:p>
        </w:tc>
        <w:tc>
          <w:tcPr>
            <w:tcW w:w="658" w:type="dxa"/>
            <w:tcBorders>
              <w:bottom w:val="nil"/>
            </w:tcBorders>
            <w:vAlign w:val="center"/>
          </w:tcPr>
          <w:p w14:paraId="76C6907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85,7</w:t>
            </w:r>
          </w:p>
        </w:tc>
        <w:tc>
          <w:tcPr>
            <w:tcW w:w="1543" w:type="dxa"/>
            <w:tcBorders>
              <w:bottom w:val="nil"/>
            </w:tcBorders>
            <w:vAlign w:val="center"/>
          </w:tcPr>
          <w:p w14:paraId="3AA0A11C"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9971</w:t>
            </w:r>
          </w:p>
        </w:tc>
        <w:tc>
          <w:tcPr>
            <w:tcW w:w="1250" w:type="dxa"/>
            <w:tcBorders>
              <w:bottom w:val="nil"/>
            </w:tcBorders>
            <w:vAlign w:val="center"/>
          </w:tcPr>
          <w:p w14:paraId="3F51897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22317</w:t>
            </w:r>
          </w:p>
        </w:tc>
        <w:tc>
          <w:tcPr>
            <w:tcW w:w="993" w:type="dxa"/>
            <w:tcBorders>
              <w:bottom w:val="nil"/>
            </w:tcBorders>
            <w:vAlign w:val="center"/>
          </w:tcPr>
          <w:p w14:paraId="361348FD"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0,01</w:t>
            </w:r>
          </w:p>
        </w:tc>
        <w:tc>
          <w:tcPr>
            <w:tcW w:w="903" w:type="dxa"/>
            <w:tcBorders>
              <w:bottom w:val="nil"/>
            </w:tcBorders>
            <w:vAlign w:val="center"/>
          </w:tcPr>
          <w:p w14:paraId="1CE3D293"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99,99</w:t>
            </w:r>
          </w:p>
        </w:tc>
      </w:tr>
      <w:tr w:rsidR="00F3691B" w:rsidRPr="00D4654B" w14:paraId="29AEEA44" w14:textId="77777777" w:rsidTr="00F3691B">
        <w:tc>
          <w:tcPr>
            <w:tcW w:w="9624" w:type="dxa"/>
            <w:gridSpan w:val="8"/>
            <w:tcBorders>
              <w:top w:val="nil"/>
              <w:left w:val="nil"/>
              <w:right w:val="nil"/>
            </w:tcBorders>
          </w:tcPr>
          <w:p w14:paraId="43316909" w14:textId="599743CD" w:rsidR="00F3691B" w:rsidRPr="00D4654B" w:rsidRDefault="00F3691B" w:rsidP="00F3691B">
            <w:pPr>
              <w:ind w:hanging="80"/>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20</w:t>
            </w:r>
          </w:p>
          <w:p w14:paraId="53276733" w14:textId="4B02BD9F" w:rsidR="00F3691B" w:rsidRPr="00D4654B" w:rsidRDefault="00F3691B" w:rsidP="00F3691B">
            <w:pPr>
              <w:jc w:val="both"/>
              <w:rPr>
                <w:rFonts w:ascii="Times New Roman" w:hAnsi="Times New Roman" w:cs="Times New Roman"/>
                <w:sz w:val="16"/>
                <w:szCs w:val="16"/>
              </w:rPr>
            </w:pPr>
          </w:p>
        </w:tc>
      </w:tr>
      <w:tr w:rsidR="00F3691B" w:rsidRPr="00D4654B" w14:paraId="0D992084" w14:textId="77777777" w:rsidTr="00F3691B">
        <w:tc>
          <w:tcPr>
            <w:tcW w:w="2538" w:type="dxa"/>
          </w:tcPr>
          <w:p w14:paraId="4B5EA9B7" w14:textId="46812FA9"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25" w:type="dxa"/>
          </w:tcPr>
          <w:p w14:paraId="09A1A22F" w14:textId="650E39B6"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914" w:type="dxa"/>
          </w:tcPr>
          <w:p w14:paraId="18D78A3E" w14:textId="6DC8FAB8"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658" w:type="dxa"/>
          </w:tcPr>
          <w:p w14:paraId="1FDF2399" w14:textId="52474B7F"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1543" w:type="dxa"/>
          </w:tcPr>
          <w:p w14:paraId="4E656B77" w14:textId="14281B22"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1250" w:type="dxa"/>
          </w:tcPr>
          <w:p w14:paraId="23D887A1" w14:textId="61A5B294"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6</w:t>
            </w:r>
          </w:p>
        </w:tc>
        <w:tc>
          <w:tcPr>
            <w:tcW w:w="993" w:type="dxa"/>
          </w:tcPr>
          <w:p w14:paraId="44D7E555" w14:textId="2CC0BFB1"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7</w:t>
            </w:r>
          </w:p>
        </w:tc>
        <w:tc>
          <w:tcPr>
            <w:tcW w:w="903" w:type="dxa"/>
          </w:tcPr>
          <w:p w14:paraId="2985D069" w14:textId="7986C0AA" w:rsidR="00F3691B" w:rsidRPr="00D4654B" w:rsidRDefault="00F3691B" w:rsidP="00F3691B">
            <w:pPr>
              <w:jc w:val="center"/>
              <w:rPr>
                <w:rFonts w:ascii="Times New Roman" w:hAnsi="Times New Roman" w:cs="Times New Roman"/>
                <w:sz w:val="24"/>
                <w:szCs w:val="24"/>
              </w:rPr>
            </w:pPr>
            <w:r w:rsidRPr="00D4654B">
              <w:rPr>
                <w:rFonts w:ascii="Times New Roman" w:hAnsi="Times New Roman" w:cs="Times New Roman"/>
                <w:sz w:val="24"/>
                <w:szCs w:val="24"/>
              </w:rPr>
              <w:t>8</w:t>
            </w:r>
          </w:p>
        </w:tc>
      </w:tr>
      <w:tr w:rsidR="00BF7484" w:rsidRPr="00D4654B" w14:paraId="20911786" w14:textId="77777777" w:rsidTr="006E6787">
        <w:tc>
          <w:tcPr>
            <w:tcW w:w="2538" w:type="dxa"/>
          </w:tcPr>
          <w:p w14:paraId="31AA6B5D"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Электроснабжение, подача газа, пара и воздушное кондиционирование</w:t>
            </w:r>
          </w:p>
        </w:tc>
        <w:tc>
          <w:tcPr>
            <w:tcW w:w="825" w:type="dxa"/>
            <w:vAlign w:val="center"/>
          </w:tcPr>
          <w:p w14:paraId="71E5924B"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101</w:t>
            </w:r>
          </w:p>
        </w:tc>
        <w:tc>
          <w:tcPr>
            <w:tcW w:w="914" w:type="dxa"/>
            <w:vAlign w:val="center"/>
          </w:tcPr>
          <w:p w14:paraId="0F2A3A5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18</w:t>
            </w:r>
          </w:p>
        </w:tc>
        <w:tc>
          <w:tcPr>
            <w:tcW w:w="658" w:type="dxa"/>
            <w:vAlign w:val="center"/>
          </w:tcPr>
          <w:p w14:paraId="620CCF14"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17,8</w:t>
            </w:r>
          </w:p>
        </w:tc>
        <w:tc>
          <w:tcPr>
            <w:tcW w:w="1543" w:type="dxa"/>
            <w:vAlign w:val="center"/>
          </w:tcPr>
          <w:p w14:paraId="20712A4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172</w:t>
            </w:r>
          </w:p>
        </w:tc>
        <w:tc>
          <w:tcPr>
            <w:tcW w:w="1250" w:type="dxa"/>
            <w:vAlign w:val="center"/>
          </w:tcPr>
          <w:p w14:paraId="3070A55D"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375</w:t>
            </w:r>
          </w:p>
        </w:tc>
        <w:tc>
          <w:tcPr>
            <w:tcW w:w="993" w:type="dxa"/>
            <w:vAlign w:val="center"/>
          </w:tcPr>
          <w:p w14:paraId="6C84AF02"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22,13</w:t>
            </w:r>
          </w:p>
        </w:tc>
        <w:tc>
          <w:tcPr>
            <w:tcW w:w="903" w:type="dxa"/>
            <w:vAlign w:val="center"/>
          </w:tcPr>
          <w:p w14:paraId="393AD1D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77,87</w:t>
            </w:r>
          </w:p>
        </w:tc>
      </w:tr>
      <w:tr w:rsidR="00BF7484" w:rsidRPr="00D4654B" w14:paraId="24E33CEE" w14:textId="77777777" w:rsidTr="006E6787">
        <w:tc>
          <w:tcPr>
            <w:tcW w:w="2538" w:type="dxa"/>
          </w:tcPr>
          <w:p w14:paraId="7940312A"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Предоставление прочих видов услуг</w:t>
            </w:r>
          </w:p>
        </w:tc>
        <w:tc>
          <w:tcPr>
            <w:tcW w:w="825" w:type="dxa"/>
            <w:vAlign w:val="center"/>
          </w:tcPr>
          <w:p w14:paraId="2EAB0F05"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41</w:t>
            </w:r>
          </w:p>
        </w:tc>
        <w:tc>
          <w:tcPr>
            <w:tcW w:w="914" w:type="dxa"/>
            <w:vAlign w:val="center"/>
          </w:tcPr>
          <w:p w14:paraId="736C08E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15</w:t>
            </w:r>
          </w:p>
        </w:tc>
        <w:tc>
          <w:tcPr>
            <w:tcW w:w="658" w:type="dxa"/>
            <w:vAlign w:val="center"/>
          </w:tcPr>
          <w:p w14:paraId="129EA12C"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36,6</w:t>
            </w:r>
          </w:p>
        </w:tc>
        <w:tc>
          <w:tcPr>
            <w:tcW w:w="1543" w:type="dxa"/>
            <w:vAlign w:val="center"/>
          </w:tcPr>
          <w:p w14:paraId="6A99D63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2066</w:t>
            </w:r>
          </w:p>
        </w:tc>
        <w:tc>
          <w:tcPr>
            <w:tcW w:w="1250" w:type="dxa"/>
            <w:vAlign w:val="center"/>
          </w:tcPr>
          <w:p w14:paraId="2ABD10B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4526</w:t>
            </w:r>
          </w:p>
        </w:tc>
        <w:tc>
          <w:tcPr>
            <w:tcW w:w="993" w:type="dxa"/>
            <w:vAlign w:val="center"/>
          </w:tcPr>
          <w:p w14:paraId="32382B6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0,57</w:t>
            </w:r>
          </w:p>
        </w:tc>
        <w:tc>
          <w:tcPr>
            <w:tcW w:w="903" w:type="dxa"/>
            <w:vAlign w:val="center"/>
          </w:tcPr>
          <w:p w14:paraId="2FE5FB37"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99,43</w:t>
            </w:r>
          </w:p>
        </w:tc>
      </w:tr>
      <w:tr w:rsidR="00BF7484" w:rsidRPr="00D4654B" w14:paraId="10552A77" w14:textId="77777777" w:rsidTr="006E6787">
        <w:tc>
          <w:tcPr>
            <w:tcW w:w="2538" w:type="dxa"/>
          </w:tcPr>
          <w:p w14:paraId="3CA54908" w14:textId="4F1DD0DC"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Услуги по прожива</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нию и питанию</w:t>
            </w:r>
          </w:p>
        </w:tc>
        <w:tc>
          <w:tcPr>
            <w:tcW w:w="825" w:type="dxa"/>
            <w:vAlign w:val="center"/>
          </w:tcPr>
          <w:p w14:paraId="2BEF9831"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27</w:t>
            </w:r>
          </w:p>
        </w:tc>
        <w:tc>
          <w:tcPr>
            <w:tcW w:w="914" w:type="dxa"/>
            <w:vAlign w:val="center"/>
          </w:tcPr>
          <w:p w14:paraId="21AE52F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w:t>
            </w:r>
          </w:p>
        </w:tc>
        <w:tc>
          <w:tcPr>
            <w:tcW w:w="658" w:type="dxa"/>
            <w:vAlign w:val="center"/>
          </w:tcPr>
          <w:p w14:paraId="37B09170"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33,3</w:t>
            </w:r>
          </w:p>
        </w:tc>
        <w:tc>
          <w:tcPr>
            <w:tcW w:w="1543" w:type="dxa"/>
            <w:vAlign w:val="center"/>
          </w:tcPr>
          <w:p w14:paraId="0BC83DC6"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280</w:t>
            </w:r>
          </w:p>
        </w:tc>
        <w:tc>
          <w:tcPr>
            <w:tcW w:w="1250" w:type="dxa"/>
            <w:vAlign w:val="center"/>
          </w:tcPr>
          <w:p w14:paraId="1BF67E5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742</w:t>
            </w:r>
          </w:p>
        </w:tc>
        <w:tc>
          <w:tcPr>
            <w:tcW w:w="993" w:type="dxa"/>
            <w:vAlign w:val="center"/>
          </w:tcPr>
          <w:p w14:paraId="5A5AA0C8"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2,43</w:t>
            </w:r>
          </w:p>
        </w:tc>
        <w:tc>
          <w:tcPr>
            <w:tcW w:w="903" w:type="dxa"/>
            <w:vAlign w:val="center"/>
          </w:tcPr>
          <w:p w14:paraId="61D7012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97,57</w:t>
            </w:r>
          </w:p>
        </w:tc>
      </w:tr>
      <w:tr w:rsidR="00BF7484" w:rsidRPr="00D4654B" w14:paraId="4DB37321" w14:textId="77777777" w:rsidTr="006E6787">
        <w:tc>
          <w:tcPr>
            <w:tcW w:w="2538" w:type="dxa"/>
          </w:tcPr>
          <w:p w14:paraId="2E4AC829" w14:textId="45E26189"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Государственное управление, оборона, обязательное социаль</w:t>
            </w:r>
            <w:r w:rsidR="00F3691B" w:rsidRPr="00D4654B">
              <w:rPr>
                <w:rFonts w:ascii="Times New Roman" w:hAnsi="Times New Roman" w:cs="Times New Roman"/>
                <w:sz w:val="24"/>
                <w:szCs w:val="24"/>
              </w:rPr>
              <w:t xml:space="preserve"> </w:t>
            </w:r>
            <w:r w:rsidRPr="00D4654B">
              <w:rPr>
                <w:rFonts w:ascii="Times New Roman" w:hAnsi="Times New Roman" w:cs="Times New Roman"/>
                <w:sz w:val="24"/>
                <w:szCs w:val="24"/>
              </w:rPr>
              <w:t>ное обеспечение</w:t>
            </w:r>
          </w:p>
        </w:tc>
        <w:tc>
          <w:tcPr>
            <w:tcW w:w="825" w:type="dxa"/>
            <w:vAlign w:val="center"/>
          </w:tcPr>
          <w:p w14:paraId="05ED97D4" w14:textId="77777777" w:rsidR="00BF7484" w:rsidRPr="00D4654B" w:rsidRDefault="00BF7484" w:rsidP="006E6787">
            <w:pPr>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7327</w:t>
            </w:r>
          </w:p>
        </w:tc>
        <w:tc>
          <w:tcPr>
            <w:tcW w:w="914" w:type="dxa"/>
            <w:vAlign w:val="center"/>
          </w:tcPr>
          <w:p w14:paraId="06E645B5"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658" w:type="dxa"/>
            <w:vAlign w:val="center"/>
          </w:tcPr>
          <w:p w14:paraId="4B0CF23E"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0,1</w:t>
            </w:r>
          </w:p>
        </w:tc>
        <w:tc>
          <w:tcPr>
            <w:tcW w:w="1543" w:type="dxa"/>
            <w:vAlign w:val="center"/>
          </w:tcPr>
          <w:p w14:paraId="4AB604EC"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7333</w:t>
            </w:r>
          </w:p>
        </w:tc>
        <w:tc>
          <w:tcPr>
            <w:tcW w:w="1250" w:type="dxa"/>
            <w:vAlign w:val="center"/>
          </w:tcPr>
          <w:p w14:paraId="43E7A7C1"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7469</w:t>
            </w:r>
          </w:p>
        </w:tc>
        <w:tc>
          <w:tcPr>
            <w:tcW w:w="993" w:type="dxa"/>
            <w:vAlign w:val="center"/>
          </w:tcPr>
          <w:p w14:paraId="291B5EAC"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98,05</w:t>
            </w:r>
          </w:p>
        </w:tc>
        <w:tc>
          <w:tcPr>
            <w:tcW w:w="903" w:type="dxa"/>
            <w:vAlign w:val="center"/>
          </w:tcPr>
          <w:p w14:paraId="1A0BB1DF" w14:textId="77777777" w:rsidR="00BF7484" w:rsidRPr="00D4654B" w:rsidRDefault="00BF7484" w:rsidP="006E6787">
            <w:pPr>
              <w:jc w:val="center"/>
              <w:rPr>
                <w:rFonts w:ascii="Times New Roman" w:hAnsi="Times New Roman" w:cs="Times New Roman"/>
                <w:sz w:val="24"/>
                <w:szCs w:val="24"/>
              </w:rPr>
            </w:pPr>
            <w:r w:rsidRPr="00D4654B">
              <w:rPr>
                <w:rFonts w:ascii="Times New Roman" w:hAnsi="Times New Roman" w:cs="Times New Roman"/>
                <w:sz w:val="24"/>
                <w:szCs w:val="24"/>
              </w:rPr>
              <w:t>1,95</w:t>
            </w:r>
          </w:p>
        </w:tc>
      </w:tr>
      <w:tr w:rsidR="00BF7484" w:rsidRPr="00D4654B" w14:paraId="7C53415B" w14:textId="77777777" w:rsidTr="00F3691B">
        <w:tc>
          <w:tcPr>
            <w:tcW w:w="2538" w:type="dxa"/>
          </w:tcPr>
          <w:p w14:paraId="78549EE3"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Всего</w:t>
            </w:r>
          </w:p>
        </w:tc>
        <w:tc>
          <w:tcPr>
            <w:tcW w:w="825" w:type="dxa"/>
          </w:tcPr>
          <w:p w14:paraId="61606BDD"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19186</w:t>
            </w:r>
          </w:p>
        </w:tc>
        <w:tc>
          <w:tcPr>
            <w:tcW w:w="914" w:type="dxa"/>
          </w:tcPr>
          <w:p w14:paraId="4B16F1CC"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734</w:t>
            </w:r>
          </w:p>
        </w:tc>
        <w:tc>
          <w:tcPr>
            <w:tcW w:w="658" w:type="dxa"/>
          </w:tcPr>
          <w:p w14:paraId="4A470A42" w14:textId="77777777" w:rsidR="00BF7484" w:rsidRPr="00D4654B" w:rsidRDefault="00BF7484" w:rsidP="00BF7484">
            <w:pPr>
              <w:jc w:val="right"/>
              <w:rPr>
                <w:rFonts w:ascii="Times New Roman" w:hAnsi="Times New Roman" w:cs="Times New Roman"/>
                <w:sz w:val="24"/>
                <w:szCs w:val="24"/>
              </w:rPr>
            </w:pPr>
            <w:r w:rsidRPr="00D4654B">
              <w:rPr>
                <w:rFonts w:ascii="Times New Roman" w:hAnsi="Times New Roman" w:cs="Times New Roman"/>
                <w:sz w:val="24"/>
                <w:szCs w:val="24"/>
              </w:rPr>
              <w:t>3,8</w:t>
            </w:r>
          </w:p>
        </w:tc>
        <w:tc>
          <w:tcPr>
            <w:tcW w:w="1543" w:type="dxa"/>
          </w:tcPr>
          <w:p w14:paraId="22615614"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49543</w:t>
            </w:r>
          </w:p>
        </w:tc>
        <w:tc>
          <w:tcPr>
            <w:tcW w:w="1250" w:type="dxa"/>
          </w:tcPr>
          <w:p w14:paraId="0B2FF76A"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92713</w:t>
            </w:r>
          </w:p>
        </w:tc>
        <w:tc>
          <w:tcPr>
            <w:tcW w:w="993" w:type="dxa"/>
          </w:tcPr>
          <w:p w14:paraId="4A334F2F" w14:textId="77777777" w:rsidR="00BF7484" w:rsidRPr="00D4654B" w:rsidRDefault="00BF7484" w:rsidP="00BF7484">
            <w:pPr>
              <w:jc w:val="right"/>
              <w:rPr>
                <w:rFonts w:ascii="Times New Roman" w:hAnsi="Times New Roman" w:cs="Times New Roman"/>
                <w:sz w:val="24"/>
                <w:szCs w:val="24"/>
              </w:rPr>
            </w:pPr>
            <w:r w:rsidRPr="00D4654B">
              <w:rPr>
                <w:rFonts w:ascii="Times New Roman" w:hAnsi="Times New Roman" w:cs="Times New Roman"/>
                <w:sz w:val="24"/>
                <w:szCs w:val="24"/>
              </w:rPr>
              <w:t>19,90</w:t>
            </w:r>
          </w:p>
        </w:tc>
        <w:tc>
          <w:tcPr>
            <w:tcW w:w="903" w:type="dxa"/>
          </w:tcPr>
          <w:p w14:paraId="2D71A853" w14:textId="77777777" w:rsidR="00BF7484" w:rsidRPr="00D4654B" w:rsidRDefault="00BF7484" w:rsidP="00BF7484">
            <w:pPr>
              <w:jc w:val="right"/>
              <w:rPr>
                <w:rFonts w:ascii="Times New Roman" w:hAnsi="Times New Roman" w:cs="Times New Roman"/>
                <w:sz w:val="24"/>
                <w:szCs w:val="24"/>
              </w:rPr>
            </w:pPr>
            <w:r w:rsidRPr="00D4654B">
              <w:rPr>
                <w:rFonts w:ascii="Times New Roman" w:hAnsi="Times New Roman" w:cs="Times New Roman"/>
                <w:sz w:val="24"/>
                <w:szCs w:val="24"/>
              </w:rPr>
              <w:t>80,10</w:t>
            </w:r>
          </w:p>
        </w:tc>
      </w:tr>
      <w:tr w:rsidR="00BF7484" w:rsidRPr="00D4654B" w14:paraId="783A9F93" w14:textId="77777777" w:rsidTr="00F3691B">
        <w:tc>
          <w:tcPr>
            <w:tcW w:w="9624" w:type="dxa"/>
            <w:gridSpan w:val="8"/>
          </w:tcPr>
          <w:p w14:paraId="20FF2BA8" w14:textId="339EF100" w:rsidR="00BF7484" w:rsidRPr="00D4654B" w:rsidRDefault="00BF7484" w:rsidP="006E6787">
            <w:pPr>
              <w:ind w:firstLine="709"/>
              <w:rPr>
                <w:rFonts w:ascii="Times New Roman" w:hAnsi="Times New Roman" w:cs="Times New Roman"/>
                <w:sz w:val="24"/>
                <w:szCs w:val="24"/>
              </w:rPr>
            </w:pPr>
            <w:r w:rsidRPr="00D4654B">
              <w:rPr>
                <w:rFonts w:ascii="Times New Roman" w:hAnsi="Times New Roman" w:cs="Times New Roman"/>
                <w:sz w:val="24"/>
                <w:szCs w:val="24"/>
              </w:rPr>
              <w:t>Примечание</w:t>
            </w:r>
            <w:r w:rsidR="00B350DF" w:rsidRPr="00D4654B">
              <w:rPr>
                <w:rFonts w:ascii="Times New Roman" w:hAnsi="Times New Roman" w:cs="Times New Roman"/>
                <w:sz w:val="24"/>
                <w:szCs w:val="24"/>
              </w:rPr>
              <w:t xml:space="preserve"> </w:t>
            </w:r>
            <w:r w:rsidR="009D2454" w:rsidRPr="00D4654B">
              <w:rPr>
                <w:rFonts w:ascii="Times New Roman" w:hAnsi="Times New Roman" w:cs="Times New Roman"/>
                <w:sz w:val="24"/>
                <w:szCs w:val="24"/>
              </w:rPr>
              <w:t xml:space="preserve">– Составлено </w:t>
            </w:r>
            <w:r w:rsidR="00A22C73" w:rsidRPr="00D4654B">
              <w:rPr>
                <w:rFonts w:ascii="Times New Roman" w:hAnsi="Times New Roman" w:cs="Times New Roman"/>
                <w:sz w:val="24"/>
                <w:szCs w:val="24"/>
              </w:rPr>
              <w:t>автором на основании источника</w:t>
            </w:r>
            <w:r w:rsidR="00D811C0" w:rsidRPr="00D4654B">
              <w:rPr>
                <w:rFonts w:ascii="Times New Roman" w:hAnsi="Times New Roman" w:cs="Times New Roman"/>
                <w:sz w:val="24"/>
                <w:szCs w:val="24"/>
              </w:rPr>
              <w:t xml:space="preserve"> [1</w:t>
            </w:r>
            <w:r w:rsidR="006E6787" w:rsidRPr="00D4654B">
              <w:rPr>
                <w:rFonts w:ascii="Times New Roman" w:hAnsi="Times New Roman" w:cs="Times New Roman"/>
                <w:sz w:val="24"/>
                <w:szCs w:val="24"/>
              </w:rPr>
              <w:t>14</w:t>
            </w:r>
            <w:r w:rsidRPr="00D4654B">
              <w:rPr>
                <w:rFonts w:ascii="Times New Roman" w:hAnsi="Times New Roman" w:cs="Times New Roman"/>
                <w:sz w:val="24"/>
                <w:szCs w:val="24"/>
              </w:rPr>
              <w:t>]</w:t>
            </w:r>
          </w:p>
        </w:tc>
      </w:tr>
    </w:tbl>
    <w:p w14:paraId="7C08B88B" w14:textId="77777777" w:rsidR="00BF7484" w:rsidRPr="00D4654B" w:rsidRDefault="00BF7484" w:rsidP="00BF7484">
      <w:pPr>
        <w:spacing w:after="0" w:line="240" w:lineRule="auto"/>
        <w:ind w:firstLine="567"/>
        <w:jc w:val="both"/>
        <w:rPr>
          <w:rFonts w:ascii="Times New Roman" w:hAnsi="Times New Roman"/>
          <w:sz w:val="28"/>
          <w:szCs w:val="28"/>
        </w:rPr>
      </w:pPr>
    </w:p>
    <w:p w14:paraId="759CAD4B" w14:textId="77777777" w:rsidR="00BF7484" w:rsidRPr="00D4654B" w:rsidRDefault="00BF7484"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Согласно реестру предприятий Республики Казахстан по состоянию на 1 июля 2019 года зарегистрировано 92713 объекта различных форм собственности, из которых 18452 объекта государственной собственности, 31091 предприятий с государственным участием, а 43170 предприятия относятся к частной собственности в том числе и с иностранным участием. </w:t>
      </w:r>
    </w:p>
    <w:p w14:paraId="16B11FBE" w14:textId="77777777" w:rsidR="00BF7484" w:rsidRPr="00D4654B" w:rsidRDefault="00BF7484"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За период приватизации наибольшее сокращение было произведено в отрасли промышленности, так в обрабатывающей промышленности количество госпредприятий сократилось на 87%, а в горной промышленности на 100%. В отрасли сельского хозяйства число государственных предприятий сократилось на 52,7% с 109 до 52. В сфере торговли после приватизации осталось 3 предприятия со 100% участием государства. В остальных отраслях сокращение произошло на 20-40%. В таких отраслях как государственное управление, образование, культура, здравоохранение и социальные услуги удельный вес реализованных объектов минимальный так как большая часть объектов являются государственными учреждениями. </w:t>
      </w:r>
    </w:p>
    <w:p w14:paraId="5EB78D07" w14:textId="77777777" w:rsidR="000D343C" w:rsidRPr="00D4654B" w:rsidRDefault="000D343C"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В общем числе предприятий 33,5% занимают совместные предприятия с государственным участием, которых можно считать полноправным участников конкурентной среды за счет управления ими частными лицами. </w:t>
      </w:r>
    </w:p>
    <w:p w14:paraId="3E2F0354" w14:textId="63F48B91" w:rsidR="00AB5976" w:rsidRPr="00D4654B" w:rsidRDefault="00F70ED6"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Н</w:t>
      </w:r>
      <w:r w:rsidR="000D343C" w:rsidRPr="00D4654B">
        <w:rPr>
          <w:rFonts w:ascii="Times New Roman" w:hAnsi="Times New Roman"/>
          <w:sz w:val="28"/>
          <w:szCs w:val="28"/>
        </w:rPr>
        <w:t>а основании имеющихся данных, можно рассчитать долю государственного сектора в экономике по формуле</w:t>
      </w:r>
      <w:r w:rsidR="00A22C73" w:rsidRPr="00D4654B">
        <w:rPr>
          <w:rFonts w:ascii="Times New Roman" w:hAnsi="Times New Roman"/>
          <w:sz w:val="28"/>
          <w:szCs w:val="28"/>
        </w:rPr>
        <w:t xml:space="preserve"> (2). В результате расчета</w:t>
      </w:r>
      <w:r w:rsidR="00AB5976" w:rsidRPr="00D4654B">
        <w:rPr>
          <w:rFonts w:ascii="Times New Roman" w:hAnsi="Times New Roman"/>
          <w:sz w:val="28"/>
          <w:szCs w:val="28"/>
        </w:rPr>
        <w:t xml:space="preserve"> по состоянию на 1 июля 2019 года</w:t>
      </w:r>
      <w:r w:rsidR="00BF7484" w:rsidRPr="00D4654B">
        <w:rPr>
          <w:rFonts w:ascii="Times New Roman" w:hAnsi="Times New Roman"/>
          <w:sz w:val="28"/>
          <w:szCs w:val="28"/>
        </w:rPr>
        <w:t xml:space="preserve"> доля го</w:t>
      </w:r>
      <w:r w:rsidR="00AB5976" w:rsidRPr="00D4654B">
        <w:rPr>
          <w:rFonts w:ascii="Times New Roman" w:hAnsi="Times New Roman"/>
          <w:sz w:val="28"/>
          <w:szCs w:val="28"/>
        </w:rPr>
        <w:t>сударства в экономике Казахстана составляло 19,9%.</w:t>
      </w:r>
    </w:p>
    <w:p w14:paraId="35C91F88" w14:textId="3641C87E" w:rsidR="00DC6952" w:rsidRPr="00D4654B" w:rsidRDefault="00AB5976"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Важно отметить</w:t>
      </w:r>
      <w:r w:rsidR="00BF7484" w:rsidRPr="00D4654B">
        <w:rPr>
          <w:rFonts w:ascii="Times New Roman" w:hAnsi="Times New Roman"/>
          <w:sz w:val="28"/>
          <w:szCs w:val="28"/>
        </w:rPr>
        <w:t>,</w:t>
      </w:r>
      <w:r w:rsidRPr="00D4654B">
        <w:rPr>
          <w:rFonts w:ascii="Times New Roman" w:hAnsi="Times New Roman"/>
          <w:sz w:val="28"/>
          <w:szCs w:val="28"/>
        </w:rPr>
        <w:t xml:space="preserve"> что в случае,</w:t>
      </w:r>
      <w:r w:rsidR="00BF7484" w:rsidRPr="00D4654B">
        <w:rPr>
          <w:rFonts w:ascii="Times New Roman" w:hAnsi="Times New Roman"/>
          <w:sz w:val="28"/>
          <w:szCs w:val="28"/>
        </w:rPr>
        <w:t xml:space="preserve"> когда совместные предприятия включены в число государственных, то доля </w:t>
      </w:r>
      <w:r w:rsidRPr="00D4654B">
        <w:rPr>
          <w:rFonts w:ascii="Times New Roman" w:hAnsi="Times New Roman"/>
          <w:sz w:val="28"/>
          <w:szCs w:val="28"/>
        </w:rPr>
        <w:t xml:space="preserve">государства в экономике </w:t>
      </w:r>
      <w:r w:rsidR="00BF7484" w:rsidRPr="00D4654B">
        <w:rPr>
          <w:rFonts w:ascii="Times New Roman" w:hAnsi="Times New Roman"/>
          <w:sz w:val="28"/>
          <w:szCs w:val="28"/>
        </w:rPr>
        <w:t>равна 53,44%.</w:t>
      </w:r>
      <w:r w:rsidRPr="00D4654B">
        <w:rPr>
          <w:rFonts w:ascii="Times New Roman" w:hAnsi="Times New Roman"/>
          <w:sz w:val="28"/>
          <w:szCs w:val="28"/>
        </w:rPr>
        <w:t xml:space="preserve"> </w:t>
      </w:r>
    </w:p>
    <w:p w14:paraId="241B7B7D" w14:textId="51218464" w:rsidR="00BF7484" w:rsidRPr="00D4654B" w:rsidRDefault="00AB5976"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По нашему мнению, этот показатель можно считать положительным результатом проведенного процесса реформирования, так как этот показатель приближен к показателям развитых стран мира, где доля совместной собственности составляет 60-70% от общего количества. </w:t>
      </w:r>
      <w:r w:rsidR="00DC6952" w:rsidRPr="00D4654B">
        <w:rPr>
          <w:rFonts w:ascii="Times New Roman" w:hAnsi="Times New Roman"/>
          <w:sz w:val="28"/>
          <w:szCs w:val="28"/>
        </w:rPr>
        <w:t>Отметим, что это возможный положительный прогноз для экономики Казахстана.</w:t>
      </w:r>
    </w:p>
    <w:p w14:paraId="7CA0F66A" w14:textId="14B569AF" w:rsidR="004744EC" w:rsidRPr="00D4654B" w:rsidRDefault="00BF7484" w:rsidP="00F3691B">
      <w:pPr>
        <w:spacing w:after="0" w:line="240" w:lineRule="auto"/>
        <w:ind w:firstLine="709"/>
        <w:jc w:val="both"/>
        <w:rPr>
          <w:rFonts w:ascii="Times New Roman" w:hAnsi="Times New Roman"/>
          <w:sz w:val="28"/>
          <w:szCs w:val="28"/>
        </w:rPr>
      </w:pPr>
      <w:r w:rsidRPr="00D4654B">
        <w:rPr>
          <w:rFonts w:ascii="Times New Roman" w:hAnsi="Times New Roman"/>
          <w:sz w:val="28"/>
          <w:szCs w:val="28"/>
        </w:rPr>
        <w:lastRenderedPageBreak/>
        <w:t>Таким образом,</w:t>
      </w:r>
      <w:r w:rsidR="00DC6952" w:rsidRPr="00D4654B">
        <w:rPr>
          <w:rFonts w:ascii="Times New Roman" w:hAnsi="Times New Roman"/>
          <w:sz w:val="28"/>
          <w:szCs w:val="28"/>
        </w:rPr>
        <w:t xml:space="preserve"> на основании проведенного автором исследования,</w:t>
      </w:r>
      <w:r w:rsidRPr="00D4654B">
        <w:rPr>
          <w:rFonts w:ascii="Times New Roman" w:hAnsi="Times New Roman"/>
          <w:sz w:val="28"/>
          <w:szCs w:val="28"/>
        </w:rPr>
        <w:t xml:space="preserve"> государство в результате приватизации близка к поставленной цели, а именно сокращение доли государственного участия в экономике до уровня стран ОЭСР, то есть 15</w:t>
      </w:r>
      <w:r w:rsidR="00E661C8" w:rsidRPr="00D4654B">
        <w:rPr>
          <w:rFonts w:ascii="Times New Roman" w:hAnsi="Times New Roman"/>
          <w:sz w:val="28"/>
          <w:szCs w:val="28"/>
        </w:rPr>
        <w:t>-20</w:t>
      </w:r>
      <w:r w:rsidRPr="00D4654B">
        <w:rPr>
          <w:rFonts w:ascii="Times New Roman" w:hAnsi="Times New Roman"/>
          <w:sz w:val="28"/>
          <w:szCs w:val="28"/>
        </w:rPr>
        <w:t xml:space="preserve">%. </w:t>
      </w:r>
      <w:r w:rsidR="00E661C8" w:rsidRPr="00D4654B">
        <w:rPr>
          <w:rFonts w:ascii="Times New Roman" w:hAnsi="Times New Roman"/>
          <w:sz w:val="28"/>
          <w:szCs w:val="28"/>
        </w:rPr>
        <w:t xml:space="preserve">Реализация объектов еще не завершена, следовательно, </w:t>
      </w:r>
      <w:r w:rsidR="004744EC" w:rsidRPr="00D4654B">
        <w:rPr>
          <w:rFonts w:ascii="Times New Roman" w:hAnsi="Times New Roman"/>
          <w:sz w:val="28"/>
          <w:szCs w:val="28"/>
        </w:rPr>
        <w:t>доля госсектора в отраслях экономики может еще сократиться.</w:t>
      </w:r>
    </w:p>
    <w:p w14:paraId="0D32C6E2" w14:textId="3A5A06A0" w:rsidR="00BF7484" w:rsidRPr="00D4654B" w:rsidRDefault="00BF7484" w:rsidP="00F3691B">
      <w:pPr>
        <w:pStyle w:val="aa"/>
        <w:spacing w:before="0" w:beforeAutospacing="0" w:after="0" w:afterAutospacing="0"/>
        <w:ind w:firstLine="709"/>
        <w:jc w:val="both"/>
        <w:rPr>
          <w:sz w:val="28"/>
          <w:szCs w:val="28"/>
        </w:rPr>
      </w:pPr>
      <w:r w:rsidRPr="00D4654B">
        <w:rPr>
          <w:sz w:val="28"/>
          <w:szCs w:val="28"/>
        </w:rPr>
        <w:t>В целом по итогам приватизации планируется сократить количество организаций республиканской собственности на 28%, коммунальной собственности на 38%, количество компаний в национальных холдинг</w:t>
      </w:r>
      <w:r w:rsidR="00F70ED6" w:rsidRPr="00D4654B">
        <w:rPr>
          <w:sz w:val="28"/>
          <w:szCs w:val="28"/>
        </w:rPr>
        <w:t>ах</w:t>
      </w:r>
      <w:r w:rsidRPr="00D4654B">
        <w:rPr>
          <w:sz w:val="28"/>
          <w:szCs w:val="28"/>
        </w:rPr>
        <w:t xml:space="preserve"> на 36%. Как у любого экономического процесса, у приватизации также есть положительные и отрицательные стороны. Можно выделить следующие положительные стороны приватизации: </w:t>
      </w:r>
    </w:p>
    <w:p w14:paraId="7004898A" w14:textId="4A352D49" w:rsidR="00BF7484" w:rsidRPr="00D4654B" w:rsidRDefault="00F3691B" w:rsidP="00F3691B">
      <w:pPr>
        <w:pStyle w:val="aa"/>
        <w:spacing w:before="0" w:beforeAutospacing="0" w:after="0" w:afterAutospacing="0"/>
        <w:ind w:firstLine="709"/>
        <w:jc w:val="both"/>
        <w:rPr>
          <w:sz w:val="28"/>
          <w:szCs w:val="28"/>
        </w:rPr>
      </w:pPr>
      <w:r w:rsidRPr="00D4654B">
        <w:rPr>
          <w:sz w:val="28"/>
          <w:szCs w:val="28"/>
        </w:rPr>
        <w:t>–</w:t>
      </w:r>
      <w:r w:rsidR="00BF7484" w:rsidRPr="00D4654B">
        <w:rPr>
          <w:sz w:val="28"/>
          <w:szCs w:val="28"/>
        </w:rPr>
        <w:t xml:space="preserve"> последовательное преобразование собственности из государственной в другие формы; </w:t>
      </w:r>
    </w:p>
    <w:p w14:paraId="791D713C" w14:textId="1682F1C4" w:rsidR="00BF7484" w:rsidRPr="00D4654B" w:rsidRDefault="00F3691B" w:rsidP="00F3691B">
      <w:pPr>
        <w:pStyle w:val="aa"/>
        <w:spacing w:before="0" w:beforeAutospacing="0" w:after="0" w:afterAutospacing="0"/>
        <w:ind w:firstLine="709"/>
        <w:jc w:val="both"/>
        <w:rPr>
          <w:sz w:val="28"/>
          <w:szCs w:val="28"/>
        </w:rPr>
      </w:pPr>
      <w:r w:rsidRPr="00D4654B">
        <w:rPr>
          <w:sz w:val="28"/>
          <w:szCs w:val="28"/>
        </w:rPr>
        <w:t>–</w:t>
      </w:r>
      <w:r w:rsidR="00BF7484" w:rsidRPr="00D4654B">
        <w:rPr>
          <w:sz w:val="28"/>
          <w:szCs w:val="28"/>
        </w:rPr>
        <w:t xml:space="preserve"> приобретение населением ценных бумаг государственных компаний, оздоровление финансовой системы, а также снижение нагрузки государственного бюджета. </w:t>
      </w:r>
    </w:p>
    <w:p w14:paraId="798DFF9B" w14:textId="77777777" w:rsidR="00BF7484" w:rsidRPr="00D4654B" w:rsidRDefault="00BF7484" w:rsidP="00F3691B">
      <w:pPr>
        <w:pStyle w:val="aa"/>
        <w:spacing w:before="0" w:beforeAutospacing="0" w:after="0" w:afterAutospacing="0"/>
        <w:ind w:firstLine="709"/>
        <w:jc w:val="both"/>
        <w:rPr>
          <w:sz w:val="28"/>
          <w:szCs w:val="28"/>
        </w:rPr>
      </w:pPr>
      <w:r w:rsidRPr="00D4654B">
        <w:rPr>
          <w:sz w:val="28"/>
          <w:szCs w:val="28"/>
        </w:rPr>
        <w:t xml:space="preserve">Минусы приватизации: </w:t>
      </w:r>
    </w:p>
    <w:p w14:paraId="5793E467" w14:textId="609B1F16" w:rsidR="00BF7484" w:rsidRPr="00D4654B" w:rsidRDefault="00F3691B" w:rsidP="00F3691B">
      <w:pPr>
        <w:pStyle w:val="aa"/>
        <w:spacing w:before="0" w:beforeAutospacing="0" w:after="0" w:afterAutospacing="0"/>
        <w:ind w:firstLine="709"/>
        <w:jc w:val="both"/>
        <w:rPr>
          <w:sz w:val="28"/>
          <w:szCs w:val="28"/>
        </w:rPr>
      </w:pPr>
      <w:r w:rsidRPr="00D4654B">
        <w:rPr>
          <w:sz w:val="28"/>
          <w:szCs w:val="28"/>
        </w:rPr>
        <w:t>–</w:t>
      </w:r>
      <w:r w:rsidR="00BF7484" w:rsidRPr="00D4654B">
        <w:rPr>
          <w:sz w:val="28"/>
          <w:szCs w:val="28"/>
        </w:rPr>
        <w:t xml:space="preserve"> вероятность возникновения убытков у государства из-за недоучета стоимости актива и инфляции; </w:t>
      </w:r>
    </w:p>
    <w:p w14:paraId="5FAE3070" w14:textId="2914C861" w:rsidR="00BF7484" w:rsidRPr="00D4654B" w:rsidRDefault="00F3691B" w:rsidP="00F3691B">
      <w:pPr>
        <w:pStyle w:val="aa"/>
        <w:spacing w:before="0" w:beforeAutospacing="0" w:after="0" w:afterAutospacing="0"/>
        <w:ind w:firstLine="709"/>
        <w:jc w:val="both"/>
        <w:rPr>
          <w:sz w:val="28"/>
          <w:szCs w:val="28"/>
        </w:rPr>
      </w:pPr>
      <w:r w:rsidRPr="00D4654B">
        <w:rPr>
          <w:sz w:val="28"/>
          <w:szCs w:val="28"/>
        </w:rPr>
        <w:t>–</w:t>
      </w:r>
      <w:r w:rsidR="006E6787" w:rsidRPr="00D4654B">
        <w:rPr>
          <w:sz w:val="28"/>
          <w:szCs w:val="28"/>
        </w:rPr>
        <w:t xml:space="preserve"> </w:t>
      </w:r>
      <w:r w:rsidR="00BF7484" w:rsidRPr="00D4654B">
        <w:rPr>
          <w:sz w:val="28"/>
          <w:szCs w:val="28"/>
        </w:rPr>
        <w:t>риск того, что проданный объект прекратит свое существование в качестве хозяйствующего субъекта, а активы будут распроданы [1</w:t>
      </w:r>
      <w:r w:rsidR="006E6787" w:rsidRPr="00D4654B">
        <w:rPr>
          <w:sz w:val="28"/>
          <w:szCs w:val="28"/>
        </w:rPr>
        <w:t>18</w:t>
      </w:r>
      <w:r w:rsidR="00BF7484" w:rsidRPr="00D4654B">
        <w:rPr>
          <w:sz w:val="28"/>
          <w:szCs w:val="28"/>
        </w:rPr>
        <w:t xml:space="preserve">]. </w:t>
      </w:r>
    </w:p>
    <w:p w14:paraId="38851D8B" w14:textId="63BE9478" w:rsidR="00BF7484" w:rsidRPr="00D4654B" w:rsidRDefault="00A22C73" w:rsidP="00F3691B">
      <w:pPr>
        <w:pStyle w:val="aa"/>
        <w:spacing w:before="0" w:beforeAutospacing="0" w:after="0" w:afterAutospacing="0"/>
        <w:ind w:firstLine="709"/>
        <w:jc w:val="both"/>
        <w:rPr>
          <w:sz w:val="28"/>
          <w:szCs w:val="28"/>
        </w:rPr>
      </w:pPr>
      <w:r w:rsidRPr="00D4654B">
        <w:rPr>
          <w:sz w:val="28"/>
          <w:szCs w:val="28"/>
        </w:rPr>
        <w:t>В период проведения</w:t>
      </w:r>
      <w:r w:rsidR="00BF7484" w:rsidRPr="00D4654B">
        <w:rPr>
          <w:sz w:val="28"/>
          <w:szCs w:val="28"/>
        </w:rPr>
        <w:t xml:space="preserve"> второй волны приватизации было предусмотрено сохранение профиля компании, и это является о</w:t>
      </w:r>
      <w:r w:rsidRPr="00D4654B">
        <w:rPr>
          <w:sz w:val="28"/>
          <w:szCs w:val="28"/>
        </w:rPr>
        <w:t>бязательным условием при продаже</w:t>
      </w:r>
      <w:r w:rsidR="00BF7484" w:rsidRPr="00D4654B">
        <w:rPr>
          <w:sz w:val="28"/>
          <w:szCs w:val="28"/>
        </w:rPr>
        <w:t xml:space="preserve"> объектов на электронных конкурсах. Вместе с этим также предусмотрено сохранение рабочих мест, приток инвестиций, трансфер технологий и соблюдение природоохранного законодательства – эти условия, устанавливаются во время продажи объекта по методу прямой адресной продажи. </w:t>
      </w:r>
    </w:p>
    <w:p w14:paraId="1BD94C0E" w14:textId="77777777" w:rsidR="0061252A" w:rsidRPr="00D4654B" w:rsidRDefault="00237C62" w:rsidP="00F3691B">
      <w:pPr>
        <w:pStyle w:val="aa"/>
        <w:spacing w:before="0" w:beforeAutospacing="0" w:after="0" w:afterAutospacing="0"/>
        <w:ind w:firstLine="709"/>
        <w:jc w:val="both"/>
        <w:rPr>
          <w:sz w:val="28"/>
          <w:szCs w:val="28"/>
        </w:rPr>
      </w:pPr>
      <w:r w:rsidRPr="00D4654B">
        <w:rPr>
          <w:sz w:val="28"/>
          <w:szCs w:val="28"/>
        </w:rPr>
        <w:t xml:space="preserve">По нашему мнению, проведенный анализ результатов второй волны приватизации может считаться одним из мероприятий </w:t>
      </w:r>
      <w:r w:rsidR="00220957" w:rsidRPr="00D4654B">
        <w:rPr>
          <w:sz w:val="28"/>
          <w:szCs w:val="28"/>
        </w:rPr>
        <w:t xml:space="preserve">пост периода, </w:t>
      </w:r>
      <w:r w:rsidRPr="00D4654B">
        <w:rPr>
          <w:sz w:val="28"/>
          <w:szCs w:val="28"/>
        </w:rPr>
        <w:t xml:space="preserve">предусмотренных </w:t>
      </w:r>
      <w:r w:rsidR="00220957" w:rsidRPr="00D4654B">
        <w:rPr>
          <w:sz w:val="28"/>
          <w:szCs w:val="28"/>
        </w:rPr>
        <w:t>«</w:t>
      </w:r>
      <w:r w:rsidRPr="00D4654B">
        <w:rPr>
          <w:sz w:val="28"/>
          <w:szCs w:val="28"/>
        </w:rPr>
        <w:t>Комп</w:t>
      </w:r>
      <w:r w:rsidR="00220957" w:rsidRPr="00D4654B">
        <w:rPr>
          <w:sz w:val="28"/>
          <w:szCs w:val="28"/>
        </w:rPr>
        <w:t>лексной программы приватизации на 2016-2020 гг.», проводимой в рамках «Стратегии-2050».</w:t>
      </w:r>
    </w:p>
    <w:p w14:paraId="0E446C33" w14:textId="2F53979F" w:rsidR="00CF3780" w:rsidRPr="00D4654B" w:rsidRDefault="00CF3780" w:rsidP="00F3691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целях сравнения </w:t>
      </w:r>
      <w:r w:rsidR="00652E59" w:rsidRPr="00D4654B">
        <w:rPr>
          <w:rFonts w:ascii="Times New Roman" w:hAnsi="Times New Roman" w:cs="Times New Roman"/>
          <w:sz w:val="28"/>
          <w:szCs w:val="28"/>
        </w:rPr>
        <w:t>результатов полученных по промежуточным итогам приватизации, произведем расчеты доли государственного участия в экономике по международной методике. Расчеты проводятся на основании формул (3</w:t>
      </w:r>
      <w:r w:rsidR="00F3691B" w:rsidRPr="00D4654B">
        <w:rPr>
          <w:rFonts w:ascii="Times New Roman" w:hAnsi="Times New Roman" w:cs="Times New Roman"/>
          <w:sz w:val="28"/>
          <w:szCs w:val="28"/>
        </w:rPr>
        <w:t>)</w:t>
      </w:r>
      <w:r w:rsidR="00652E59" w:rsidRPr="00D4654B">
        <w:rPr>
          <w:rFonts w:ascii="Times New Roman" w:hAnsi="Times New Roman" w:cs="Times New Roman"/>
          <w:sz w:val="28"/>
          <w:szCs w:val="28"/>
        </w:rPr>
        <w:t>,</w:t>
      </w:r>
      <w:r w:rsidR="00F3691B" w:rsidRPr="00D4654B">
        <w:rPr>
          <w:rFonts w:ascii="Times New Roman" w:hAnsi="Times New Roman" w:cs="Times New Roman"/>
          <w:sz w:val="28"/>
          <w:szCs w:val="28"/>
        </w:rPr>
        <w:t xml:space="preserve"> (</w:t>
      </w:r>
      <w:r w:rsidR="00652E59" w:rsidRPr="00D4654B">
        <w:rPr>
          <w:rFonts w:ascii="Times New Roman" w:hAnsi="Times New Roman" w:cs="Times New Roman"/>
          <w:sz w:val="28"/>
          <w:szCs w:val="28"/>
        </w:rPr>
        <w:t>4</w:t>
      </w:r>
      <w:r w:rsidR="00F3691B" w:rsidRPr="00D4654B">
        <w:rPr>
          <w:rFonts w:ascii="Times New Roman" w:hAnsi="Times New Roman" w:cs="Times New Roman"/>
          <w:sz w:val="28"/>
          <w:szCs w:val="28"/>
        </w:rPr>
        <w:t>)</w:t>
      </w:r>
      <w:r w:rsidR="00652E59" w:rsidRPr="00D4654B">
        <w:rPr>
          <w:rFonts w:ascii="Times New Roman" w:hAnsi="Times New Roman" w:cs="Times New Roman"/>
          <w:sz w:val="28"/>
          <w:szCs w:val="28"/>
        </w:rPr>
        <w:t>,</w:t>
      </w:r>
      <w:r w:rsidR="00F3691B" w:rsidRPr="00D4654B">
        <w:rPr>
          <w:rFonts w:ascii="Times New Roman" w:hAnsi="Times New Roman" w:cs="Times New Roman"/>
          <w:sz w:val="28"/>
          <w:szCs w:val="28"/>
        </w:rPr>
        <w:t xml:space="preserve"> (</w:t>
      </w:r>
      <w:r w:rsidR="00652E59" w:rsidRPr="00D4654B">
        <w:rPr>
          <w:rFonts w:ascii="Times New Roman" w:hAnsi="Times New Roman" w:cs="Times New Roman"/>
          <w:sz w:val="28"/>
          <w:szCs w:val="28"/>
        </w:rPr>
        <w:t>5</w:t>
      </w:r>
      <w:r w:rsidR="00F3691B" w:rsidRPr="00D4654B">
        <w:rPr>
          <w:rFonts w:ascii="Times New Roman" w:hAnsi="Times New Roman" w:cs="Times New Roman"/>
          <w:sz w:val="28"/>
          <w:szCs w:val="28"/>
        </w:rPr>
        <w:t>)</w:t>
      </w:r>
      <w:r w:rsidR="00652E59" w:rsidRPr="00D4654B">
        <w:rPr>
          <w:rFonts w:ascii="Times New Roman" w:hAnsi="Times New Roman" w:cs="Times New Roman"/>
          <w:sz w:val="28"/>
          <w:szCs w:val="28"/>
        </w:rPr>
        <w:t>,</w:t>
      </w:r>
      <w:r w:rsidR="00F3691B" w:rsidRPr="00D4654B">
        <w:rPr>
          <w:rFonts w:ascii="Times New Roman" w:hAnsi="Times New Roman" w:cs="Times New Roman"/>
          <w:sz w:val="28"/>
          <w:szCs w:val="28"/>
        </w:rPr>
        <w:t xml:space="preserve"> (</w:t>
      </w:r>
      <w:r w:rsidR="00652E59" w:rsidRPr="00D4654B">
        <w:rPr>
          <w:rFonts w:ascii="Times New Roman" w:hAnsi="Times New Roman" w:cs="Times New Roman"/>
          <w:sz w:val="28"/>
          <w:szCs w:val="28"/>
        </w:rPr>
        <w:t xml:space="preserve">6). </w:t>
      </w:r>
    </w:p>
    <w:p w14:paraId="6D218C31" w14:textId="285F262E" w:rsidR="006F7EFD" w:rsidRPr="00D4654B" w:rsidRDefault="004744EC" w:rsidP="00F3691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Рассмотрим данные показатели на примере Казахстана. За период </w:t>
      </w:r>
      <w:r w:rsidR="00F3691B" w:rsidRPr="00D4654B">
        <w:rPr>
          <w:rFonts w:ascii="Times New Roman" w:hAnsi="Times New Roman" w:cs="Times New Roman"/>
          <w:sz w:val="28"/>
          <w:szCs w:val="28"/>
        </w:rPr>
        <w:t xml:space="preserve">                                            </w:t>
      </w:r>
      <w:r w:rsidRPr="00D4654B">
        <w:rPr>
          <w:rFonts w:ascii="Times New Roman" w:hAnsi="Times New Roman" w:cs="Times New Roman"/>
          <w:sz w:val="28"/>
          <w:szCs w:val="28"/>
        </w:rPr>
        <w:t>201</w:t>
      </w:r>
      <w:r w:rsidR="004B7356" w:rsidRPr="00D4654B">
        <w:rPr>
          <w:rFonts w:ascii="Times New Roman" w:hAnsi="Times New Roman" w:cs="Times New Roman"/>
          <w:sz w:val="28"/>
          <w:szCs w:val="28"/>
        </w:rPr>
        <w:t>4-2019</w:t>
      </w:r>
      <w:r w:rsidRPr="00D4654B">
        <w:rPr>
          <w:rFonts w:ascii="Times New Roman" w:hAnsi="Times New Roman" w:cs="Times New Roman"/>
          <w:sz w:val="28"/>
          <w:szCs w:val="28"/>
        </w:rPr>
        <w:t xml:space="preserve"> годы занятое население страны увеличилось на </w:t>
      </w:r>
      <w:r w:rsidR="006F7EFD" w:rsidRPr="00D4654B">
        <w:rPr>
          <w:rFonts w:ascii="Times New Roman" w:hAnsi="Times New Roman" w:cs="Times New Roman"/>
          <w:sz w:val="28"/>
          <w:szCs w:val="28"/>
        </w:rPr>
        <w:t>270,7</w:t>
      </w:r>
      <w:r w:rsidRPr="00D4654B">
        <w:rPr>
          <w:rFonts w:ascii="Times New Roman" w:hAnsi="Times New Roman" w:cs="Times New Roman"/>
          <w:sz w:val="28"/>
          <w:szCs w:val="28"/>
        </w:rPr>
        <w:t xml:space="preserve"> тыс. человек или </w:t>
      </w:r>
      <w:r w:rsidR="006F7EFD" w:rsidRPr="00D4654B">
        <w:rPr>
          <w:rFonts w:ascii="Times New Roman" w:hAnsi="Times New Roman" w:cs="Times New Roman"/>
          <w:sz w:val="28"/>
          <w:szCs w:val="28"/>
        </w:rPr>
        <w:t>3,2%</w:t>
      </w:r>
      <w:r w:rsidR="005B25FF" w:rsidRPr="00D4654B">
        <w:rPr>
          <w:rFonts w:ascii="Times New Roman" w:hAnsi="Times New Roman" w:cs="Times New Roman"/>
          <w:sz w:val="28"/>
          <w:szCs w:val="28"/>
        </w:rPr>
        <w:t xml:space="preserve"> (таблица 2</w:t>
      </w:r>
      <w:r w:rsidR="00186380" w:rsidRPr="00D4654B">
        <w:rPr>
          <w:rFonts w:ascii="Times New Roman" w:hAnsi="Times New Roman" w:cs="Times New Roman"/>
          <w:sz w:val="28"/>
          <w:szCs w:val="28"/>
        </w:rPr>
        <w:t>1</w:t>
      </w:r>
      <w:r w:rsidRPr="00D4654B">
        <w:rPr>
          <w:rFonts w:ascii="Times New Roman" w:hAnsi="Times New Roman" w:cs="Times New Roman"/>
          <w:sz w:val="28"/>
          <w:szCs w:val="28"/>
        </w:rPr>
        <w:t xml:space="preserve">). Как показывают данные </w:t>
      </w:r>
      <w:r w:rsidR="006F7EFD" w:rsidRPr="00D4654B">
        <w:rPr>
          <w:rFonts w:ascii="Times New Roman" w:hAnsi="Times New Roman" w:cs="Times New Roman"/>
          <w:sz w:val="28"/>
          <w:szCs w:val="28"/>
        </w:rPr>
        <w:t xml:space="preserve">до 2017 года наблюдается рост занятых в государственном секторе, а в 2018 году резко сокращается на </w:t>
      </w:r>
      <w:r w:rsidR="00F3691B" w:rsidRPr="00D4654B">
        <w:rPr>
          <w:rFonts w:ascii="Times New Roman" w:hAnsi="Times New Roman" w:cs="Times New Roman"/>
          <w:sz w:val="28"/>
          <w:szCs w:val="28"/>
        </w:rPr>
        <w:t xml:space="preserve">                                                     </w:t>
      </w:r>
      <w:r w:rsidR="006F7EFD" w:rsidRPr="00D4654B">
        <w:rPr>
          <w:rFonts w:ascii="Times New Roman" w:hAnsi="Times New Roman" w:cs="Times New Roman"/>
          <w:sz w:val="28"/>
          <w:szCs w:val="28"/>
        </w:rPr>
        <w:t xml:space="preserve">970,5 тыс. чел., что нашло свое продолжение и в 2019 году. В целом, за отчетный период доля занятого населения в государственном секторе сократилась с 28,2 до 20,1%, мы считаем, что в первую очередь, это связано с проводимой приватизацией в стране, когда </w:t>
      </w:r>
      <w:r w:rsidR="00D74E51" w:rsidRPr="00D4654B">
        <w:rPr>
          <w:rFonts w:ascii="Times New Roman" w:hAnsi="Times New Roman" w:cs="Times New Roman"/>
          <w:sz w:val="28"/>
          <w:szCs w:val="28"/>
        </w:rPr>
        <w:t xml:space="preserve">сокращая число государственных компаний, </w:t>
      </w:r>
      <w:r w:rsidR="006F7EFD" w:rsidRPr="00D4654B">
        <w:rPr>
          <w:rFonts w:ascii="Times New Roman" w:hAnsi="Times New Roman" w:cs="Times New Roman"/>
          <w:sz w:val="28"/>
          <w:szCs w:val="28"/>
        </w:rPr>
        <w:t xml:space="preserve">крупные компании с большим числом занятых были переданы </w:t>
      </w:r>
      <w:r w:rsidR="00D74E51" w:rsidRPr="00D4654B">
        <w:rPr>
          <w:rFonts w:ascii="Times New Roman" w:hAnsi="Times New Roman" w:cs="Times New Roman"/>
          <w:sz w:val="28"/>
          <w:szCs w:val="28"/>
        </w:rPr>
        <w:lastRenderedPageBreak/>
        <w:t xml:space="preserve">государством в конкурентную среду. В свою очередь, количество занятых в частном секторе увеличилось на 16,7%, и удельный вес в общем числе занятых составил 76,5% на конец 2019 года. </w:t>
      </w:r>
    </w:p>
    <w:p w14:paraId="45B71A76" w14:textId="77777777" w:rsidR="004744EC" w:rsidRPr="00D4654B" w:rsidRDefault="004744EC" w:rsidP="00F3691B">
      <w:pPr>
        <w:spacing w:after="0" w:line="240" w:lineRule="auto"/>
        <w:ind w:firstLine="709"/>
        <w:jc w:val="both"/>
        <w:rPr>
          <w:rFonts w:ascii="Times New Roman" w:hAnsi="Times New Roman" w:cs="Times New Roman"/>
          <w:sz w:val="28"/>
          <w:szCs w:val="28"/>
        </w:rPr>
      </w:pPr>
    </w:p>
    <w:p w14:paraId="1C7EFD42" w14:textId="11923C9B" w:rsidR="004744EC" w:rsidRPr="00D4654B" w:rsidRDefault="005B25FF" w:rsidP="004744EC">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2</w:t>
      </w:r>
      <w:r w:rsidR="00186380" w:rsidRPr="00D4654B">
        <w:rPr>
          <w:rFonts w:ascii="Times New Roman" w:hAnsi="Times New Roman" w:cs="Times New Roman"/>
          <w:sz w:val="28"/>
          <w:szCs w:val="28"/>
        </w:rPr>
        <w:t>1</w:t>
      </w:r>
      <w:r w:rsidR="004744EC" w:rsidRPr="00D4654B">
        <w:rPr>
          <w:rFonts w:ascii="Times New Roman" w:hAnsi="Times New Roman" w:cs="Times New Roman"/>
          <w:sz w:val="28"/>
          <w:szCs w:val="28"/>
        </w:rPr>
        <w:t xml:space="preserve"> – Количество занятых на предприятиях различных форм собственности</w:t>
      </w:r>
      <w:r w:rsidR="00F3691B" w:rsidRPr="00D4654B">
        <w:rPr>
          <w:rFonts w:ascii="Times New Roman" w:hAnsi="Times New Roman" w:cs="Times New Roman"/>
          <w:sz w:val="28"/>
          <w:szCs w:val="28"/>
        </w:rPr>
        <w:t xml:space="preserve"> за 2014-2019 годы</w:t>
      </w:r>
    </w:p>
    <w:p w14:paraId="53843280" w14:textId="77777777" w:rsidR="00F3691B" w:rsidRPr="00D4654B" w:rsidRDefault="00F3691B" w:rsidP="004744EC">
      <w:pPr>
        <w:spacing w:after="0" w:line="240" w:lineRule="auto"/>
        <w:jc w:val="both"/>
        <w:rPr>
          <w:rFonts w:ascii="Times New Roman" w:hAnsi="Times New Roman" w:cs="Times New Roman"/>
          <w:sz w:val="16"/>
          <w:szCs w:val="16"/>
        </w:rPr>
      </w:pPr>
    </w:p>
    <w:tbl>
      <w:tblPr>
        <w:tblStyle w:val="a4"/>
        <w:tblW w:w="9603" w:type="dxa"/>
        <w:tblInd w:w="108" w:type="dxa"/>
        <w:tblLayout w:type="fixed"/>
        <w:tblLook w:val="04A0" w:firstRow="1" w:lastRow="0" w:firstColumn="1" w:lastColumn="0" w:noHBand="0" w:noVBand="1"/>
      </w:tblPr>
      <w:tblGrid>
        <w:gridCol w:w="2968"/>
        <w:gridCol w:w="848"/>
        <w:gridCol w:w="848"/>
        <w:gridCol w:w="848"/>
        <w:gridCol w:w="848"/>
        <w:gridCol w:w="848"/>
        <w:gridCol w:w="848"/>
        <w:gridCol w:w="752"/>
        <w:gridCol w:w="795"/>
      </w:tblGrid>
      <w:tr w:rsidR="004B7356" w:rsidRPr="00D4654B" w14:paraId="798E7A60" w14:textId="77777777" w:rsidTr="00F3691B">
        <w:tc>
          <w:tcPr>
            <w:tcW w:w="2968" w:type="dxa"/>
            <w:vMerge w:val="restart"/>
            <w:vAlign w:val="center"/>
          </w:tcPr>
          <w:p w14:paraId="4EC67F07" w14:textId="194D6C22"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Показатели</w:t>
            </w:r>
          </w:p>
        </w:tc>
        <w:tc>
          <w:tcPr>
            <w:tcW w:w="5088" w:type="dxa"/>
            <w:gridSpan w:val="6"/>
            <w:vAlign w:val="center"/>
          </w:tcPr>
          <w:p w14:paraId="30041645" w14:textId="22C2769F"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Период, год</w:t>
            </w:r>
          </w:p>
        </w:tc>
        <w:tc>
          <w:tcPr>
            <w:tcW w:w="1547" w:type="dxa"/>
            <w:gridSpan w:val="2"/>
            <w:vAlign w:val="center"/>
          </w:tcPr>
          <w:p w14:paraId="48FBA8FB" w14:textId="2E5D91E1"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2014/2019</w:t>
            </w:r>
            <w:r w:rsidR="00F3691B" w:rsidRPr="00D4654B">
              <w:rPr>
                <w:rFonts w:ascii="Times New Roman" w:hAnsi="Times New Roman" w:cs="Times New Roman"/>
                <w:sz w:val="24"/>
                <w:szCs w:val="24"/>
              </w:rPr>
              <w:t xml:space="preserve"> годы</w:t>
            </w:r>
          </w:p>
        </w:tc>
      </w:tr>
      <w:tr w:rsidR="004B7356" w:rsidRPr="00D4654B" w14:paraId="75130F8B" w14:textId="77777777" w:rsidTr="00F3691B">
        <w:trPr>
          <w:trHeight w:val="423"/>
        </w:trPr>
        <w:tc>
          <w:tcPr>
            <w:tcW w:w="2968" w:type="dxa"/>
            <w:vMerge/>
            <w:vAlign w:val="center"/>
          </w:tcPr>
          <w:p w14:paraId="69F9A2DE" w14:textId="77777777" w:rsidR="004B7356" w:rsidRPr="00D4654B" w:rsidRDefault="004B7356" w:rsidP="00F3691B">
            <w:pPr>
              <w:jc w:val="center"/>
              <w:rPr>
                <w:rFonts w:ascii="Times New Roman" w:hAnsi="Times New Roman" w:cs="Times New Roman"/>
                <w:sz w:val="24"/>
                <w:szCs w:val="24"/>
              </w:rPr>
            </w:pPr>
          </w:p>
        </w:tc>
        <w:tc>
          <w:tcPr>
            <w:tcW w:w="848" w:type="dxa"/>
            <w:vAlign w:val="center"/>
          </w:tcPr>
          <w:p w14:paraId="7CAFB063" w14:textId="763A49DA"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2014</w:t>
            </w:r>
          </w:p>
        </w:tc>
        <w:tc>
          <w:tcPr>
            <w:tcW w:w="848" w:type="dxa"/>
            <w:vAlign w:val="center"/>
          </w:tcPr>
          <w:p w14:paraId="7B0EC677" w14:textId="35301A4B"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2015</w:t>
            </w:r>
          </w:p>
        </w:tc>
        <w:tc>
          <w:tcPr>
            <w:tcW w:w="848" w:type="dxa"/>
            <w:vAlign w:val="center"/>
          </w:tcPr>
          <w:p w14:paraId="00E0B0DB" w14:textId="116D90E1"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2016</w:t>
            </w:r>
          </w:p>
        </w:tc>
        <w:tc>
          <w:tcPr>
            <w:tcW w:w="848" w:type="dxa"/>
            <w:vAlign w:val="center"/>
          </w:tcPr>
          <w:p w14:paraId="46ED6B25" w14:textId="335BD537"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2017</w:t>
            </w:r>
          </w:p>
        </w:tc>
        <w:tc>
          <w:tcPr>
            <w:tcW w:w="848" w:type="dxa"/>
            <w:vAlign w:val="center"/>
          </w:tcPr>
          <w:p w14:paraId="1D343D04" w14:textId="650F71C6"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2018</w:t>
            </w:r>
          </w:p>
        </w:tc>
        <w:tc>
          <w:tcPr>
            <w:tcW w:w="848" w:type="dxa"/>
            <w:vAlign w:val="center"/>
          </w:tcPr>
          <w:p w14:paraId="28EA115E" w14:textId="1C8CAE1F"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2019</w:t>
            </w:r>
          </w:p>
        </w:tc>
        <w:tc>
          <w:tcPr>
            <w:tcW w:w="752" w:type="dxa"/>
            <w:vAlign w:val="center"/>
          </w:tcPr>
          <w:p w14:paraId="04A46522" w14:textId="6BBAA17C"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95" w:type="dxa"/>
            <w:vAlign w:val="center"/>
          </w:tcPr>
          <w:p w14:paraId="31C887EB" w14:textId="71D21026" w:rsidR="004B7356" w:rsidRPr="00D4654B" w:rsidRDefault="004B7356" w:rsidP="00F3691B">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4B7356" w:rsidRPr="00D4654B" w14:paraId="34124CD0" w14:textId="77777777" w:rsidTr="00F3691B">
        <w:tc>
          <w:tcPr>
            <w:tcW w:w="2968" w:type="dxa"/>
          </w:tcPr>
          <w:p w14:paraId="77484B24"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Всего занятое население, тыс. чел.</w:t>
            </w:r>
          </w:p>
        </w:tc>
        <w:tc>
          <w:tcPr>
            <w:tcW w:w="848" w:type="dxa"/>
            <w:vAlign w:val="center"/>
          </w:tcPr>
          <w:p w14:paraId="6D08FE39" w14:textId="1E712FCD"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8510,1</w:t>
            </w:r>
          </w:p>
        </w:tc>
        <w:tc>
          <w:tcPr>
            <w:tcW w:w="848" w:type="dxa"/>
            <w:vAlign w:val="center"/>
          </w:tcPr>
          <w:p w14:paraId="0D0DB6B0" w14:textId="77438DC8"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8433,3</w:t>
            </w:r>
          </w:p>
        </w:tc>
        <w:tc>
          <w:tcPr>
            <w:tcW w:w="848" w:type="dxa"/>
            <w:vAlign w:val="center"/>
          </w:tcPr>
          <w:p w14:paraId="622639A7" w14:textId="75A3285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8553,3</w:t>
            </w:r>
          </w:p>
        </w:tc>
        <w:tc>
          <w:tcPr>
            <w:tcW w:w="848" w:type="dxa"/>
            <w:vAlign w:val="center"/>
          </w:tcPr>
          <w:p w14:paraId="6F7EB2F4" w14:textId="0F4F8705"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8585,2</w:t>
            </w:r>
          </w:p>
        </w:tc>
        <w:tc>
          <w:tcPr>
            <w:tcW w:w="848" w:type="dxa"/>
            <w:vAlign w:val="center"/>
          </w:tcPr>
          <w:p w14:paraId="6AA41B12" w14:textId="78FB9691"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8695</w:t>
            </w:r>
          </w:p>
        </w:tc>
        <w:tc>
          <w:tcPr>
            <w:tcW w:w="848" w:type="dxa"/>
            <w:vAlign w:val="center"/>
          </w:tcPr>
          <w:p w14:paraId="2B77A9D4" w14:textId="5B755C1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8780,8</w:t>
            </w:r>
          </w:p>
        </w:tc>
        <w:tc>
          <w:tcPr>
            <w:tcW w:w="752" w:type="dxa"/>
            <w:vAlign w:val="center"/>
          </w:tcPr>
          <w:p w14:paraId="300F9BC7" w14:textId="73B96E83"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270,7</w:t>
            </w:r>
          </w:p>
        </w:tc>
        <w:tc>
          <w:tcPr>
            <w:tcW w:w="795" w:type="dxa"/>
            <w:vAlign w:val="center"/>
          </w:tcPr>
          <w:p w14:paraId="61D7EFAB" w14:textId="386689C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3,2</w:t>
            </w:r>
          </w:p>
        </w:tc>
      </w:tr>
      <w:tr w:rsidR="004B7356" w:rsidRPr="00D4654B" w14:paraId="0A57B259" w14:textId="77777777" w:rsidTr="00F3691B">
        <w:tc>
          <w:tcPr>
            <w:tcW w:w="2968" w:type="dxa"/>
          </w:tcPr>
          <w:p w14:paraId="3D198B4C" w14:textId="487BB072"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Государственные предприятия</w:t>
            </w:r>
          </w:p>
        </w:tc>
        <w:tc>
          <w:tcPr>
            <w:tcW w:w="848" w:type="dxa"/>
            <w:vAlign w:val="center"/>
          </w:tcPr>
          <w:p w14:paraId="4AC3B6B2" w14:textId="66CC2B0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2396,9</w:t>
            </w:r>
          </w:p>
        </w:tc>
        <w:tc>
          <w:tcPr>
            <w:tcW w:w="848" w:type="dxa"/>
            <w:vAlign w:val="center"/>
          </w:tcPr>
          <w:p w14:paraId="5144B5BC" w14:textId="419B197C"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2513,0</w:t>
            </w:r>
          </w:p>
        </w:tc>
        <w:tc>
          <w:tcPr>
            <w:tcW w:w="848" w:type="dxa"/>
            <w:vAlign w:val="center"/>
          </w:tcPr>
          <w:p w14:paraId="53FCDCCA" w14:textId="762D8C80"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2682,5</w:t>
            </w:r>
          </w:p>
        </w:tc>
        <w:tc>
          <w:tcPr>
            <w:tcW w:w="848" w:type="dxa"/>
            <w:vAlign w:val="center"/>
          </w:tcPr>
          <w:p w14:paraId="26AF1603" w14:textId="4C73FE4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2736,9</w:t>
            </w:r>
          </w:p>
        </w:tc>
        <w:tc>
          <w:tcPr>
            <w:tcW w:w="848" w:type="dxa"/>
            <w:vAlign w:val="center"/>
          </w:tcPr>
          <w:p w14:paraId="25EC48C2" w14:textId="18EE429C"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1766,4</w:t>
            </w:r>
          </w:p>
        </w:tc>
        <w:tc>
          <w:tcPr>
            <w:tcW w:w="848" w:type="dxa"/>
            <w:vAlign w:val="center"/>
          </w:tcPr>
          <w:p w14:paraId="1801C43E" w14:textId="5558ABC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1764,1</w:t>
            </w:r>
          </w:p>
        </w:tc>
        <w:tc>
          <w:tcPr>
            <w:tcW w:w="752" w:type="dxa"/>
            <w:vAlign w:val="center"/>
          </w:tcPr>
          <w:p w14:paraId="7E1A5FD7" w14:textId="3C0E5FD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-632,8</w:t>
            </w:r>
          </w:p>
        </w:tc>
        <w:tc>
          <w:tcPr>
            <w:tcW w:w="795" w:type="dxa"/>
            <w:vAlign w:val="center"/>
          </w:tcPr>
          <w:p w14:paraId="54DBABB9" w14:textId="4D79DC51"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-26,4</w:t>
            </w:r>
          </w:p>
        </w:tc>
      </w:tr>
      <w:tr w:rsidR="004B7356" w:rsidRPr="00D4654B" w14:paraId="0D0BF85C" w14:textId="77777777" w:rsidTr="00F3691B">
        <w:tc>
          <w:tcPr>
            <w:tcW w:w="2968" w:type="dxa"/>
          </w:tcPr>
          <w:p w14:paraId="6161C783"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Уд. вес, %</w:t>
            </w:r>
          </w:p>
        </w:tc>
        <w:tc>
          <w:tcPr>
            <w:tcW w:w="848" w:type="dxa"/>
            <w:vAlign w:val="center"/>
          </w:tcPr>
          <w:p w14:paraId="1F4518EA" w14:textId="077E0E3A"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28,2</w:t>
            </w:r>
          </w:p>
        </w:tc>
        <w:tc>
          <w:tcPr>
            <w:tcW w:w="848" w:type="dxa"/>
            <w:vAlign w:val="center"/>
          </w:tcPr>
          <w:p w14:paraId="38D98C5E" w14:textId="09F4795A"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29,1</w:t>
            </w:r>
          </w:p>
        </w:tc>
        <w:tc>
          <w:tcPr>
            <w:tcW w:w="848" w:type="dxa"/>
            <w:vAlign w:val="center"/>
          </w:tcPr>
          <w:p w14:paraId="0CEAD74E" w14:textId="02E0209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31,4</w:t>
            </w:r>
          </w:p>
        </w:tc>
        <w:tc>
          <w:tcPr>
            <w:tcW w:w="848" w:type="dxa"/>
            <w:vAlign w:val="center"/>
          </w:tcPr>
          <w:p w14:paraId="2852870E" w14:textId="6B4F828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31,9</w:t>
            </w:r>
          </w:p>
        </w:tc>
        <w:tc>
          <w:tcPr>
            <w:tcW w:w="848" w:type="dxa"/>
            <w:vAlign w:val="center"/>
          </w:tcPr>
          <w:p w14:paraId="0113F503" w14:textId="24D2CFDF"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20,3</w:t>
            </w:r>
          </w:p>
        </w:tc>
        <w:tc>
          <w:tcPr>
            <w:tcW w:w="848" w:type="dxa"/>
            <w:vAlign w:val="center"/>
          </w:tcPr>
          <w:p w14:paraId="7F2FDBDB" w14:textId="467D5442"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20,1</w:t>
            </w:r>
          </w:p>
        </w:tc>
        <w:tc>
          <w:tcPr>
            <w:tcW w:w="752" w:type="dxa"/>
            <w:vAlign w:val="center"/>
          </w:tcPr>
          <w:p w14:paraId="379A9670" w14:textId="456064B3"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95" w:type="dxa"/>
            <w:vAlign w:val="center"/>
          </w:tcPr>
          <w:p w14:paraId="408A19C9" w14:textId="1E0409B6"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4B7356" w:rsidRPr="00D4654B" w14:paraId="00042B05" w14:textId="77777777" w:rsidTr="00F3691B">
        <w:tc>
          <w:tcPr>
            <w:tcW w:w="2968" w:type="dxa"/>
          </w:tcPr>
          <w:p w14:paraId="1F4387B6"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Частные предприятия</w:t>
            </w:r>
          </w:p>
        </w:tc>
        <w:tc>
          <w:tcPr>
            <w:tcW w:w="848" w:type="dxa"/>
            <w:vAlign w:val="center"/>
          </w:tcPr>
          <w:p w14:paraId="4316ABF8" w14:textId="644FFD1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5755,5</w:t>
            </w:r>
          </w:p>
        </w:tc>
        <w:tc>
          <w:tcPr>
            <w:tcW w:w="848" w:type="dxa"/>
            <w:vAlign w:val="center"/>
          </w:tcPr>
          <w:p w14:paraId="57D01CA3" w14:textId="6BAD502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5545,2</w:t>
            </w:r>
          </w:p>
        </w:tc>
        <w:tc>
          <w:tcPr>
            <w:tcW w:w="848" w:type="dxa"/>
            <w:vAlign w:val="center"/>
          </w:tcPr>
          <w:p w14:paraId="65E7875C" w14:textId="72E9624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5461,7</w:t>
            </w:r>
          </w:p>
        </w:tc>
        <w:tc>
          <w:tcPr>
            <w:tcW w:w="848" w:type="dxa"/>
            <w:vAlign w:val="center"/>
          </w:tcPr>
          <w:p w14:paraId="7E40AEB5" w14:textId="7E6C23E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5407,6</w:t>
            </w:r>
          </w:p>
        </w:tc>
        <w:tc>
          <w:tcPr>
            <w:tcW w:w="848" w:type="dxa"/>
            <w:vAlign w:val="center"/>
          </w:tcPr>
          <w:p w14:paraId="127B513D" w14:textId="03AAB171"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6631,4</w:t>
            </w:r>
          </w:p>
        </w:tc>
        <w:tc>
          <w:tcPr>
            <w:tcW w:w="848" w:type="dxa"/>
            <w:vAlign w:val="center"/>
          </w:tcPr>
          <w:p w14:paraId="7CBA23FC" w14:textId="65EF511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6718,5</w:t>
            </w:r>
          </w:p>
        </w:tc>
        <w:tc>
          <w:tcPr>
            <w:tcW w:w="752" w:type="dxa"/>
            <w:vAlign w:val="center"/>
          </w:tcPr>
          <w:p w14:paraId="43ABBF90" w14:textId="39227A7D"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963</w:t>
            </w:r>
          </w:p>
        </w:tc>
        <w:tc>
          <w:tcPr>
            <w:tcW w:w="795" w:type="dxa"/>
            <w:vAlign w:val="center"/>
          </w:tcPr>
          <w:p w14:paraId="2EE0C577" w14:textId="296B5BA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16,7</w:t>
            </w:r>
          </w:p>
        </w:tc>
      </w:tr>
      <w:tr w:rsidR="004B7356" w:rsidRPr="00D4654B" w14:paraId="5F90444A" w14:textId="77777777" w:rsidTr="00F3691B">
        <w:tc>
          <w:tcPr>
            <w:tcW w:w="2968" w:type="dxa"/>
          </w:tcPr>
          <w:p w14:paraId="3AF3088D"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Уд. вес, %</w:t>
            </w:r>
          </w:p>
        </w:tc>
        <w:tc>
          <w:tcPr>
            <w:tcW w:w="848" w:type="dxa"/>
            <w:vAlign w:val="center"/>
          </w:tcPr>
          <w:p w14:paraId="2E97DC20" w14:textId="15AADE6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67,6</w:t>
            </w:r>
          </w:p>
        </w:tc>
        <w:tc>
          <w:tcPr>
            <w:tcW w:w="848" w:type="dxa"/>
            <w:vAlign w:val="center"/>
          </w:tcPr>
          <w:p w14:paraId="12E4949D" w14:textId="57226B15"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66,5</w:t>
            </w:r>
          </w:p>
        </w:tc>
        <w:tc>
          <w:tcPr>
            <w:tcW w:w="848" w:type="dxa"/>
            <w:vAlign w:val="center"/>
          </w:tcPr>
          <w:p w14:paraId="66260E78" w14:textId="5E72ECC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63,9</w:t>
            </w:r>
          </w:p>
        </w:tc>
        <w:tc>
          <w:tcPr>
            <w:tcW w:w="848" w:type="dxa"/>
            <w:vAlign w:val="center"/>
          </w:tcPr>
          <w:p w14:paraId="5D05FDB7" w14:textId="79F27A90"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63,0</w:t>
            </w:r>
          </w:p>
        </w:tc>
        <w:tc>
          <w:tcPr>
            <w:tcW w:w="848" w:type="dxa"/>
            <w:vAlign w:val="center"/>
          </w:tcPr>
          <w:p w14:paraId="49E33371" w14:textId="4665EABB"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76,3</w:t>
            </w:r>
          </w:p>
        </w:tc>
        <w:tc>
          <w:tcPr>
            <w:tcW w:w="848" w:type="dxa"/>
            <w:vAlign w:val="center"/>
          </w:tcPr>
          <w:p w14:paraId="189BE9BC" w14:textId="5116554C"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76,5</w:t>
            </w:r>
          </w:p>
        </w:tc>
        <w:tc>
          <w:tcPr>
            <w:tcW w:w="752" w:type="dxa"/>
            <w:vAlign w:val="center"/>
          </w:tcPr>
          <w:p w14:paraId="1C3DB887" w14:textId="1BF54710"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95" w:type="dxa"/>
            <w:vAlign w:val="center"/>
          </w:tcPr>
          <w:p w14:paraId="06DCCC24" w14:textId="2BB3F04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4B7356" w:rsidRPr="00D4654B" w14:paraId="4C6D4A80" w14:textId="77777777" w:rsidTr="00F3691B">
        <w:tc>
          <w:tcPr>
            <w:tcW w:w="2968" w:type="dxa"/>
          </w:tcPr>
          <w:p w14:paraId="3C98A21A"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Иностранные, совместные предприятия</w:t>
            </w:r>
          </w:p>
        </w:tc>
        <w:tc>
          <w:tcPr>
            <w:tcW w:w="848" w:type="dxa"/>
            <w:vAlign w:val="center"/>
          </w:tcPr>
          <w:p w14:paraId="2C72FE3F" w14:textId="6654D235"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357,7</w:t>
            </w:r>
          </w:p>
        </w:tc>
        <w:tc>
          <w:tcPr>
            <w:tcW w:w="848" w:type="dxa"/>
            <w:vAlign w:val="center"/>
          </w:tcPr>
          <w:p w14:paraId="5290735A" w14:textId="5F112AAC"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375,1</w:t>
            </w:r>
          </w:p>
        </w:tc>
        <w:tc>
          <w:tcPr>
            <w:tcW w:w="848" w:type="dxa"/>
            <w:vAlign w:val="center"/>
          </w:tcPr>
          <w:p w14:paraId="0AA633F1" w14:textId="309EE625"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409,2</w:t>
            </w:r>
          </w:p>
        </w:tc>
        <w:tc>
          <w:tcPr>
            <w:tcW w:w="848" w:type="dxa"/>
            <w:vAlign w:val="center"/>
          </w:tcPr>
          <w:p w14:paraId="25235BC6" w14:textId="5AEFF53A"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440,7</w:t>
            </w:r>
          </w:p>
        </w:tc>
        <w:tc>
          <w:tcPr>
            <w:tcW w:w="848" w:type="dxa"/>
            <w:vAlign w:val="center"/>
          </w:tcPr>
          <w:p w14:paraId="58848FBF" w14:textId="2906C46F"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297,2</w:t>
            </w:r>
          </w:p>
        </w:tc>
        <w:tc>
          <w:tcPr>
            <w:tcW w:w="848" w:type="dxa"/>
            <w:vAlign w:val="center"/>
          </w:tcPr>
          <w:p w14:paraId="468F8368" w14:textId="5C03540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298,2</w:t>
            </w:r>
          </w:p>
        </w:tc>
        <w:tc>
          <w:tcPr>
            <w:tcW w:w="752" w:type="dxa"/>
            <w:vAlign w:val="center"/>
          </w:tcPr>
          <w:p w14:paraId="2BA409D9" w14:textId="7902B440"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-59,5</w:t>
            </w:r>
          </w:p>
        </w:tc>
        <w:tc>
          <w:tcPr>
            <w:tcW w:w="795" w:type="dxa"/>
            <w:vAlign w:val="center"/>
          </w:tcPr>
          <w:p w14:paraId="4F1AA65E" w14:textId="2E607474"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-16,6</w:t>
            </w:r>
          </w:p>
        </w:tc>
      </w:tr>
      <w:tr w:rsidR="004B7356" w:rsidRPr="00D4654B" w14:paraId="52BEDC1A" w14:textId="77777777" w:rsidTr="00F3691B">
        <w:tc>
          <w:tcPr>
            <w:tcW w:w="2968" w:type="dxa"/>
          </w:tcPr>
          <w:p w14:paraId="17CFEEFD" w14:textId="77777777" w:rsidR="004B7356" w:rsidRPr="00D4654B" w:rsidRDefault="004B7356" w:rsidP="004B7356">
            <w:pPr>
              <w:jc w:val="both"/>
              <w:rPr>
                <w:rFonts w:ascii="Times New Roman" w:hAnsi="Times New Roman" w:cs="Times New Roman"/>
                <w:sz w:val="24"/>
                <w:szCs w:val="24"/>
              </w:rPr>
            </w:pPr>
            <w:r w:rsidRPr="00D4654B">
              <w:rPr>
                <w:rFonts w:ascii="Times New Roman" w:hAnsi="Times New Roman" w:cs="Times New Roman"/>
                <w:sz w:val="24"/>
                <w:szCs w:val="24"/>
              </w:rPr>
              <w:t>Уд. вес, %</w:t>
            </w:r>
          </w:p>
        </w:tc>
        <w:tc>
          <w:tcPr>
            <w:tcW w:w="848" w:type="dxa"/>
            <w:vAlign w:val="center"/>
          </w:tcPr>
          <w:p w14:paraId="335015E0" w14:textId="429F9F7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4,2</w:t>
            </w:r>
          </w:p>
        </w:tc>
        <w:tc>
          <w:tcPr>
            <w:tcW w:w="848" w:type="dxa"/>
            <w:vAlign w:val="center"/>
          </w:tcPr>
          <w:p w14:paraId="22640E04" w14:textId="00B57991"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4,4</w:t>
            </w:r>
          </w:p>
        </w:tc>
        <w:tc>
          <w:tcPr>
            <w:tcW w:w="848" w:type="dxa"/>
            <w:vAlign w:val="center"/>
          </w:tcPr>
          <w:p w14:paraId="737A688C" w14:textId="4D056147"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4,8</w:t>
            </w:r>
          </w:p>
        </w:tc>
        <w:tc>
          <w:tcPr>
            <w:tcW w:w="848" w:type="dxa"/>
            <w:vAlign w:val="center"/>
          </w:tcPr>
          <w:p w14:paraId="3A09AC6F" w14:textId="6271C413"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5,1</w:t>
            </w:r>
          </w:p>
        </w:tc>
        <w:tc>
          <w:tcPr>
            <w:tcW w:w="848" w:type="dxa"/>
            <w:vAlign w:val="center"/>
          </w:tcPr>
          <w:p w14:paraId="2028F59E" w14:textId="4EEAE7FE"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3,4</w:t>
            </w:r>
          </w:p>
        </w:tc>
        <w:tc>
          <w:tcPr>
            <w:tcW w:w="848" w:type="dxa"/>
            <w:vAlign w:val="center"/>
          </w:tcPr>
          <w:p w14:paraId="1F101543" w14:textId="60D31EF9"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3,4</w:t>
            </w:r>
          </w:p>
        </w:tc>
        <w:tc>
          <w:tcPr>
            <w:tcW w:w="752" w:type="dxa"/>
            <w:vAlign w:val="center"/>
          </w:tcPr>
          <w:p w14:paraId="3D48147A" w14:textId="3115A7DD"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95" w:type="dxa"/>
            <w:vAlign w:val="center"/>
          </w:tcPr>
          <w:p w14:paraId="11465887" w14:textId="26D59B7C" w:rsidR="004B7356" w:rsidRPr="00D4654B" w:rsidRDefault="004B7356" w:rsidP="00F3691B">
            <w:pPr>
              <w:ind w:right="-100"/>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4B7356" w:rsidRPr="00D4654B" w14:paraId="133C51A1" w14:textId="77777777" w:rsidTr="00F3691B">
        <w:tc>
          <w:tcPr>
            <w:tcW w:w="9603" w:type="dxa"/>
            <w:gridSpan w:val="9"/>
          </w:tcPr>
          <w:p w14:paraId="72391735" w14:textId="523597E6" w:rsidR="004B7356" w:rsidRPr="00D4654B" w:rsidRDefault="00CE4A9C" w:rsidP="006E6787">
            <w:pPr>
              <w:ind w:right="-100" w:firstLine="601"/>
              <w:rPr>
                <w:rFonts w:ascii="Times New Roman" w:hAnsi="Times New Roman" w:cs="Times New Roman"/>
                <w:sz w:val="24"/>
                <w:szCs w:val="24"/>
              </w:rPr>
            </w:pPr>
            <w:r w:rsidRPr="00D4654B">
              <w:rPr>
                <w:rFonts w:ascii="Times New Roman" w:hAnsi="Times New Roman" w:cs="Times New Roman"/>
                <w:sz w:val="24"/>
                <w:szCs w:val="24"/>
              </w:rPr>
              <w:t>Примечание</w:t>
            </w:r>
            <w:r w:rsidR="000D7DB8" w:rsidRPr="00D4654B">
              <w:rPr>
                <w:rFonts w:ascii="Times New Roman" w:hAnsi="Times New Roman" w:cs="Times New Roman"/>
                <w:sz w:val="24"/>
                <w:szCs w:val="24"/>
              </w:rPr>
              <w:t xml:space="preserve"> </w:t>
            </w:r>
            <w:r w:rsidR="00F3691B" w:rsidRPr="00D4654B">
              <w:rPr>
                <w:rFonts w:ascii="Times New Roman" w:hAnsi="Times New Roman" w:cs="Times New Roman"/>
                <w:sz w:val="24"/>
                <w:szCs w:val="24"/>
              </w:rPr>
              <w:t xml:space="preserve">– Составлено </w:t>
            </w:r>
            <w:r w:rsidR="00652E59" w:rsidRPr="00D4654B">
              <w:rPr>
                <w:rFonts w:ascii="Times New Roman" w:hAnsi="Times New Roman" w:cs="Times New Roman"/>
                <w:sz w:val="24"/>
                <w:szCs w:val="24"/>
              </w:rPr>
              <w:t>автором на основании источника</w:t>
            </w:r>
            <w:r w:rsidR="00F17862" w:rsidRPr="00D4654B">
              <w:rPr>
                <w:rFonts w:ascii="Times New Roman" w:hAnsi="Times New Roman" w:cs="Times New Roman"/>
                <w:sz w:val="24"/>
                <w:szCs w:val="24"/>
              </w:rPr>
              <w:t xml:space="preserve"> </w:t>
            </w:r>
            <w:r w:rsidR="00D811C0" w:rsidRPr="00D4654B">
              <w:rPr>
                <w:rFonts w:ascii="Times New Roman" w:hAnsi="Times New Roman" w:cs="Times New Roman"/>
                <w:sz w:val="24"/>
                <w:szCs w:val="24"/>
              </w:rPr>
              <w:t>[11</w:t>
            </w:r>
            <w:r w:rsidR="006E6787" w:rsidRPr="00D4654B">
              <w:rPr>
                <w:rFonts w:ascii="Times New Roman" w:hAnsi="Times New Roman" w:cs="Times New Roman"/>
                <w:sz w:val="24"/>
                <w:szCs w:val="24"/>
              </w:rPr>
              <w:t>9</w:t>
            </w:r>
            <w:r w:rsidR="00F17862" w:rsidRPr="00D4654B">
              <w:rPr>
                <w:rFonts w:ascii="Times New Roman" w:hAnsi="Times New Roman" w:cs="Times New Roman"/>
                <w:sz w:val="24"/>
                <w:szCs w:val="24"/>
              </w:rPr>
              <w:t>]</w:t>
            </w:r>
          </w:p>
        </w:tc>
      </w:tr>
    </w:tbl>
    <w:p w14:paraId="7F0EBFF6" w14:textId="77777777" w:rsidR="004744EC" w:rsidRPr="00D4654B" w:rsidRDefault="004744EC" w:rsidP="004744EC">
      <w:pPr>
        <w:spacing w:after="0" w:line="240" w:lineRule="auto"/>
        <w:ind w:firstLine="709"/>
        <w:jc w:val="both"/>
        <w:rPr>
          <w:rFonts w:ascii="Times New Roman" w:hAnsi="Times New Roman" w:cs="Times New Roman"/>
          <w:sz w:val="28"/>
          <w:szCs w:val="28"/>
        </w:rPr>
      </w:pPr>
    </w:p>
    <w:p w14:paraId="73E73D7F" w14:textId="45DC81C4" w:rsidR="004744EC" w:rsidRPr="00D4654B" w:rsidRDefault="004744EC" w:rsidP="004744EC">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Если рассматривать </w:t>
      </w:r>
      <w:r w:rsidRPr="00D4654B">
        <w:rPr>
          <w:rFonts w:ascii="Times New Roman" w:hAnsi="Times New Roman" w:cs="Times New Roman"/>
          <w:bCs/>
          <w:sz w:val="28"/>
          <w:szCs w:val="28"/>
        </w:rPr>
        <w:t>долю</w:t>
      </w:r>
      <w:r w:rsidRPr="00D4654B">
        <w:rPr>
          <w:rFonts w:ascii="Times New Roman" w:hAnsi="Times New Roman" w:cs="Times New Roman"/>
          <w:sz w:val="28"/>
          <w:szCs w:val="28"/>
        </w:rPr>
        <w:t xml:space="preserve"> основных фондов в государственной собственности, то по состоянию на 1 января 201</w:t>
      </w:r>
      <w:r w:rsidR="00DF51F5" w:rsidRPr="00D4654B">
        <w:rPr>
          <w:rFonts w:ascii="Times New Roman" w:hAnsi="Times New Roman" w:cs="Times New Roman"/>
          <w:sz w:val="28"/>
          <w:szCs w:val="28"/>
        </w:rPr>
        <w:t xml:space="preserve">9 года </w:t>
      </w:r>
      <w:r w:rsidR="00652E59" w:rsidRPr="00D4654B">
        <w:rPr>
          <w:rFonts w:ascii="Times New Roman" w:hAnsi="Times New Roman" w:cs="Times New Roman"/>
          <w:sz w:val="28"/>
          <w:szCs w:val="28"/>
        </w:rPr>
        <w:t xml:space="preserve">она </w:t>
      </w:r>
      <w:r w:rsidR="00DF51F5" w:rsidRPr="00D4654B">
        <w:rPr>
          <w:rFonts w:ascii="Times New Roman" w:hAnsi="Times New Roman" w:cs="Times New Roman"/>
          <w:sz w:val="28"/>
          <w:szCs w:val="28"/>
        </w:rPr>
        <w:t>составила 16,6</w:t>
      </w:r>
      <w:r w:rsidRPr="00D4654B">
        <w:rPr>
          <w:rFonts w:ascii="Times New Roman" w:hAnsi="Times New Roman" w:cs="Times New Roman"/>
          <w:sz w:val="28"/>
          <w:szCs w:val="28"/>
        </w:rPr>
        <w:t xml:space="preserve">%. </w:t>
      </w:r>
    </w:p>
    <w:p w14:paraId="1FEF072C" w14:textId="77777777" w:rsidR="00DF51F5" w:rsidRPr="00D4654B" w:rsidRDefault="00DF51F5" w:rsidP="004744EC">
      <w:pPr>
        <w:spacing w:after="0" w:line="240" w:lineRule="auto"/>
        <w:jc w:val="both"/>
        <w:rPr>
          <w:rFonts w:ascii="Times New Roman" w:hAnsi="Times New Roman" w:cs="Times New Roman"/>
          <w:sz w:val="28"/>
          <w:szCs w:val="28"/>
        </w:rPr>
      </w:pPr>
    </w:p>
    <w:p w14:paraId="6EBED3CE" w14:textId="44462481" w:rsidR="004744EC" w:rsidRPr="00D4654B" w:rsidRDefault="00DF51F5" w:rsidP="004744EC">
      <w:pPr>
        <w:spacing w:after="0" w:line="240" w:lineRule="auto"/>
        <w:jc w:val="both"/>
        <w:rPr>
          <w:rFonts w:ascii="Times New Roman" w:hAnsi="Times New Roman" w:cs="Times New Roman"/>
          <w:sz w:val="28"/>
          <w:szCs w:val="28"/>
        </w:rPr>
      </w:pPr>
      <w:r w:rsidRPr="00D4654B">
        <w:rPr>
          <w:noProof/>
          <w:lang w:eastAsia="ru-RU"/>
        </w:rPr>
        <w:drawing>
          <wp:inline distT="0" distB="0" distL="0" distR="0" wp14:anchorId="51F33211" wp14:editId="33DC9BA5">
            <wp:extent cx="6152083" cy="2099463"/>
            <wp:effectExtent l="0" t="0" r="127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FE29A7" w14:textId="77777777" w:rsidR="00F3691B" w:rsidRPr="00D4654B" w:rsidRDefault="00F3691B" w:rsidP="00D5085D">
      <w:pPr>
        <w:widowControl w:val="0"/>
        <w:spacing w:after="0" w:line="240" w:lineRule="auto"/>
        <w:jc w:val="center"/>
        <w:rPr>
          <w:rFonts w:ascii="Times New Roman" w:hAnsi="Times New Roman" w:cs="Times New Roman"/>
          <w:sz w:val="16"/>
          <w:szCs w:val="16"/>
        </w:rPr>
      </w:pPr>
    </w:p>
    <w:p w14:paraId="3B775036" w14:textId="10A243BC" w:rsidR="004744EC" w:rsidRPr="00D4654B" w:rsidRDefault="00306FE2" w:rsidP="00D5085D">
      <w:pPr>
        <w:widowControl w:val="0"/>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14</w:t>
      </w:r>
      <w:r w:rsidR="004744EC" w:rsidRPr="00D4654B">
        <w:rPr>
          <w:rFonts w:ascii="Times New Roman" w:hAnsi="Times New Roman" w:cs="Times New Roman"/>
          <w:sz w:val="28"/>
          <w:szCs w:val="28"/>
        </w:rPr>
        <w:t xml:space="preserve"> – Динамика изменения основных фондов государственного сектора</w:t>
      </w:r>
    </w:p>
    <w:p w14:paraId="37D0038E" w14:textId="77777777" w:rsidR="009D2454" w:rsidRPr="00D4654B" w:rsidRDefault="009D2454" w:rsidP="00D5085D">
      <w:pPr>
        <w:widowControl w:val="0"/>
        <w:spacing w:after="0" w:line="240" w:lineRule="auto"/>
        <w:ind w:firstLine="709"/>
        <w:jc w:val="center"/>
        <w:rPr>
          <w:rFonts w:ascii="Times New Roman" w:hAnsi="Times New Roman" w:cs="Times New Roman"/>
          <w:sz w:val="16"/>
          <w:szCs w:val="16"/>
        </w:rPr>
      </w:pPr>
    </w:p>
    <w:p w14:paraId="6B4CFBAF" w14:textId="4E067115" w:rsidR="004744EC" w:rsidRPr="00D4654B" w:rsidRDefault="004744EC" w:rsidP="009D2454">
      <w:pPr>
        <w:widowControl w:val="0"/>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652E59" w:rsidRPr="00D4654B">
        <w:rPr>
          <w:rFonts w:ascii="Times New Roman" w:hAnsi="Times New Roman" w:cs="Times New Roman"/>
          <w:sz w:val="24"/>
          <w:szCs w:val="24"/>
        </w:rPr>
        <w:t xml:space="preserve"> </w:t>
      </w:r>
      <w:r w:rsidR="009D2454" w:rsidRPr="00D4654B">
        <w:rPr>
          <w:rFonts w:ascii="Times New Roman" w:hAnsi="Times New Roman" w:cs="Times New Roman"/>
          <w:sz w:val="24"/>
          <w:szCs w:val="24"/>
        </w:rPr>
        <w:t xml:space="preserve">– Составлено </w:t>
      </w:r>
      <w:r w:rsidR="00652E59" w:rsidRPr="00D4654B">
        <w:rPr>
          <w:rFonts w:ascii="Times New Roman" w:hAnsi="Times New Roman" w:cs="Times New Roman"/>
          <w:sz w:val="24"/>
          <w:szCs w:val="24"/>
        </w:rPr>
        <w:t>автором на основании источника</w:t>
      </w:r>
      <w:r w:rsidR="00F17862" w:rsidRPr="00D4654B">
        <w:rPr>
          <w:rFonts w:ascii="Times New Roman" w:hAnsi="Times New Roman" w:cs="Times New Roman"/>
          <w:sz w:val="24"/>
          <w:szCs w:val="24"/>
        </w:rPr>
        <w:t xml:space="preserve"> [</w:t>
      </w:r>
      <w:r w:rsidR="00D811C0" w:rsidRPr="00D4654B">
        <w:rPr>
          <w:rFonts w:ascii="Times New Roman" w:hAnsi="Times New Roman" w:cs="Times New Roman"/>
          <w:sz w:val="24"/>
          <w:szCs w:val="24"/>
        </w:rPr>
        <w:t>1</w:t>
      </w:r>
      <w:r w:rsidR="006E6787" w:rsidRPr="00D4654B">
        <w:rPr>
          <w:rFonts w:ascii="Times New Roman" w:hAnsi="Times New Roman" w:cs="Times New Roman"/>
          <w:sz w:val="24"/>
          <w:szCs w:val="24"/>
        </w:rPr>
        <w:t>20</w:t>
      </w:r>
      <w:r w:rsidR="00F17862" w:rsidRPr="00D4654B">
        <w:rPr>
          <w:rFonts w:ascii="Times New Roman" w:hAnsi="Times New Roman" w:cs="Times New Roman"/>
          <w:sz w:val="24"/>
          <w:szCs w:val="24"/>
        </w:rPr>
        <w:t>]</w:t>
      </w:r>
    </w:p>
    <w:p w14:paraId="7E32FF17" w14:textId="77777777" w:rsidR="00652E59" w:rsidRPr="00D4654B" w:rsidRDefault="00652E59" w:rsidP="00D5085D">
      <w:pPr>
        <w:widowControl w:val="0"/>
        <w:spacing w:after="0" w:line="240" w:lineRule="auto"/>
        <w:ind w:firstLine="709"/>
        <w:jc w:val="both"/>
        <w:rPr>
          <w:rFonts w:ascii="Times New Roman" w:hAnsi="Times New Roman" w:cs="Times New Roman"/>
          <w:sz w:val="28"/>
          <w:szCs w:val="28"/>
        </w:rPr>
      </w:pPr>
    </w:p>
    <w:p w14:paraId="237B393C" w14:textId="5E5EAF72" w:rsidR="004744EC" w:rsidRPr="00D4654B" w:rsidRDefault="004744EC" w:rsidP="00D5085D">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рисунка</w:t>
      </w:r>
      <w:r w:rsidR="00652E59" w:rsidRPr="00D4654B">
        <w:rPr>
          <w:rFonts w:ascii="Times New Roman" w:hAnsi="Times New Roman" w:cs="Times New Roman"/>
          <w:sz w:val="28"/>
          <w:szCs w:val="28"/>
        </w:rPr>
        <w:t xml:space="preserve"> 14</w:t>
      </w:r>
      <w:r w:rsidRPr="00D4654B">
        <w:rPr>
          <w:rFonts w:ascii="Times New Roman" w:hAnsi="Times New Roman" w:cs="Times New Roman"/>
          <w:sz w:val="28"/>
          <w:szCs w:val="28"/>
        </w:rPr>
        <w:t xml:space="preserve">, доля государственных основных фондов сократилась в 2,8 раза, </w:t>
      </w:r>
      <w:r w:rsidR="00652E59" w:rsidRPr="00D4654B">
        <w:rPr>
          <w:rFonts w:ascii="Times New Roman" w:hAnsi="Times New Roman" w:cs="Times New Roman"/>
          <w:bCs/>
          <w:sz w:val="28"/>
          <w:szCs w:val="28"/>
        </w:rPr>
        <w:t>при этом</w:t>
      </w:r>
      <w:r w:rsidRPr="00D4654B">
        <w:rPr>
          <w:rFonts w:ascii="Times New Roman" w:hAnsi="Times New Roman" w:cs="Times New Roman"/>
          <w:sz w:val="28"/>
          <w:szCs w:val="28"/>
        </w:rPr>
        <w:t xml:space="preserve"> </w:t>
      </w:r>
      <w:r w:rsidR="00652E59" w:rsidRPr="00D4654B">
        <w:rPr>
          <w:rFonts w:ascii="Times New Roman" w:hAnsi="Times New Roman" w:cs="Times New Roman"/>
          <w:sz w:val="28"/>
          <w:szCs w:val="28"/>
        </w:rPr>
        <w:t xml:space="preserve">их </w:t>
      </w:r>
      <w:r w:rsidRPr="00D4654B">
        <w:rPr>
          <w:rFonts w:ascii="Times New Roman" w:hAnsi="Times New Roman" w:cs="Times New Roman"/>
          <w:sz w:val="28"/>
          <w:szCs w:val="28"/>
        </w:rPr>
        <w:t>общий объем вырос в 2</w:t>
      </w:r>
      <w:r w:rsidR="00B10F51" w:rsidRPr="00D4654B">
        <w:rPr>
          <w:rFonts w:ascii="Times New Roman" w:hAnsi="Times New Roman" w:cs="Times New Roman"/>
          <w:sz w:val="28"/>
          <w:szCs w:val="28"/>
        </w:rPr>
        <w:t>5,6</w:t>
      </w:r>
      <w:r w:rsidRPr="00D4654B">
        <w:rPr>
          <w:rFonts w:ascii="Times New Roman" w:hAnsi="Times New Roman" w:cs="Times New Roman"/>
          <w:sz w:val="28"/>
          <w:szCs w:val="28"/>
        </w:rPr>
        <w:t xml:space="preserve"> раз. Доля государственных основных фондов снижалась до 2007 года, затем снова показывает рост, в 2016 году объем основных фондов в государственном секторе уменьшились на 22,7%, при этом общий объем фондов увеличился на 15,8%. </w:t>
      </w:r>
      <w:r w:rsidR="00B10F51" w:rsidRPr="00D4654B">
        <w:rPr>
          <w:rFonts w:ascii="Times New Roman" w:hAnsi="Times New Roman" w:cs="Times New Roman"/>
          <w:sz w:val="28"/>
          <w:szCs w:val="28"/>
        </w:rPr>
        <w:t>Начиная с 2017 года</w:t>
      </w:r>
      <w:r w:rsidRPr="00D4654B">
        <w:rPr>
          <w:rFonts w:ascii="Times New Roman" w:hAnsi="Times New Roman" w:cs="Times New Roman"/>
          <w:sz w:val="28"/>
          <w:szCs w:val="28"/>
        </w:rPr>
        <w:t xml:space="preserve"> удельный вес госсектора в основных фонда</w:t>
      </w:r>
      <w:r w:rsidR="00B10F51" w:rsidRPr="00D4654B">
        <w:rPr>
          <w:rFonts w:ascii="Times New Roman" w:hAnsi="Times New Roman" w:cs="Times New Roman"/>
          <w:sz w:val="28"/>
          <w:szCs w:val="28"/>
        </w:rPr>
        <w:t>х</w:t>
      </w:r>
      <w:r w:rsidRPr="00D4654B">
        <w:rPr>
          <w:rFonts w:ascii="Times New Roman" w:hAnsi="Times New Roman" w:cs="Times New Roman"/>
          <w:sz w:val="28"/>
          <w:szCs w:val="28"/>
        </w:rPr>
        <w:t xml:space="preserve"> снова начал расти. </w:t>
      </w:r>
    </w:p>
    <w:p w14:paraId="494F6B25" w14:textId="6FA99408" w:rsidR="004744EC" w:rsidRPr="00D4654B" w:rsidRDefault="004744EC" w:rsidP="00D5085D">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структуре инвестиций государс</w:t>
      </w:r>
      <w:r w:rsidR="008970E6" w:rsidRPr="00D4654B">
        <w:rPr>
          <w:rFonts w:ascii="Times New Roman" w:hAnsi="Times New Roman" w:cs="Times New Roman"/>
          <w:sz w:val="28"/>
          <w:szCs w:val="28"/>
        </w:rPr>
        <w:t>твенные инвестиции занимают 12,2</w:t>
      </w:r>
      <w:r w:rsidRPr="00D4654B">
        <w:rPr>
          <w:rFonts w:ascii="Times New Roman" w:hAnsi="Times New Roman" w:cs="Times New Roman"/>
          <w:sz w:val="28"/>
          <w:szCs w:val="28"/>
        </w:rPr>
        <w:t xml:space="preserve">%, </w:t>
      </w:r>
      <w:r w:rsidR="008970E6" w:rsidRPr="00D4654B">
        <w:rPr>
          <w:rFonts w:ascii="Times New Roman" w:hAnsi="Times New Roman" w:cs="Times New Roman"/>
          <w:sz w:val="28"/>
          <w:szCs w:val="28"/>
        </w:rPr>
        <w:t xml:space="preserve">за период приватизации </w:t>
      </w:r>
      <w:r w:rsidRPr="00D4654B">
        <w:rPr>
          <w:rFonts w:ascii="Times New Roman" w:hAnsi="Times New Roman" w:cs="Times New Roman"/>
          <w:sz w:val="28"/>
          <w:szCs w:val="28"/>
        </w:rPr>
        <w:t>общий объем государственн</w:t>
      </w:r>
      <w:r w:rsidR="008970E6" w:rsidRPr="00D4654B">
        <w:rPr>
          <w:rFonts w:ascii="Times New Roman" w:hAnsi="Times New Roman" w:cs="Times New Roman"/>
          <w:sz w:val="28"/>
          <w:szCs w:val="28"/>
        </w:rPr>
        <w:t>ых инвестиций увеличился на 90,8</w:t>
      </w:r>
      <w:r w:rsidRPr="00D4654B">
        <w:rPr>
          <w:rFonts w:ascii="Times New Roman" w:hAnsi="Times New Roman" w:cs="Times New Roman"/>
          <w:sz w:val="28"/>
          <w:szCs w:val="28"/>
        </w:rPr>
        <w:t>%</w:t>
      </w:r>
      <w:r w:rsidR="005B25FF" w:rsidRPr="00D4654B">
        <w:rPr>
          <w:rFonts w:ascii="Times New Roman" w:hAnsi="Times New Roman" w:cs="Times New Roman"/>
          <w:sz w:val="28"/>
          <w:szCs w:val="28"/>
        </w:rPr>
        <w:t xml:space="preserve"> (таблица 2</w:t>
      </w:r>
      <w:r w:rsidR="00186380" w:rsidRPr="00D4654B">
        <w:rPr>
          <w:rFonts w:ascii="Times New Roman" w:hAnsi="Times New Roman" w:cs="Times New Roman"/>
          <w:sz w:val="28"/>
          <w:szCs w:val="28"/>
        </w:rPr>
        <w:t>2</w:t>
      </w:r>
      <w:r w:rsidR="005B25FF"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06CE34B3" w14:textId="77777777" w:rsidR="004744EC" w:rsidRPr="00D4654B" w:rsidRDefault="004744EC" w:rsidP="004744EC">
      <w:pPr>
        <w:spacing w:after="0" w:line="240" w:lineRule="auto"/>
        <w:ind w:firstLine="709"/>
        <w:jc w:val="both"/>
        <w:rPr>
          <w:rFonts w:ascii="Times New Roman" w:hAnsi="Times New Roman" w:cs="Times New Roman"/>
          <w:sz w:val="28"/>
          <w:szCs w:val="28"/>
        </w:rPr>
      </w:pPr>
    </w:p>
    <w:p w14:paraId="2FC86ABB" w14:textId="50B412B4" w:rsidR="004744EC" w:rsidRPr="00D4654B" w:rsidRDefault="00306FE2" w:rsidP="004744EC">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w:t>
      </w:r>
      <w:r w:rsidR="005B25FF" w:rsidRPr="00D4654B">
        <w:rPr>
          <w:rFonts w:ascii="Times New Roman" w:hAnsi="Times New Roman" w:cs="Times New Roman"/>
          <w:sz w:val="28"/>
          <w:szCs w:val="28"/>
        </w:rPr>
        <w:t xml:space="preserve"> 2</w:t>
      </w:r>
      <w:r w:rsidR="00186380" w:rsidRPr="00D4654B">
        <w:rPr>
          <w:rFonts w:ascii="Times New Roman" w:hAnsi="Times New Roman" w:cs="Times New Roman"/>
          <w:sz w:val="28"/>
          <w:szCs w:val="28"/>
        </w:rPr>
        <w:t>2</w:t>
      </w:r>
      <w:r w:rsidR="004744EC" w:rsidRPr="00D4654B">
        <w:rPr>
          <w:rFonts w:ascii="Times New Roman" w:hAnsi="Times New Roman" w:cs="Times New Roman"/>
          <w:sz w:val="28"/>
          <w:szCs w:val="28"/>
        </w:rPr>
        <w:t xml:space="preserve"> – Структура инвестиций в основной капитал по формам собственности, млрд. тенге</w:t>
      </w:r>
    </w:p>
    <w:p w14:paraId="314BE04F" w14:textId="77777777" w:rsidR="00F3691B" w:rsidRPr="00D4654B" w:rsidRDefault="00F3691B" w:rsidP="004744EC">
      <w:pPr>
        <w:spacing w:after="0" w:line="240" w:lineRule="auto"/>
        <w:jc w:val="both"/>
        <w:rPr>
          <w:rFonts w:ascii="Times New Roman" w:hAnsi="Times New Roman" w:cs="Times New Roman"/>
          <w:sz w:val="16"/>
          <w:szCs w:val="16"/>
        </w:rPr>
      </w:pPr>
    </w:p>
    <w:tbl>
      <w:tblPr>
        <w:tblStyle w:val="a4"/>
        <w:tblW w:w="0" w:type="auto"/>
        <w:tblInd w:w="108" w:type="dxa"/>
        <w:tblLook w:val="04A0" w:firstRow="1" w:lastRow="0" w:firstColumn="1" w:lastColumn="0" w:noHBand="0" w:noVBand="1"/>
      </w:tblPr>
      <w:tblGrid>
        <w:gridCol w:w="3261"/>
        <w:gridCol w:w="992"/>
        <w:gridCol w:w="992"/>
        <w:gridCol w:w="992"/>
        <w:gridCol w:w="993"/>
        <w:gridCol w:w="1134"/>
        <w:gridCol w:w="1275"/>
      </w:tblGrid>
      <w:tr w:rsidR="008970E6" w:rsidRPr="00D4654B" w14:paraId="10A5A605" w14:textId="77777777" w:rsidTr="00F3691B">
        <w:tc>
          <w:tcPr>
            <w:tcW w:w="3261" w:type="dxa"/>
            <w:vAlign w:val="center"/>
          </w:tcPr>
          <w:p w14:paraId="36B34826" w14:textId="6C65325F" w:rsidR="008970E6" w:rsidRPr="00D4654B" w:rsidRDefault="00FC40AD" w:rsidP="00F3691B">
            <w:pPr>
              <w:jc w:val="center"/>
              <w:rPr>
                <w:rFonts w:ascii="Times New Roman" w:hAnsi="Times New Roman" w:cs="Times New Roman"/>
                <w:sz w:val="24"/>
                <w:szCs w:val="24"/>
              </w:rPr>
            </w:pPr>
            <w:r w:rsidRPr="00D4654B">
              <w:rPr>
                <w:rFonts w:ascii="Times New Roman" w:hAnsi="Times New Roman" w:cs="Times New Roman"/>
                <w:sz w:val="24"/>
                <w:szCs w:val="24"/>
              </w:rPr>
              <w:t>Вид инвестиций</w:t>
            </w:r>
          </w:p>
        </w:tc>
        <w:tc>
          <w:tcPr>
            <w:tcW w:w="992" w:type="dxa"/>
            <w:vAlign w:val="center"/>
          </w:tcPr>
          <w:p w14:paraId="074D0686" w14:textId="09CB28E1"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2014</w:t>
            </w:r>
            <w:r w:rsidR="00F3691B" w:rsidRPr="00D4654B">
              <w:rPr>
                <w:rFonts w:ascii="Times New Roman" w:hAnsi="Times New Roman" w:cs="Times New Roman"/>
                <w:sz w:val="24"/>
                <w:szCs w:val="24"/>
              </w:rPr>
              <w:t xml:space="preserve"> год</w:t>
            </w:r>
          </w:p>
        </w:tc>
        <w:tc>
          <w:tcPr>
            <w:tcW w:w="992" w:type="dxa"/>
            <w:vAlign w:val="center"/>
          </w:tcPr>
          <w:p w14:paraId="30FFEC44" w14:textId="51EC0831"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2015</w:t>
            </w:r>
            <w:r w:rsidR="00F3691B" w:rsidRPr="00D4654B">
              <w:rPr>
                <w:rFonts w:ascii="Times New Roman" w:hAnsi="Times New Roman" w:cs="Times New Roman"/>
                <w:sz w:val="24"/>
                <w:szCs w:val="24"/>
              </w:rPr>
              <w:t xml:space="preserve"> год</w:t>
            </w:r>
          </w:p>
        </w:tc>
        <w:tc>
          <w:tcPr>
            <w:tcW w:w="992" w:type="dxa"/>
            <w:vAlign w:val="center"/>
          </w:tcPr>
          <w:p w14:paraId="6517BF46" w14:textId="67033270"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2016</w:t>
            </w:r>
            <w:r w:rsidR="00F3691B" w:rsidRPr="00D4654B">
              <w:rPr>
                <w:rFonts w:ascii="Times New Roman" w:hAnsi="Times New Roman" w:cs="Times New Roman"/>
                <w:sz w:val="24"/>
                <w:szCs w:val="24"/>
              </w:rPr>
              <w:t xml:space="preserve"> год</w:t>
            </w:r>
          </w:p>
        </w:tc>
        <w:tc>
          <w:tcPr>
            <w:tcW w:w="993" w:type="dxa"/>
            <w:vAlign w:val="center"/>
          </w:tcPr>
          <w:p w14:paraId="5B11C0B6" w14:textId="00B2EF73"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2017</w:t>
            </w:r>
            <w:r w:rsidR="00F3691B" w:rsidRPr="00D4654B">
              <w:rPr>
                <w:rFonts w:ascii="Times New Roman" w:hAnsi="Times New Roman" w:cs="Times New Roman"/>
                <w:sz w:val="24"/>
                <w:szCs w:val="24"/>
              </w:rPr>
              <w:t xml:space="preserve"> год</w:t>
            </w:r>
          </w:p>
        </w:tc>
        <w:tc>
          <w:tcPr>
            <w:tcW w:w="1134" w:type="dxa"/>
            <w:vAlign w:val="center"/>
          </w:tcPr>
          <w:p w14:paraId="16E3A6D5" w14:textId="6B98AC72"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2018</w:t>
            </w:r>
            <w:r w:rsidR="00F3691B" w:rsidRPr="00D4654B">
              <w:rPr>
                <w:rFonts w:ascii="Times New Roman" w:hAnsi="Times New Roman" w:cs="Times New Roman"/>
                <w:sz w:val="24"/>
                <w:szCs w:val="24"/>
              </w:rPr>
              <w:t xml:space="preserve"> год</w:t>
            </w:r>
          </w:p>
        </w:tc>
        <w:tc>
          <w:tcPr>
            <w:tcW w:w="1275" w:type="dxa"/>
            <w:vAlign w:val="center"/>
          </w:tcPr>
          <w:p w14:paraId="368408BB" w14:textId="5B1C8EEB" w:rsidR="008970E6" w:rsidRPr="00D4654B" w:rsidRDefault="008970E6" w:rsidP="00F3691B">
            <w:pPr>
              <w:jc w:val="center"/>
              <w:rPr>
                <w:rFonts w:ascii="Times New Roman" w:hAnsi="Times New Roman" w:cs="Times New Roman"/>
                <w:sz w:val="24"/>
                <w:szCs w:val="24"/>
              </w:rPr>
            </w:pPr>
            <w:r w:rsidRPr="00D4654B">
              <w:rPr>
                <w:rFonts w:ascii="Times New Roman" w:hAnsi="Times New Roman" w:cs="Times New Roman"/>
                <w:sz w:val="24"/>
                <w:szCs w:val="24"/>
              </w:rPr>
              <w:t>2019</w:t>
            </w:r>
            <w:r w:rsidR="00F3691B" w:rsidRPr="00D4654B">
              <w:rPr>
                <w:rFonts w:ascii="Times New Roman" w:hAnsi="Times New Roman" w:cs="Times New Roman"/>
                <w:sz w:val="24"/>
                <w:szCs w:val="24"/>
              </w:rPr>
              <w:t xml:space="preserve"> год</w:t>
            </w:r>
          </w:p>
        </w:tc>
      </w:tr>
      <w:tr w:rsidR="008970E6" w:rsidRPr="00D4654B" w14:paraId="1630F5F6" w14:textId="77777777" w:rsidTr="00F3691B">
        <w:trPr>
          <w:trHeight w:hRule="exact" w:val="284"/>
        </w:trPr>
        <w:tc>
          <w:tcPr>
            <w:tcW w:w="3261" w:type="dxa"/>
          </w:tcPr>
          <w:p w14:paraId="3DDEB53B" w14:textId="54FADAFC"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Всего инвестиций, из них:</w:t>
            </w:r>
          </w:p>
        </w:tc>
        <w:tc>
          <w:tcPr>
            <w:tcW w:w="992" w:type="dxa"/>
          </w:tcPr>
          <w:p w14:paraId="4B6750A5" w14:textId="739FCDC1"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6591,5</w:t>
            </w:r>
          </w:p>
        </w:tc>
        <w:tc>
          <w:tcPr>
            <w:tcW w:w="992" w:type="dxa"/>
          </w:tcPr>
          <w:p w14:paraId="558DB862" w14:textId="54A54A1E"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7024,7</w:t>
            </w:r>
          </w:p>
        </w:tc>
        <w:tc>
          <w:tcPr>
            <w:tcW w:w="992" w:type="dxa"/>
          </w:tcPr>
          <w:p w14:paraId="38E77DC4" w14:textId="6419350B"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7762,3</w:t>
            </w:r>
          </w:p>
        </w:tc>
        <w:tc>
          <w:tcPr>
            <w:tcW w:w="993" w:type="dxa"/>
          </w:tcPr>
          <w:p w14:paraId="23D08CD7" w14:textId="3614C029"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8770,6</w:t>
            </w:r>
          </w:p>
        </w:tc>
        <w:tc>
          <w:tcPr>
            <w:tcW w:w="1134" w:type="dxa"/>
          </w:tcPr>
          <w:p w14:paraId="23DB60BE" w14:textId="7B7CDC96"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11179,0</w:t>
            </w:r>
          </w:p>
        </w:tc>
        <w:tc>
          <w:tcPr>
            <w:tcW w:w="1275" w:type="dxa"/>
          </w:tcPr>
          <w:p w14:paraId="321B175D" w14:textId="08D3A8C6"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12576,8</w:t>
            </w:r>
          </w:p>
        </w:tc>
      </w:tr>
      <w:tr w:rsidR="008970E6" w:rsidRPr="00D4654B" w14:paraId="2CAD232E" w14:textId="77777777" w:rsidTr="00F3691B">
        <w:trPr>
          <w:trHeight w:hRule="exact" w:val="284"/>
        </w:trPr>
        <w:tc>
          <w:tcPr>
            <w:tcW w:w="3261" w:type="dxa"/>
          </w:tcPr>
          <w:p w14:paraId="6F58A0FA" w14:textId="0E3B49FC" w:rsidR="008970E6" w:rsidRPr="00D4654B" w:rsidRDefault="00DF51F5" w:rsidP="008970E6">
            <w:pPr>
              <w:jc w:val="both"/>
              <w:rPr>
                <w:rFonts w:ascii="Times New Roman" w:hAnsi="Times New Roman" w:cs="Times New Roman"/>
                <w:sz w:val="24"/>
                <w:szCs w:val="24"/>
              </w:rPr>
            </w:pPr>
            <w:r w:rsidRPr="00D4654B">
              <w:rPr>
                <w:rFonts w:ascii="Times New Roman" w:hAnsi="Times New Roman" w:cs="Times New Roman"/>
                <w:sz w:val="24"/>
                <w:szCs w:val="24"/>
              </w:rPr>
              <w:t>г</w:t>
            </w:r>
            <w:r w:rsidR="008970E6" w:rsidRPr="00D4654B">
              <w:rPr>
                <w:rFonts w:ascii="Times New Roman" w:hAnsi="Times New Roman" w:cs="Times New Roman"/>
                <w:sz w:val="24"/>
                <w:szCs w:val="24"/>
              </w:rPr>
              <w:t xml:space="preserve">осударственные </w:t>
            </w:r>
          </w:p>
        </w:tc>
        <w:tc>
          <w:tcPr>
            <w:tcW w:w="992" w:type="dxa"/>
          </w:tcPr>
          <w:p w14:paraId="31A3D774" w14:textId="551CC49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1266,7</w:t>
            </w:r>
          </w:p>
        </w:tc>
        <w:tc>
          <w:tcPr>
            <w:tcW w:w="992" w:type="dxa"/>
          </w:tcPr>
          <w:p w14:paraId="758D546E" w14:textId="4BAE39E2"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1062,6</w:t>
            </w:r>
          </w:p>
        </w:tc>
        <w:tc>
          <w:tcPr>
            <w:tcW w:w="992" w:type="dxa"/>
          </w:tcPr>
          <w:p w14:paraId="49ECF141" w14:textId="75EF5DF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1098,2</w:t>
            </w:r>
          </w:p>
        </w:tc>
        <w:tc>
          <w:tcPr>
            <w:tcW w:w="993" w:type="dxa"/>
          </w:tcPr>
          <w:p w14:paraId="21F016AB" w14:textId="7AF44516"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1319,9</w:t>
            </w:r>
          </w:p>
        </w:tc>
        <w:tc>
          <w:tcPr>
            <w:tcW w:w="1134" w:type="dxa"/>
          </w:tcPr>
          <w:p w14:paraId="36248305" w14:textId="00274DE6"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1345,9</w:t>
            </w:r>
          </w:p>
        </w:tc>
        <w:tc>
          <w:tcPr>
            <w:tcW w:w="1275" w:type="dxa"/>
          </w:tcPr>
          <w:p w14:paraId="31C31562" w14:textId="3AFE636F"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1537,9</w:t>
            </w:r>
          </w:p>
        </w:tc>
      </w:tr>
      <w:tr w:rsidR="008970E6" w:rsidRPr="00D4654B" w14:paraId="2B3C37B5" w14:textId="77777777" w:rsidTr="00F3691B">
        <w:trPr>
          <w:trHeight w:hRule="exact" w:val="284"/>
        </w:trPr>
        <w:tc>
          <w:tcPr>
            <w:tcW w:w="3261" w:type="dxa"/>
          </w:tcPr>
          <w:p w14:paraId="092B5FAD" w14:textId="2897C4EC" w:rsidR="008970E6" w:rsidRPr="00D4654B" w:rsidRDefault="00DF51F5" w:rsidP="008970E6">
            <w:pPr>
              <w:jc w:val="both"/>
              <w:rPr>
                <w:rFonts w:ascii="Times New Roman" w:hAnsi="Times New Roman" w:cs="Times New Roman"/>
                <w:sz w:val="24"/>
                <w:szCs w:val="24"/>
              </w:rPr>
            </w:pPr>
            <w:r w:rsidRPr="00D4654B">
              <w:rPr>
                <w:rFonts w:ascii="Times New Roman" w:hAnsi="Times New Roman" w:cs="Times New Roman"/>
                <w:sz w:val="24"/>
                <w:szCs w:val="24"/>
              </w:rPr>
              <w:t>у</w:t>
            </w:r>
            <w:r w:rsidR="008970E6" w:rsidRPr="00D4654B">
              <w:rPr>
                <w:rFonts w:ascii="Times New Roman" w:hAnsi="Times New Roman" w:cs="Times New Roman"/>
                <w:sz w:val="24"/>
                <w:szCs w:val="24"/>
              </w:rPr>
              <w:t>д. Вес, %</w:t>
            </w:r>
          </w:p>
        </w:tc>
        <w:tc>
          <w:tcPr>
            <w:tcW w:w="992" w:type="dxa"/>
          </w:tcPr>
          <w:p w14:paraId="7A3AB411" w14:textId="080B491E"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19,2</w:t>
            </w:r>
          </w:p>
        </w:tc>
        <w:tc>
          <w:tcPr>
            <w:tcW w:w="992" w:type="dxa"/>
          </w:tcPr>
          <w:p w14:paraId="391AEC8F" w14:textId="3400BB92"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15,1</w:t>
            </w:r>
          </w:p>
        </w:tc>
        <w:tc>
          <w:tcPr>
            <w:tcW w:w="992" w:type="dxa"/>
          </w:tcPr>
          <w:p w14:paraId="58F1F181" w14:textId="1B28A84F"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14,1</w:t>
            </w:r>
          </w:p>
        </w:tc>
        <w:tc>
          <w:tcPr>
            <w:tcW w:w="993" w:type="dxa"/>
          </w:tcPr>
          <w:p w14:paraId="54CACD9C" w14:textId="01CD9121"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15,0</w:t>
            </w:r>
          </w:p>
        </w:tc>
        <w:tc>
          <w:tcPr>
            <w:tcW w:w="1134" w:type="dxa"/>
          </w:tcPr>
          <w:p w14:paraId="600219A8" w14:textId="02563640"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12,0</w:t>
            </w:r>
          </w:p>
        </w:tc>
        <w:tc>
          <w:tcPr>
            <w:tcW w:w="1275" w:type="dxa"/>
          </w:tcPr>
          <w:p w14:paraId="4B9F2982" w14:textId="406BD937"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12,2</w:t>
            </w:r>
          </w:p>
        </w:tc>
      </w:tr>
      <w:tr w:rsidR="008970E6" w:rsidRPr="00D4654B" w14:paraId="73E794F5" w14:textId="77777777" w:rsidTr="00F3691B">
        <w:trPr>
          <w:trHeight w:hRule="exact" w:val="284"/>
        </w:trPr>
        <w:tc>
          <w:tcPr>
            <w:tcW w:w="3261" w:type="dxa"/>
          </w:tcPr>
          <w:p w14:paraId="4031D2E0" w14:textId="77777777"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частные</w:t>
            </w:r>
          </w:p>
        </w:tc>
        <w:tc>
          <w:tcPr>
            <w:tcW w:w="992" w:type="dxa"/>
          </w:tcPr>
          <w:p w14:paraId="189EAD13" w14:textId="46455BD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4202,3</w:t>
            </w:r>
          </w:p>
        </w:tc>
        <w:tc>
          <w:tcPr>
            <w:tcW w:w="992" w:type="dxa"/>
          </w:tcPr>
          <w:p w14:paraId="1A626695" w14:textId="6DE0C0BD"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4542,9</w:t>
            </w:r>
          </w:p>
        </w:tc>
        <w:tc>
          <w:tcPr>
            <w:tcW w:w="992" w:type="dxa"/>
          </w:tcPr>
          <w:p w14:paraId="4C0620D8" w14:textId="624EF2A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5022,4</w:t>
            </w:r>
          </w:p>
        </w:tc>
        <w:tc>
          <w:tcPr>
            <w:tcW w:w="993" w:type="dxa"/>
          </w:tcPr>
          <w:p w14:paraId="2226D995" w14:textId="09BF71A5"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6212,5</w:t>
            </w:r>
          </w:p>
        </w:tc>
        <w:tc>
          <w:tcPr>
            <w:tcW w:w="1134" w:type="dxa"/>
          </w:tcPr>
          <w:p w14:paraId="5273B716" w14:textId="7EE4172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8270,3</w:t>
            </w:r>
          </w:p>
        </w:tc>
        <w:tc>
          <w:tcPr>
            <w:tcW w:w="1275" w:type="dxa"/>
          </w:tcPr>
          <w:p w14:paraId="3C43AD6B" w14:textId="4C39794F"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9172,8</w:t>
            </w:r>
          </w:p>
        </w:tc>
      </w:tr>
      <w:tr w:rsidR="008970E6" w:rsidRPr="00D4654B" w14:paraId="3664D6E5" w14:textId="77777777" w:rsidTr="00F3691B">
        <w:trPr>
          <w:trHeight w:hRule="exact" w:val="284"/>
        </w:trPr>
        <w:tc>
          <w:tcPr>
            <w:tcW w:w="3261" w:type="dxa"/>
          </w:tcPr>
          <w:p w14:paraId="164A706B" w14:textId="45C59097" w:rsidR="008970E6" w:rsidRPr="00D4654B" w:rsidRDefault="00DF51F5" w:rsidP="008970E6">
            <w:pPr>
              <w:jc w:val="both"/>
              <w:rPr>
                <w:rFonts w:ascii="Times New Roman" w:hAnsi="Times New Roman" w:cs="Times New Roman"/>
                <w:sz w:val="24"/>
                <w:szCs w:val="24"/>
              </w:rPr>
            </w:pPr>
            <w:r w:rsidRPr="00D4654B">
              <w:rPr>
                <w:rFonts w:ascii="Times New Roman" w:hAnsi="Times New Roman" w:cs="Times New Roman"/>
                <w:sz w:val="24"/>
                <w:szCs w:val="24"/>
              </w:rPr>
              <w:t>у</w:t>
            </w:r>
            <w:r w:rsidR="008970E6" w:rsidRPr="00D4654B">
              <w:rPr>
                <w:rFonts w:ascii="Times New Roman" w:hAnsi="Times New Roman" w:cs="Times New Roman"/>
                <w:sz w:val="24"/>
                <w:szCs w:val="24"/>
              </w:rPr>
              <w:t>д. Вес,%</w:t>
            </w:r>
          </w:p>
        </w:tc>
        <w:tc>
          <w:tcPr>
            <w:tcW w:w="992" w:type="dxa"/>
          </w:tcPr>
          <w:p w14:paraId="14A4BE0C" w14:textId="10778848"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63,8</w:t>
            </w:r>
          </w:p>
        </w:tc>
        <w:tc>
          <w:tcPr>
            <w:tcW w:w="992" w:type="dxa"/>
          </w:tcPr>
          <w:p w14:paraId="0F1B8098" w14:textId="54B3F49E"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64,7</w:t>
            </w:r>
          </w:p>
        </w:tc>
        <w:tc>
          <w:tcPr>
            <w:tcW w:w="992" w:type="dxa"/>
          </w:tcPr>
          <w:p w14:paraId="2D20FD78" w14:textId="16BC2FA9"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64,7</w:t>
            </w:r>
          </w:p>
        </w:tc>
        <w:tc>
          <w:tcPr>
            <w:tcW w:w="993" w:type="dxa"/>
          </w:tcPr>
          <w:p w14:paraId="65A8AB8D" w14:textId="4C7D2D3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70,8</w:t>
            </w:r>
          </w:p>
        </w:tc>
        <w:tc>
          <w:tcPr>
            <w:tcW w:w="1134" w:type="dxa"/>
          </w:tcPr>
          <w:p w14:paraId="40C784A0" w14:textId="6A42340C"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74,0</w:t>
            </w:r>
          </w:p>
        </w:tc>
        <w:tc>
          <w:tcPr>
            <w:tcW w:w="1275" w:type="dxa"/>
          </w:tcPr>
          <w:p w14:paraId="4137BA1A" w14:textId="2754FC0D"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72,9</w:t>
            </w:r>
          </w:p>
        </w:tc>
      </w:tr>
      <w:tr w:rsidR="008970E6" w:rsidRPr="00D4654B" w14:paraId="314BBB63" w14:textId="77777777" w:rsidTr="00F3691B">
        <w:trPr>
          <w:trHeight w:hRule="exact" w:val="284"/>
        </w:trPr>
        <w:tc>
          <w:tcPr>
            <w:tcW w:w="3261" w:type="dxa"/>
          </w:tcPr>
          <w:p w14:paraId="5594DE2A" w14:textId="77777777"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иностранные</w:t>
            </w:r>
          </w:p>
        </w:tc>
        <w:tc>
          <w:tcPr>
            <w:tcW w:w="992" w:type="dxa"/>
          </w:tcPr>
          <w:p w14:paraId="6E6AC894" w14:textId="793BF050"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1122,4</w:t>
            </w:r>
          </w:p>
        </w:tc>
        <w:tc>
          <w:tcPr>
            <w:tcW w:w="992" w:type="dxa"/>
          </w:tcPr>
          <w:p w14:paraId="119DB8AD" w14:textId="0B7F37C2"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1419,2</w:t>
            </w:r>
          </w:p>
        </w:tc>
        <w:tc>
          <w:tcPr>
            <w:tcW w:w="992" w:type="dxa"/>
          </w:tcPr>
          <w:p w14:paraId="6AC26F54" w14:textId="2A8AC959"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1641,7</w:t>
            </w:r>
          </w:p>
        </w:tc>
        <w:tc>
          <w:tcPr>
            <w:tcW w:w="993" w:type="dxa"/>
          </w:tcPr>
          <w:p w14:paraId="4035E958" w14:textId="295B13D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1238,1</w:t>
            </w:r>
          </w:p>
        </w:tc>
        <w:tc>
          <w:tcPr>
            <w:tcW w:w="1134" w:type="dxa"/>
          </w:tcPr>
          <w:p w14:paraId="4B1BDC54" w14:textId="0F58AED4"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1562,8</w:t>
            </w:r>
          </w:p>
        </w:tc>
        <w:tc>
          <w:tcPr>
            <w:tcW w:w="1275" w:type="dxa"/>
          </w:tcPr>
          <w:p w14:paraId="06E07203" w14:textId="53EF9953"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1866,1</w:t>
            </w:r>
          </w:p>
        </w:tc>
      </w:tr>
      <w:tr w:rsidR="008970E6" w:rsidRPr="00D4654B" w14:paraId="4623C89F" w14:textId="77777777" w:rsidTr="00F3691B">
        <w:trPr>
          <w:trHeight w:hRule="exact" w:val="284"/>
        </w:trPr>
        <w:tc>
          <w:tcPr>
            <w:tcW w:w="3261" w:type="dxa"/>
          </w:tcPr>
          <w:p w14:paraId="4160930A" w14:textId="4E3044DD" w:rsidR="008970E6" w:rsidRPr="00D4654B" w:rsidRDefault="00DF51F5" w:rsidP="008970E6">
            <w:pPr>
              <w:jc w:val="both"/>
              <w:rPr>
                <w:rFonts w:ascii="Times New Roman" w:hAnsi="Times New Roman" w:cs="Times New Roman"/>
                <w:sz w:val="24"/>
                <w:szCs w:val="24"/>
              </w:rPr>
            </w:pPr>
            <w:r w:rsidRPr="00D4654B">
              <w:rPr>
                <w:rFonts w:ascii="Times New Roman" w:hAnsi="Times New Roman" w:cs="Times New Roman"/>
                <w:sz w:val="24"/>
                <w:szCs w:val="24"/>
              </w:rPr>
              <w:t>у</w:t>
            </w:r>
            <w:r w:rsidR="008970E6" w:rsidRPr="00D4654B">
              <w:rPr>
                <w:rFonts w:ascii="Times New Roman" w:hAnsi="Times New Roman" w:cs="Times New Roman"/>
                <w:sz w:val="24"/>
                <w:szCs w:val="24"/>
              </w:rPr>
              <w:t>д. Вес, %</w:t>
            </w:r>
          </w:p>
        </w:tc>
        <w:tc>
          <w:tcPr>
            <w:tcW w:w="992" w:type="dxa"/>
          </w:tcPr>
          <w:p w14:paraId="5E9DD4E3" w14:textId="26148435"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17,0</w:t>
            </w:r>
          </w:p>
        </w:tc>
        <w:tc>
          <w:tcPr>
            <w:tcW w:w="992" w:type="dxa"/>
          </w:tcPr>
          <w:p w14:paraId="67FCFB2E" w14:textId="7C20B712"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20,2</w:t>
            </w:r>
          </w:p>
        </w:tc>
        <w:tc>
          <w:tcPr>
            <w:tcW w:w="992" w:type="dxa"/>
          </w:tcPr>
          <w:p w14:paraId="6F3CF112" w14:textId="0E1C3B3B"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21,1</w:t>
            </w:r>
          </w:p>
        </w:tc>
        <w:tc>
          <w:tcPr>
            <w:tcW w:w="993" w:type="dxa"/>
          </w:tcPr>
          <w:p w14:paraId="0FF925D2" w14:textId="6C190C7D"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14,1</w:t>
            </w:r>
          </w:p>
        </w:tc>
        <w:tc>
          <w:tcPr>
            <w:tcW w:w="1134" w:type="dxa"/>
          </w:tcPr>
          <w:p w14:paraId="30F5CAD0" w14:textId="5837A859"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14,0</w:t>
            </w:r>
          </w:p>
        </w:tc>
        <w:tc>
          <w:tcPr>
            <w:tcW w:w="1275" w:type="dxa"/>
          </w:tcPr>
          <w:p w14:paraId="607261C8" w14:textId="29D9E5E3" w:rsidR="008970E6" w:rsidRPr="00D4654B" w:rsidRDefault="008970E6" w:rsidP="008970E6">
            <w:pPr>
              <w:jc w:val="both"/>
              <w:rPr>
                <w:rFonts w:ascii="Times New Roman" w:hAnsi="Times New Roman" w:cs="Times New Roman"/>
                <w:sz w:val="24"/>
                <w:szCs w:val="24"/>
              </w:rPr>
            </w:pPr>
            <w:r w:rsidRPr="00D4654B">
              <w:rPr>
                <w:rFonts w:ascii="Times New Roman" w:hAnsi="Times New Roman" w:cs="Times New Roman"/>
                <w:sz w:val="24"/>
                <w:szCs w:val="24"/>
              </w:rPr>
              <w:t>14,8</w:t>
            </w:r>
          </w:p>
        </w:tc>
      </w:tr>
      <w:tr w:rsidR="00DF51F5" w:rsidRPr="00D4654B" w14:paraId="530C7BAF" w14:textId="77777777" w:rsidTr="00F3691B">
        <w:trPr>
          <w:trHeight w:hRule="exact" w:val="284"/>
        </w:trPr>
        <w:tc>
          <w:tcPr>
            <w:tcW w:w="9639" w:type="dxa"/>
            <w:gridSpan w:val="7"/>
          </w:tcPr>
          <w:p w14:paraId="71011EEE" w14:textId="14F4D903" w:rsidR="00DF51F5" w:rsidRPr="00D4654B" w:rsidRDefault="00DF51F5" w:rsidP="006E6787">
            <w:pPr>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0D7DB8" w:rsidRPr="00D4654B">
              <w:rPr>
                <w:rFonts w:ascii="Times New Roman" w:hAnsi="Times New Roman" w:cs="Times New Roman"/>
                <w:sz w:val="24"/>
                <w:szCs w:val="24"/>
              </w:rPr>
              <w:t xml:space="preserve"> </w:t>
            </w:r>
            <w:r w:rsidR="009D2454" w:rsidRPr="00D4654B">
              <w:rPr>
                <w:rFonts w:ascii="Times New Roman" w:hAnsi="Times New Roman" w:cs="Times New Roman"/>
                <w:sz w:val="24"/>
                <w:szCs w:val="24"/>
              </w:rPr>
              <w:t xml:space="preserve">– </w:t>
            </w:r>
            <w:r w:rsidR="009D2454" w:rsidRPr="00D4654B">
              <w:rPr>
                <w:rFonts w:ascii="Times New Roman" w:hAnsi="Times New Roman" w:cs="Times New Roman"/>
                <w:bCs/>
                <w:sz w:val="24"/>
                <w:szCs w:val="24"/>
              </w:rPr>
              <w:t xml:space="preserve">Составлено </w:t>
            </w:r>
            <w:r w:rsidR="00652E59" w:rsidRPr="00D4654B">
              <w:rPr>
                <w:rFonts w:ascii="Times New Roman" w:hAnsi="Times New Roman" w:cs="Times New Roman"/>
                <w:bCs/>
                <w:sz w:val="24"/>
                <w:szCs w:val="24"/>
              </w:rPr>
              <w:t>автором на основании источника</w:t>
            </w:r>
            <w:r w:rsidR="00652E59" w:rsidRPr="00D4654B">
              <w:rPr>
                <w:rFonts w:ascii="Times New Roman" w:hAnsi="Times New Roman" w:cs="Times New Roman"/>
                <w:b/>
                <w:bCs/>
                <w:sz w:val="24"/>
                <w:szCs w:val="24"/>
              </w:rPr>
              <w:t xml:space="preserve"> </w:t>
            </w:r>
            <w:r w:rsidR="00D811C0" w:rsidRPr="00D4654B">
              <w:rPr>
                <w:rFonts w:ascii="Times New Roman" w:hAnsi="Times New Roman" w:cs="Times New Roman"/>
                <w:sz w:val="24"/>
                <w:szCs w:val="24"/>
              </w:rPr>
              <w:t>[1</w:t>
            </w:r>
            <w:r w:rsidR="006E6787" w:rsidRPr="00D4654B">
              <w:rPr>
                <w:rFonts w:ascii="Times New Roman" w:hAnsi="Times New Roman" w:cs="Times New Roman"/>
                <w:sz w:val="24"/>
                <w:szCs w:val="24"/>
              </w:rPr>
              <w:t>21</w:t>
            </w:r>
            <w:r w:rsidR="00F17862" w:rsidRPr="00D4654B">
              <w:rPr>
                <w:rFonts w:ascii="Times New Roman" w:hAnsi="Times New Roman" w:cs="Times New Roman"/>
                <w:sz w:val="24"/>
                <w:szCs w:val="24"/>
              </w:rPr>
              <w:t>]</w:t>
            </w:r>
          </w:p>
        </w:tc>
      </w:tr>
    </w:tbl>
    <w:p w14:paraId="65D4615D" w14:textId="77777777" w:rsidR="004744EC" w:rsidRPr="00D4654B" w:rsidRDefault="004744EC" w:rsidP="004744EC">
      <w:pPr>
        <w:spacing w:after="0" w:line="240" w:lineRule="auto"/>
        <w:ind w:firstLine="709"/>
        <w:jc w:val="both"/>
        <w:rPr>
          <w:rFonts w:ascii="Times New Roman" w:hAnsi="Times New Roman" w:cs="Times New Roman"/>
          <w:sz w:val="28"/>
          <w:szCs w:val="28"/>
        </w:rPr>
      </w:pPr>
    </w:p>
    <w:p w14:paraId="1FA81251" w14:textId="79B88E8B" w:rsidR="004744EC" w:rsidRPr="00D4654B" w:rsidRDefault="00FF303E" w:rsidP="004744EC">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1 января 2020 года</w:t>
      </w:r>
      <w:r w:rsidR="004744EC" w:rsidRPr="00D4654B">
        <w:rPr>
          <w:rFonts w:ascii="Times New Roman" w:hAnsi="Times New Roman" w:cs="Times New Roman"/>
          <w:sz w:val="28"/>
          <w:szCs w:val="28"/>
        </w:rPr>
        <w:t xml:space="preserve"> в Казахстане было зарегистрировано 4</w:t>
      </w:r>
      <w:r w:rsidRPr="00D4654B">
        <w:rPr>
          <w:rFonts w:ascii="Times New Roman" w:hAnsi="Times New Roman" w:cs="Times New Roman"/>
          <w:sz w:val="28"/>
          <w:szCs w:val="28"/>
        </w:rPr>
        <w:t>56960</w:t>
      </w:r>
      <w:r w:rsidR="004744EC" w:rsidRPr="00D4654B">
        <w:rPr>
          <w:rFonts w:ascii="Times New Roman" w:hAnsi="Times New Roman" w:cs="Times New Roman"/>
          <w:sz w:val="28"/>
          <w:szCs w:val="28"/>
        </w:rPr>
        <w:t xml:space="preserve"> юридических лица, из которых </w:t>
      </w:r>
      <w:r w:rsidRPr="00D4654B">
        <w:rPr>
          <w:rFonts w:ascii="Times New Roman" w:hAnsi="Times New Roman" w:cs="Times New Roman"/>
          <w:sz w:val="28"/>
          <w:szCs w:val="28"/>
        </w:rPr>
        <w:t>5,3</w:t>
      </w:r>
      <w:r w:rsidR="004744EC" w:rsidRPr="00D4654B">
        <w:rPr>
          <w:rFonts w:ascii="Times New Roman" w:hAnsi="Times New Roman" w:cs="Times New Roman"/>
          <w:sz w:val="28"/>
          <w:szCs w:val="28"/>
        </w:rPr>
        <w:t>% составляют государственные предприятия</w:t>
      </w:r>
      <w:r w:rsidRPr="00D4654B">
        <w:rPr>
          <w:rFonts w:ascii="Times New Roman" w:hAnsi="Times New Roman" w:cs="Times New Roman"/>
          <w:sz w:val="28"/>
          <w:szCs w:val="28"/>
        </w:rPr>
        <w:t xml:space="preserve"> (23991)</w:t>
      </w:r>
      <w:r w:rsidR="004744EC" w:rsidRPr="00D4654B">
        <w:rPr>
          <w:rFonts w:ascii="Times New Roman" w:hAnsi="Times New Roman" w:cs="Times New Roman"/>
          <w:sz w:val="28"/>
          <w:szCs w:val="28"/>
        </w:rPr>
        <w:t>. З</w:t>
      </w:r>
      <w:r w:rsidRPr="00D4654B">
        <w:rPr>
          <w:rFonts w:ascii="Times New Roman" w:hAnsi="Times New Roman" w:cs="Times New Roman"/>
          <w:sz w:val="28"/>
          <w:szCs w:val="28"/>
        </w:rPr>
        <w:t xml:space="preserve">а период проведения приватизации (2014-2020) </w:t>
      </w:r>
      <w:r w:rsidR="004744EC" w:rsidRPr="00D4654B">
        <w:rPr>
          <w:rFonts w:ascii="Times New Roman" w:hAnsi="Times New Roman" w:cs="Times New Roman"/>
          <w:sz w:val="28"/>
          <w:szCs w:val="28"/>
        </w:rPr>
        <w:t>количество государствен</w:t>
      </w:r>
      <w:r w:rsidR="00272CC1" w:rsidRPr="00D4654B">
        <w:rPr>
          <w:rFonts w:ascii="Times New Roman" w:hAnsi="Times New Roman" w:cs="Times New Roman"/>
          <w:sz w:val="28"/>
          <w:szCs w:val="28"/>
        </w:rPr>
        <w:t>ных предприятий сократилась на 13</w:t>
      </w:r>
      <w:r w:rsidR="004744EC" w:rsidRPr="00D4654B">
        <w:rPr>
          <w:rFonts w:ascii="Times New Roman" w:hAnsi="Times New Roman" w:cs="Times New Roman"/>
          <w:sz w:val="28"/>
          <w:szCs w:val="28"/>
        </w:rPr>
        <w:t>,3%</w:t>
      </w:r>
      <w:r w:rsidR="005B25FF" w:rsidRPr="00D4654B">
        <w:rPr>
          <w:rFonts w:ascii="Times New Roman" w:hAnsi="Times New Roman" w:cs="Times New Roman"/>
          <w:sz w:val="28"/>
          <w:szCs w:val="28"/>
        </w:rPr>
        <w:t xml:space="preserve"> (рисунок 15)</w:t>
      </w:r>
      <w:r w:rsidR="004744EC" w:rsidRPr="00D4654B">
        <w:rPr>
          <w:rFonts w:ascii="Times New Roman" w:hAnsi="Times New Roman" w:cs="Times New Roman"/>
          <w:sz w:val="28"/>
          <w:szCs w:val="28"/>
        </w:rPr>
        <w:t>. Это связано с проведением реформ по сокращению государственного сектора в экономики.</w:t>
      </w:r>
    </w:p>
    <w:p w14:paraId="0DD365A0" w14:textId="77777777" w:rsidR="004744EC" w:rsidRPr="00D4654B" w:rsidRDefault="004744EC" w:rsidP="004744EC">
      <w:pPr>
        <w:spacing w:after="0" w:line="240" w:lineRule="auto"/>
        <w:ind w:firstLine="709"/>
        <w:jc w:val="both"/>
        <w:rPr>
          <w:rFonts w:ascii="Times New Roman" w:hAnsi="Times New Roman" w:cs="Times New Roman"/>
          <w:sz w:val="28"/>
          <w:szCs w:val="28"/>
        </w:rPr>
      </w:pPr>
    </w:p>
    <w:p w14:paraId="2C88AF29" w14:textId="77777777" w:rsidR="00F3691B" w:rsidRPr="00D4654B" w:rsidRDefault="00FF303E" w:rsidP="00E307A2">
      <w:pPr>
        <w:spacing w:after="0" w:line="240" w:lineRule="auto"/>
        <w:jc w:val="center"/>
        <w:rPr>
          <w:rFonts w:ascii="Times New Roman" w:eastAsia="Times New Roman" w:hAnsi="Times New Roman"/>
          <w:sz w:val="28"/>
          <w:szCs w:val="28"/>
          <w:lang w:eastAsia="ru-RU"/>
        </w:rPr>
      </w:pPr>
      <w:r w:rsidRPr="00D4654B">
        <w:rPr>
          <w:noProof/>
          <w:lang w:eastAsia="ru-RU"/>
        </w:rPr>
        <w:drawing>
          <wp:inline distT="0" distB="0" distL="0" distR="0" wp14:anchorId="782FA5A0" wp14:editId="4C6DD4C7">
            <wp:extent cx="6130137" cy="2465222"/>
            <wp:effectExtent l="0" t="0" r="4445" b="0"/>
            <wp:docPr id="261" name="Диаграмма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FA90FE" w14:textId="77777777" w:rsidR="00F3691B" w:rsidRPr="00D4654B" w:rsidRDefault="00F3691B" w:rsidP="00E307A2">
      <w:pPr>
        <w:spacing w:after="0" w:line="240" w:lineRule="auto"/>
        <w:jc w:val="center"/>
        <w:rPr>
          <w:rFonts w:ascii="Times New Roman" w:eastAsia="Times New Roman" w:hAnsi="Times New Roman"/>
          <w:sz w:val="16"/>
          <w:szCs w:val="16"/>
          <w:lang w:eastAsia="ru-RU"/>
        </w:rPr>
      </w:pPr>
    </w:p>
    <w:p w14:paraId="412F54E4" w14:textId="12B47BB5" w:rsidR="004744EC" w:rsidRPr="00D4654B" w:rsidRDefault="00306FE2" w:rsidP="00E307A2">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Рисунок 15</w:t>
      </w:r>
      <w:r w:rsidR="004744EC" w:rsidRPr="00D4654B">
        <w:rPr>
          <w:rFonts w:ascii="Times New Roman" w:eastAsia="Times New Roman" w:hAnsi="Times New Roman"/>
          <w:sz w:val="28"/>
          <w:szCs w:val="28"/>
          <w:lang w:eastAsia="ru-RU"/>
        </w:rPr>
        <w:t xml:space="preserve"> – Динамика предприятий государственного сектора, %</w:t>
      </w:r>
    </w:p>
    <w:p w14:paraId="0AAD934E" w14:textId="77777777" w:rsidR="009D2454" w:rsidRPr="00D4654B" w:rsidRDefault="009D2454" w:rsidP="004744EC">
      <w:pPr>
        <w:spacing w:after="0" w:line="240" w:lineRule="auto"/>
        <w:ind w:firstLine="567"/>
        <w:jc w:val="center"/>
        <w:rPr>
          <w:rFonts w:ascii="Times New Roman" w:eastAsia="Times New Roman" w:hAnsi="Times New Roman"/>
          <w:sz w:val="16"/>
          <w:szCs w:val="16"/>
          <w:lang w:eastAsia="ru-RU"/>
        </w:rPr>
      </w:pPr>
    </w:p>
    <w:p w14:paraId="4FD87389" w14:textId="023E234D" w:rsidR="004744EC" w:rsidRPr="00D4654B" w:rsidRDefault="004744EC" w:rsidP="009D2454">
      <w:pPr>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FF303E" w:rsidRPr="00D4654B">
        <w:rPr>
          <w:rFonts w:ascii="Times New Roman" w:eastAsia="Times New Roman" w:hAnsi="Times New Roman"/>
          <w:sz w:val="24"/>
          <w:szCs w:val="24"/>
          <w:lang w:eastAsia="ru-RU"/>
        </w:rPr>
        <w:t xml:space="preserve">– </w:t>
      </w:r>
      <w:r w:rsidR="009D2454" w:rsidRPr="00D4654B">
        <w:rPr>
          <w:rFonts w:ascii="Times New Roman" w:hAnsi="Times New Roman" w:cs="Times New Roman"/>
          <w:sz w:val="24"/>
          <w:szCs w:val="24"/>
        </w:rPr>
        <w:t>С</w:t>
      </w:r>
      <w:r w:rsidR="006F0956" w:rsidRPr="00D4654B">
        <w:rPr>
          <w:rFonts w:ascii="Times New Roman" w:hAnsi="Times New Roman" w:cs="Times New Roman"/>
          <w:sz w:val="24"/>
          <w:szCs w:val="24"/>
        </w:rPr>
        <w:t>оставлено автором</w:t>
      </w:r>
      <w:r w:rsidR="006F0956" w:rsidRPr="00D4654B">
        <w:rPr>
          <w:rFonts w:ascii="Times New Roman" w:hAnsi="Times New Roman" w:cs="Times New Roman"/>
          <w:bCs/>
          <w:sz w:val="24"/>
          <w:szCs w:val="24"/>
        </w:rPr>
        <w:t xml:space="preserve"> </w:t>
      </w:r>
      <w:r w:rsidR="00FF303E" w:rsidRPr="00D4654B">
        <w:rPr>
          <w:rFonts w:ascii="Times New Roman" w:eastAsia="Times New Roman" w:hAnsi="Times New Roman"/>
          <w:sz w:val="24"/>
          <w:szCs w:val="24"/>
          <w:lang w:eastAsia="ru-RU"/>
        </w:rPr>
        <w:t>на основании</w:t>
      </w:r>
      <w:r w:rsidR="008170BF" w:rsidRPr="00D4654B">
        <w:rPr>
          <w:rFonts w:ascii="Times New Roman" w:eastAsia="Times New Roman" w:hAnsi="Times New Roman"/>
          <w:sz w:val="24"/>
          <w:szCs w:val="24"/>
          <w:lang w:eastAsia="ru-RU"/>
        </w:rPr>
        <w:t xml:space="preserve"> </w:t>
      </w:r>
      <w:r w:rsidR="00652E59" w:rsidRPr="00D4654B">
        <w:rPr>
          <w:rFonts w:ascii="Times New Roman" w:eastAsia="Times New Roman" w:hAnsi="Times New Roman"/>
          <w:bCs/>
          <w:sz w:val="24"/>
          <w:szCs w:val="24"/>
          <w:lang w:eastAsia="ru-RU"/>
        </w:rPr>
        <w:t>источника</w:t>
      </w:r>
      <w:r w:rsidR="00FF303E" w:rsidRPr="00D4654B">
        <w:rPr>
          <w:rFonts w:ascii="Times New Roman" w:eastAsia="Times New Roman" w:hAnsi="Times New Roman"/>
          <w:sz w:val="24"/>
          <w:szCs w:val="24"/>
          <w:lang w:eastAsia="ru-RU"/>
        </w:rPr>
        <w:t xml:space="preserve"> </w:t>
      </w:r>
      <w:r w:rsidR="00F17862" w:rsidRPr="00D4654B">
        <w:rPr>
          <w:rFonts w:ascii="Times New Roman" w:eastAsia="Times New Roman" w:hAnsi="Times New Roman"/>
          <w:sz w:val="24"/>
          <w:szCs w:val="24"/>
          <w:lang w:eastAsia="ru-RU"/>
        </w:rPr>
        <w:t>[</w:t>
      </w:r>
      <w:r w:rsidR="00D811C0" w:rsidRPr="00D4654B">
        <w:rPr>
          <w:rFonts w:ascii="Times New Roman" w:eastAsia="Times New Roman" w:hAnsi="Times New Roman"/>
          <w:sz w:val="24"/>
          <w:szCs w:val="24"/>
          <w:lang w:eastAsia="ru-RU"/>
        </w:rPr>
        <w:t>1</w:t>
      </w:r>
      <w:r w:rsidR="006E6787" w:rsidRPr="00D4654B">
        <w:rPr>
          <w:rFonts w:ascii="Times New Roman" w:eastAsia="Times New Roman" w:hAnsi="Times New Roman"/>
          <w:sz w:val="24"/>
          <w:szCs w:val="24"/>
          <w:lang w:eastAsia="ru-RU"/>
        </w:rPr>
        <w:t>22</w:t>
      </w:r>
      <w:r w:rsidR="00F17862" w:rsidRPr="00D4654B">
        <w:rPr>
          <w:rFonts w:ascii="Times New Roman" w:eastAsia="Times New Roman" w:hAnsi="Times New Roman"/>
          <w:sz w:val="24"/>
          <w:szCs w:val="24"/>
          <w:lang w:eastAsia="ru-RU"/>
        </w:rPr>
        <w:t>]</w:t>
      </w:r>
    </w:p>
    <w:p w14:paraId="3DD53E43" w14:textId="77777777" w:rsidR="004744EC" w:rsidRPr="00D4654B" w:rsidRDefault="004744EC" w:rsidP="004744EC">
      <w:pPr>
        <w:spacing w:after="0" w:line="240" w:lineRule="auto"/>
        <w:ind w:firstLine="567"/>
        <w:jc w:val="both"/>
        <w:rPr>
          <w:rFonts w:ascii="Times New Roman" w:eastAsia="Times New Roman" w:hAnsi="Times New Roman"/>
          <w:sz w:val="28"/>
          <w:szCs w:val="28"/>
          <w:lang w:eastAsia="ru-RU"/>
        </w:rPr>
      </w:pPr>
    </w:p>
    <w:p w14:paraId="4263C5FE" w14:textId="5BB27C71" w:rsidR="00B10F51" w:rsidRPr="00D4654B" w:rsidRDefault="004744EC" w:rsidP="009D245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Таким образом, на основании проведенного анализа можно сделать вывод, что по всем показателям основную долю занимает частный бизнес. </w:t>
      </w:r>
      <w:r w:rsidR="00B10F51" w:rsidRPr="00D4654B">
        <w:rPr>
          <w:rFonts w:ascii="Times New Roman" w:eastAsia="Times New Roman" w:hAnsi="Times New Roman"/>
          <w:sz w:val="28"/>
          <w:szCs w:val="28"/>
          <w:lang w:eastAsia="ru-RU"/>
        </w:rPr>
        <w:t>Результаты анализа обобщены в таблице</w:t>
      </w:r>
      <w:r w:rsidR="005B25FF" w:rsidRPr="00D4654B">
        <w:rPr>
          <w:rFonts w:ascii="Times New Roman" w:eastAsia="Times New Roman" w:hAnsi="Times New Roman"/>
          <w:sz w:val="28"/>
          <w:szCs w:val="28"/>
          <w:lang w:eastAsia="ru-RU"/>
        </w:rPr>
        <w:t xml:space="preserve"> 2</w:t>
      </w:r>
      <w:r w:rsidR="00186380" w:rsidRPr="00D4654B">
        <w:rPr>
          <w:rFonts w:ascii="Times New Roman" w:eastAsia="Times New Roman" w:hAnsi="Times New Roman"/>
          <w:sz w:val="28"/>
          <w:szCs w:val="28"/>
          <w:lang w:eastAsia="ru-RU"/>
        </w:rPr>
        <w:t>3</w:t>
      </w:r>
      <w:r w:rsidR="00B10F51" w:rsidRPr="00D4654B">
        <w:rPr>
          <w:rFonts w:ascii="Times New Roman" w:eastAsia="Times New Roman" w:hAnsi="Times New Roman"/>
          <w:sz w:val="28"/>
          <w:szCs w:val="28"/>
          <w:lang w:eastAsia="ru-RU"/>
        </w:rPr>
        <w:t>.</w:t>
      </w:r>
    </w:p>
    <w:p w14:paraId="7BB3A743" w14:textId="77777777" w:rsidR="00652E59" w:rsidRPr="00D4654B" w:rsidRDefault="00652E59" w:rsidP="003F4EB8">
      <w:pPr>
        <w:spacing w:after="0" w:line="240" w:lineRule="auto"/>
        <w:jc w:val="both"/>
        <w:rPr>
          <w:rFonts w:ascii="Times New Roman" w:eastAsia="Times New Roman" w:hAnsi="Times New Roman"/>
          <w:sz w:val="28"/>
          <w:szCs w:val="28"/>
          <w:lang w:eastAsia="ru-RU"/>
        </w:rPr>
      </w:pPr>
    </w:p>
    <w:p w14:paraId="252A96B3" w14:textId="77777777" w:rsidR="00F3691B" w:rsidRPr="00D4654B" w:rsidRDefault="00F3691B" w:rsidP="003F4EB8">
      <w:pPr>
        <w:spacing w:after="0" w:line="240" w:lineRule="auto"/>
        <w:jc w:val="both"/>
        <w:rPr>
          <w:rFonts w:ascii="Times New Roman" w:eastAsia="Times New Roman" w:hAnsi="Times New Roman"/>
          <w:sz w:val="28"/>
          <w:szCs w:val="28"/>
          <w:lang w:eastAsia="ru-RU"/>
        </w:rPr>
      </w:pPr>
    </w:p>
    <w:p w14:paraId="05C8781D" w14:textId="1EEA4DD7" w:rsidR="00B10F51" w:rsidRPr="00D4654B" w:rsidRDefault="00B10F51" w:rsidP="003F4EB8">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306FE2" w:rsidRPr="00D4654B">
        <w:rPr>
          <w:rFonts w:ascii="Times New Roman" w:eastAsia="Times New Roman" w:hAnsi="Times New Roman"/>
          <w:sz w:val="28"/>
          <w:szCs w:val="28"/>
          <w:lang w:eastAsia="ru-RU"/>
        </w:rPr>
        <w:t>2</w:t>
      </w:r>
      <w:r w:rsidR="00186380" w:rsidRPr="00D4654B">
        <w:rPr>
          <w:rFonts w:ascii="Times New Roman" w:eastAsia="Times New Roman" w:hAnsi="Times New Roman"/>
          <w:sz w:val="28"/>
          <w:szCs w:val="28"/>
          <w:lang w:eastAsia="ru-RU"/>
        </w:rPr>
        <w:t>3</w:t>
      </w:r>
      <w:r w:rsidR="00306FE2"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Результаты расчета доли государственного участия в экономике Казахстана </w:t>
      </w:r>
    </w:p>
    <w:p w14:paraId="6DE4198E" w14:textId="77777777" w:rsidR="00F3691B" w:rsidRPr="00D4654B" w:rsidRDefault="00F3691B" w:rsidP="00F3691B">
      <w:pPr>
        <w:spacing w:after="0" w:line="240" w:lineRule="auto"/>
        <w:jc w:val="right"/>
        <w:rPr>
          <w:rFonts w:ascii="Times New Roman" w:eastAsia="Times New Roman" w:hAnsi="Times New Roman"/>
          <w:sz w:val="16"/>
          <w:szCs w:val="16"/>
          <w:lang w:eastAsia="ru-RU"/>
        </w:rPr>
      </w:pPr>
    </w:p>
    <w:tbl>
      <w:tblPr>
        <w:tblStyle w:val="a4"/>
        <w:tblW w:w="0" w:type="auto"/>
        <w:tblInd w:w="122" w:type="dxa"/>
        <w:tblLook w:val="04A0" w:firstRow="1" w:lastRow="0" w:firstColumn="1" w:lastColumn="0" w:noHBand="0" w:noVBand="1"/>
      </w:tblPr>
      <w:tblGrid>
        <w:gridCol w:w="4704"/>
        <w:gridCol w:w="1945"/>
        <w:gridCol w:w="2976"/>
      </w:tblGrid>
      <w:tr w:rsidR="00B10F51" w:rsidRPr="00D4654B" w14:paraId="3B8CB7BF" w14:textId="77777777" w:rsidTr="00F3691B">
        <w:tc>
          <w:tcPr>
            <w:tcW w:w="4704" w:type="dxa"/>
            <w:vAlign w:val="center"/>
          </w:tcPr>
          <w:p w14:paraId="59DC97CD" w14:textId="15385236"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 показателя</w:t>
            </w:r>
          </w:p>
        </w:tc>
        <w:tc>
          <w:tcPr>
            <w:tcW w:w="1945" w:type="dxa"/>
            <w:vAlign w:val="center"/>
          </w:tcPr>
          <w:p w14:paraId="7EB86CA2" w14:textId="534B5474"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Результативное значение</w:t>
            </w:r>
            <w:r w:rsidR="00F3691B" w:rsidRPr="00D4654B">
              <w:rPr>
                <w:rFonts w:ascii="Times New Roman" w:eastAsia="Times New Roman" w:hAnsi="Times New Roman"/>
                <w:sz w:val="24"/>
                <w:szCs w:val="24"/>
                <w:lang w:eastAsia="ru-RU"/>
              </w:rPr>
              <w:t>, %</w:t>
            </w:r>
          </w:p>
        </w:tc>
        <w:tc>
          <w:tcPr>
            <w:tcW w:w="2976" w:type="dxa"/>
            <w:vAlign w:val="center"/>
          </w:tcPr>
          <w:p w14:paraId="042C88E7" w14:textId="72CD41DB"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w:t>
            </w:r>
          </w:p>
        </w:tc>
      </w:tr>
      <w:tr w:rsidR="00B10F51" w:rsidRPr="00D4654B" w14:paraId="221CCB0A" w14:textId="77777777" w:rsidTr="00F3691B">
        <w:trPr>
          <w:trHeight w:val="379"/>
        </w:trPr>
        <w:tc>
          <w:tcPr>
            <w:tcW w:w="4704" w:type="dxa"/>
            <w:vAlign w:val="center"/>
          </w:tcPr>
          <w:p w14:paraId="2071EC36" w14:textId="5919D870" w:rsidR="00B10F51" w:rsidRPr="00D4654B" w:rsidRDefault="00B10F51" w:rsidP="00F3691B">
            <w:pP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населения занятого в госсекторе</w:t>
            </w:r>
          </w:p>
        </w:tc>
        <w:tc>
          <w:tcPr>
            <w:tcW w:w="1945" w:type="dxa"/>
            <w:vAlign w:val="center"/>
          </w:tcPr>
          <w:p w14:paraId="4D7F9494" w14:textId="0BF3D9E9"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w:t>
            </w:r>
          </w:p>
        </w:tc>
        <w:tc>
          <w:tcPr>
            <w:tcW w:w="2976" w:type="dxa"/>
            <w:vAlign w:val="center"/>
          </w:tcPr>
          <w:p w14:paraId="3273DE1D" w14:textId="37BAEBC1"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 31 декабря 2019 года</w:t>
            </w:r>
          </w:p>
        </w:tc>
      </w:tr>
      <w:tr w:rsidR="00B10F51" w:rsidRPr="00D4654B" w14:paraId="3519D565" w14:textId="77777777" w:rsidTr="00F3691B">
        <w:tc>
          <w:tcPr>
            <w:tcW w:w="4704" w:type="dxa"/>
            <w:vAlign w:val="center"/>
          </w:tcPr>
          <w:p w14:paraId="45A60391" w14:textId="782FB5AA" w:rsidR="00B10F51" w:rsidRPr="00D4654B" w:rsidRDefault="00B10F51" w:rsidP="00F3691B">
            <w:pP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государственных основных фондов</w:t>
            </w:r>
          </w:p>
        </w:tc>
        <w:tc>
          <w:tcPr>
            <w:tcW w:w="1945" w:type="dxa"/>
            <w:vAlign w:val="center"/>
          </w:tcPr>
          <w:p w14:paraId="0CE3AFB7" w14:textId="24FB651C"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16,6</w:t>
            </w:r>
          </w:p>
        </w:tc>
        <w:tc>
          <w:tcPr>
            <w:tcW w:w="2976" w:type="dxa"/>
            <w:vAlign w:val="center"/>
          </w:tcPr>
          <w:p w14:paraId="15D8B163" w14:textId="3D956A10"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 01 января 2019 года</w:t>
            </w:r>
          </w:p>
        </w:tc>
      </w:tr>
      <w:tr w:rsidR="00B10F51" w:rsidRPr="00D4654B" w14:paraId="218810CA" w14:textId="77777777" w:rsidTr="00F3691B">
        <w:tc>
          <w:tcPr>
            <w:tcW w:w="4704" w:type="dxa"/>
            <w:vAlign w:val="center"/>
          </w:tcPr>
          <w:p w14:paraId="3B1C4089" w14:textId="540A23A0" w:rsidR="00B10F51" w:rsidRPr="00D4654B" w:rsidRDefault="00B10F51" w:rsidP="00F3691B">
            <w:pP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государственной собственности в инвестициях</w:t>
            </w:r>
          </w:p>
        </w:tc>
        <w:tc>
          <w:tcPr>
            <w:tcW w:w="1945" w:type="dxa"/>
            <w:vAlign w:val="center"/>
          </w:tcPr>
          <w:p w14:paraId="45E48E21" w14:textId="5B62B61E"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12,2</w:t>
            </w:r>
          </w:p>
        </w:tc>
        <w:tc>
          <w:tcPr>
            <w:tcW w:w="2976" w:type="dxa"/>
            <w:vAlign w:val="center"/>
          </w:tcPr>
          <w:p w14:paraId="6C2D50F7" w14:textId="74A7E7B1"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 31 декабря 2019 года</w:t>
            </w:r>
          </w:p>
        </w:tc>
      </w:tr>
      <w:tr w:rsidR="00B10F51" w:rsidRPr="00D4654B" w14:paraId="0ABAB887" w14:textId="77777777" w:rsidTr="00F3691B">
        <w:trPr>
          <w:trHeight w:val="379"/>
        </w:trPr>
        <w:tc>
          <w:tcPr>
            <w:tcW w:w="4704" w:type="dxa"/>
            <w:vAlign w:val="center"/>
          </w:tcPr>
          <w:p w14:paraId="7BF8CF00" w14:textId="58682A09" w:rsidR="00B10F51" w:rsidRPr="00D4654B" w:rsidRDefault="00B10F51" w:rsidP="00F3691B">
            <w:pP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государственных предприятий</w:t>
            </w:r>
          </w:p>
        </w:tc>
        <w:tc>
          <w:tcPr>
            <w:tcW w:w="1945" w:type="dxa"/>
            <w:vAlign w:val="center"/>
          </w:tcPr>
          <w:p w14:paraId="132A26FE" w14:textId="74F179A8"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5,3</w:t>
            </w:r>
          </w:p>
        </w:tc>
        <w:tc>
          <w:tcPr>
            <w:tcW w:w="2976" w:type="dxa"/>
            <w:vAlign w:val="center"/>
          </w:tcPr>
          <w:p w14:paraId="532698A4" w14:textId="59D23DC2" w:rsidR="00B10F51" w:rsidRPr="00D4654B" w:rsidRDefault="00B10F51" w:rsidP="00F3691B">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 01 декабря 2020 года</w:t>
            </w:r>
          </w:p>
        </w:tc>
      </w:tr>
      <w:tr w:rsidR="00B10F51" w:rsidRPr="00D4654B" w14:paraId="4DCB019D" w14:textId="77777777" w:rsidTr="00F3691B">
        <w:tc>
          <w:tcPr>
            <w:tcW w:w="9625" w:type="dxa"/>
            <w:gridSpan w:val="3"/>
            <w:vAlign w:val="center"/>
          </w:tcPr>
          <w:p w14:paraId="6762A118" w14:textId="41D8FF83" w:rsidR="00B10F51" w:rsidRPr="00D4654B" w:rsidRDefault="00B10F51" w:rsidP="002F1AD9">
            <w:pPr>
              <w:ind w:firstLine="550"/>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9D2454" w:rsidRPr="00D4654B">
              <w:rPr>
                <w:rFonts w:ascii="Times New Roman" w:eastAsia="Times New Roman" w:hAnsi="Times New Roman"/>
                <w:sz w:val="24"/>
                <w:szCs w:val="24"/>
                <w:lang w:eastAsia="ru-RU"/>
              </w:rPr>
              <w:t xml:space="preserve">– Составлено </w:t>
            </w:r>
            <w:r w:rsidRPr="00D4654B">
              <w:rPr>
                <w:rFonts w:ascii="Times New Roman" w:eastAsia="Times New Roman" w:hAnsi="Times New Roman"/>
                <w:sz w:val="24"/>
                <w:szCs w:val="24"/>
                <w:lang w:eastAsia="ru-RU"/>
              </w:rPr>
              <w:t>автором</w:t>
            </w:r>
            <w:r w:rsidR="000D7DB8" w:rsidRPr="00D4654B">
              <w:rPr>
                <w:rFonts w:ascii="Times New Roman" w:eastAsia="Times New Roman" w:hAnsi="Times New Roman"/>
                <w:sz w:val="24"/>
                <w:szCs w:val="24"/>
                <w:lang w:eastAsia="ru-RU"/>
              </w:rPr>
              <w:t xml:space="preserve"> </w:t>
            </w:r>
            <w:r w:rsidR="00652E59" w:rsidRPr="00D4654B">
              <w:rPr>
                <w:rFonts w:ascii="Times New Roman" w:eastAsia="Times New Roman" w:hAnsi="Times New Roman"/>
                <w:sz w:val="24"/>
                <w:szCs w:val="24"/>
                <w:lang w:eastAsia="ru-RU"/>
              </w:rPr>
              <w:t xml:space="preserve">на основании источников </w:t>
            </w:r>
            <w:r w:rsidR="00D811C0" w:rsidRPr="00D4654B">
              <w:rPr>
                <w:rFonts w:ascii="Times New Roman" w:eastAsia="Times New Roman" w:hAnsi="Times New Roman"/>
                <w:sz w:val="24"/>
                <w:szCs w:val="24"/>
                <w:lang w:eastAsia="ru-RU"/>
              </w:rPr>
              <w:t>[11</w:t>
            </w:r>
            <w:r w:rsidR="002F1AD9" w:rsidRPr="00D4654B">
              <w:rPr>
                <w:rFonts w:ascii="Times New Roman" w:eastAsia="Times New Roman" w:hAnsi="Times New Roman"/>
                <w:sz w:val="24"/>
                <w:szCs w:val="24"/>
                <w:lang w:eastAsia="ru-RU"/>
              </w:rPr>
              <w:t>9</w:t>
            </w:r>
            <w:r w:rsidR="00C73A03" w:rsidRPr="00D4654B">
              <w:rPr>
                <w:rFonts w:ascii="Times New Roman" w:eastAsia="Times New Roman" w:hAnsi="Times New Roman"/>
                <w:sz w:val="24"/>
                <w:szCs w:val="24"/>
                <w:lang w:eastAsia="ru-RU"/>
              </w:rPr>
              <w:t>; 1</w:t>
            </w:r>
            <w:r w:rsidR="002F1AD9" w:rsidRPr="00D4654B">
              <w:rPr>
                <w:rFonts w:ascii="Times New Roman" w:eastAsia="Times New Roman" w:hAnsi="Times New Roman"/>
                <w:sz w:val="24"/>
                <w:szCs w:val="24"/>
                <w:lang w:eastAsia="ru-RU"/>
              </w:rPr>
              <w:t>20</w:t>
            </w:r>
            <w:r w:rsidR="00C73A03" w:rsidRPr="00D4654B">
              <w:rPr>
                <w:rFonts w:ascii="Times New Roman" w:eastAsia="Times New Roman" w:hAnsi="Times New Roman"/>
                <w:sz w:val="24"/>
                <w:szCs w:val="24"/>
                <w:lang w:eastAsia="ru-RU"/>
              </w:rPr>
              <w:t>; 12</w:t>
            </w:r>
            <w:r w:rsidR="002F1AD9" w:rsidRPr="00D4654B">
              <w:rPr>
                <w:rFonts w:ascii="Times New Roman" w:eastAsia="Times New Roman" w:hAnsi="Times New Roman"/>
                <w:sz w:val="24"/>
                <w:szCs w:val="24"/>
                <w:lang w:eastAsia="ru-RU"/>
              </w:rPr>
              <w:t>1</w:t>
            </w:r>
            <w:r w:rsidR="00C73A03" w:rsidRPr="00D4654B">
              <w:rPr>
                <w:rFonts w:ascii="Times New Roman" w:eastAsia="Times New Roman" w:hAnsi="Times New Roman"/>
                <w:sz w:val="24"/>
                <w:szCs w:val="24"/>
                <w:lang w:eastAsia="ru-RU"/>
              </w:rPr>
              <w:t xml:space="preserve">; </w:t>
            </w:r>
            <w:r w:rsidR="00D811C0" w:rsidRPr="00D4654B">
              <w:rPr>
                <w:rFonts w:ascii="Times New Roman" w:eastAsia="Times New Roman" w:hAnsi="Times New Roman"/>
                <w:sz w:val="24"/>
                <w:szCs w:val="24"/>
                <w:lang w:eastAsia="ru-RU"/>
              </w:rPr>
              <w:t>1</w:t>
            </w:r>
            <w:r w:rsidR="002F1AD9" w:rsidRPr="00D4654B">
              <w:rPr>
                <w:rFonts w:ascii="Times New Roman" w:eastAsia="Times New Roman" w:hAnsi="Times New Roman"/>
                <w:sz w:val="24"/>
                <w:szCs w:val="24"/>
                <w:lang w:eastAsia="ru-RU"/>
              </w:rPr>
              <w:t>22</w:t>
            </w:r>
            <w:r w:rsidR="00652E59" w:rsidRPr="00D4654B">
              <w:rPr>
                <w:rFonts w:ascii="Times New Roman" w:eastAsia="Times New Roman" w:hAnsi="Times New Roman"/>
                <w:sz w:val="24"/>
                <w:szCs w:val="24"/>
                <w:lang w:eastAsia="ru-RU"/>
              </w:rPr>
              <w:t>]</w:t>
            </w:r>
          </w:p>
        </w:tc>
      </w:tr>
    </w:tbl>
    <w:p w14:paraId="5BD3EC57" w14:textId="77777777" w:rsidR="00B10F51" w:rsidRPr="00D4654B" w:rsidRDefault="00B10F51" w:rsidP="004744EC">
      <w:pPr>
        <w:spacing w:after="0" w:line="240" w:lineRule="auto"/>
        <w:ind w:firstLine="567"/>
        <w:jc w:val="both"/>
        <w:rPr>
          <w:rFonts w:ascii="Times New Roman" w:eastAsia="Times New Roman" w:hAnsi="Times New Roman"/>
          <w:sz w:val="28"/>
          <w:szCs w:val="28"/>
          <w:lang w:eastAsia="ru-RU"/>
        </w:rPr>
      </w:pPr>
    </w:p>
    <w:p w14:paraId="38C274F8" w14:textId="2EBA8125" w:rsidR="004744EC" w:rsidRPr="00D4654B" w:rsidRDefault="003F4EB8" w:rsidP="00F3691B">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 полученным результатам видно, что д</w:t>
      </w:r>
      <w:r w:rsidR="004744EC" w:rsidRPr="00D4654B">
        <w:rPr>
          <w:rFonts w:ascii="Times New Roman" w:eastAsia="Times New Roman" w:hAnsi="Times New Roman"/>
          <w:sz w:val="28"/>
          <w:szCs w:val="28"/>
          <w:lang w:eastAsia="ru-RU"/>
        </w:rPr>
        <w:t>анные показатели несмотря на свой небольшой вес имеют тенденцию к увеличению, все кроме количества государственных предприятий, их число, в связи с проведением приватизации, идет на снижение. Следовательно, в Казахстане доля государственного сектора равна 15-20%, тем самым приближена к уровню стран ОЭСР.</w:t>
      </w:r>
    </w:p>
    <w:p w14:paraId="65CB23B4" w14:textId="77777777" w:rsidR="00BF7484" w:rsidRPr="00D4654B" w:rsidRDefault="00BF7484" w:rsidP="00F3691B">
      <w:pPr>
        <w:pStyle w:val="aa"/>
        <w:spacing w:before="0" w:beforeAutospacing="0" w:after="0" w:afterAutospacing="0"/>
        <w:ind w:firstLine="709"/>
        <w:jc w:val="both"/>
        <w:rPr>
          <w:sz w:val="28"/>
          <w:szCs w:val="28"/>
        </w:rPr>
      </w:pPr>
      <w:r w:rsidRPr="00D4654B">
        <w:rPr>
          <w:sz w:val="28"/>
          <w:szCs w:val="28"/>
        </w:rPr>
        <w:t>На наш взгляд, проблема количественного и качественного разрастания государственного сектора может решаться не только посредством проведения приватизации, но также с ведением ограничений и требований к государственным предприятиям:</w:t>
      </w:r>
    </w:p>
    <w:p w14:paraId="3D2591CC" w14:textId="5CE96DE7" w:rsidR="00BF7484" w:rsidRPr="00D4654B" w:rsidRDefault="002261A5" w:rsidP="00F3691B">
      <w:pPr>
        <w:pStyle w:val="aa"/>
        <w:spacing w:before="0" w:beforeAutospacing="0" w:after="0" w:afterAutospacing="0"/>
        <w:ind w:firstLine="709"/>
        <w:jc w:val="both"/>
        <w:rPr>
          <w:sz w:val="28"/>
          <w:szCs w:val="28"/>
        </w:rPr>
      </w:pPr>
      <w:r w:rsidRPr="00D4654B">
        <w:rPr>
          <w:sz w:val="28"/>
          <w:szCs w:val="28"/>
        </w:rPr>
        <w:t>–</w:t>
      </w:r>
      <w:r w:rsidR="00BF7484" w:rsidRPr="00D4654B">
        <w:rPr>
          <w:sz w:val="28"/>
          <w:szCs w:val="28"/>
        </w:rPr>
        <w:t xml:space="preserve"> ввести ограничения на создание государственных компаний в секторах, где аналогические товары или услуги могут быть произведены частным сектором;</w:t>
      </w:r>
    </w:p>
    <w:p w14:paraId="5A286B27" w14:textId="68055115" w:rsidR="00BF7484" w:rsidRPr="00D4654B" w:rsidRDefault="002261A5" w:rsidP="00F3691B">
      <w:pPr>
        <w:pStyle w:val="aa"/>
        <w:spacing w:before="0" w:beforeAutospacing="0" w:after="0" w:afterAutospacing="0"/>
        <w:ind w:firstLine="709"/>
        <w:jc w:val="both"/>
        <w:rPr>
          <w:sz w:val="28"/>
          <w:szCs w:val="28"/>
        </w:rPr>
      </w:pPr>
      <w:r w:rsidRPr="00D4654B">
        <w:rPr>
          <w:sz w:val="28"/>
          <w:szCs w:val="28"/>
        </w:rPr>
        <w:t>–</w:t>
      </w:r>
      <w:r w:rsidR="00BF7484" w:rsidRPr="00D4654B">
        <w:rPr>
          <w:sz w:val="28"/>
          <w:szCs w:val="28"/>
        </w:rPr>
        <w:t xml:space="preserve"> ввести запрет для предприятий с государственной долей более 50% на приобретение непрофильных активов</w:t>
      </w:r>
      <w:r w:rsidR="00012D83" w:rsidRPr="00D4654B">
        <w:rPr>
          <w:sz w:val="28"/>
          <w:szCs w:val="28"/>
        </w:rPr>
        <w:t>.</w:t>
      </w:r>
    </w:p>
    <w:p w14:paraId="1BF406C5" w14:textId="46431122" w:rsidR="00B610E2" w:rsidRPr="00D4654B" w:rsidRDefault="00B610E2" w:rsidP="00F3691B">
      <w:pPr>
        <w:pStyle w:val="af9"/>
        <w:spacing w:before="0"/>
        <w:ind w:firstLine="709"/>
        <w:rPr>
          <w:sz w:val="28"/>
          <w:szCs w:val="28"/>
        </w:rPr>
      </w:pPr>
      <w:r w:rsidRPr="00D4654B">
        <w:rPr>
          <w:sz w:val="28"/>
          <w:szCs w:val="28"/>
        </w:rPr>
        <w:t>В своем Послании, президентом Токаевым К.К., было также отмечено о необходимости повышения эффективности, прозрачности и подотчетности государственного сектора</w:t>
      </w:r>
      <w:r w:rsidR="00D32E2B" w:rsidRPr="00D4654B">
        <w:rPr>
          <w:sz w:val="28"/>
          <w:szCs w:val="28"/>
        </w:rPr>
        <w:t xml:space="preserve"> [1</w:t>
      </w:r>
      <w:r w:rsidR="002F1AD9" w:rsidRPr="00D4654B">
        <w:rPr>
          <w:sz w:val="28"/>
          <w:szCs w:val="28"/>
        </w:rPr>
        <w:t>23</w:t>
      </w:r>
      <w:r w:rsidR="00D32E2B" w:rsidRPr="00D4654B">
        <w:rPr>
          <w:sz w:val="28"/>
          <w:szCs w:val="28"/>
        </w:rPr>
        <w:t>], что говорит об актуальности приведенных ниже расчетах.</w:t>
      </w:r>
    </w:p>
    <w:p w14:paraId="4C0484C4" w14:textId="77777777" w:rsidR="00BF13AA" w:rsidRPr="00D4654B" w:rsidRDefault="00BF13AA" w:rsidP="00F3691B">
      <w:pPr>
        <w:pStyle w:val="af9"/>
        <w:spacing w:before="0"/>
        <w:ind w:firstLine="709"/>
        <w:rPr>
          <w:sz w:val="28"/>
          <w:szCs w:val="28"/>
        </w:rPr>
      </w:pPr>
      <w:r w:rsidRPr="00D4654B">
        <w:rPr>
          <w:sz w:val="28"/>
          <w:szCs w:val="28"/>
        </w:rPr>
        <w:t xml:space="preserve">Как известно, показателем результативности управления любым предприятием является его рентабельность, в этой связи, считаем целесообразно рассмотреть степень влияния различных факторов на рентабельность государственного сектора, оценить их тесноту связи. </w:t>
      </w:r>
    </w:p>
    <w:p w14:paraId="646624A6" w14:textId="278B7BB0" w:rsidR="00BF13AA" w:rsidRPr="00D4654B" w:rsidRDefault="00BF13AA" w:rsidP="00F3691B">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По данным на 2019 год доля государственного сектора в ВВП составляла 4,14%, что ниже по сравнению с предыдущим годом на 0,04%, при этом объем производства государственным сектором увеличился на 291,1 млрд. тенге или 11,3%. Объемы государственных основных фондов в отчетном году снизились на 3,4%, составив 13865,3 млрд. тенге. Одной из причин к снижению послужила активная передача в конкурентную среду государственной собственности.</w:t>
      </w:r>
    </w:p>
    <w:p w14:paraId="14C476AB" w14:textId="26BCE704" w:rsidR="00BF13AA" w:rsidRPr="00D4654B" w:rsidRDefault="000546E9" w:rsidP="00F3691B">
      <w:pPr>
        <w:spacing w:after="0" w:line="240" w:lineRule="auto"/>
        <w:ind w:firstLine="709"/>
        <w:jc w:val="both"/>
        <w:rPr>
          <w:lang w:eastAsia="ru-RU"/>
        </w:rPr>
      </w:pPr>
      <w:r w:rsidRPr="00D4654B">
        <w:rPr>
          <w:rFonts w:ascii="Times New Roman" w:hAnsi="Times New Roman" w:cs="Times New Roman"/>
          <w:sz w:val="28"/>
          <w:szCs w:val="28"/>
          <w:lang w:eastAsia="ru-RU"/>
        </w:rPr>
        <w:t xml:space="preserve">Произведем расчет рентабельности государственного сектора по формуле </w:t>
      </w:r>
      <w:r w:rsidR="002261A5"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7</w:t>
      </w:r>
      <w:r w:rsidR="002261A5"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xml:space="preserve">. </w:t>
      </w:r>
      <w:r w:rsidR="00BF13AA" w:rsidRPr="00D4654B">
        <w:rPr>
          <w:rFonts w:ascii="Times New Roman" w:hAnsi="Times New Roman" w:cs="Times New Roman"/>
          <w:sz w:val="28"/>
          <w:szCs w:val="28"/>
        </w:rPr>
        <w:t>В результате динамика рентабельности государственного сектора Казахстана выглядит следующим образом</w:t>
      </w:r>
      <w:r w:rsidR="002261A5" w:rsidRPr="00D4654B">
        <w:rPr>
          <w:rFonts w:ascii="Times New Roman" w:hAnsi="Times New Roman" w:cs="Times New Roman"/>
          <w:sz w:val="28"/>
          <w:szCs w:val="28"/>
        </w:rPr>
        <w:t xml:space="preserve"> (рисунок 16).</w:t>
      </w:r>
      <w:r w:rsidR="00BF13AA" w:rsidRPr="00D4654B">
        <w:rPr>
          <w:lang w:eastAsia="ru-RU"/>
        </w:rPr>
        <w:t xml:space="preserve">  </w:t>
      </w:r>
    </w:p>
    <w:p w14:paraId="0FE25CAA" w14:textId="77777777" w:rsidR="00BF13AA" w:rsidRPr="00D4654B" w:rsidRDefault="00BF13AA" w:rsidP="00BF13AA">
      <w:pPr>
        <w:spacing w:after="0" w:line="240" w:lineRule="auto"/>
        <w:rPr>
          <w:lang w:eastAsia="ru-RU"/>
        </w:rPr>
      </w:pPr>
      <w:r w:rsidRPr="00D4654B">
        <w:rPr>
          <w:noProof/>
          <w:lang w:eastAsia="ru-RU"/>
        </w:rPr>
        <w:lastRenderedPageBreak/>
        <w:drawing>
          <wp:inline distT="0" distB="0" distL="0" distR="0" wp14:anchorId="3F642416" wp14:editId="7FC939FA">
            <wp:extent cx="6168788" cy="2579427"/>
            <wp:effectExtent l="0" t="0" r="381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F74B0A" w14:textId="77777777" w:rsidR="002261A5" w:rsidRPr="00D4654B" w:rsidRDefault="002261A5" w:rsidP="00BF13AA">
      <w:pPr>
        <w:spacing w:after="0" w:line="240" w:lineRule="auto"/>
        <w:jc w:val="center"/>
        <w:rPr>
          <w:rFonts w:ascii="Times New Roman" w:hAnsi="Times New Roman" w:cs="Times New Roman"/>
          <w:sz w:val="16"/>
          <w:szCs w:val="16"/>
          <w:lang w:eastAsia="ru-RU"/>
        </w:rPr>
      </w:pPr>
    </w:p>
    <w:p w14:paraId="7A09AAC3" w14:textId="214E2D43" w:rsidR="00BF13AA" w:rsidRPr="00D4654B" w:rsidRDefault="00BF13AA" w:rsidP="00BF13AA">
      <w:pPr>
        <w:spacing w:after="0" w:line="240" w:lineRule="auto"/>
        <w:jc w:val="center"/>
        <w:rPr>
          <w:rFonts w:ascii="Times New Roman" w:hAnsi="Times New Roman" w:cs="Times New Roman"/>
          <w:sz w:val="28"/>
          <w:szCs w:val="28"/>
          <w:lang w:eastAsia="ru-RU"/>
        </w:rPr>
      </w:pPr>
      <w:r w:rsidRPr="00D4654B">
        <w:rPr>
          <w:rFonts w:ascii="Times New Roman" w:hAnsi="Times New Roman" w:cs="Times New Roman"/>
          <w:sz w:val="28"/>
          <w:szCs w:val="28"/>
          <w:lang w:eastAsia="ru-RU"/>
        </w:rPr>
        <w:t xml:space="preserve">Рисунок </w:t>
      </w:r>
      <w:r w:rsidR="00D5085D" w:rsidRPr="00D4654B">
        <w:rPr>
          <w:rFonts w:ascii="Times New Roman" w:hAnsi="Times New Roman" w:cs="Times New Roman"/>
          <w:sz w:val="28"/>
          <w:szCs w:val="28"/>
          <w:lang w:eastAsia="ru-RU"/>
        </w:rPr>
        <w:t xml:space="preserve">16 </w:t>
      </w:r>
      <w:r w:rsidRPr="00D4654B">
        <w:rPr>
          <w:rFonts w:ascii="Times New Roman" w:hAnsi="Times New Roman" w:cs="Times New Roman"/>
          <w:sz w:val="28"/>
          <w:szCs w:val="28"/>
          <w:lang w:eastAsia="ru-RU"/>
        </w:rPr>
        <w:t>– Рентабельность государственного сектора, в %</w:t>
      </w:r>
    </w:p>
    <w:p w14:paraId="70BA5E49" w14:textId="77777777" w:rsidR="009D2454" w:rsidRPr="00D4654B" w:rsidRDefault="009D2454" w:rsidP="005B25FF">
      <w:pPr>
        <w:spacing w:after="0" w:line="240" w:lineRule="auto"/>
        <w:ind w:firstLine="709"/>
        <w:jc w:val="center"/>
        <w:rPr>
          <w:rFonts w:ascii="Times New Roman" w:hAnsi="Times New Roman" w:cs="Times New Roman"/>
          <w:sz w:val="16"/>
          <w:szCs w:val="16"/>
        </w:rPr>
      </w:pPr>
    </w:p>
    <w:p w14:paraId="1E54A2A2" w14:textId="289E2BC0" w:rsidR="00BF13AA" w:rsidRPr="00D4654B" w:rsidRDefault="005B25FF" w:rsidP="002261A5">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2261A5" w:rsidRPr="00D4654B">
        <w:rPr>
          <w:rFonts w:ascii="Times New Roman" w:hAnsi="Times New Roman" w:cs="Times New Roman"/>
          <w:sz w:val="24"/>
          <w:szCs w:val="24"/>
        </w:rPr>
        <w:t xml:space="preserve">– Составлено </w:t>
      </w:r>
      <w:r w:rsidRPr="00D4654B">
        <w:rPr>
          <w:rFonts w:ascii="Times New Roman" w:eastAsia="Times New Roman" w:hAnsi="Times New Roman"/>
          <w:sz w:val="24"/>
          <w:szCs w:val="24"/>
          <w:lang w:eastAsia="ru-RU"/>
        </w:rPr>
        <w:t>на основании</w:t>
      </w:r>
      <w:r w:rsidR="008170BF" w:rsidRPr="00D4654B">
        <w:rPr>
          <w:rFonts w:ascii="Times New Roman" w:eastAsia="Times New Roman" w:hAnsi="Times New Roman"/>
          <w:sz w:val="24"/>
          <w:szCs w:val="24"/>
          <w:lang w:eastAsia="ru-RU"/>
        </w:rPr>
        <w:t xml:space="preserve"> </w:t>
      </w:r>
      <w:r w:rsidR="000546E9" w:rsidRPr="00D4654B">
        <w:rPr>
          <w:rFonts w:ascii="Times New Roman" w:eastAsia="Times New Roman" w:hAnsi="Times New Roman"/>
          <w:sz w:val="24"/>
          <w:szCs w:val="24"/>
          <w:lang w:eastAsia="ru-RU"/>
        </w:rPr>
        <w:t xml:space="preserve">источника </w:t>
      </w:r>
      <w:r w:rsidR="00D811C0" w:rsidRPr="00D4654B">
        <w:rPr>
          <w:rFonts w:ascii="Times New Roman" w:eastAsia="Times New Roman" w:hAnsi="Times New Roman"/>
          <w:sz w:val="24"/>
          <w:szCs w:val="24"/>
          <w:lang w:eastAsia="ru-RU"/>
        </w:rPr>
        <w:t>[1</w:t>
      </w:r>
      <w:r w:rsidR="002F1AD9" w:rsidRPr="00D4654B">
        <w:rPr>
          <w:rFonts w:ascii="Times New Roman" w:eastAsia="Times New Roman" w:hAnsi="Times New Roman"/>
          <w:sz w:val="24"/>
          <w:szCs w:val="24"/>
          <w:lang w:eastAsia="ru-RU"/>
        </w:rPr>
        <w:t>20</w:t>
      </w:r>
      <w:r w:rsidRPr="00D4654B">
        <w:rPr>
          <w:rFonts w:ascii="Times New Roman" w:eastAsia="Times New Roman" w:hAnsi="Times New Roman"/>
          <w:sz w:val="24"/>
          <w:szCs w:val="24"/>
          <w:lang w:eastAsia="ru-RU"/>
        </w:rPr>
        <w:t>]</w:t>
      </w:r>
    </w:p>
    <w:p w14:paraId="5908DD1C" w14:textId="77777777" w:rsidR="005B25FF" w:rsidRPr="00D4654B" w:rsidRDefault="005B25FF" w:rsidP="002261A5">
      <w:pPr>
        <w:spacing w:after="0" w:line="240" w:lineRule="auto"/>
        <w:ind w:firstLine="709"/>
        <w:jc w:val="both"/>
        <w:rPr>
          <w:rFonts w:ascii="Times New Roman" w:hAnsi="Times New Roman" w:cs="Times New Roman"/>
          <w:sz w:val="28"/>
          <w:szCs w:val="28"/>
        </w:rPr>
      </w:pPr>
    </w:p>
    <w:p w14:paraId="5FE90634" w14:textId="121C350E" w:rsidR="00BF13AA" w:rsidRPr="00D4654B" w:rsidRDefault="00BF13AA" w:rsidP="002261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рисунка</w:t>
      </w:r>
      <w:r w:rsidR="002261A5" w:rsidRPr="00D4654B">
        <w:rPr>
          <w:rFonts w:ascii="Times New Roman" w:hAnsi="Times New Roman" w:cs="Times New Roman"/>
          <w:sz w:val="28"/>
          <w:szCs w:val="28"/>
        </w:rPr>
        <w:t xml:space="preserve"> 16</w:t>
      </w:r>
      <w:r w:rsidRPr="00D4654B">
        <w:rPr>
          <w:rFonts w:ascii="Times New Roman" w:hAnsi="Times New Roman" w:cs="Times New Roman"/>
          <w:sz w:val="28"/>
          <w:szCs w:val="28"/>
        </w:rPr>
        <w:t>, наименьш</w:t>
      </w:r>
      <w:r w:rsidR="000546E9" w:rsidRPr="00D4654B">
        <w:rPr>
          <w:rFonts w:ascii="Times New Roman" w:hAnsi="Times New Roman" w:cs="Times New Roman"/>
          <w:sz w:val="28"/>
          <w:szCs w:val="28"/>
        </w:rPr>
        <w:t>ий показатель</w:t>
      </w:r>
      <w:r w:rsidRPr="00D4654B">
        <w:rPr>
          <w:rFonts w:ascii="Times New Roman" w:hAnsi="Times New Roman" w:cs="Times New Roman"/>
          <w:sz w:val="28"/>
          <w:szCs w:val="28"/>
        </w:rPr>
        <w:t xml:space="preserve"> рентабельност</w:t>
      </w:r>
      <w:r w:rsidR="000546E9" w:rsidRPr="00D4654B">
        <w:rPr>
          <w:rFonts w:ascii="Times New Roman" w:hAnsi="Times New Roman" w:cs="Times New Roman"/>
          <w:sz w:val="28"/>
          <w:szCs w:val="28"/>
        </w:rPr>
        <w:t>и</w:t>
      </w:r>
      <w:r w:rsidRPr="00D4654B">
        <w:rPr>
          <w:rFonts w:ascii="Times New Roman" w:hAnsi="Times New Roman" w:cs="Times New Roman"/>
          <w:sz w:val="28"/>
          <w:szCs w:val="28"/>
        </w:rPr>
        <w:t xml:space="preserve"> государственных предприятий приходится на период становления рыночной экономики, и в дальнейшем идет на увеличение. Резкое снижение рентабельности приходится на 2009 год и 2015 год, первое из которых, связано с мировым финансовым кризисом, а второе связано с последствиями девальвации тенге в стране. Следственно, на рентабельность могут оказывать </w:t>
      </w:r>
      <w:r w:rsidR="000546E9" w:rsidRPr="00D4654B">
        <w:rPr>
          <w:rFonts w:ascii="Times New Roman" w:hAnsi="Times New Roman" w:cs="Times New Roman"/>
          <w:bCs/>
          <w:sz w:val="28"/>
          <w:szCs w:val="28"/>
        </w:rPr>
        <w:t>влияние</w:t>
      </w:r>
      <w:r w:rsidRPr="00D4654B">
        <w:rPr>
          <w:rFonts w:ascii="Times New Roman" w:hAnsi="Times New Roman" w:cs="Times New Roman"/>
          <w:sz w:val="28"/>
          <w:szCs w:val="28"/>
        </w:rPr>
        <w:t xml:space="preserve"> различные факторы, к которым помимо колебания национальной валюты можно отнести, занятость, объем вложенных средств и прочие.</w:t>
      </w:r>
    </w:p>
    <w:p w14:paraId="1F7AFA8C" w14:textId="73355FD8" w:rsidR="006A7D87" w:rsidRPr="00D4654B" w:rsidRDefault="006A7D87" w:rsidP="002261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Мы считаем, что необходимо определить факторы, влияющие на формирование результативности государственного сектора в целом. Взаимосвязь между факторами можно определить за счет математического моделирования. </w:t>
      </w:r>
    </w:p>
    <w:p w14:paraId="61AAE87D" w14:textId="5F2C03F8" w:rsidR="006A7D87" w:rsidRPr="00D4654B" w:rsidRDefault="006A7D87" w:rsidP="002261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Гипотеза: повышение результативности государственного сектора зависит от вложенных средств</w:t>
      </w:r>
      <w:r w:rsidR="00A32242" w:rsidRPr="00D4654B">
        <w:rPr>
          <w:rFonts w:ascii="Times New Roman" w:hAnsi="Times New Roman" w:cs="Times New Roman"/>
          <w:sz w:val="28"/>
          <w:szCs w:val="28"/>
        </w:rPr>
        <w:t xml:space="preserve"> в ее развитие. </w:t>
      </w:r>
      <w:r w:rsidR="001F4E69" w:rsidRPr="00D4654B">
        <w:rPr>
          <w:rFonts w:ascii="Times New Roman" w:hAnsi="Times New Roman" w:cs="Times New Roman"/>
          <w:sz w:val="28"/>
          <w:szCs w:val="28"/>
        </w:rPr>
        <w:t xml:space="preserve"> </w:t>
      </w:r>
    </w:p>
    <w:p w14:paraId="74E4C913" w14:textId="36A12F8A" w:rsidR="00A32242" w:rsidRPr="00D4654B" w:rsidRDefault="001F4E69" w:rsidP="002261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Для подтверждения гипотезы необходимо определить факторы</w:t>
      </w:r>
      <w:r w:rsidR="003D1492" w:rsidRPr="00D4654B">
        <w:rPr>
          <w:rFonts w:ascii="Times New Roman" w:hAnsi="Times New Roman" w:cs="Times New Roman"/>
          <w:sz w:val="28"/>
          <w:szCs w:val="28"/>
        </w:rPr>
        <w:t xml:space="preserve">. Показатель вложение средств характеризуется объемом инвестиций, вложенных в </w:t>
      </w:r>
      <w:r w:rsidR="001F6024" w:rsidRPr="00D4654B">
        <w:rPr>
          <w:rFonts w:ascii="Times New Roman" w:hAnsi="Times New Roman" w:cs="Times New Roman"/>
          <w:sz w:val="28"/>
          <w:szCs w:val="28"/>
        </w:rPr>
        <w:t xml:space="preserve">развитие государственного сектора. Результативность, во многом определяется человеческим капиталом, </w:t>
      </w:r>
      <w:r w:rsidR="005F61F7" w:rsidRPr="00D4654B">
        <w:rPr>
          <w:rFonts w:ascii="Times New Roman" w:hAnsi="Times New Roman" w:cs="Times New Roman"/>
          <w:sz w:val="28"/>
          <w:szCs w:val="28"/>
        </w:rPr>
        <w:t>о</w:t>
      </w:r>
      <w:r w:rsidR="00A32242" w:rsidRPr="00D4654B">
        <w:rPr>
          <w:rFonts w:ascii="Times New Roman" w:hAnsi="Times New Roman" w:cs="Times New Roman"/>
          <w:sz w:val="28"/>
          <w:szCs w:val="28"/>
        </w:rPr>
        <w:t>т</w:t>
      </w:r>
      <w:r w:rsidR="005F61F7" w:rsidRPr="00D4654B">
        <w:rPr>
          <w:rFonts w:ascii="Times New Roman" w:hAnsi="Times New Roman" w:cs="Times New Roman"/>
          <w:sz w:val="28"/>
          <w:szCs w:val="28"/>
        </w:rPr>
        <w:t xml:space="preserve"> того в каком количестве сотрудников представлен государственный сектор зависит его результат деятельности. Благосостояни</w:t>
      </w:r>
      <w:r w:rsidR="002703B8" w:rsidRPr="00D4654B">
        <w:rPr>
          <w:rFonts w:ascii="Times New Roman" w:hAnsi="Times New Roman" w:cs="Times New Roman"/>
          <w:sz w:val="28"/>
          <w:szCs w:val="28"/>
        </w:rPr>
        <w:t xml:space="preserve">е </w:t>
      </w:r>
      <w:r w:rsidR="005F61F7" w:rsidRPr="00D4654B">
        <w:rPr>
          <w:rFonts w:ascii="Times New Roman" w:hAnsi="Times New Roman" w:cs="Times New Roman"/>
          <w:sz w:val="28"/>
          <w:szCs w:val="28"/>
        </w:rPr>
        <w:t>зависит от многих показателей, основные из которых это обеспеченность работой и объем минимальных доходов, необходимых для жизни обеспеченности граждан.</w:t>
      </w:r>
      <w:r w:rsidR="002703B8" w:rsidRPr="00D4654B">
        <w:rPr>
          <w:rFonts w:ascii="Times New Roman" w:hAnsi="Times New Roman" w:cs="Times New Roman"/>
          <w:sz w:val="28"/>
          <w:szCs w:val="28"/>
        </w:rPr>
        <w:t xml:space="preserve"> Обеспечение работой и получением минимального дохода являются основными функциями государства. В этой связи, целесообразно рассмотреть уровень безработицы, а также объем прожиточного минимума в качестве факторов, влияющих на результативность деятельности государства. </w:t>
      </w:r>
    </w:p>
    <w:p w14:paraId="14BEC04B" w14:textId="60A990EE" w:rsidR="001F6024" w:rsidRPr="00D4654B" w:rsidRDefault="00A32242" w:rsidP="002261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Государственный сектор представлен во всех отраслях экономики, одной из которых транспортная отрасль, которая является </w:t>
      </w:r>
      <w:r w:rsidR="00AF0A58" w:rsidRPr="00D4654B">
        <w:rPr>
          <w:rFonts w:ascii="Times New Roman" w:hAnsi="Times New Roman" w:cs="Times New Roman"/>
          <w:sz w:val="28"/>
          <w:szCs w:val="28"/>
        </w:rPr>
        <w:t xml:space="preserve">жизнеобеспечивающей, </w:t>
      </w:r>
      <w:r w:rsidR="00AF0A58" w:rsidRPr="00D4654B">
        <w:rPr>
          <w:rFonts w:ascii="Times New Roman" w:hAnsi="Times New Roman" w:cs="Times New Roman"/>
          <w:sz w:val="28"/>
          <w:szCs w:val="28"/>
        </w:rPr>
        <w:lastRenderedPageBreak/>
        <w:t xml:space="preserve">осуществляя грузовые и железнодорожные перевозки. В построение целесообразно определить влияния валовой добавленной стоимости транспортной отрасли, а также грузооборота и пассажирооборот по железнодорожному транспорту.  </w:t>
      </w:r>
      <w:r w:rsidR="005F61F7" w:rsidRPr="00D4654B">
        <w:rPr>
          <w:rFonts w:ascii="Times New Roman" w:hAnsi="Times New Roman" w:cs="Times New Roman"/>
          <w:sz w:val="28"/>
          <w:szCs w:val="28"/>
        </w:rPr>
        <w:t xml:space="preserve">  </w:t>
      </w:r>
    </w:p>
    <w:p w14:paraId="099FF367" w14:textId="49EDAE76" w:rsidR="00BF13AA" w:rsidRPr="00D4654B" w:rsidRDefault="002703B8" w:rsidP="002261A5">
      <w:pPr>
        <w:pStyle w:val="af9"/>
        <w:spacing w:before="0"/>
        <w:ind w:firstLine="709"/>
        <w:rPr>
          <w:sz w:val="28"/>
          <w:szCs w:val="28"/>
        </w:rPr>
      </w:pPr>
      <w:r w:rsidRPr="00D4654B">
        <w:rPr>
          <w:sz w:val="28"/>
          <w:szCs w:val="28"/>
        </w:rPr>
        <w:t>Таким образом, в</w:t>
      </w:r>
      <w:r w:rsidR="00BF13AA" w:rsidRPr="00D4654B">
        <w:rPr>
          <w:sz w:val="28"/>
          <w:szCs w:val="28"/>
        </w:rPr>
        <w:t xml:space="preserve"> качестве факторов, влияющих на эффективность деятельности государственного сектора, были выбраны следующие:</w:t>
      </w:r>
    </w:p>
    <w:p w14:paraId="58496938" w14:textId="6CCDE5DD" w:rsidR="00BF13AA" w:rsidRPr="00D4654B" w:rsidRDefault="00BF13AA"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Y – рентабельность государственного сектора</w:t>
      </w:r>
      <w:r w:rsidR="0066132F" w:rsidRPr="00D4654B">
        <w:rPr>
          <w:rFonts w:ascii="Times New Roman" w:hAnsi="Times New Roman" w:cs="Times New Roman"/>
          <w:sz w:val="28"/>
          <w:szCs w:val="28"/>
          <w:lang w:eastAsia="ru-RU"/>
        </w:rPr>
        <w:t xml:space="preserve"> (</w:t>
      </w:r>
      <w:r w:rsidR="0066132F" w:rsidRPr="00D4654B">
        <w:rPr>
          <w:rFonts w:ascii="Times New Roman" w:hAnsi="Times New Roman" w:cs="Times New Roman"/>
          <w:sz w:val="28"/>
          <w:szCs w:val="28"/>
          <w:lang w:val="en-US" w:eastAsia="ru-RU"/>
        </w:rPr>
        <w:t>ren</w:t>
      </w:r>
      <w:r w:rsidR="0066132F"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w:t>
      </w:r>
      <w:r w:rsidR="002261A5" w:rsidRPr="00D4654B">
        <w:rPr>
          <w:rFonts w:ascii="Times New Roman" w:hAnsi="Times New Roman" w:cs="Times New Roman"/>
          <w:sz w:val="28"/>
          <w:szCs w:val="28"/>
          <w:lang w:eastAsia="ru-RU"/>
        </w:rPr>
        <w:t>.</w:t>
      </w:r>
    </w:p>
    <w:p w14:paraId="750809A8" w14:textId="31F83723" w:rsidR="00BF13AA" w:rsidRPr="00D4654B" w:rsidRDefault="00BF13AA"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Х1 – объем инвестиций в государственный сектор</w:t>
      </w:r>
      <w:r w:rsidR="0066132F" w:rsidRPr="00D4654B">
        <w:rPr>
          <w:rFonts w:ascii="Times New Roman" w:hAnsi="Times New Roman" w:cs="Times New Roman"/>
          <w:sz w:val="28"/>
          <w:szCs w:val="28"/>
          <w:lang w:eastAsia="ru-RU"/>
        </w:rPr>
        <w:t xml:space="preserve"> (</w:t>
      </w:r>
      <w:r w:rsidR="0066132F" w:rsidRPr="00D4654B">
        <w:rPr>
          <w:rFonts w:ascii="Times New Roman" w:hAnsi="Times New Roman" w:cs="Times New Roman"/>
          <w:sz w:val="28"/>
          <w:szCs w:val="28"/>
          <w:lang w:val="en-US" w:eastAsia="ru-RU"/>
        </w:rPr>
        <w:t>inv</w:t>
      </w:r>
      <w:r w:rsidR="0066132F"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млн. тенге</w:t>
      </w:r>
      <w:r w:rsidR="002261A5" w:rsidRPr="00D4654B">
        <w:rPr>
          <w:rFonts w:ascii="Times New Roman" w:hAnsi="Times New Roman" w:cs="Times New Roman"/>
          <w:sz w:val="28"/>
          <w:szCs w:val="28"/>
          <w:lang w:eastAsia="ru-RU"/>
        </w:rPr>
        <w:t>.</w:t>
      </w:r>
    </w:p>
    <w:p w14:paraId="29575369" w14:textId="67D8CF4A" w:rsidR="00BF13AA" w:rsidRPr="00D4654B" w:rsidRDefault="00BF13AA" w:rsidP="002261A5">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w:t>
      </w:r>
      <w:r w:rsidR="0066132F" w:rsidRPr="00D4654B">
        <w:rPr>
          <w:rFonts w:ascii="Times New Roman" w:hAnsi="Times New Roman" w:cs="Times New Roman"/>
          <w:sz w:val="28"/>
          <w:szCs w:val="28"/>
          <w:lang w:eastAsia="ru-RU"/>
        </w:rPr>
        <w:t>2</w:t>
      </w:r>
      <w:r w:rsidRPr="00D4654B">
        <w:rPr>
          <w:rFonts w:ascii="Times New Roman" w:hAnsi="Times New Roman" w:cs="Times New Roman"/>
          <w:sz w:val="28"/>
          <w:szCs w:val="28"/>
          <w:lang w:eastAsia="ru-RU"/>
        </w:rPr>
        <w:t xml:space="preserve"> – количество </w:t>
      </w:r>
      <w:r w:rsidR="003D2250" w:rsidRPr="00D4654B">
        <w:rPr>
          <w:rFonts w:ascii="Times New Roman" w:hAnsi="Times New Roman" w:cs="Times New Roman"/>
          <w:sz w:val="28"/>
          <w:szCs w:val="28"/>
          <w:lang w:eastAsia="ru-RU"/>
        </w:rPr>
        <w:t>работников государственного сектора</w:t>
      </w:r>
      <w:r w:rsidR="0066132F" w:rsidRPr="00D4654B">
        <w:rPr>
          <w:rFonts w:ascii="Times New Roman" w:hAnsi="Times New Roman" w:cs="Times New Roman"/>
          <w:sz w:val="28"/>
          <w:szCs w:val="28"/>
          <w:lang w:eastAsia="ru-RU"/>
        </w:rPr>
        <w:t xml:space="preserve"> (</w:t>
      </w:r>
      <w:r w:rsidR="0066132F" w:rsidRPr="00D4654B">
        <w:rPr>
          <w:rFonts w:ascii="Times New Roman" w:hAnsi="Times New Roman" w:cs="Times New Roman"/>
          <w:sz w:val="28"/>
          <w:szCs w:val="28"/>
          <w:lang w:val="en-US" w:eastAsia="ru-RU"/>
        </w:rPr>
        <w:t>zan</w:t>
      </w:r>
      <w:r w:rsidR="0066132F"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тыс. чел.</w:t>
      </w:r>
    </w:p>
    <w:p w14:paraId="1627AFB9" w14:textId="1A680A1E" w:rsidR="00BF13AA" w:rsidRPr="00D4654B" w:rsidRDefault="00BF13AA"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w:t>
      </w:r>
      <w:r w:rsidR="0066132F" w:rsidRPr="00D4654B">
        <w:rPr>
          <w:rFonts w:ascii="Times New Roman" w:hAnsi="Times New Roman" w:cs="Times New Roman"/>
          <w:sz w:val="28"/>
          <w:szCs w:val="28"/>
          <w:lang w:eastAsia="ru-RU"/>
        </w:rPr>
        <w:t>3</w:t>
      </w:r>
      <w:r w:rsidRPr="00D4654B">
        <w:rPr>
          <w:rFonts w:ascii="Times New Roman" w:hAnsi="Times New Roman" w:cs="Times New Roman"/>
          <w:sz w:val="28"/>
          <w:szCs w:val="28"/>
          <w:lang w:eastAsia="ru-RU"/>
        </w:rPr>
        <w:t xml:space="preserve"> – уровень безработицы</w:t>
      </w:r>
      <w:r w:rsidR="0066132F" w:rsidRPr="00D4654B">
        <w:rPr>
          <w:rFonts w:ascii="Times New Roman" w:hAnsi="Times New Roman" w:cs="Times New Roman"/>
          <w:sz w:val="28"/>
          <w:szCs w:val="28"/>
          <w:lang w:eastAsia="ru-RU"/>
        </w:rPr>
        <w:t xml:space="preserve"> (</w:t>
      </w:r>
      <w:r w:rsidR="0066132F" w:rsidRPr="00D4654B">
        <w:rPr>
          <w:rFonts w:ascii="Times New Roman" w:hAnsi="Times New Roman" w:cs="Times New Roman"/>
          <w:sz w:val="28"/>
          <w:szCs w:val="28"/>
          <w:lang w:val="en-US" w:eastAsia="ru-RU"/>
        </w:rPr>
        <w:t>bezr</w:t>
      </w:r>
      <w:r w:rsidR="0066132F"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w:t>
      </w:r>
      <w:r w:rsidR="002261A5" w:rsidRPr="00D4654B">
        <w:rPr>
          <w:rFonts w:ascii="Times New Roman" w:hAnsi="Times New Roman" w:cs="Times New Roman"/>
          <w:sz w:val="28"/>
          <w:szCs w:val="28"/>
          <w:lang w:eastAsia="ru-RU"/>
        </w:rPr>
        <w:t>.</w:t>
      </w:r>
    </w:p>
    <w:p w14:paraId="0B8D181D" w14:textId="2458D08E" w:rsidR="00BF13AA" w:rsidRPr="00D4654B" w:rsidRDefault="00BF13AA"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w:t>
      </w:r>
      <w:r w:rsidR="0066132F" w:rsidRPr="00D4654B">
        <w:rPr>
          <w:rFonts w:ascii="Times New Roman" w:hAnsi="Times New Roman" w:cs="Times New Roman"/>
          <w:sz w:val="28"/>
          <w:szCs w:val="28"/>
          <w:lang w:eastAsia="ru-RU"/>
        </w:rPr>
        <w:t>4</w:t>
      </w:r>
      <w:r w:rsidRPr="00D4654B">
        <w:rPr>
          <w:rFonts w:ascii="Times New Roman" w:hAnsi="Times New Roman" w:cs="Times New Roman"/>
          <w:sz w:val="28"/>
          <w:szCs w:val="28"/>
          <w:lang w:eastAsia="ru-RU"/>
        </w:rPr>
        <w:t xml:space="preserve"> – прожиточный минимум</w:t>
      </w:r>
      <w:r w:rsidR="0066132F" w:rsidRPr="00D4654B">
        <w:rPr>
          <w:rFonts w:ascii="Times New Roman" w:hAnsi="Times New Roman" w:cs="Times New Roman"/>
          <w:sz w:val="28"/>
          <w:szCs w:val="28"/>
          <w:lang w:eastAsia="ru-RU"/>
        </w:rPr>
        <w:t xml:space="preserve"> (</w:t>
      </w:r>
      <w:r w:rsidR="0066132F" w:rsidRPr="00D4654B">
        <w:rPr>
          <w:rFonts w:ascii="Times New Roman" w:hAnsi="Times New Roman" w:cs="Times New Roman"/>
          <w:sz w:val="28"/>
          <w:szCs w:val="28"/>
          <w:lang w:val="en-US" w:eastAsia="ru-RU"/>
        </w:rPr>
        <w:t>prozhmin</w:t>
      </w:r>
      <w:r w:rsidR="0066132F" w:rsidRPr="00D4654B">
        <w:rPr>
          <w:rFonts w:ascii="Times New Roman" w:hAnsi="Times New Roman" w:cs="Times New Roman"/>
          <w:sz w:val="28"/>
          <w:szCs w:val="28"/>
          <w:lang w:eastAsia="ru-RU"/>
        </w:rPr>
        <w:t>)</w:t>
      </w:r>
      <w:r w:rsidRPr="00D4654B">
        <w:rPr>
          <w:rFonts w:ascii="Times New Roman" w:hAnsi="Times New Roman" w:cs="Times New Roman"/>
          <w:sz w:val="28"/>
          <w:szCs w:val="28"/>
          <w:lang w:eastAsia="ru-RU"/>
        </w:rPr>
        <w:t>, тенге</w:t>
      </w:r>
      <w:r w:rsidR="002261A5" w:rsidRPr="00D4654B">
        <w:rPr>
          <w:rFonts w:ascii="Times New Roman" w:hAnsi="Times New Roman" w:cs="Times New Roman"/>
          <w:sz w:val="28"/>
          <w:szCs w:val="28"/>
          <w:lang w:eastAsia="ru-RU"/>
        </w:rPr>
        <w:t>.</w:t>
      </w:r>
    </w:p>
    <w:p w14:paraId="44197DFF" w14:textId="7E459F24" w:rsidR="008E1D70" w:rsidRPr="00D4654B" w:rsidRDefault="008E1D70" w:rsidP="002261A5">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Х5 – в</w:t>
      </w:r>
      <w:r w:rsidR="00AF0A58" w:rsidRPr="00D4654B">
        <w:rPr>
          <w:rFonts w:ascii="Times New Roman" w:hAnsi="Times New Roman" w:cs="Times New Roman"/>
          <w:sz w:val="28"/>
          <w:szCs w:val="28"/>
          <w:lang w:eastAsia="ru-RU"/>
        </w:rPr>
        <w:t xml:space="preserve">аловая </w:t>
      </w:r>
      <w:r w:rsidRPr="00D4654B">
        <w:rPr>
          <w:rFonts w:ascii="Times New Roman" w:hAnsi="Times New Roman" w:cs="Times New Roman"/>
          <w:sz w:val="28"/>
          <w:szCs w:val="28"/>
          <w:lang w:eastAsia="ru-RU"/>
        </w:rPr>
        <w:t>добавленная стоимость по транспортной отрасли, млрд. тенге (</w:t>
      </w:r>
      <w:r w:rsidRPr="00D4654B">
        <w:rPr>
          <w:rFonts w:ascii="Times New Roman" w:hAnsi="Times New Roman" w:cs="Times New Roman"/>
          <w:sz w:val="28"/>
          <w:szCs w:val="28"/>
          <w:lang w:val="en-US" w:eastAsia="ru-RU"/>
        </w:rPr>
        <w:t>vvp</w:t>
      </w:r>
      <w:r w:rsidRPr="00D4654B">
        <w:rPr>
          <w:rFonts w:ascii="Times New Roman" w:hAnsi="Times New Roman" w:cs="Times New Roman"/>
          <w:sz w:val="28"/>
          <w:szCs w:val="28"/>
          <w:lang w:eastAsia="ru-RU"/>
        </w:rPr>
        <w:t>)</w:t>
      </w:r>
      <w:r w:rsidR="002261A5" w:rsidRPr="00D4654B">
        <w:rPr>
          <w:rFonts w:ascii="Times New Roman" w:hAnsi="Times New Roman" w:cs="Times New Roman"/>
          <w:sz w:val="28"/>
          <w:szCs w:val="28"/>
          <w:lang w:eastAsia="ru-RU"/>
        </w:rPr>
        <w:t>.</w:t>
      </w:r>
    </w:p>
    <w:p w14:paraId="522F5B97" w14:textId="4FF713D3" w:rsidR="008E1D70" w:rsidRPr="00D4654B" w:rsidRDefault="008E1D70"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Х6 – грузооборот железнодорожным транспортом (</w:t>
      </w:r>
      <w:r w:rsidRPr="00D4654B">
        <w:rPr>
          <w:rFonts w:ascii="Times New Roman" w:hAnsi="Times New Roman" w:cs="Times New Roman"/>
          <w:sz w:val="28"/>
          <w:szCs w:val="28"/>
          <w:lang w:val="en-US" w:eastAsia="ru-RU"/>
        </w:rPr>
        <w:t>gruz</w:t>
      </w:r>
      <w:r w:rsidRPr="00D4654B">
        <w:rPr>
          <w:rFonts w:ascii="Times New Roman" w:hAnsi="Times New Roman" w:cs="Times New Roman"/>
          <w:sz w:val="28"/>
          <w:szCs w:val="28"/>
          <w:lang w:eastAsia="ru-RU"/>
        </w:rPr>
        <w:t>)</w:t>
      </w:r>
      <w:r w:rsidR="002261A5" w:rsidRPr="00D4654B">
        <w:rPr>
          <w:rFonts w:ascii="Times New Roman" w:hAnsi="Times New Roman" w:cs="Times New Roman"/>
          <w:sz w:val="28"/>
          <w:szCs w:val="28"/>
          <w:lang w:eastAsia="ru-RU"/>
        </w:rPr>
        <w:t>.</w:t>
      </w:r>
    </w:p>
    <w:p w14:paraId="56823D58" w14:textId="54C06722" w:rsidR="008E1D70" w:rsidRPr="00D4654B" w:rsidRDefault="008E1D70"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lang w:eastAsia="ru-RU"/>
        </w:rPr>
        <w:t>Х7 – пассажирооборот железнодорожным транспортом (</w:t>
      </w:r>
      <w:r w:rsidRPr="00D4654B">
        <w:rPr>
          <w:rFonts w:ascii="Times New Roman" w:hAnsi="Times New Roman" w:cs="Times New Roman"/>
          <w:sz w:val="28"/>
          <w:szCs w:val="28"/>
          <w:lang w:val="en-US" w:eastAsia="ru-RU"/>
        </w:rPr>
        <w:t>pass</w:t>
      </w:r>
      <w:r w:rsidRPr="00D4654B">
        <w:rPr>
          <w:rFonts w:ascii="Times New Roman" w:hAnsi="Times New Roman" w:cs="Times New Roman"/>
          <w:sz w:val="28"/>
          <w:szCs w:val="28"/>
          <w:lang w:eastAsia="ru-RU"/>
        </w:rPr>
        <w:t>)</w:t>
      </w:r>
      <w:r w:rsidR="002261A5" w:rsidRPr="00D4654B">
        <w:rPr>
          <w:rFonts w:ascii="Times New Roman" w:hAnsi="Times New Roman" w:cs="Times New Roman"/>
          <w:sz w:val="28"/>
          <w:szCs w:val="28"/>
          <w:lang w:eastAsia="ru-RU"/>
        </w:rPr>
        <w:t>.</w:t>
      </w:r>
    </w:p>
    <w:p w14:paraId="3EE2C416" w14:textId="74416940" w:rsidR="00BF13AA" w:rsidRPr="00D4654B" w:rsidRDefault="00BF13AA" w:rsidP="002261A5">
      <w:pPr>
        <w:spacing w:after="0" w:line="240" w:lineRule="auto"/>
        <w:ind w:firstLine="709"/>
        <w:rPr>
          <w:rFonts w:ascii="Times New Roman" w:hAnsi="Times New Roman" w:cs="Times New Roman"/>
          <w:sz w:val="28"/>
          <w:szCs w:val="28"/>
          <w:lang w:eastAsia="ru-RU"/>
        </w:rPr>
      </w:pPr>
      <w:r w:rsidRPr="00D4654B">
        <w:rPr>
          <w:rFonts w:ascii="Times New Roman" w:hAnsi="Times New Roman" w:cs="Times New Roman"/>
          <w:sz w:val="28"/>
          <w:szCs w:val="28"/>
        </w:rPr>
        <w:t>Выбор вида модели и оценка ее параметров</w:t>
      </w:r>
      <w:r w:rsidRPr="00D4654B">
        <w:rPr>
          <w:rFonts w:ascii="Times New Roman" w:hAnsi="Times New Roman" w:cs="Times New Roman"/>
          <w:i/>
          <w:sz w:val="28"/>
          <w:szCs w:val="28"/>
        </w:rPr>
        <w:t xml:space="preserve"> </w:t>
      </w:r>
      <w:r w:rsidRPr="00D4654B">
        <w:rPr>
          <w:rFonts w:ascii="Times New Roman" w:hAnsi="Times New Roman" w:cs="Times New Roman"/>
          <w:sz w:val="28"/>
          <w:szCs w:val="28"/>
        </w:rPr>
        <w:t>регрессии осуществляется по методу наименьших квадратов по формуле</w:t>
      </w:r>
      <w:r w:rsidR="000546E9" w:rsidRPr="00D4654B">
        <w:rPr>
          <w:rFonts w:ascii="Times New Roman" w:hAnsi="Times New Roman" w:cs="Times New Roman"/>
          <w:sz w:val="28"/>
          <w:szCs w:val="28"/>
        </w:rPr>
        <w:t xml:space="preserve"> (8), </w:t>
      </w:r>
      <w:r w:rsidRPr="00D4654B">
        <w:rPr>
          <w:rFonts w:ascii="Times New Roman" w:hAnsi="Times New Roman" w:cs="Times New Roman"/>
          <w:sz w:val="28"/>
          <w:szCs w:val="28"/>
        </w:rPr>
        <w:t>используя</w:t>
      </w:r>
      <w:r w:rsidR="005B25FF" w:rsidRPr="00D4654B">
        <w:rPr>
          <w:rFonts w:ascii="Times New Roman" w:hAnsi="Times New Roman" w:cs="Times New Roman"/>
          <w:sz w:val="28"/>
          <w:szCs w:val="28"/>
        </w:rPr>
        <w:t xml:space="preserve"> данные, приведенные в таблице 2</w:t>
      </w:r>
      <w:r w:rsidR="00186380" w:rsidRPr="00D4654B">
        <w:rPr>
          <w:rFonts w:ascii="Times New Roman" w:hAnsi="Times New Roman" w:cs="Times New Roman"/>
          <w:sz w:val="28"/>
          <w:szCs w:val="28"/>
        </w:rPr>
        <w:t>4</w:t>
      </w:r>
      <w:r w:rsidRPr="00D4654B">
        <w:rPr>
          <w:rFonts w:ascii="Times New Roman" w:hAnsi="Times New Roman" w:cs="Times New Roman"/>
          <w:sz w:val="28"/>
          <w:szCs w:val="28"/>
        </w:rPr>
        <w:t xml:space="preserve">. </w:t>
      </w:r>
    </w:p>
    <w:p w14:paraId="5C1A141E" w14:textId="0E5852B6" w:rsidR="00BF13AA" w:rsidRPr="00D4654B" w:rsidRDefault="003D2250" w:rsidP="00D5085D">
      <w:pPr>
        <w:spacing w:after="0" w:line="240" w:lineRule="auto"/>
        <w:rPr>
          <w:rFonts w:ascii="Times New Roman" w:hAnsi="Times New Roman" w:cs="Times New Roman"/>
          <w:sz w:val="28"/>
          <w:lang w:eastAsia="ru-RU"/>
        </w:rPr>
      </w:pPr>
      <w:r w:rsidRPr="00D4654B">
        <w:rPr>
          <w:rFonts w:ascii="Times New Roman" w:hAnsi="Times New Roman" w:cs="Times New Roman"/>
          <w:sz w:val="28"/>
          <w:lang w:eastAsia="ru-RU"/>
        </w:rPr>
        <w:br/>
      </w:r>
      <w:r w:rsidR="00BF13AA" w:rsidRPr="00D4654B">
        <w:rPr>
          <w:rFonts w:ascii="Times New Roman" w:hAnsi="Times New Roman" w:cs="Times New Roman"/>
          <w:sz w:val="28"/>
          <w:lang w:eastAsia="ru-RU"/>
        </w:rPr>
        <w:t xml:space="preserve">Таблица </w:t>
      </w:r>
      <w:r w:rsidR="00D5085D" w:rsidRPr="00D4654B">
        <w:rPr>
          <w:rFonts w:ascii="Times New Roman" w:hAnsi="Times New Roman" w:cs="Times New Roman"/>
          <w:sz w:val="28"/>
          <w:lang w:eastAsia="ru-RU"/>
        </w:rPr>
        <w:t>2</w:t>
      </w:r>
      <w:r w:rsidR="00186380" w:rsidRPr="00D4654B">
        <w:rPr>
          <w:rFonts w:ascii="Times New Roman" w:hAnsi="Times New Roman" w:cs="Times New Roman"/>
          <w:sz w:val="28"/>
          <w:lang w:eastAsia="ru-RU"/>
        </w:rPr>
        <w:t>4</w:t>
      </w:r>
      <w:r w:rsidR="00BF13AA" w:rsidRPr="00D4654B">
        <w:rPr>
          <w:rFonts w:ascii="Times New Roman" w:hAnsi="Times New Roman" w:cs="Times New Roman"/>
          <w:sz w:val="28"/>
          <w:lang w:eastAsia="ru-RU"/>
        </w:rPr>
        <w:t xml:space="preserve"> – Исходные данные</w:t>
      </w:r>
    </w:p>
    <w:p w14:paraId="0C6FBDA8" w14:textId="77777777" w:rsidR="002261A5" w:rsidRPr="00D4654B" w:rsidRDefault="002261A5" w:rsidP="002261A5">
      <w:pPr>
        <w:spacing w:after="0" w:line="240" w:lineRule="auto"/>
        <w:jc w:val="right"/>
        <w:rPr>
          <w:rFonts w:ascii="Times New Roman" w:hAnsi="Times New Roman" w:cs="Times New Roman"/>
          <w:sz w:val="16"/>
          <w:szCs w:val="16"/>
          <w:lang w:eastAsia="ru-RU"/>
        </w:rPr>
      </w:pPr>
    </w:p>
    <w:tbl>
      <w:tblPr>
        <w:tblStyle w:val="a4"/>
        <w:tblW w:w="9603" w:type="dxa"/>
        <w:tblInd w:w="150" w:type="dxa"/>
        <w:tblLayout w:type="fixed"/>
        <w:tblLook w:val="04A0" w:firstRow="1" w:lastRow="0" w:firstColumn="1" w:lastColumn="0" w:noHBand="0" w:noVBand="1"/>
      </w:tblPr>
      <w:tblGrid>
        <w:gridCol w:w="662"/>
        <w:gridCol w:w="1281"/>
        <w:gridCol w:w="1134"/>
        <w:gridCol w:w="1417"/>
        <w:gridCol w:w="1134"/>
        <w:gridCol w:w="992"/>
        <w:gridCol w:w="1037"/>
        <w:gridCol w:w="994"/>
        <w:gridCol w:w="952"/>
      </w:tblGrid>
      <w:tr w:rsidR="002261A5" w:rsidRPr="00D4654B" w14:paraId="41A3390F" w14:textId="0AFA4B2E" w:rsidTr="00322BE5">
        <w:trPr>
          <w:trHeight w:val="763"/>
        </w:trPr>
        <w:tc>
          <w:tcPr>
            <w:tcW w:w="662" w:type="dxa"/>
            <w:vMerge w:val="restart"/>
            <w:noWrap/>
            <w:vAlign w:val="center"/>
            <w:hideMark/>
          </w:tcPr>
          <w:p w14:paraId="04D46185" w14:textId="20A0878D" w:rsidR="002261A5" w:rsidRPr="00D4654B" w:rsidRDefault="002261A5" w:rsidP="002261A5">
            <w:pPr>
              <w:ind w:left="-80" w:right="-76"/>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 xml:space="preserve">Годы </w:t>
            </w:r>
          </w:p>
        </w:tc>
        <w:tc>
          <w:tcPr>
            <w:tcW w:w="1281" w:type="dxa"/>
            <w:vAlign w:val="center"/>
            <w:hideMark/>
          </w:tcPr>
          <w:p w14:paraId="62ADE2B0" w14:textId="3278E5B8"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Рентабе льно</w:t>
            </w:r>
            <w:r w:rsidRPr="00D4654B">
              <w:rPr>
                <w:rFonts w:ascii="Times New Roman" w:hAnsi="Times New Roman" w:cs="Times New Roman"/>
                <w:sz w:val="24"/>
                <w:szCs w:val="24"/>
                <w:lang w:eastAsia="ru-RU"/>
              </w:rPr>
              <w:t>сть</w:t>
            </w:r>
            <w:r w:rsidRPr="00D4654B">
              <w:rPr>
                <w:rFonts w:ascii="Times New Roman" w:hAnsi="Times New Roman" w:cs="Times New Roman"/>
                <w:bCs/>
                <w:sz w:val="24"/>
                <w:szCs w:val="24"/>
                <w:lang w:eastAsia="ru-RU"/>
              </w:rPr>
              <w:t xml:space="preserve"> государ ственного сектора, %</w:t>
            </w:r>
          </w:p>
        </w:tc>
        <w:tc>
          <w:tcPr>
            <w:tcW w:w="1134" w:type="dxa"/>
            <w:vAlign w:val="center"/>
            <w:hideMark/>
          </w:tcPr>
          <w:p w14:paraId="4496DB93" w14:textId="32E8C9A9"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Гос. инвести ции, млн. т</w:t>
            </w:r>
            <w:r w:rsidRPr="00D4654B">
              <w:rPr>
                <w:rFonts w:ascii="Times New Roman" w:hAnsi="Times New Roman" w:cs="Times New Roman"/>
                <w:sz w:val="24"/>
                <w:szCs w:val="24"/>
                <w:lang w:eastAsia="ru-RU"/>
              </w:rPr>
              <w:t>г</w:t>
            </w:r>
          </w:p>
        </w:tc>
        <w:tc>
          <w:tcPr>
            <w:tcW w:w="1417" w:type="dxa"/>
            <w:vAlign w:val="center"/>
            <w:hideMark/>
          </w:tcPr>
          <w:p w14:paraId="44769E9E" w14:textId="631191C4"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Количество работников государ ственного сектора, тыс. ч</w:t>
            </w:r>
            <w:r w:rsidRPr="00D4654B">
              <w:rPr>
                <w:rFonts w:ascii="Times New Roman" w:hAnsi="Times New Roman" w:cs="Times New Roman"/>
                <w:sz w:val="24"/>
                <w:szCs w:val="24"/>
                <w:lang w:eastAsia="ru-RU"/>
              </w:rPr>
              <w:t>ел</w:t>
            </w:r>
          </w:p>
        </w:tc>
        <w:tc>
          <w:tcPr>
            <w:tcW w:w="1134" w:type="dxa"/>
            <w:vAlign w:val="center"/>
            <w:hideMark/>
          </w:tcPr>
          <w:p w14:paraId="15AFE213" w14:textId="77777777"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Уровень безработицы</w:t>
            </w:r>
            <w:r w:rsidRPr="00D4654B">
              <w:rPr>
                <w:rFonts w:ascii="Times New Roman" w:hAnsi="Times New Roman" w:cs="Times New Roman"/>
                <w:sz w:val="24"/>
                <w:szCs w:val="24"/>
                <w:lang w:eastAsia="ru-RU"/>
              </w:rPr>
              <w:t>,</w:t>
            </w:r>
            <w:r w:rsidRPr="00D4654B">
              <w:rPr>
                <w:rFonts w:ascii="Times New Roman" w:hAnsi="Times New Roman" w:cs="Times New Roman"/>
                <w:bCs/>
                <w:sz w:val="24"/>
                <w:szCs w:val="24"/>
                <w:lang w:eastAsia="ru-RU"/>
              </w:rPr>
              <w:t xml:space="preserve"> %</w:t>
            </w:r>
          </w:p>
        </w:tc>
        <w:tc>
          <w:tcPr>
            <w:tcW w:w="992" w:type="dxa"/>
            <w:vAlign w:val="center"/>
            <w:hideMark/>
          </w:tcPr>
          <w:p w14:paraId="1780C21B" w14:textId="77777777"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Прожиточн</w:t>
            </w:r>
            <w:r w:rsidRPr="00D4654B">
              <w:rPr>
                <w:rFonts w:ascii="Times New Roman" w:hAnsi="Times New Roman" w:cs="Times New Roman"/>
                <w:sz w:val="24"/>
                <w:szCs w:val="24"/>
                <w:lang w:eastAsia="ru-RU"/>
              </w:rPr>
              <w:t>ый</w:t>
            </w:r>
            <w:r w:rsidRPr="00D4654B">
              <w:rPr>
                <w:rFonts w:ascii="Times New Roman" w:hAnsi="Times New Roman" w:cs="Times New Roman"/>
                <w:bCs/>
                <w:sz w:val="24"/>
                <w:szCs w:val="24"/>
                <w:lang w:eastAsia="ru-RU"/>
              </w:rPr>
              <w:t xml:space="preserve"> минимум, тенге</w:t>
            </w:r>
          </w:p>
        </w:tc>
        <w:tc>
          <w:tcPr>
            <w:tcW w:w="1037" w:type="dxa"/>
            <w:vAlign w:val="center"/>
          </w:tcPr>
          <w:p w14:paraId="7DCC3251" w14:textId="497CFCC5"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ВДС тран спорт, млрд. тенге</w:t>
            </w:r>
          </w:p>
        </w:tc>
        <w:tc>
          <w:tcPr>
            <w:tcW w:w="994" w:type="dxa"/>
            <w:vAlign w:val="center"/>
          </w:tcPr>
          <w:p w14:paraId="380FECC2" w14:textId="424CD4FF"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Грузо оборот ж/д тран спорт</w:t>
            </w:r>
          </w:p>
        </w:tc>
        <w:tc>
          <w:tcPr>
            <w:tcW w:w="952" w:type="dxa"/>
            <w:vAlign w:val="center"/>
          </w:tcPr>
          <w:p w14:paraId="3F22E460" w14:textId="53E5E96B" w:rsidR="002261A5" w:rsidRPr="00D4654B" w:rsidRDefault="002261A5" w:rsidP="002261A5">
            <w:pPr>
              <w:ind w:left="-56" w:right="-83"/>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Пасса жиро оборот ж/д тран спорт</w:t>
            </w:r>
          </w:p>
        </w:tc>
      </w:tr>
      <w:tr w:rsidR="002261A5" w:rsidRPr="00D4654B" w14:paraId="2F5D4E53" w14:textId="77777777" w:rsidTr="00322BE5">
        <w:trPr>
          <w:trHeight w:val="229"/>
        </w:trPr>
        <w:tc>
          <w:tcPr>
            <w:tcW w:w="662" w:type="dxa"/>
            <w:vMerge/>
            <w:noWrap/>
          </w:tcPr>
          <w:p w14:paraId="4B2CD3DD" w14:textId="77777777" w:rsidR="002261A5" w:rsidRPr="00D4654B" w:rsidRDefault="002261A5" w:rsidP="00BF13AA">
            <w:pPr>
              <w:jc w:val="center"/>
              <w:rPr>
                <w:rFonts w:ascii="Times New Roman" w:hAnsi="Times New Roman" w:cs="Times New Roman"/>
                <w:bCs/>
                <w:sz w:val="24"/>
                <w:szCs w:val="24"/>
                <w:lang w:eastAsia="ru-RU"/>
              </w:rPr>
            </w:pPr>
          </w:p>
        </w:tc>
        <w:tc>
          <w:tcPr>
            <w:tcW w:w="1281" w:type="dxa"/>
          </w:tcPr>
          <w:p w14:paraId="11C8A712" w14:textId="29928911"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Y</w:t>
            </w:r>
          </w:p>
        </w:tc>
        <w:tc>
          <w:tcPr>
            <w:tcW w:w="1134" w:type="dxa"/>
          </w:tcPr>
          <w:p w14:paraId="59BE1296" w14:textId="75A10C84" w:rsidR="002261A5" w:rsidRPr="00D4654B" w:rsidRDefault="002261A5" w:rsidP="0066132F">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X1</w:t>
            </w:r>
          </w:p>
        </w:tc>
        <w:tc>
          <w:tcPr>
            <w:tcW w:w="1417" w:type="dxa"/>
          </w:tcPr>
          <w:p w14:paraId="6BDBF568" w14:textId="3E6A1EC3" w:rsidR="002261A5" w:rsidRPr="00D4654B" w:rsidRDefault="002261A5" w:rsidP="003D2250">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X2</w:t>
            </w:r>
          </w:p>
        </w:tc>
        <w:tc>
          <w:tcPr>
            <w:tcW w:w="1134" w:type="dxa"/>
          </w:tcPr>
          <w:p w14:paraId="70628CB7" w14:textId="082AED98"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X3</w:t>
            </w:r>
          </w:p>
        </w:tc>
        <w:tc>
          <w:tcPr>
            <w:tcW w:w="992" w:type="dxa"/>
          </w:tcPr>
          <w:p w14:paraId="0FBD44F1" w14:textId="71E99005"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X4</w:t>
            </w:r>
          </w:p>
        </w:tc>
        <w:tc>
          <w:tcPr>
            <w:tcW w:w="1037" w:type="dxa"/>
          </w:tcPr>
          <w:p w14:paraId="6B0A79C9" w14:textId="28470BAD"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X5</w:t>
            </w:r>
          </w:p>
        </w:tc>
        <w:tc>
          <w:tcPr>
            <w:tcW w:w="994" w:type="dxa"/>
          </w:tcPr>
          <w:p w14:paraId="0BEF029E" w14:textId="4897A910"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X6</w:t>
            </w:r>
          </w:p>
        </w:tc>
        <w:tc>
          <w:tcPr>
            <w:tcW w:w="952" w:type="dxa"/>
          </w:tcPr>
          <w:p w14:paraId="6B441EC5" w14:textId="7D3DB402" w:rsidR="002261A5" w:rsidRPr="00D4654B" w:rsidRDefault="002261A5" w:rsidP="00BF13AA">
            <w:pPr>
              <w:jc w:val="center"/>
              <w:rPr>
                <w:rFonts w:ascii="Times New Roman" w:hAnsi="Times New Roman" w:cs="Times New Roman"/>
                <w:bCs/>
                <w:sz w:val="24"/>
                <w:szCs w:val="24"/>
                <w:lang w:val="en-US" w:eastAsia="ru-RU"/>
              </w:rPr>
            </w:pPr>
            <w:r w:rsidRPr="00D4654B">
              <w:rPr>
                <w:rFonts w:ascii="Times New Roman" w:hAnsi="Times New Roman" w:cs="Times New Roman"/>
                <w:bCs/>
                <w:sz w:val="24"/>
                <w:szCs w:val="24"/>
                <w:lang w:val="en-US" w:eastAsia="ru-RU"/>
              </w:rPr>
              <w:t>X7</w:t>
            </w:r>
          </w:p>
        </w:tc>
      </w:tr>
      <w:tr w:rsidR="002261A5" w:rsidRPr="00D4654B" w14:paraId="790C3EEB" w14:textId="77777777" w:rsidTr="00322BE5">
        <w:trPr>
          <w:trHeight w:val="229"/>
        </w:trPr>
        <w:tc>
          <w:tcPr>
            <w:tcW w:w="662" w:type="dxa"/>
            <w:noWrap/>
          </w:tcPr>
          <w:p w14:paraId="5E15574E" w14:textId="65D6BB8C"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w:t>
            </w:r>
          </w:p>
        </w:tc>
        <w:tc>
          <w:tcPr>
            <w:tcW w:w="1281" w:type="dxa"/>
          </w:tcPr>
          <w:p w14:paraId="73C340E5" w14:textId="79E5E590"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w:t>
            </w:r>
          </w:p>
        </w:tc>
        <w:tc>
          <w:tcPr>
            <w:tcW w:w="1134" w:type="dxa"/>
          </w:tcPr>
          <w:p w14:paraId="249D912C" w14:textId="03A4C13F" w:rsidR="002261A5" w:rsidRPr="00D4654B" w:rsidRDefault="002261A5" w:rsidP="0066132F">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w:t>
            </w:r>
          </w:p>
        </w:tc>
        <w:tc>
          <w:tcPr>
            <w:tcW w:w="1417" w:type="dxa"/>
          </w:tcPr>
          <w:p w14:paraId="4BD701C0" w14:textId="629651FF" w:rsidR="002261A5" w:rsidRPr="00D4654B" w:rsidRDefault="002261A5" w:rsidP="003D2250">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w:t>
            </w:r>
          </w:p>
        </w:tc>
        <w:tc>
          <w:tcPr>
            <w:tcW w:w="1134" w:type="dxa"/>
          </w:tcPr>
          <w:p w14:paraId="126B0881" w14:textId="3BD481BF"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w:t>
            </w:r>
          </w:p>
        </w:tc>
        <w:tc>
          <w:tcPr>
            <w:tcW w:w="992" w:type="dxa"/>
          </w:tcPr>
          <w:p w14:paraId="2F3209F7" w14:textId="62825B9E"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w:t>
            </w:r>
          </w:p>
        </w:tc>
        <w:tc>
          <w:tcPr>
            <w:tcW w:w="1037" w:type="dxa"/>
          </w:tcPr>
          <w:p w14:paraId="2DB51F0D" w14:textId="3E01B76E"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w:t>
            </w:r>
          </w:p>
        </w:tc>
        <w:tc>
          <w:tcPr>
            <w:tcW w:w="994" w:type="dxa"/>
          </w:tcPr>
          <w:p w14:paraId="1874F2CB" w14:textId="62E6DA8A"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w:t>
            </w:r>
          </w:p>
        </w:tc>
        <w:tc>
          <w:tcPr>
            <w:tcW w:w="952" w:type="dxa"/>
          </w:tcPr>
          <w:p w14:paraId="59930AA5" w14:textId="4D5AC955" w:rsidR="002261A5" w:rsidRPr="00D4654B" w:rsidRDefault="002261A5"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9</w:t>
            </w:r>
          </w:p>
        </w:tc>
      </w:tr>
      <w:tr w:rsidR="008E1D70" w:rsidRPr="00D4654B" w14:paraId="6A709018" w14:textId="38A00759" w:rsidTr="00322BE5">
        <w:trPr>
          <w:trHeight w:val="330"/>
        </w:trPr>
        <w:tc>
          <w:tcPr>
            <w:tcW w:w="662" w:type="dxa"/>
            <w:noWrap/>
            <w:hideMark/>
          </w:tcPr>
          <w:p w14:paraId="2DD0D795"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1997</w:t>
            </w:r>
          </w:p>
        </w:tc>
        <w:tc>
          <w:tcPr>
            <w:tcW w:w="1281" w:type="dxa"/>
            <w:noWrap/>
            <w:hideMark/>
          </w:tcPr>
          <w:p w14:paraId="3FEB2E8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7,54</w:t>
            </w:r>
          </w:p>
        </w:tc>
        <w:tc>
          <w:tcPr>
            <w:tcW w:w="1134" w:type="dxa"/>
            <w:noWrap/>
            <w:hideMark/>
          </w:tcPr>
          <w:p w14:paraId="745FEC3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38383</w:t>
            </w:r>
          </w:p>
        </w:tc>
        <w:tc>
          <w:tcPr>
            <w:tcW w:w="1417" w:type="dxa"/>
            <w:noWrap/>
            <w:hideMark/>
          </w:tcPr>
          <w:p w14:paraId="30FDAFF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1567,8</w:t>
            </w:r>
          </w:p>
        </w:tc>
        <w:tc>
          <w:tcPr>
            <w:tcW w:w="1134" w:type="dxa"/>
            <w:noWrap/>
            <w:hideMark/>
          </w:tcPr>
          <w:p w14:paraId="0F55408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w:t>
            </w:r>
          </w:p>
        </w:tc>
        <w:tc>
          <w:tcPr>
            <w:tcW w:w="992" w:type="dxa"/>
            <w:noWrap/>
            <w:hideMark/>
          </w:tcPr>
          <w:p w14:paraId="54981BD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3505</w:t>
            </w:r>
          </w:p>
        </w:tc>
        <w:tc>
          <w:tcPr>
            <w:tcW w:w="1037" w:type="dxa"/>
            <w:vAlign w:val="bottom"/>
          </w:tcPr>
          <w:p w14:paraId="02D869B0" w14:textId="6F36371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172,7</w:t>
            </w:r>
          </w:p>
        </w:tc>
        <w:tc>
          <w:tcPr>
            <w:tcW w:w="994" w:type="dxa"/>
            <w:vAlign w:val="bottom"/>
          </w:tcPr>
          <w:p w14:paraId="0C5D0576" w14:textId="7D05E91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106,4</w:t>
            </w:r>
          </w:p>
        </w:tc>
        <w:tc>
          <w:tcPr>
            <w:tcW w:w="952" w:type="dxa"/>
            <w:vAlign w:val="bottom"/>
          </w:tcPr>
          <w:p w14:paraId="6E46BE51" w14:textId="780F1CAC"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12802</w:t>
            </w:r>
          </w:p>
        </w:tc>
      </w:tr>
      <w:tr w:rsidR="008E1D70" w:rsidRPr="00D4654B" w14:paraId="3AF3A3D5" w14:textId="2B00133A" w:rsidTr="00322BE5">
        <w:trPr>
          <w:trHeight w:val="330"/>
        </w:trPr>
        <w:tc>
          <w:tcPr>
            <w:tcW w:w="662" w:type="dxa"/>
            <w:noWrap/>
            <w:hideMark/>
          </w:tcPr>
          <w:p w14:paraId="7B54E120"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1998</w:t>
            </w:r>
          </w:p>
        </w:tc>
        <w:tc>
          <w:tcPr>
            <w:tcW w:w="1281" w:type="dxa"/>
            <w:noWrap/>
            <w:hideMark/>
          </w:tcPr>
          <w:p w14:paraId="024D84D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7,75</w:t>
            </w:r>
          </w:p>
        </w:tc>
        <w:tc>
          <w:tcPr>
            <w:tcW w:w="1134" w:type="dxa"/>
            <w:noWrap/>
            <w:hideMark/>
          </w:tcPr>
          <w:p w14:paraId="485752D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68818</w:t>
            </w:r>
          </w:p>
        </w:tc>
        <w:tc>
          <w:tcPr>
            <w:tcW w:w="1417" w:type="dxa"/>
            <w:noWrap/>
            <w:hideMark/>
          </w:tcPr>
          <w:p w14:paraId="42EFB1C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1656,5</w:t>
            </w:r>
          </w:p>
        </w:tc>
        <w:tc>
          <w:tcPr>
            <w:tcW w:w="1134" w:type="dxa"/>
            <w:noWrap/>
            <w:hideMark/>
          </w:tcPr>
          <w:p w14:paraId="00848C4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13,1</w:t>
            </w:r>
          </w:p>
        </w:tc>
        <w:tc>
          <w:tcPr>
            <w:tcW w:w="992" w:type="dxa"/>
            <w:noWrap/>
            <w:hideMark/>
          </w:tcPr>
          <w:p w14:paraId="7806E10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3716</w:t>
            </w:r>
          </w:p>
        </w:tc>
        <w:tc>
          <w:tcPr>
            <w:tcW w:w="1037" w:type="dxa"/>
            <w:vAlign w:val="bottom"/>
          </w:tcPr>
          <w:p w14:paraId="1CE0B413" w14:textId="0DEBA3EE"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212,5</w:t>
            </w:r>
          </w:p>
        </w:tc>
        <w:tc>
          <w:tcPr>
            <w:tcW w:w="994" w:type="dxa"/>
            <w:vAlign w:val="bottom"/>
          </w:tcPr>
          <w:p w14:paraId="15919B53" w14:textId="66CB545E"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103</w:t>
            </w:r>
          </w:p>
        </w:tc>
        <w:tc>
          <w:tcPr>
            <w:tcW w:w="952" w:type="dxa"/>
            <w:vAlign w:val="bottom"/>
          </w:tcPr>
          <w:p w14:paraId="3CEE5DD4" w14:textId="76CBE6B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10669</w:t>
            </w:r>
          </w:p>
        </w:tc>
      </w:tr>
      <w:tr w:rsidR="008E1D70" w:rsidRPr="00D4654B" w14:paraId="19EC7532" w14:textId="1F926BFA" w:rsidTr="00322BE5">
        <w:trPr>
          <w:trHeight w:val="330"/>
        </w:trPr>
        <w:tc>
          <w:tcPr>
            <w:tcW w:w="662" w:type="dxa"/>
            <w:noWrap/>
            <w:hideMark/>
          </w:tcPr>
          <w:p w14:paraId="2FE1031D"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1999</w:t>
            </w:r>
          </w:p>
        </w:tc>
        <w:tc>
          <w:tcPr>
            <w:tcW w:w="1281" w:type="dxa"/>
            <w:noWrap/>
            <w:hideMark/>
          </w:tcPr>
          <w:p w14:paraId="6641361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7,25</w:t>
            </w:r>
          </w:p>
        </w:tc>
        <w:tc>
          <w:tcPr>
            <w:tcW w:w="1134" w:type="dxa"/>
            <w:noWrap/>
            <w:hideMark/>
          </w:tcPr>
          <w:p w14:paraId="3C32BB59"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69747</w:t>
            </w:r>
          </w:p>
        </w:tc>
        <w:tc>
          <w:tcPr>
            <w:tcW w:w="1417" w:type="dxa"/>
            <w:noWrap/>
            <w:hideMark/>
          </w:tcPr>
          <w:p w14:paraId="14AEA03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1399,4</w:t>
            </w:r>
          </w:p>
        </w:tc>
        <w:tc>
          <w:tcPr>
            <w:tcW w:w="1134" w:type="dxa"/>
            <w:noWrap/>
            <w:hideMark/>
          </w:tcPr>
          <w:p w14:paraId="0A4637E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13,5</w:t>
            </w:r>
          </w:p>
        </w:tc>
        <w:tc>
          <w:tcPr>
            <w:tcW w:w="992" w:type="dxa"/>
            <w:noWrap/>
            <w:hideMark/>
          </w:tcPr>
          <w:p w14:paraId="42DC566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3394</w:t>
            </w:r>
          </w:p>
        </w:tc>
        <w:tc>
          <w:tcPr>
            <w:tcW w:w="1037" w:type="dxa"/>
            <w:vAlign w:val="bottom"/>
          </w:tcPr>
          <w:p w14:paraId="1CA9819A" w14:textId="23FC94A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212,6</w:t>
            </w:r>
          </w:p>
        </w:tc>
        <w:tc>
          <w:tcPr>
            <w:tcW w:w="994" w:type="dxa"/>
            <w:vAlign w:val="bottom"/>
          </w:tcPr>
          <w:p w14:paraId="41CA4134" w14:textId="21708B8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91,7</w:t>
            </w:r>
          </w:p>
        </w:tc>
        <w:tc>
          <w:tcPr>
            <w:tcW w:w="952" w:type="dxa"/>
            <w:vAlign w:val="bottom"/>
          </w:tcPr>
          <w:p w14:paraId="4F45271E" w14:textId="075E306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8859</w:t>
            </w:r>
          </w:p>
        </w:tc>
      </w:tr>
      <w:tr w:rsidR="008E1D70" w:rsidRPr="00D4654B" w14:paraId="3AE5E28B" w14:textId="2AFA86D0" w:rsidTr="00322BE5">
        <w:trPr>
          <w:trHeight w:val="330"/>
        </w:trPr>
        <w:tc>
          <w:tcPr>
            <w:tcW w:w="662" w:type="dxa"/>
            <w:noWrap/>
            <w:hideMark/>
          </w:tcPr>
          <w:p w14:paraId="1F58B604"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2000</w:t>
            </w:r>
          </w:p>
        </w:tc>
        <w:tc>
          <w:tcPr>
            <w:tcW w:w="1281" w:type="dxa"/>
            <w:noWrap/>
            <w:hideMark/>
          </w:tcPr>
          <w:p w14:paraId="294B696F"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9,46</w:t>
            </w:r>
          </w:p>
        </w:tc>
        <w:tc>
          <w:tcPr>
            <w:tcW w:w="1134" w:type="dxa"/>
            <w:noWrap/>
            <w:hideMark/>
          </w:tcPr>
          <w:p w14:paraId="400EF1E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67293</w:t>
            </w:r>
          </w:p>
        </w:tc>
        <w:tc>
          <w:tcPr>
            <w:tcW w:w="1417" w:type="dxa"/>
            <w:noWrap/>
            <w:hideMark/>
          </w:tcPr>
          <w:p w14:paraId="4F1B899F"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1315,5</w:t>
            </w:r>
          </w:p>
        </w:tc>
        <w:tc>
          <w:tcPr>
            <w:tcW w:w="1134" w:type="dxa"/>
            <w:noWrap/>
            <w:hideMark/>
          </w:tcPr>
          <w:p w14:paraId="6E7B813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12,8</w:t>
            </w:r>
          </w:p>
        </w:tc>
        <w:tc>
          <w:tcPr>
            <w:tcW w:w="992" w:type="dxa"/>
            <w:noWrap/>
            <w:hideMark/>
          </w:tcPr>
          <w:p w14:paraId="1318D66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4945</w:t>
            </w:r>
          </w:p>
        </w:tc>
        <w:tc>
          <w:tcPr>
            <w:tcW w:w="1037" w:type="dxa"/>
            <w:vAlign w:val="bottom"/>
          </w:tcPr>
          <w:p w14:paraId="2C6F4418" w14:textId="2BDF0D6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260,2</w:t>
            </w:r>
          </w:p>
        </w:tc>
        <w:tc>
          <w:tcPr>
            <w:tcW w:w="994" w:type="dxa"/>
            <w:vAlign w:val="bottom"/>
          </w:tcPr>
          <w:p w14:paraId="7BD008D5" w14:textId="75A519F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125</w:t>
            </w:r>
          </w:p>
        </w:tc>
        <w:tc>
          <w:tcPr>
            <w:tcW w:w="952" w:type="dxa"/>
            <w:vAlign w:val="bottom"/>
          </w:tcPr>
          <w:p w14:paraId="68129607" w14:textId="4372BA8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10215</w:t>
            </w:r>
          </w:p>
        </w:tc>
      </w:tr>
      <w:tr w:rsidR="008E1D70" w:rsidRPr="00D4654B" w14:paraId="5C008652" w14:textId="2C127AC9" w:rsidTr="00322BE5">
        <w:trPr>
          <w:trHeight w:val="330"/>
        </w:trPr>
        <w:tc>
          <w:tcPr>
            <w:tcW w:w="662" w:type="dxa"/>
            <w:noWrap/>
            <w:hideMark/>
          </w:tcPr>
          <w:p w14:paraId="2030C005"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2001</w:t>
            </w:r>
          </w:p>
        </w:tc>
        <w:tc>
          <w:tcPr>
            <w:tcW w:w="1281" w:type="dxa"/>
            <w:noWrap/>
            <w:hideMark/>
          </w:tcPr>
          <w:p w14:paraId="09434B4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8,69</w:t>
            </w:r>
          </w:p>
        </w:tc>
        <w:tc>
          <w:tcPr>
            <w:tcW w:w="1134" w:type="dxa"/>
            <w:noWrap/>
            <w:hideMark/>
          </w:tcPr>
          <w:p w14:paraId="4C6F8EC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136932</w:t>
            </w:r>
          </w:p>
        </w:tc>
        <w:tc>
          <w:tcPr>
            <w:tcW w:w="1417" w:type="dxa"/>
            <w:noWrap/>
            <w:hideMark/>
          </w:tcPr>
          <w:p w14:paraId="19C471E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1682,5</w:t>
            </w:r>
          </w:p>
        </w:tc>
        <w:tc>
          <w:tcPr>
            <w:tcW w:w="1134" w:type="dxa"/>
            <w:noWrap/>
            <w:hideMark/>
          </w:tcPr>
          <w:p w14:paraId="2051916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10,4</w:t>
            </w:r>
          </w:p>
        </w:tc>
        <w:tc>
          <w:tcPr>
            <w:tcW w:w="992" w:type="dxa"/>
            <w:noWrap/>
            <w:hideMark/>
          </w:tcPr>
          <w:p w14:paraId="74437C3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5655</w:t>
            </w:r>
          </w:p>
        </w:tc>
        <w:tc>
          <w:tcPr>
            <w:tcW w:w="1037" w:type="dxa"/>
            <w:vAlign w:val="bottom"/>
          </w:tcPr>
          <w:p w14:paraId="25BA8C12" w14:textId="271105C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314,7</w:t>
            </w:r>
          </w:p>
        </w:tc>
        <w:tc>
          <w:tcPr>
            <w:tcW w:w="994" w:type="dxa"/>
            <w:vAlign w:val="bottom"/>
          </w:tcPr>
          <w:p w14:paraId="6ACE1EB4" w14:textId="59E2492F"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135,7</w:t>
            </w:r>
          </w:p>
        </w:tc>
        <w:tc>
          <w:tcPr>
            <w:tcW w:w="952" w:type="dxa"/>
            <w:vAlign w:val="bottom"/>
          </w:tcPr>
          <w:p w14:paraId="5BFD4E9B" w14:textId="2369A25C"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10384</w:t>
            </w:r>
          </w:p>
        </w:tc>
      </w:tr>
      <w:tr w:rsidR="008E1D70" w:rsidRPr="00D4654B" w14:paraId="1B1378DA" w14:textId="1FBD6521" w:rsidTr="00322BE5">
        <w:trPr>
          <w:trHeight w:val="330"/>
        </w:trPr>
        <w:tc>
          <w:tcPr>
            <w:tcW w:w="662" w:type="dxa"/>
            <w:noWrap/>
            <w:hideMark/>
          </w:tcPr>
          <w:p w14:paraId="1B2DD0E2"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2002</w:t>
            </w:r>
          </w:p>
        </w:tc>
        <w:tc>
          <w:tcPr>
            <w:tcW w:w="1281" w:type="dxa"/>
            <w:noWrap/>
            <w:hideMark/>
          </w:tcPr>
          <w:p w14:paraId="47B3207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11,36</w:t>
            </w:r>
          </w:p>
        </w:tc>
        <w:tc>
          <w:tcPr>
            <w:tcW w:w="1134" w:type="dxa"/>
            <w:noWrap/>
            <w:hideMark/>
          </w:tcPr>
          <w:p w14:paraId="5C8FF9B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166193</w:t>
            </w:r>
          </w:p>
        </w:tc>
        <w:tc>
          <w:tcPr>
            <w:tcW w:w="1417" w:type="dxa"/>
            <w:noWrap/>
            <w:hideMark/>
          </w:tcPr>
          <w:p w14:paraId="3528A5F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1677,2</w:t>
            </w:r>
          </w:p>
        </w:tc>
        <w:tc>
          <w:tcPr>
            <w:tcW w:w="1134" w:type="dxa"/>
            <w:noWrap/>
            <w:hideMark/>
          </w:tcPr>
          <w:p w14:paraId="7374CF6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9,3</w:t>
            </w:r>
          </w:p>
        </w:tc>
        <w:tc>
          <w:tcPr>
            <w:tcW w:w="992" w:type="dxa"/>
            <w:noWrap/>
            <w:hideMark/>
          </w:tcPr>
          <w:p w14:paraId="63464D6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6003</w:t>
            </w:r>
          </w:p>
        </w:tc>
        <w:tc>
          <w:tcPr>
            <w:tcW w:w="1037" w:type="dxa"/>
            <w:vAlign w:val="bottom"/>
          </w:tcPr>
          <w:p w14:paraId="09A276D4" w14:textId="5316637A"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380,9</w:t>
            </w:r>
          </w:p>
        </w:tc>
        <w:tc>
          <w:tcPr>
            <w:tcW w:w="994" w:type="dxa"/>
            <w:vAlign w:val="bottom"/>
          </w:tcPr>
          <w:p w14:paraId="4D78CB8F" w14:textId="591E874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133,1</w:t>
            </w:r>
          </w:p>
        </w:tc>
        <w:tc>
          <w:tcPr>
            <w:tcW w:w="952" w:type="dxa"/>
            <w:vAlign w:val="bottom"/>
          </w:tcPr>
          <w:p w14:paraId="3FDD6E24" w14:textId="26865F7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10449</w:t>
            </w:r>
          </w:p>
        </w:tc>
      </w:tr>
      <w:tr w:rsidR="008E1D70" w:rsidRPr="00D4654B" w14:paraId="26CCE100" w14:textId="2CD73C09" w:rsidTr="00322BE5">
        <w:trPr>
          <w:trHeight w:val="330"/>
        </w:trPr>
        <w:tc>
          <w:tcPr>
            <w:tcW w:w="662" w:type="dxa"/>
            <w:noWrap/>
            <w:hideMark/>
          </w:tcPr>
          <w:p w14:paraId="55100B46"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2003</w:t>
            </w:r>
          </w:p>
        </w:tc>
        <w:tc>
          <w:tcPr>
            <w:tcW w:w="1281" w:type="dxa"/>
            <w:noWrap/>
            <w:hideMark/>
          </w:tcPr>
          <w:p w14:paraId="638D729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10,96</w:t>
            </w:r>
          </w:p>
        </w:tc>
        <w:tc>
          <w:tcPr>
            <w:tcW w:w="1134" w:type="dxa"/>
            <w:noWrap/>
            <w:hideMark/>
          </w:tcPr>
          <w:p w14:paraId="62F194B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198348</w:t>
            </w:r>
          </w:p>
        </w:tc>
        <w:tc>
          <w:tcPr>
            <w:tcW w:w="1417" w:type="dxa"/>
            <w:noWrap/>
            <w:hideMark/>
          </w:tcPr>
          <w:p w14:paraId="710B818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1715,7</w:t>
            </w:r>
          </w:p>
        </w:tc>
        <w:tc>
          <w:tcPr>
            <w:tcW w:w="1134" w:type="dxa"/>
            <w:noWrap/>
            <w:hideMark/>
          </w:tcPr>
          <w:p w14:paraId="6174498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8,8</w:t>
            </w:r>
          </w:p>
        </w:tc>
        <w:tc>
          <w:tcPr>
            <w:tcW w:w="992" w:type="dxa"/>
            <w:noWrap/>
            <w:hideMark/>
          </w:tcPr>
          <w:p w14:paraId="45353F5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6457</w:t>
            </w:r>
          </w:p>
        </w:tc>
        <w:tc>
          <w:tcPr>
            <w:tcW w:w="1037" w:type="dxa"/>
            <w:vAlign w:val="bottom"/>
          </w:tcPr>
          <w:p w14:paraId="22D1D9C6" w14:textId="1CF3192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461,5</w:t>
            </w:r>
          </w:p>
        </w:tc>
        <w:tc>
          <w:tcPr>
            <w:tcW w:w="994" w:type="dxa"/>
            <w:vAlign w:val="bottom"/>
          </w:tcPr>
          <w:p w14:paraId="0227844F" w14:textId="0338D4FD"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147,7</w:t>
            </w:r>
          </w:p>
        </w:tc>
        <w:tc>
          <w:tcPr>
            <w:tcW w:w="952" w:type="dxa"/>
            <w:vAlign w:val="bottom"/>
          </w:tcPr>
          <w:p w14:paraId="582700C1" w14:textId="0C08387D"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10686</w:t>
            </w:r>
          </w:p>
        </w:tc>
      </w:tr>
      <w:tr w:rsidR="008E1D70" w:rsidRPr="00D4654B" w14:paraId="5AFB3205" w14:textId="6B54E3FF" w:rsidTr="00322BE5">
        <w:trPr>
          <w:trHeight w:val="330"/>
        </w:trPr>
        <w:tc>
          <w:tcPr>
            <w:tcW w:w="662" w:type="dxa"/>
            <w:noWrap/>
            <w:hideMark/>
          </w:tcPr>
          <w:p w14:paraId="1CE08D67"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2004</w:t>
            </w:r>
          </w:p>
        </w:tc>
        <w:tc>
          <w:tcPr>
            <w:tcW w:w="1281" w:type="dxa"/>
            <w:noWrap/>
            <w:hideMark/>
          </w:tcPr>
          <w:p w14:paraId="6D9D581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14,66</w:t>
            </w:r>
          </w:p>
        </w:tc>
        <w:tc>
          <w:tcPr>
            <w:tcW w:w="1134" w:type="dxa"/>
            <w:noWrap/>
            <w:hideMark/>
          </w:tcPr>
          <w:p w14:paraId="240DAC5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230595</w:t>
            </w:r>
          </w:p>
        </w:tc>
        <w:tc>
          <w:tcPr>
            <w:tcW w:w="1417" w:type="dxa"/>
            <w:noWrap/>
            <w:hideMark/>
          </w:tcPr>
          <w:p w14:paraId="7120F9B9"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1776,4</w:t>
            </w:r>
          </w:p>
        </w:tc>
        <w:tc>
          <w:tcPr>
            <w:tcW w:w="1134" w:type="dxa"/>
            <w:noWrap/>
            <w:hideMark/>
          </w:tcPr>
          <w:p w14:paraId="19192FF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8,4</w:t>
            </w:r>
          </w:p>
        </w:tc>
        <w:tc>
          <w:tcPr>
            <w:tcW w:w="992" w:type="dxa"/>
            <w:noWrap/>
            <w:hideMark/>
          </w:tcPr>
          <w:p w14:paraId="7652A119"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6785</w:t>
            </w:r>
          </w:p>
        </w:tc>
        <w:tc>
          <w:tcPr>
            <w:tcW w:w="1037" w:type="dxa"/>
            <w:vAlign w:val="bottom"/>
          </w:tcPr>
          <w:p w14:paraId="6F73815D" w14:textId="35190B9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590</w:t>
            </w:r>
          </w:p>
        </w:tc>
        <w:tc>
          <w:tcPr>
            <w:tcW w:w="994" w:type="dxa"/>
            <w:vAlign w:val="bottom"/>
          </w:tcPr>
          <w:p w14:paraId="723087CB" w14:textId="364F9CBE"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163,5</w:t>
            </w:r>
          </w:p>
        </w:tc>
        <w:tc>
          <w:tcPr>
            <w:tcW w:w="952" w:type="dxa"/>
            <w:vAlign w:val="bottom"/>
          </w:tcPr>
          <w:p w14:paraId="32BB9F74" w14:textId="326BBCFF"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11849</w:t>
            </w:r>
          </w:p>
        </w:tc>
      </w:tr>
      <w:tr w:rsidR="008E1D70" w:rsidRPr="00D4654B" w14:paraId="4F084B4C" w14:textId="62E0FBAE" w:rsidTr="00322BE5">
        <w:trPr>
          <w:trHeight w:val="330"/>
        </w:trPr>
        <w:tc>
          <w:tcPr>
            <w:tcW w:w="662" w:type="dxa"/>
            <w:noWrap/>
            <w:hideMark/>
          </w:tcPr>
          <w:p w14:paraId="71BAC00E"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2005</w:t>
            </w:r>
          </w:p>
        </w:tc>
        <w:tc>
          <w:tcPr>
            <w:tcW w:w="1281" w:type="dxa"/>
            <w:noWrap/>
            <w:hideMark/>
          </w:tcPr>
          <w:p w14:paraId="2466DBE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15,43</w:t>
            </w:r>
          </w:p>
        </w:tc>
        <w:tc>
          <w:tcPr>
            <w:tcW w:w="1134" w:type="dxa"/>
            <w:noWrap/>
            <w:hideMark/>
          </w:tcPr>
          <w:p w14:paraId="7CDD03E3"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306459</w:t>
            </w:r>
          </w:p>
        </w:tc>
        <w:tc>
          <w:tcPr>
            <w:tcW w:w="1417" w:type="dxa"/>
            <w:noWrap/>
            <w:hideMark/>
          </w:tcPr>
          <w:p w14:paraId="668E8C8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1779,0</w:t>
            </w:r>
          </w:p>
        </w:tc>
        <w:tc>
          <w:tcPr>
            <w:tcW w:w="1134" w:type="dxa"/>
            <w:noWrap/>
            <w:hideMark/>
          </w:tcPr>
          <w:p w14:paraId="05B12AD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8,1</w:t>
            </w:r>
          </w:p>
        </w:tc>
        <w:tc>
          <w:tcPr>
            <w:tcW w:w="992" w:type="dxa"/>
            <w:noWrap/>
            <w:hideMark/>
          </w:tcPr>
          <w:p w14:paraId="78C5959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7618</w:t>
            </w:r>
          </w:p>
        </w:tc>
        <w:tc>
          <w:tcPr>
            <w:tcW w:w="1037" w:type="dxa"/>
            <w:vAlign w:val="bottom"/>
          </w:tcPr>
          <w:p w14:paraId="7823F185" w14:textId="1CDD931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741,9</w:t>
            </w:r>
          </w:p>
        </w:tc>
        <w:tc>
          <w:tcPr>
            <w:tcW w:w="994" w:type="dxa"/>
            <w:vAlign w:val="bottom"/>
          </w:tcPr>
          <w:p w14:paraId="1F4DC915" w14:textId="273CECA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171,9</w:t>
            </w:r>
          </w:p>
        </w:tc>
        <w:tc>
          <w:tcPr>
            <w:tcW w:w="952" w:type="dxa"/>
            <w:vAlign w:val="bottom"/>
          </w:tcPr>
          <w:p w14:paraId="6C243A8B" w14:textId="6A3E5535"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12136</w:t>
            </w:r>
          </w:p>
        </w:tc>
      </w:tr>
      <w:tr w:rsidR="008E1D70" w:rsidRPr="00D4654B" w14:paraId="3AEC9FDA" w14:textId="44E6DBC2" w:rsidTr="00322BE5">
        <w:trPr>
          <w:trHeight w:val="330"/>
        </w:trPr>
        <w:tc>
          <w:tcPr>
            <w:tcW w:w="662" w:type="dxa"/>
            <w:noWrap/>
            <w:hideMark/>
          </w:tcPr>
          <w:p w14:paraId="0C3D7842"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2006</w:t>
            </w:r>
          </w:p>
        </w:tc>
        <w:tc>
          <w:tcPr>
            <w:tcW w:w="1281" w:type="dxa"/>
            <w:noWrap/>
            <w:hideMark/>
          </w:tcPr>
          <w:p w14:paraId="2D3B20B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14,42</w:t>
            </w:r>
          </w:p>
        </w:tc>
        <w:tc>
          <w:tcPr>
            <w:tcW w:w="1134" w:type="dxa"/>
            <w:noWrap/>
            <w:hideMark/>
          </w:tcPr>
          <w:p w14:paraId="5AB1F67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385686</w:t>
            </w:r>
          </w:p>
        </w:tc>
        <w:tc>
          <w:tcPr>
            <w:tcW w:w="1417" w:type="dxa"/>
            <w:noWrap/>
            <w:hideMark/>
          </w:tcPr>
          <w:p w14:paraId="4C77FCB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1705,7</w:t>
            </w:r>
          </w:p>
        </w:tc>
        <w:tc>
          <w:tcPr>
            <w:tcW w:w="1134" w:type="dxa"/>
            <w:noWrap/>
            <w:hideMark/>
          </w:tcPr>
          <w:p w14:paraId="322696F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7,8</w:t>
            </w:r>
          </w:p>
        </w:tc>
        <w:tc>
          <w:tcPr>
            <w:tcW w:w="992" w:type="dxa"/>
            <w:noWrap/>
            <w:hideMark/>
          </w:tcPr>
          <w:p w14:paraId="0D7ACBE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8410</w:t>
            </w:r>
          </w:p>
        </w:tc>
        <w:tc>
          <w:tcPr>
            <w:tcW w:w="1037" w:type="dxa"/>
            <w:vAlign w:val="bottom"/>
          </w:tcPr>
          <w:p w14:paraId="0393A5E2" w14:textId="7B5FC16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951,4</w:t>
            </w:r>
          </w:p>
        </w:tc>
        <w:tc>
          <w:tcPr>
            <w:tcW w:w="994" w:type="dxa"/>
            <w:vAlign w:val="bottom"/>
          </w:tcPr>
          <w:p w14:paraId="45B3BE9F" w14:textId="674FCC6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191,2</w:t>
            </w:r>
          </w:p>
        </w:tc>
        <w:tc>
          <w:tcPr>
            <w:tcW w:w="952" w:type="dxa"/>
            <w:vAlign w:val="bottom"/>
          </w:tcPr>
          <w:p w14:paraId="678985A7" w14:textId="7457B28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13670</w:t>
            </w:r>
          </w:p>
        </w:tc>
      </w:tr>
      <w:tr w:rsidR="008E1D70" w:rsidRPr="00D4654B" w14:paraId="4F189BED" w14:textId="21D95241" w:rsidTr="00322BE5">
        <w:trPr>
          <w:trHeight w:val="330"/>
        </w:trPr>
        <w:tc>
          <w:tcPr>
            <w:tcW w:w="662" w:type="dxa"/>
            <w:noWrap/>
            <w:hideMark/>
          </w:tcPr>
          <w:p w14:paraId="22BD469D"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2007</w:t>
            </w:r>
          </w:p>
        </w:tc>
        <w:tc>
          <w:tcPr>
            <w:tcW w:w="1281" w:type="dxa"/>
            <w:noWrap/>
            <w:hideMark/>
          </w:tcPr>
          <w:p w14:paraId="524AB56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18,29</w:t>
            </w:r>
          </w:p>
        </w:tc>
        <w:tc>
          <w:tcPr>
            <w:tcW w:w="1134" w:type="dxa"/>
            <w:noWrap/>
            <w:hideMark/>
          </w:tcPr>
          <w:p w14:paraId="70E7B7E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555830</w:t>
            </w:r>
          </w:p>
        </w:tc>
        <w:tc>
          <w:tcPr>
            <w:tcW w:w="1417" w:type="dxa"/>
            <w:noWrap/>
            <w:hideMark/>
          </w:tcPr>
          <w:p w14:paraId="67054A1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1793,3</w:t>
            </w:r>
          </w:p>
        </w:tc>
        <w:tc>
          <w:tcPr>
            <w:tcW w:w="1134" w:type="dxa"/>
            <w:noWrap/>
            <w:hideMark/>
          </w:tcPr>
          <w:p w14:paraId="50F91E3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7,3</w:t>
            </w:r>
          </w:p>
        </w:tc>
        <w:tc>
          <w:tcPr>
            <w:tcW w:w="992" w:type="dxa"/>
            <w:noWrap/>
            <w:hideMark/>
          </w:tcPr>
          <w:p w14:paraId="0008079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9653</w:t>
            </w:r>
          </w:p>
        </w:tc>
        <w:tc>
          <w:tcPr>
            <w:tcW w:w="1037" w:type="dxa"/>
            <w:vAlign w:val="bottom"/>
          </w:tcPr>
          <w:p w14:paraId="4F54194F" w14:textId="238B582C"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1160,2</w:t>
            </w:r>
          </w:p>
        </w:tc>
        <w:tc>
          <w:tcPr>
            <w:tcW w:w="994" w:type="dxa"/>
            <w:vAlign w:val="bottom"/>
          </w:tcPr>
          <w:p w14:paraId="1AAFF3EB" w14:textId="7B60C64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200,8</w:t>
            </w:r>
          </w:p>
        </w:tc>
        <w:tc>
          <w:tcPr>
            <w:tcW w:w="952" w:type="dxa"/>
            <w:vAlign w:val="bottom"/>
          </w:tcPr>
          <w:p w14:paraId="29354162" w14:textId="63691B4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14587</w:t>
            </w:r>
          </w:p>
        </w:tc>
      </w:tr>
      <w:tr w:rsidR="008E1D70" w:rsidRPr="00D4654B" w14:paraId="6F4A8211" w14:textId="7B1A2829" w:rsidTr="00322BE5">
        <w:trPr>
          <w:trHeight w:val="330"/>
        </w:trPr>
        <w:tc>
          <w:tcPr>
            <w:tcW w:w="662" w:type="dxa"/>
            <w:noWrap/>
            <w:hideMark/>
          </w:tcPr>
          <w:p w14:paraId="7E22AC09"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2008</w:t>
            </w:r>
          </w:p>
        </w:tc>
        <w:tc>
          <w:tcPr>
            <w:tcW w:w="1281" w:type="dxa"/>
            <w:noWrap/>
            <w:hideMark/>
          </w:tcPr>
          <w:p w14:paraId="132ED40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14,81</w:t>
            </w:r>
          </w:p>
        </w:tc>
        <w:tc>
          <w:tcPr>
            <w:tcW w:w="1134" w:type="dxa"/>
            <w:noWrap/>
            <w:hideMark/>
          </w:tcPr>
          <w:p w14:paraId="6C41A1F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813337</w:t>
            </w:r>
          </w:p>
        </w:tc>
        <w:tc>
          <w:tcPr>
            <w:tcW w:w="1417" w:type="dxa"/>
            <w:noWrap/>
            <w:hideMark/>
          </w:tcPr>
          <w:p w14:paraId="6724498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1822,9</w:t>
            </w:r>
          </w:p>
        </w:tc>
        <w:tc>
          <w:tcPr>
            <w:tcW w:w="1134" w:type="dxa"/>
            <w:noWrap/>
            <w:hideMark/>
          </w:tcPr>
          <w:p w14:paraId="76265AA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6,6</w:t>
            </w:r>
          </w:p>
        </w:tc>
        <w:tc>
          <w:tcPr>
            <w:tcW w:w="992" w:type="dxa"/>
            <w:noWrap/>
            <w:hideMark/>
          </w:tcPr>
          <w:p w14:paraId="3871580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12364</w:t>
            </w:r>
          </w:p>
        </w:tc>
        <w:tc>
          <w:tcPr>
            <w:tcW w:w="1037" w:type="dxa"/>
            <w:vAlign w:val="bottom"/>
          </w:tcPr>
          <w:p w14:paraId="2306B8B2" w14:textId="33C25C0A"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1372,1</w:t>
            </w:r>
          </w:p>
        </w:tc>
        <w:tc>
          <w:tcPr>
            <w:tcW w:w="994" w:type="dxa"/>
            <w:vAlign w:val="bottom"/>
          </w:tcPr>
          <w:p w14:paraId="4292E456" w14:textId="4AA2B91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214,9</w:t>
            </w:r>
          </w:p>
        </w:tc>
        <w:tc>
          <w:tcPr>
            <w:tcW w:w="952" w:type="dxa"/>
            <w:vAlign w:val="bottom"/>
          </w:tcPr>
          <w:p w14:paraId="3583ABC0" w14:textId="5247F65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14719</w:t>
            </w:r>
          </w:p>
        </w:tc>
      </w:tr>
      <w:tr w:rsidR="008E1D70" w:rsidRPr="00D4654B" w14:paraId="27C46AAB" w14:textId="1760AC29" w:rsidTr="00322BE5">
        <w:trPr>
          <w:trHeight w:val="330"/>
        </w:trPr>
        <w:tc>
          <w:tcPr>
            <w:tcW w:w="662" w:type="dxa"/>
            <w:noWrap/>
            <w:hideMark/>
          </w:tcPr>
          <w:p w14:paraId="186CC69B"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2009</w:t>
            </w:r>
          </w:p>
        </w:tc>
        <w:tc>
          <w:tcPr>
            <w:tcW w:w="1281" w:type="dxa"/>
            <w:noWrap/>
            <w:hideMark/>
          </w:tcPr>
          <w:p w14:paraId="200BE8A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14,36</w:t>
            </w:r>
          </w:p>
        </w:tc>
        <w:tc>
          <w:tcPr>
            <w:tcW w:w="1134" w:type="dxa"/>
            <w:noWrap/>
            <w:hideMark/>
          </w:tcPr>
          <w:p w14:paraId="3FADA7E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851452</w:t>
            </w:r>
          </w:p>
        </w:tc>
        <w:tc>
          <w:tcPr>
            <w:tcW w:w="1417" w:type="dxa"/>
            <w:noWrap/>
            <w:hideMark/>
          </w:tcPr>
          <w:p w14:paraId="39215043"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1817,8</w:t>
            </w:r>
          </w:p>
        </w:tc>
        <w:tc>
          <w:tcPr>
            <w:tcW w:w="1134" w:type="dxa"/>
            <w:noWrap/>
            <w:hideMark/>
          </w:tcPr>
          <w:p w14:paraId="4E10FDF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6,6</w:t>
            </w:r>
          </w:p>
        </w:tc>
        <w:tc>
          <w:tcPr>
            <w:tcW w:w="992" w:type="dxa"/>
            <w:noWrap/>
            <w:hideMark/>
          </w:tcPr>
          <w:p w14:paraId="7CECE97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12660</w:t>
            </w:r>
          </w:p>
        </w:tc>
        <w:tc>
          <w:tcPr>
            <w:tcW w:w="1037" w:type="dxa"/>
            <w:vAlign w:val="bottom"/>
          </w:tcPr>
          <w:p w14:paraId="11DACAEE" w14:textId="4251AD1F"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1408,8</w:t>
            </w:r>
          </w:p>
        </w:tc>
        <w:tc>
          <w:tcPr>
            <w:tcW w:w="994" w:type="dxa"/>
            <w:vAlign w:val="bottom"/>
          </w:tcPr>
          <w:p w14:paraId="19B61D94" w14:textId="5FA30BB5"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197,5</w:t>
            </w:r>
          </w:p>
        </w:tc>
        <w:tc>
          <w:tcPr>
            <w:tcW w:w="952" w:type="dxa"/>
            <w:vAlign w:val="bottom"/>
          </w:tcPr>
          <w:p w14:paraId="72B95857" w14:textId="2DC14982"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14702</w:t>
            </w:r>
          </w:p>
        </w:tc>
      </w:tr>
      <w:tr w:rsidR="008E1D70" w:rsidRPr="00D4654B" w14:paraId="648E4777" w14:textId="4B7EEB54" w:rsidTr="00322BE5">
        <w:trPr>
          <w:trHeight w:val="330"/>
        </w:trPr>
        <w:tc>
          <w:tcPr>
            <w:tcW w:w="662" w:type="dxa"/>
            <w:noWrap/>
            <w:hideMark/>
          </w:tcPr>
          <w:p w14:paraId="353CFB10"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2010</w:t>
            </w:r>
          </w:p>
        </w:tc>
        <w:tc>
          <w:tcPr>
            <w:tcW w:w="1281" w:type="dxa"/>
            <w:noWrap/>
            <w:hideMark/>
          </w:tcPr>
          <w:p w14:paraId="7F785F9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32,24</w:t>
            </w:r>
          </w:p>
        </w:tc>
        <w:tc>
          <w:tcPr>
            <w:tcW w:w="1134" w:type="dxa"/>
            <w:noWrap/>
            <w:hideMark/>
          </w:tcPr>
          <w:p w14:paraId="1164950D"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1036774</w:t>
            </w:r>
          </w:p>
        </w:tc>
        <w:tc>
          <w:tcPr>
            <w:tcW w:w="1417" w:type="dxa"/>
            <w:noWrap/>
            <w:hideMark/>
          </w:tcPr>
          <w:p w14:paraId="308926C3"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1890,6</w:t>
            </w:r>
          </w:p>
        </w:tc>
        <w:tc>
          <w:tcPr>
            <w:tcW w:w="1134" w:type="dxa"/>
            <w:noWrap/>
            <w:hideMark/>
          </w:tcPr>
          <w:p w14:paraId="18A0D19F"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5,8</w:t>
            </w:r>
          </w:p>
        </w:tc>
        <w:tc>
          <w:tcPr>
            <w:tcW w:w="992" w:type="dxa"/>
            <w:noWrap/>
            <w:hideMark/>
          </w:tcPr>
          <w:p w14:paraId="6C967EE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13487</w:t>
            </w:r>
          </w:p>
        </w:tc>
        <w:tc>
          <w:tcPr>
            <w:tcW w:w="1037" w:type="dxa"/>
            <w:vAlign w:val="bottom"/>
          </w:tcPr>
          <w:p w14:paraId="6CD13C78" w14:textId="526B4EA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1391,7</w:t>
            </w:r>
          </w:p>
        </w:tc>
        <w:tc>
          <w:tcPr>
            <w:tcW w:w="994" w:type="dxa"/>
            <w:vAlign w:val="bottom"/>
          </w:tcPr>
          <w:p w14:paraId="6CDDC38D" w14:textId="0D04F79F"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213,2</w:t>
            </w:r>
          </w:p>
        </w:tc>
        <w:tc>
          <w:tcPr>
            <w:tcW w:w="952" w:type="dxa"/>
            <w:vAlign w:val="bottom"/>
          </w:tcPr>
          <w:p w14:paraId="5F16DABE" w14:textId="6B2DD00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16056</w:t>
            </w:r>
          </w:p>
        </w:tc>
      </w:tr>
      <w:tr w:rsidR="008E1D70" w:rsidRPr="00D4654B" w14:paraId="5CC880B5" w14:textId="0AD29414" w:rsidTr="00322BE5">
        <w:trPr>
          <w:trHeight w:val="330"/>
        </w:trPr>
        <w:tc>
          <w:tcPr>
            <w:tcW w:w="662" w:type="dxa"/>
            <w:noWrap/>
            <w:hideMark/>
          </w:tcPr>
          <w:p w14:paraId="4158963E"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2011</w:t>
            </w:r>
          </w:p>
        </w:tc>
        <w:tc>
          <w:tcPr>
            <w:tcW w:w="1281" w:type="dxa"/>
            <w:noWrap/>
            <w:hideMark/>
          </w:tcPr>
          <w:p w14:paraId="7E88A59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30,73</w:t>
            </w:r>
          </w:p>
        </w:tc>
        <w:tc>
          <w:tcPr>
            <w:tcW w:w="1134" w:type="dxa"/>
            <w:noWrap/>
            <w:hideMark/>
          </w:tcPr>
          <w:p w14:paraId="09317A4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1068226</w:t>
            </w:r>
          </w:p>
        </w:tc>
        <w:tc>
          <w:tcPr>
            <w:tcW w:w="1417" w:type="dxa"/>
            <w:noWrap/>
            <w:hideMark/>
          </w:tcPr>
          <w:p w14:paraId="249EDE6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1950,9</w:t>
            </w:r>
          </w:p>
        </w:tc>
        <w:tc>
          <w:tcPr>
            <w:tcW w:w="1134" w:type="dxa"/>
            <w:noWrap/>
            <w:hideMark/>
          </w:tcPr>
          <w:p w14:paraId="7DC61E4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5,4</w:t>
            </w:r>
          </w:p>
        </w:tc>
        <w:tc>
          <w:tcPr>
            <w:tcW w:w="992" w:type="dxa"/>
            <w:noWrap/>
            <w:hideMark/>
          </w:tcPr>
          <w:p w14:paraId="3484915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16072</w:t>
            </w:r>
          </w:p>
        </w:tc>
        <w:tc>
          <w:tcPr>
            <w:tcW w:w="1037" w:type="dxa"/>
            <w:vAlign w:val="bottom"/>
          </w:tcPr>
          <w:p w14:paraId="37B0C36B" w14:textId="79B57F69"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1531,1</w:t>
            </w:r>
          </w:p>
        </w:tc>
        <w:tc>
          <w:tcPr>
            <w:tcW w:w="994" w:type="dxa"/>
            <w:vAlign w:val="bottom"/>
          </w:tcPr>
          <w:p w14:paraId="36AF48A8" w14:textId="129C5293"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223,6</w:t>
            </w:r>
          </w:p>
        </w:tc>
        <w:tc>
          <w:tcPr>
            <w:tcW w:w="952" w:type="dxa"/>
            <w:vAlign w:val="bottom"/>
          </w:tcPr>
          <w:p w14:paraId="4B8769B4" w14:textId="5792612D"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16575</w:t>
            </w:r>
          </w:p>
        </w:tc>
      </w:tr>
      <w:tr w:rsidR="008E1D70" w:rsidRPr="00D4654B" w14:paraId="13E8D082" w14:textId="24EEFF33" w:rsidTr="00322BE5">
        <w:trPr>
          <w:trHeight w:val="330"/>
        </w:trPr>
        <w:tc>
          <w:tcPr>
            <w:tcW w:w="662" w:type="dxa"/>
            <w:tcBorders>
              <w:bottom w:val="nil"/>
            </w:tcBorders>
            <w:noWrap/>
            <w:hideMark/>
          </w:tcPr>
          <w:p w14:paraId="12FE923F"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2012</w:t>
            </w:r>
          </w:p>
        </w:tc>
        <w:tc>
          <w:tcPr>
            <w:tcW w:w="1281" w:type="dxa"/>
            <w:tcBorders>
              <w:bottom w:val="nil"/>
            </w:tcBorders>
            <w:noWrap/>
            <w:hideMark/>
          </w:tcPr>
          <w:p w14:paraId="4B3D435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28,63</w:t>
            </w:r>
          </w:p>
        </w:tc>
        <w:tc>
          <w:tcPr>
            <w:tcW w:w="1134" w:type="dxa"/>
            <w:tcBorders>
              <w:bottom w:val="nil"/>
            </w:tcBorders>
            <w:noWrap/>
            <w:hideMark/>
          </w:tcPr>
          <w:p w14:paraId="197F6E4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1178397</w:t>
            </w:r>
          </w:p>
        </w:tc>
        <w:tc>
          <w:tcPr>
            <w:tcW w:w="1417" w:type="dxa"/>
            <w:tcBorders>
              <w:bottom w:val="nil"/>
            </w:tcBorders>
            <w:noWrap/>
            <w:hideMark/>
          </w:tcPr>
          <w:p w14:paraId="1CFA22F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1982,2</w:t>
            </w:r>
          </w:p>
        </w:tc>
        <w:tc>
          <w:tcPr>
            <w:tcW w:w="1134" w:type="dxa"/>
            <w:tcBorders>
              <w:bottom w:val="nil"/>
            </w:tcBorders>
            <w:noWrap/>
            <w:hideMark/>
          </w:tcPr>
          <w:p w14:paraId="431B5AE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5,3</w:t>
            </w:r>
          </w:p>
        </w:tc>
        <w:tc>
          <w:tcPr>
            <w:tcW w:w="992" w:type="dxa"/>
            <w:tcBorders>
              <w:bottom w:val="nil"/>
            </w:tcBorders>
            <w:noWrap/>
            <w:hideMark/>
          </w:tcPr>
          <w:p w14:paraId="0B7B4A9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16815</w:t>
            </w:r>
          </w:p>
        </w:tc>
        <w:tc>
          <w:tcPr>
            <w:tcW w:w="1037" w:type="dxa"/>
            <w:tcBorders>
              <w:bottom w:val="nil"/>
            </w:tcBorders>
            <w:vAlign w:val="bottom"/>
          </w:tcPr>
          <w:p w14:paraId="7346000E" w14:textId="42E5CD1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1817,9</w:t>
            </w:r>
          </w:p>
        </w:tc>
        <w:tc>
          <w:tcPr>
            <w:tcW w:w="994" w:type="dxa"/>
            <w:tcBorders>
              <w:bottom w:val="nil"/>
            </w:tcBorders>
            <w:vAlign w:val="bottom"/>
          </w:tcPr>
          <w:p w14:paraId="2C1D1906" w14:textId="121893A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235,9</w:t>
            </w:r>
          </w:p>
        </w:tc>
        <w:tc>
          <w:tcPr>
            <w:tcW w:w="952" w:type="dxa"/>
            <w:tcBorders>
              <w:bottom w:val="nil"/>
            </w:tcBorders>
            <w:vAlign w:val="bottom"/>
          </w:tcPr>
          <w:p w14:paraId="7FC11513" w14:textId="25A6E3E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19256</w:t>
            </w:r>
          </w:p>
        </w:tc>
      </w:tr>
      <w:tr w:rsidR="002261A5" w:rsidRPr="00D4654B" w14:paraId="38FA0C8D" w14:textId="77777777" w:rsidTr="00322BE5">
        <w:trPr>
          <w:trHeight w:val="330"/>
        </w:trPr>
        <w:tc>
          <w:tcPr>
            <w:tcW w:w="9603" w:type="dxa"/>
            <w:gridSpan w:val="9"/>
            <w:tcBorders>
              <w:top w:val="nil"/>
              <w:left w:val="nil"/>
              <w:right w:val="nil"/>
            </w:tcBorders>
            <w:noWrap/>
          </w:tcPr>
          <w:p w14:paraId="36F3CC01" w14:textId="77777777" w:rsidR="002261A5" w:rsidRPr="00D4654B" w:rsidRDefault="002261A5" w:rsidP="002261A5">
            <w:pPr>
              <w:ind w:hanging="108"/>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24</w:t>
            </w:r>
          </w:p>
          <w:p w14:paraId="214396B9" w14:textId="77630EFD" w:rsidR="002261A5" w:rsidRPr="00D4654B" w:rsidRDefault="002261A5" w:rsidP="002261A5">
            <w:pPr>
              <w:ind w:hanging="108"/>
              <w:jc w:val="both"/>
              <w:rPr>
                <w:rFonts w:ascii="Times New Roman" w:hAnsi="Times New Roman" w:cs="Times New Roman"/>
                <w:sz w:val="16"/>
                <w:szCs w:val="16"/>
              </w:rPr>
            </w:pPr>
          </w:p>
        </w:tc>
      </w:tr>
      <w:tr w:rsidR="002261A5" w:rsidRPr="00D4654B" w14:paraId="3B308995" w14:textId="77777777" w:rsidTr="00640BBA">
        <w:trPr>
          <w:trHeight w:val="77"/>
        </w:trPr>
        <w:tc>
          <w:tcPr>
            <w:tcW w:w="662" w:type="dxa"/>
            <w:noWrap/>
            <w:vAlign w:val="center"/>
          </w:tcPr>
          <w:p w14:paraId="6E2A54AE" w14:textId="2FB2D4A8" w:rsidR="002261A5" w:rsidRPr="00D4654B" w:rsidRDefault="002261A5"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w:t>
            </w:r>
          </w:p>
        </w:tc>
        <w:tc>
          <w:tcPr>
            <w:tcW w:w="1281" w:type="dxa"/>
            <w:noWrap/>
            <w:vAlign w:val="center"/>
          </w:tcPr>
          <w:p w14:paraId="68FF87C0" w14:textId="7A94F4C3" w:rsidR="002261A5" w:rsidRPr="00D4654B" w:rsidRDefault="002261A5" w:rsidP="002261A5">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w:t>
            </w:r>
          </w:p>
        </w:tc>
        <w:tc>
          <w:tcPr>
            <w:tcW w:w="1134" w:type="dxa"/>
            <w:noWrap/>
            <w:vAlign w:val="center"/>
          </w:tcPr>
          <w:p w14:paraId="2E07CA36" w14:textId="3F7EE4D6" w:rsidR="002261A5" w:rsidRPr="00D4654B" w:rsidRDefault="002261A5" w:rsidP="002261A5">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3</w:t>
            </w:r>
          </w:p>
        </w:tc>
        <w:tc>
          <w:tcPr>
            <w:tcW w:w="1417" w:type="dxa"/>
            <w:noWrap/>
            <w:vAlign w:val="center"/>
          </w:tcPr>
          <w:p w14:paraId="7BE53DF3" w14:textId="021DB34C" w:rsidR="002261A5" w:rsidRPr="00D4654B" w:rsidRDefault="002261A5" w:rsidP="002261A5">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w:t>
            </w:r>
          </w:p>
        </w:tc>
        <w:tc>
          <w:tcPr>
            <w:tcW w:w="1134" w:type="dxa"/>
            <w:noWrap/>
            <w:vAlign w:val="center"/>
          </w:tcPr>
          <w:p w14:paraId="2486864B" w14:textId="48741E03" w:rsidR="002261A5" w:rsidRPr="00D4654B" w:rsidRDefault="002261A5" w:rsidP="002261A5">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w:t>
            </w:r>
          </w:p>
        </w:tc>
        <w:tc>
          <w:tcPr>
            <w:tcW w:w="992" w:type="dxa"/>
            <w:noWrap/>
            <w:vAlign w:val="center"/>
          </w:tcPr>
          <w:p w14:paraId="57DABE31" w14:textId="29B023CC" w:rsidR="002261A5" w:rsidRPr="00D4654B" w:rsidRDefault="002261A5" w:rsidP="002261A5">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6</w:t>
            </w:r>
          </w:p>
        </w:tc>
        <w:tc>
          <w:tcPr>
            <w:tcW w:w="1037" w:type="dxa"/>
            <w:vAlign w:val="center"/>
          </w:tcPr>
          <w:p w14:paraId="7DBF3A8F" w14:textId="655A1742" w:rsidR="002261A5" w:rsidRPr="00D4654B" w:rsidRDefault="002261A5" w:rsidP="002261A5">
            <w:pPr>
              <w:jc w:val="center"/>
              <w:rPr>
                <w:rFonts w:ascii="Times New Roman" w:hAnsi="Times New Roman" w:cs="Times New Roman"/>
                <w:sz w:val="24"/>
                <w:szCs w:val="24"/>
              </w:rPr>
            </w:pPr>
            <w:r w:rsidRPr="00D4654B">
              <w:rPr>
                <w:rFonts w:ascii="Times New Roman" w:hAnsi="Times New Roman" w:cs="Times New Roman"/>
                <w:sz w:val="24"/>
                <w:szCs w:val="24"/>
              </w:rPr>
              <w:t>7</w:t>
            </w:r>
          </w:p>
        </w:tc>
        <w:tc>
          <w:tcPr>
            <w:tcW w:w="994" w:type="dxa"/>
            <w:vAlign w:val="center"/>
          </w:tcPr>
          <w:p w14:paraId="2C367B35" w14:textId="4C3B2A20" w:rsidR="002261A5" w:rsidRPr="00D4654B" w:rsidRDefault="002261A5" w:rsidP="002261A5">
            <w:pPr>
              <w:jc w:val="center"/>
              <w:rPr>
                <w:rFonts w:ascii="Times New Roman" w:hAnsi="Times New Roman" w:cs="Times New Roman"/>
                <w:sz w:val="24"/>
                <w:szCs w:val="24"/>
              </w:rPr>
            </w:pPr>
            <w:r w:rsidRPr="00D4654B">
              <w:rPr>
                <w:rFonts w:ascii="Times New Roman" w:hAnsi="Times New Roman" w:cs="Times New Roman"/>
                <w:sz w:val="24"/>
                <w:szCs w:val="24"/>
              </w:rPr>
              <w:t>8</w:t>
            </w:r>
          </w:p>
        </w:tc>
        <w:tc>
          <w:tcPr>
            <w:tcW w:w="952" w:type="dxa"/>
            <w:vAlign w:val="center"/>
          </w:tcPr>
          <w:p w14:paraId="41217273" w14:textId="14CBDDBA" w:rsidR="002261A5" w:rsidRPr="00D4654B" w:rsidRDefault="002261A5" w:rsidP="002261A5">
            <w:pPr>
              <w:jc w:val="center"/>
              <w:rPr>
                <w:rFonts w:ascii="Times New Roman" w:hAnsi="Times New Roman" w:cs="Times New Roman"/>
                <w:sz w:val="24"/>
                <w:szCs w:val="24"/>
              </w:rPr>
            </w:pPr>
            <w:r w:rsidRPr="00D4654B">
              <w:rPr>
                <w:rFonts w:ascii="Times New Roman" w:hAnsi="Times New Roman" w:cs="Times New Roman"/>
                <w:sz w:val="24"/>
                <w:szCs w:val="24"/>
              </w:rPr>
              <w:t>9</w:t>
            </w:r>
          </w:p>
        </w:tc>
      </w:tr>
      <w:tr w:rsidR="008E1D70" w:rsidRPr="00D4654B" w14:paraId="4E3B1D01" w14:textId="2D527A08" w:rsidTr="00322BE5">
        <w:trPr>
          <w:trHeight w:val="330"/>
        </w:trPr>
        <w:tc>
          <w:tcPr>
            <w:tcW w:w="662" w:type="dxa"/>
            <w:noWrap/>
            <w:hideMark/>
          </w:tcPr>
          <w:p w14:paraId="6593BC4D"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2013</w:t>
            </w:r>
          </w:p>
        </w:tc>
        <w:tc>
          <w:tcPr>
            <w:tcW w:w="1281" w:type="dxa"/>
            <w:noWrap/>
            <w:hideMark/>
          </w:tcPr>
          <w:p w14:paraId="6FABD533"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25,59</w:t>
            </w:r>
          </w:p>
        </w:tc>
        <w:tc>
          <w:tcPr>
            <w:tcW w:w="1134" w:type="dxa"/>
            <w:noWrap/>
            <w:hideMark/>
          </w:tcPr>
          <w:p w14:paraId="73DE8EB3"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1079561</w:t>
            </w:r>
          </w:p>
        </w:tc>
        <w:tc>
          <w:tcPr>
            <w:tcW w:w="1417" w:type="dxa"/>
            <w:noWrap/>
            <w:hideMark/>
          </w:tcPr>
          <w:p w14:paraId="1B05BE8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2005,5</w:t>
            </w:r>
          </w:p>
        </w:tc>
        <w:tc>
          <w:tcPr>
            <w:tcW w:w="1134" w:type="dxa"/>
            <w:noWrap/>
            <w:hideMark/>
          </w:tcPr>
          <w:p w14:paraId="466B331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5,2</w:t>
            </w:r>
          </w:p>
        </w:tc>
        <w:tc>
          <w:tcPr>
            <w:tcW w:w="992" w:type="dxa"/>
            <w:noWrap/>
            <w:hideMark/>
          </w:tcPr>
          <w:p w14:paraId="1993980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17789</w:t>
            </w:r>
          </w:p>
        </w:tc>
        <w:tc>
          <w:tcPr>
            <w:tcW w:w="1037" w:type="dxa"/>
            <w:vAlign w:val="bottom"/>
          </w:tcPr>
          <w:p w14:paraId="5D375DF1" w14:textId="04F8CAA3"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2210,8</w:t>
            </w:r>
          </w:p>
        </w:tc>
        <w:tc>
          <w:tcPr>
            <w:tcW w:w="994" w:type="dxa"/>
            <w:vAlign w:val="bottom"/>
          </w:tcPr>
          <w:p w14:paraId="3A8FE3E4" w14:textId="53E4C3EF"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231,3</w:t>
            </w:r>
          </w:p>
        </w:tc>
        <w:tc>
          <w:tcPr>
            <w:tcW w:w="952" w:type="dxa"/>
            <w:vAlign w:val="bottom"/>
          </w:tcPr>
          <w:p w14:paraId="50204F9C" w14:textId="0E80CAC4"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20625</w:t>
            </w:r>
          </w:p>
        </w:tc>
      </w:tr>
      <w:tr w:rsidR="008E1D70" w:rsidRPr="00D4654B" w14:paraId="5A4505B2" w14:textId="029AF130" w:rsidTr="00640BBA">
        <w:trPr>
          <w:trHeight w:val="77"/>
        </w:trPr>
        <w:tc>
          <w:tcPr>
            <w:tcW w:w="662" w:type="dxa"/>
            <w:noWrap/>
            <w:hideMark/>
          </w:tcPr>
          <w:p w14:paraId="4CD48382"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2014</w:t>
            </w:r>
          </w:p>
        </w:tc>
        <w:tc>
          <w:tcPr>
            <w:tcW w:w="1281" w:type="dxa"/>
            <w:noWrap/>
            <w:hideMark/>
          </w:tcPr>
          <w:p w14:paraId="0FC5EB6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21,98</w:t>
            </w:r>
          </w:p>
        </w:tc>
        <w:tc>
          <w:tcPr>
            <w:tcW w:w="1134" w:type="dxa"/>
            <w:noWrap/>
            <w:hideMark/>
          </w:tcPr>
          <w:p w14:paraId="6CB8BA34"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1266723</w:t>
            </w:r>
          </w:p>
        </w:tc>
        <w:tc>
          <w:tcPr>
            <w:tcW w:w="1417" w:type="dxa"/>
            <w:noWrap/>
            <w:hideMark/>
          </w:tcPr>
          <w:p w14:paraId="09DD4D5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2396,9</w:t>
            </w:r>
          </w:p>
        </w:tc>
        <w:tc>
          <w:tcPr>
            <w:tcW w:w="1134" w:type="dxa"/>
            <w:noWrap/>
            <w:hideMark/>
          </w:tcPr>
          <w:p w14:paraId="09EC827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w:t>
            </w:r>
          </w:p>
        </w:tc>
        <w:tc>
          <w:tcPr>
            <w:tcW w:w="992" w:type="dxa"/>
            <w:noWrap/>
            <w:hideMark/>
          </w:tcPr>
          <w:p w14:paraId="51558E6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19068</w:t>
            </w:r>
          </w:p>
        </w:tc>
        <w:tc>
          <w:tcPr>
            <w:tcW w:w="1037" w:type="dxa"/>
            <w:vAlign w:val="bottom"/>
          </w:tcPr>
          <w:p w14:paraId="35799970" w14:textId="5782914D"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2570,4</w:t>
            </w:r>
          </w:p>
        </w:tc>
        <w:tc>
          <w:tcPr>
            <w:tcW w:w="994" w:type="dxa"/>
            <w:vAlign w:val="bottom"/>
          </w:tcPr>
          <w:p w14:paraId="08859F3F" w14:textId="0A3D7B0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280,7</w:t>
            </w:r>
          </w:p>
        </w:tc>
        <w:tc>
          <w:tcPr>
            <w:tcW w:w="952" w:type="dxa"/>
            <w:vAlign w:val="bottom"/>
          </w:tcPr>
          <w:p w14:paraId="0D2365EE" w14:textId="7DEF722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18999</w:t>
            </w:r>
          </w:p>
        </w:tc>
      </w:tr>
      <w:tr w:rsidR="008E1D70" w:rsidRPr="00D4654B" w14:paraId="3D1947CA" w14:textId="220A0460" w:rsidTr="00640BBA">
        <w:trPr>
          <w:trHeight w:val="77"/>
        </w:trPr>
        <w:tc>
          <w:tcPr>
            <w:tcW w:w="662" w:type="dxa"/>
            <w:noWrap/>
            <w:hideMark/>
          </w:tcPr>
          <w:p w14:paraId="24F8564E"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2015</w:t>
            </w:r>
          </w:p>
        </w:tc>
        <w:tc>
          <w:tcPr>
            <w:tcW w:w="1281" w:type="dxa"/>
            <w:noWrap/>
            <w:hideMark/>
          </w:tcPr>
          <w:p w14:paraId="6613C39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12,26</w:t>
            </w:r>
          </w:p>
        </w:tc>
        <w:tc>
          <w:tcPr>
            <w:tcW w:w="1134" w:type="dxa"/>
            <w:noWrap/>
            <w:hideMark/>
          </w:tcPr>
          <w:p w14:paraId="09F1B5E1"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1062566</w:t>
            </w:r>
          </w:p>
        </w:tc>
        <w:tc>
          <w:tcPr>
            <w:tcW w:w="1417" w:type="dxa"/>
            <w:noWrap/>
            <w:hideMark/>
          </w:tcPr>
          <w:p w14:paraId="2BD184E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2513</w:t>
            </w:r>
          </w:p>
        </w:tc>
        <w:tc>
          <w:tcPr>
            <w:tcW w:w="1134" w:type="dxa"/>
            <w:noWrap/>
            <w:hideMark/>
          </w:tcPr>
          <w:p w14:paraId="1FE5616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5,1</w:t>
            </w:r>
          </w:p>
        </w:tc>
        <w:tc>
          <w:tcPr>
            <w:tcW w:w="992" w:type="dxa"/>
            <w:noWrap/>
            <w:hideMark/>
          </w:tcPr>
          <w:p w14:paraId="3DD55B38"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19647</w:t>
            </w:r>
          </w:p>
        </w:tc>
        <w:tc>
          <w:tcPr>
            <w:tcW w:w="1037" w:type="dxa"/>
            <w:vAlign w:val="bottom"/>
          </w:tcPr>
          <w:p w14:paraId="43D7EDCB" w14:textId="470D18C1"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2899,8</w:t>
            </w:r>
          </w:p>
        </w:tc>
        <w:tc>
          <w:tcPr>
            <w:tcW w:w="994" w:type="dxa"/>
            <w:vAlign w:val="bottom"/>
          </w:tcPr>
          <w:p w14:paraId="32100060" w14:textId="73A453F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267,4</w:t>
            </w:r>
          </w:p>
        </w:tc>
        <w:tc>
          <w:tcPr>
            <w:tcW w:w="952" w:type="dxa"/>
            <w:vAlign w:val="bottom"/>
          </w:tcPr>
          <w:p w14:paraId="7556A816" w14:textId="65FA4D4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17012</w:t>
            </w:r>
          </w:p>
        </w:tc>
      </w:tr>
      <w:tr w:rsidR="008E1D70" w:rsidRPr="00D4654B" w14:paraId="25590ACE" w14:textId="187B410E" w:rsidTr="00640BBA">
        <w:trPr>
          <w:trHeight w:val="77"/>
        </w:trPr>
        <w:tc>
          <w:tcPr>
            <w:tcW w:w="662" w:type="dxa"/>
            <w:noWrap/>
            <w:hideMark/>
          </w:tcPr>
          <w:p w14:paraId="0DE3DF10"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2016</w:t>
            </w:r>
          </w:p>
        </w:tc>
        <w:tc>
          <w:tcPr>
            <w:tcW w:w="1281" w:type="dxa"/>
            <w:noWrap/>
            <w:hideMark/>
          </w:tcPr>
          <w:p w14:paraId="79F111A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18,24</w:t>
            </w:r>
          </w:p>
        </w:tc>
        <w:tc>
          <w:tcPr>
            <w:tcW w:w="1134" w:type="dxa"/>
            <w:noWrap/>
            <w:hideMark/>
          </w:tcPr>
          <w:p w14:paraId="782DA88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1098257</w:t>
            </w:r>
          </w:p>
        </w:tc>
        <w:tc>
          <w:tcPr>
            <w:tcW w:w="1417" w:type="dxa"/>
            <w:noWrap/>
            <w:hideMark/>
          </w:tcPr>
          <w:p w14:paraId="2196B6DE"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2682,5</w:t>
            </w:r>
          </w:p>
        </w:tc>
        <w:tc>
          <w:tcPr>
            <w:tcW w:w="1134" w:type="dxa"/>
            <w:noWrap/>
            <w:hideMark/>
          </w:tcPr>
          <w:p w14:paraId="2DF2208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5</w:t>
            </w:r>
          </w:p>
        </w:tc>
        <w:tc>
          <w:tcPr>
            <w:tcW w:w="992" w:type="dxa"/>
            <w:noWrap/>
            <w:hideMark/>
          </w:tcPr>
          <w:p w14:paraId="3CD7295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21612</w:t>
            </w:r>
          </w:p>
        </w:tc>
        <w:tc>
          <w:tcPr>
            <w:tcW w:w="1037" w:type="dxa"/>
            <w:vAlign w:val="bottom"/>
          </w:tcPr>
          <w:p w14:paraId="67D20FB4" w14:textId="5C7B7F8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3344,7</w:t>
            </w:r>
          </w:p>
        </w:tc>
        <w:tc>
          <w:tcPr>
            <w:tcW w:w="994" w:type="dxa"/>
            <w:vAlign w:val="bottom"/>
          </w:tcPr>
          <w:p w14:paraId="1AD32931" w14:textId="02350D1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239</w:t>
            </w:r>
          </w:p>
        </w:tc>
        <w:tc>
          <w:tcPr>
            <w:tcW w:w="952" w:type="dxa"/>
            <w:vAlign w:val="bottom"/>
          </w:tcPr>
          <w:p w14:paraId="4B7B64EA" w14:textId="4E738F35"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17914</w:t>
            </w:r>
          </w:p>
        </w:tc>
      </w:tr>
      <w:tr w:rsidR="008E1D70" w:rsidRPr="00D4654B" w14:paraId="50AE8FFC" w14:textId="57DB5300" w:rsidTr="00640BBA">
        <w:trPr>
          <w:trHeight w:val="77"/>
        </w:trPr>
        <w:tc>
          <w:tcPr>
            <w:tcW w:w="662" w:type="dxa"/>
            <w:noWrap/>
            <w:hideMark/>
          </w:tcPr>
          <w:p w14:paraId="64003668"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2017</w:t>
            </w:r>
          </w:p>
        </w:tc>
        <w:tc>
          <w:tcPr>
            <w:tcW w:w="1281" w:type="dxa"/>
            <w:noWrap/>
            <w:hideMark/>
          </w:tcPr>
          <w:p w14:paraId="77342F1C"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15,31</w:t>
            </w:r>
          </w:p>
        </w:tc>
        <w:tc>
          <w:tcPr>
            <w:tcW w:w="1134" w:type="dxa"/>
            <w:noWrap/>
            <w:hideMark/>
          </w:tcPr>
          <w:p w14:paraId="2D5586E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1319920</w:t>
            </w:r>
          </w:p>
        </w:tc>
        <w:tc>
          <w:tcPr>
            <w:tcW w:w="1417" w:type="dxa"/>
            <w:noWrap/>
            <w:hideMark/>
          </w:tcPr>
          <w:p w14:paraId="4FCCDE56"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2736,9</w:t>
            </w:r>
          </w:p>
        </w:tc>
        <w:tc>
          <w:tcPr>
            <w:tcW w:w="1134" w:type="dxa"/>
            <w:noWrap/>
            <w:hideMark/>
          </w:tcPr>
          <w:p w14:paraId="017A7897"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4,9</w:t>
            </w:r>
          </w:p>
        </w:tc>
        <w:tc>
          <w:tcPr>
            <w:tcW w:w="992" w:type="dxa"/>
            <w:noWrap/>
            <w:hideMark/>
          </w:tcPr>
          <w:p w14:paraId="5270E92F"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23783</w:t>
            </w:r>
          </w:p>
        </w:tc>
        <w:tc>
          <w:tcPr>
            <w:tcW w:w="1037" w:type="dxa"/>
            <w:vAlign w:val="bottom"/>
          </w:tcPr>
          <w:p w14:paraId="31523862" w14:textId="08D8289A"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3868,4</w:t>
            </w:r>
          </w:p>
        </w:tc>
        <w:tc>
          <w:tcPr>
            <w:tcW w:w="994" w:type="dxa"/>
            <w:vAlign w:val="bottom"/>
          </w:tcPr>
          <w:p w14:paraId="7B7E3282" w14:textId="4843B1E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266,6</w:t>
            </w:r>
          </w:p>
        </w:tc>
        <w:tc>
          <w:tcPr>
            <w:tcW w:w="952" w:type="dxa"/>
            <w:vAlign w:val="bottom"/>
          </w:tcPr>
          <w:p w14:paraId="140C19B8" w14:textId="4249CC1B"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18222</w:t>
            </w:r>
          </w:p>
        </w:tc>
      </w:tr>
      <w:tr w:rsidR="008E1D70" w:rsidRPr="00D4654B" w14:paraId="13D9A583" w14:textId="2F435ED8" w:rsidTr="00640BBA">
        <w:trPr>
          <w:trHeight w:val="77"/>
        </w:trPr>
        <w:tc>
          <w:tcPr>
            <w:tcW w:w="662" w:type="dxa"/>
            <w:noWrap/>
            <w:hideMark/>
          </w:tcPr>
          <w:p w14:paraId="53D688AB"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2018</w:t>
            </w:r>
          </w:p>
        </w:tc>
        <w:tc>
          <w:tcPr>
            <w:tcW w:w="1281" w:type="dxa"/>
            <w:noWrap/>
            <w:hideMark/>
          </w:tcPr>
          <w:p w14:paraId="6845E4F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16,46</w:t>
            </w:r>
          </w:p>
        </w:tc>
        <w:tc>
          <w:tcPr>
            <w:tcW w:w="1134" w:type="dxa"/>
            <w:noWrap/>
            <w:hideMark/>
          </w:tcPr>
          <w:p w14:paraId="6C1020A5"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1345937</w:t>
            </w:r>
          </w:p>
        </w:tc>
        <w:tc>
          <w:tcPr>
            <w:tcW w:w="1417" w:type="dxa"/>
            <w:noWrap/>
            <w:hideMark/>
          </w:tcPr>
          <w:p w14:paraId="322D694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2470,7</w:t>
            </w:r>
          </w:p>
        </w:tc>
        <w:tc>
          <w:tcPr>
            <w:tcW w:w="1134" w:type="dxa"/>
            <w:noWrap/>
            <w:hideMark/>
          </w:tcPr>
          <w:p w14:paraId="132D420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4,9</w:t>
            </w:r>
          </w:p>
        </w:tc>
        <w:tc>
          <w:tcPr>
            <w:tcW w:w="992" w:type="dxa"/>
            <w:noWrap/>
            <w:hideMark/>
          </w:tcPr>
          <w:p w14:paraId="4A49FF72"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27072</w:t>
            </w:r>
          </w:p>
        </w:tc>
        <w:tc>
          <w:tcPr>
            <w:tcW w:w="1037" w:type="dxa"/>
            <w:vAlign w:val="center"/>
          </w:tcPr>
          <w:p w14:paraId="3EB6B099" w14:textId="679A452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4424,8</w:t>
            </w:r>
          </w:p>
        </w:tc>
        <w:tc>
          <w:tcPr>
            <w:tcW w:w="994" w:type="dxa"/>
            <w:vAlign w:val="center"/>
          </w:tcPr>
          <w:p w14:paraId="353CD4F4" w14:textId="680BB0A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283,3</w:t>
            </w:r>
          </w:p>
        </w:tc>
        <w:tc>
          <w:tcPr>
            <w:tcW w:w="952" w:type="dxa"/>
            <w:vAlign w:val="center"/>
          </w:tcPr>
          <w:p w14:paraId="469A4462" w14:textId="2427F835"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18562</w:t>
            </w:r>
          </w:p>
        </w:tc>
      </w:tr>
      <w:tr w:rsidR="008E1D70" w:rsidRPr="00D4654B" w14:paraId="00649C9A" w14:textId="273E3B1F" w:rsidTr="00640BBA">
        <w:trPr>
          <w:trHeight w:val="77"/>
        </w:trPr>
        <w:tc>
          <w:tcPr>
            <w:tcW w:w="662" w:type="dxa"/>
            <w:noWrap/>
            <w:hideMark/>
          </w:tcPr>
          <w:p w14:paraId="1FAF580D" w14:textId="77777777" w:rsidR="008E1D70" w:rsidRPr="00D4654B" w:rsidRDefault="008E1D70" w:rsidP="002261A5">
            <w:pPr>
              <w:ind w:left="-52" w:right="-62"/>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2019</w:t>
            </w:r>
          </w:p>
        </w:tc>
        <w:tc>
          <w:tcPr>
            <w:tcW w:w="1281" w:type="dxa"/>
            <w:noWrap/>
            <w:hideMark/>
          </w:tcPr>
          <w:p w14:paraId="24D1ACD0"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18,32</w:t>
            </w:r>
          </w:p>
        </w:tc>
        <w:tc>
          <w:tcPr>
            <w:tcW w:w="1134" w:type="dxa"/>
            <w:noWrap/>
            <w:hideMark/>
          </w:tcPr>
          <w:p w14:paraId="06E5129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1537924</w:t>
            </w:r>
          </w:p>
        </w:tc>
        <w:tc>
          <w:tcPr>
            <w:tcW w:w="1417" w:type="dxa"/>
            <w:noWrap/>
            <w:hideMark/>
          </w:tcPr>
          <w:p w14:paraId="3A81084A"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2467,0</w:t>
            </w:r>
          </w:p>
        </w:tc>
        <w:tc>
          <w:tcPr>
            <w:tcW w:w="1134" w:type="dxa"/>
            <w:noWrap/>
            <w:hideMark/>
          </w:tcPr>
          <w:p w14:paraId="0327D4FB"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4,8</w:t>
            </w:r>
          </w:p>
        </w:tc>
        <w:tc>
          <w:tcPr>
            <w:tcW w:w="992" w:type="dxa"/>
            <w:noWrap/>
            <w:hideMark/>
          </w:tcPr>
          <w:p w14:paraId="2A224959" w14:textId="77777777"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bCs/>
                <w:sz w:val="24"/>
                <w:szCs w:val="24"/>
                <w:lang w:eastAsia="ru-RU"/>
              </w:rPr>
              <w:t>29698</w:t>
            </w:r>
          </w:p>
        </w:tc>
        <w:tc>
          <w:tcPr>
            <w:tcW w:w="1037" w:type="dxa"/>
            <w:vAlign w:val="center"/>
          </w:tcPr>
          <w:p w14:paraId="311DFD67" w14:textId="245BE5A0"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4937,1</w:t>
            </w:r>
          </w:p>
        </w:tc>
        <w:tc>
          <w:tcPr>
            <w:tcW w:w="994" w:type="dxa"/>
            <w:vAlign w:val="center"/>
          </w:tcPr>
          <w:p w14:paraId="310CEDC4" w14:textId="2384ABB8"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286,7</w:t>
            </w:r>
          </w:p>
        </w:tc>
        <w:tc>
          <w:tcPr>
            <w:tcW w:w="952" w:type="dxa"/>
            <w:vAlign w:val="center"/>
          </w:tcPr>
          <w:p w14:paraId="196ECDBC" w14:textId="2C69DF46" w:rsidR="008E1D70" w:rsidRPr="00D4654B" w:rsidRDefault="008E1D70" w:rsidP="00BF13AA">
            <w:pPr>
              <w:jc w:val="center"/>
              <w:rPr>
                <w:rFonts w:ascii="Times New Roman" w:hAnsi="Times New Roman" w:cs="Times New Roman"/>
                <w:bCs/>
                <w:sz w:val="24"/>
                <w:szCs w:val="24"/>
                <w:lang w:eastAsia="ru-RU"/>
              </w:rPr>
            </w:pPr>
            <w:r w:rsidRPr="00D4654B">
              <w:rPr>
                <w:rFonts w:ascii="Times New Roman" w:hAnsi="Times New Roman" w:cs="Times New Roman"/>
                <w:sz w:val="24"/>
                <w:szCs w:val="24"/>
              </w:rPr>
              <w:t>17721</w:t>
            </w:r>
          </w:p>
        </w:tc>
      </w:tr>
    </w:tbl>
    <w:p w14:paraId="2ED86C14" w14:textId="77777777" w:rsidR="00BF13AA" w:rsidRPr="00D4654B" w:rsidRDefault="00BF13AA" w:rsidP="00BF13AA">
      <w:pPr>
        <w:pStyle w:val="afa"/>
        <w:spacing w:after="0" w:line="240" w:lineRule="auto"/>
        <w:ind w:left="0" w:firstLine="720"/>
        <w:rPr>
          <w:rFonts w:ascii="Times New Roman" w:hAnsi="Times New Roman" w:cs="Times New Roman"/>
          <w:lang w:val="ru-RU" w:eastAsia="ru-RU"/>
        </w:rPr>
      </w:pPr>
    </w:p>
    <w:p w14:paraId="3FB71495" w14:textId="6B03E609" w:rsidR="00BF13AA" w:rsidRPr="00D4654B" w:rsidRDefault="00BF13AA" w:rsidP="002261A5">
      <w:pPr>
        <w:pStyle w:val="afa"/>
        <w:spacing w:after="0" w:line="240" w:lineRule="auto"/>
        <w:ind w:left="0" w:firstLine="709"/>
        <w:jc w:val="both"/>
        <w:rPr>
          <w:rFonts w:ascii="Times New Roman" w:hAnsi="Times New Roman" w:cs="Times New Roman"/>
          <w:sz w:val="28"/>
          <w:lang w:val="ru-RU"/>
        </w:rPr>
      </w:pPr>
      <w:r w:rsidRPr="00D4654B">
        <w:rPr>
          <w:rFonts w:ascii="Times New Roman" w:hAnsi="Times New Roman" w:cs="Times New Roman"/>
          <w:sz w:val="28"/>
          <w:lang w:val="ru-RU"/>
        </w:rPr>
        <w:t xml:space="preserve">Для проведения регрессионного анализа использовали </w:t>
      </w:r>
      <w:r w:rsidR="0066132F" w:rsidRPr="00D4654B">
        <w:rPr>
          <w:rFonts w:ascii="Times New Roman" w:hAnsi="Times New Roman" w:cs="Times New Roman"/>
          <w:sz w:val="28"/>
          <w:lang w:val="ru-RU"/>
        </w:rPr>
        <w:t xml:space="preserve">программу </w:t>
      </w:r>
      <w:r w:rsidR="0066132F" w:rsidRPr="00D4654B">
        <w:rPr>
          <w:rFonts w:ascii="Times New Roman" w:hAnsi="Times New Roman" w:cs="Times New Roman"/>
          <w:sz w:val="28"/>
        </w:rPr>
        <w:t>Gretl</w:t>
      </w:r>
      <w:r w:rsidRPr="00D4654B">
        <w:rPr>
          <w:rFonts w:ascii="Times New Roman" w:hAnsi="Times New Roman" w:cs="Times New Roman"/>
          <w:sz w:val="28"/>
          <w:lang w:val="ru-RU"/>
        </w:rPr>
        <w:t>.</w:t>
      </w:r>
      <w:r w:rsidR="003D2250" w:rsidRPr="00D4654B">
        <w:rPr>
          <w:rFonts w:ascii="Times New Roman" w:hAnsi="Times New Roman" w:cs="Times New Roman"/>
          <w:sz w:val="28"/>
          <w:lang w:val="ru-RU"/>
        </w:rPr>
        <w:t xml:space="preserve"> </w:t>
      </w:r>
    </w:p>
    <w:p w14:paraId="6D9D6DC5" w14:textId="45898883" w:rsidR="00BF13AA" w:rsidRPr="00D4654B" w:rsidRDefault="00BF13AA" w:rsidP="002261A5">
      <w:pPr>
        <w:pStyle w:val="afa"/>
        <w:spacing w:after="0" w:line="240" w:lineRule="auto"/>
        <w:ind w:left="0" w:firstLine="709"/>
        <w:jc w:val="both"/>
        <w:rPr>
          <w:rFonts w:ascii="Times New Roman" w:hAnsi="Times New Roman" w:cs="Times New Roman"/>
          <w:sz w:val="28"/>
          <w:lang w:val="ru-RU"/>
        </w:rPr>
      </w:pPr>
      <w:r w:rsidRPr="00D4654B">
        <w:rPr>
          <w:rFonts w:ascii="Times New Roman" w:hAnsi="Times New Roman" w:cs="Times New Roman"/>
          <w:sz w:val="28"/>
          <w:lang w:val="ru-RU"/>
        </w:rPr>
        <w:t>В целях определения взаимосвязи между представленными факторами необходимо провести корреляционный анализ, который определит тесноту связи между факторами. Корреляционная матрица выглядит следующим образом (таблица 2</w:t>
      </w:r>
      <w:r w:rsidR="00186380" w:rsidRPr="00D4654B">
        <w:rPr>
          <w:rFonts w:ascii="Times New Roman" w:hAnsi="Times New Roman" w:cs="Times New Roman"/>
          <w:sz w:val="28"/>
          <w:lang w:val="ru-RU"/>
        </w:rPr>
        <w:t>5</w:t>
      </w:r>
      <w:r w:rsidRPr="00D4654B">
        <w:rPr>
          <w:rFonts w:ascii="Times New Roman" w:hAnsi="Times New Roman" w:cs="Times New Roman"/>
          <w:sz w:val="28"/>
          <w:lang w:val="ru-RU"/>
        </w:rPr>
        <w:t>)</w:t>
      </w:r>
      <w:r w:rsidR="002261A5" w:rsidRPr="00D4654B">
        <w:rPr>
          <w:rFonts w:ascii="Times New Roman" w:hAnsi="Times New Roman" w:cs="Times New Roman"/>
          <w:sz w:val="28"/>
          <w:lang w:val="ru-RU"/>
        </w:rPr>
        <w:t>.</w:t>
      </w:r>
    </w:p>
    <w:p w14:paraId="4B891002" w14:textId="77777777" w:rsidR="00BF13AA" w:rsidRPr="00D4654B" w:rsidRDefault="00BF13AA" w:rsidP="00BF13AA">
      <w:pPr>
        <w:pStyle w:val="afa"/>
        <w:spacing w:after="0" w:line="240" w:lineRule="auto"/>
        <w:ind w:left="0" w:firstLine="720"/>
        <w:jc w:val="both"/>
        <w:rPr>
          <w:rFonts w:ascii="Times New Roman" w:hAnsi="Times New Roman" w:cs="Times New Roman"/>
          <w:sz w:val="28"/>
          <w:lang w:val="ru-RU"/>
        </w:rPr>
      </w:pPr>
    </w:p>
    <w:p w14:paraId="6437F6DD" w14:textId="3CDDE2A0" w:rsidR="00BF13AA" w:rsidRPr="00D4654B" w:rsidRDefault="00BF13AA" w:rsidP="002261A5">
      <w:pPr>
        <w:pStyle w:val="afa"/>
        <w:spacing w:after="0" w:line="240" w:lineRule="auto"/>
        <w:ind w:left="0"/>
        <w:jc w:val="both"/>
        <w:rPr>
          <w:rFonts w:ascii="Times New Roman" w:hAnsi="Times New Roman" w:cs="Times New Roman"/>
          <w:sz w:val="28"/>
          <w:lang w:val="ru-RU"/>
        </w:rPr>
      </w:pPr>
      <w:r w:rsidRPr="00D4654B">
        <w:rPr>
          <w:rFonts w:ascii="Times New Roman" w:hAnsi="Times New Roman" w:cs="Times New Roman"/>
          <w:sz w:val="28"/>
          <w:lang w:val="ru-RU"/>
        </w:rPr>
        <w:t>Таблица 2</w:t>
      </w:r>
      <w:r w:rsidR="001F51E7" w:rsidRPr="00D4654B">
        <w:rPr>
          <w:rFonts w:ascii="Times New Roman" w:hAnsi="Times New Roman" w:cs="Times New Roman"/>
          <w:sz w:val="28"/>
          <w:lang w:val="ru-RU"/>
        </w:rPr>
        <w:t>5</w:t>
      </w:r>
      <w:r w:rsidRPr="00D4654B">
        <w:rPr>
          <w:rFonts w:ascii="Times New Roman" w:hAnsi="Times New Roman" w:cs="Times New Roman"/>
          <w:sz w:val="28"/>
          <w:lang w:val="ru-RU"/>
        </w:rPr>
        <w:t xml:space="preserve"> – </w:t>
      </w:r>
      <w:r w:rsidR="00582280" w:rsidRPr="00D4654B">
        <w:rPr>
          <w:rFonts w:ascii="Times New Roman" w:hAnsi="Times New Roman" w:cs="Times New Roman"/>
          <w:sz w:val="28"/>
          <w:lang w:val="ru-RU"/>
        </w:rPr>
        <w:t>Коэффициенты корреляции</w:t>
      </w:r>
    </w:p>
    <w:p w14:paraId="520669D4" w14:textId="77777777" w:rsidR="00BF13AA" w:rsidRPr="00D4654B" w:rsidRDefault="00BF13AA" w:rsidP="00BF13AA">
      <w:pPr>
        <w:pStyle w:val="afa"/>
        <w:spacing w:after="0" w:line="240" w:lineRule="auto"/>
        <w:ind w:left="0" w:firstLine="720"/>
        <w:jc w:val="both"/>
        <w:rPr>
          <w:rFonts w:ascii="Times New Roman" w:hAnsi="Times New Roman" w:cs="Times New Roman"/>
          <w:sz w:val="16"/>
          <w:szCs w:val="16"/>
          <w:lang w:val="ru-RU"/>
        </w:rPr>
      </w:pPr>
    </w:p>
    <w:tbl>
      <w:tblPr>
        <w:tblStyle w:val="a4"/>
        <w:tblW w:w="0" w:type="auto"/>
        <w:tblInd w:w="108" w:type="dxa"/>
        <w:tblLook w:val="04A0" w:firstRow="1" w:lastRow="0" w:firstColumn="1" w:lastColumn="0" w:noHBand="0" w:noVBand="1"/>
      </w:tblPr>
      <w:tblGrid>
        <w:gridCol w:w="1176"/>
        <w:gridCol w:w="1064"/>
        <w:gridCol w:w="1190"/>
        <w:gridCol w:w="1092"/>
        <w:gridCol w:w="1106"/>
        <w:gridCol w:w="1077"/>
        <w:gridCol w:w="994"/>
        <w:gridCol w:w="924"/>
        <w:gridCol w:w="994"/>
      </w:tblGrid>
      <w:tr w:rsidR="008E1D70" w:rsidRPr="00D4654B" w14:paraId="40887356" w14:textId="4A9F68C9" w:rsidTr="002261A5">
        <w:tc>
          <w:tcPr>
            <w:tcW w:w="1176" w:type="dxa"/>
          </w:tcPr>
          <w:p w14:paraId="5B16D948" w14:textId="1DF7505E" w:rsidR="008E1D70" w:rsidRPr="00D4654B" w:rsidRDefault="00FC40AD"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Фактор</w:t>
            </w:r>
          </w:p>
        </w:tc>
        <w:tc>
          <w:tcPr>
            <w:tcW w:w="1064" w:type="dxa"/>
          </w:tcPr>
          <w:p w14:paraId="02831AFE" w14:textId="18B3E945"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Y</w:t>
            </w:r>
          </w:p>
        </w:tc>
        <w:tc>
          <w:tcPr>
            <w:tcW w:w="1190" w:type="dxa"/>
          </w:tcPr>
          <w:p w14:paraId="435C4F8E" w14:textId="05F426DA"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X1</w:t>
            </w:r>
          </w:p>
        </w:tc>
        <w:tc>
          <w:tcPr>
            <w:tcW w:w="1092" w:type="dxa"/>
          </w:tcPr>
          <w:p w14:paraId="4764C0DE" w14:textId="77777777"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X2</w:t>
            </w:r>
          </w:p>
        </w:tc>
        <w:tc>
          <w:tcPr>
            <w:tcW w:w="1106" w:type="dxa"/>
          </w:tcPr>
          <w:p w14:paraId="7F47ED05" w14:textId="77777777"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X3</w:t>
            </w:r>
          </w:p>
        </w:tc>
        <w:tc>
          <w:tcPr>
            <w:tcW w:w="1077" w:type="dxa"/>
          </w:tcPr>
          <w:p w14:paraId="055CD9FF" w14:textId="77777777"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X4</w:t>
            </w:r>
          </w:p>
        </w:tc>
        <w:tc>
          <w:tcPr>
            <w:tcW w:w="994" w:type="dxa"/>
          </w:tcPr>
          <w:p w14:paraId="150FC323" w14:textId="1B000799"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X5</w:t>
            </w:r>
          </w:p>
        </w:tc>
        <w:tc>
          <w:tcPr>
            <w:tcW w:w="924" w:type="dxa"/>
          </w:tcPr>
          <w:p w14:paraId="2E8C9D0A" w14:textId="6B304B27"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X6</w:t>
            </w:r>
          </w:p>
        </w:tc>
        <w:tc>
          <w:tcPr>
            <w:tcW w:w="994" w:type="dxa"/>
          </w:tcPr>
          <w:p w14:paraId="6083C5BA" w14:textId="36BFF774"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X7</w:t>
            </w:r>
          </w:p>
        </w:tc>
      </w:tr>
      <w:tr w:rsidR="008E1D70" w:rsidRPr="00D4654B" w14:paraId="5EE6DD5B" w14:textId="3A456130" w:rsidTr="002261A5">
        <w:tc>
          <w:tcPr>
            <w:tcW w:w="1176" w:type="dxa"/>
          </w:tcPr>
          <w:p w14:paraId="4DBD6E94" w14:textId="77777777" w:rsidR="008E1D70" w:rsidRPr="00D4654B" w:rsidRDefault="008E1D70" w:rsidP="00BF13AA">
            <w:pPr>
              <w:pStyle w:val="afa"/>
              <w:spacing w:after="0"/>
              <w:ind w:left="0"/>
              <w:jc w:val="center"/>
              <w:rPr>
                <w:rFonts w:ascii="Times New Roman" w:hAnsi="Times New Roman" w:cs="Times New Roman"/>
                <w:sz w:val="24"/>
                <w:szCs w:val="24"/>
              </w:rPr>
            </w:pPr>
            <w:r w:rsidRPr="00D4654B">
              <w:rPr>
                <w:rFonts w:ascii="Times New Roman" w:hAnsi="Times New Roman" w:cs="Times New Roman"/>
                <w:sz w:val="24"/>
                <w:szCs w:val="24"/>
              </w:rPr>
              <w:t>Y</w:t>
            </w:r>
          </w:p>
        </w:tc>
        <w:tc>
          <w:tcPr>
            <w:tcW w:w="1064" w:type="dxa"/>
          </w:tcPr>
          <w:p w14:paraId="2E37FDBA" w14:textId="4EA80B6F" w:rsidR="008E1D70" w:rsidRPr="00D4654B" w:rsidRDefault="008E1D70" w:rsidP="00582280">
            <w:pPr>
              <w:jc w:val="center"/>
              <w:rPr>
                <w:rFonts w:ascii="Times New Roman" w:hAnsi="Times New Roman" w:cs="Times New Roman"/>
                <w:sz w:val="24"/>
                <w:szCs w:val="24"/>
              </w:rPr>
            </w:pPr>
            <w:r w:rsidRPr="00D4654B">
              <w:rPr>
                <w:rFonts w:ascii="Times New Roman" w:hAnsi="Times New Roman" w:cs="Times New Roman"/>
                <w:sz w:val="24"/>
                <w:szCs w:val="24"/>
                <w:lang w:val="en-US"/>
              </w:rPr>
              <w:t>1</w:t>
            </w:r>
            <w:r w:rsidRPr="00D4654B">
              <w:rPr>
                <w:rFonts w:ascii="Times New Roman" w:hAnsi="Times New Roman" w:cs="Times New Roman"/>
                <w:sz w:val="24"/>
                <w:szCs w:val="24"/>
              </w:rPr>
              <w:t>,0</w:t>
            </w:r>
            <w:r w:rsidRPr="00D4654B">
              <w:rPr>
                <w:rFonts w:ascii="Times New Roman" w:hAnsi="Times New Roman" w:cs="Times New Roman"/>
                <w:sz w:val="24"/>
                <w:szCs w:val="24"/>
                <w:lang w:val="en-US"/>
              </w:rPr>
              <w:t>00</w:t>
            </w:r>
          </w:p>
        </w:tc>
        <w:tc>
          <w:tcPr>
            <w:tcW w:w="1190" w:type="dxa"/>
            <w:vAlign w:val="bottom"/>
          </w:tcPr>
          <w:p w14:paraId="1DDF0BBF" w14:textId="4BC7C1FD" w:rsidR="008E1D70" w:rsidRPr="00D4654B" w:rsidRDefault="008E1D70" w:rsidP="00582280">
            <w:pPr>
              <w:jc w:val="center"/>
              <w:rPr>
                <w:rFonts w:ascii="Times New Roman" w:hAnsi="Times New Roman" w:cs="Times New Roman"/>
                <w:sz w:val="24"/>
                <w:szCs w:val="24"/>
              </w:rPr>
            </w:pPr>
          </w:p>
        </w:tc>
        <w:tc>
          <w:tcPr>
            <w:tcW w:w="1092" w:type="dxa"/>
            <w:vAlign w:val="bottom"/>
          </w:tcPr>
          <w:p w14:paraId="10D24DF8" w14:textId="2C8129F5" w:rsidR="008E1D70" w:rsidRPr="00D4654B" w:rsidRDefault="008E1D70" w:rsidP="00582280">
            <w:pPr>
              <w:jc w:val="center"/>
              <w:rPr>
                <w:rFonts w:ascii="Times New Roman" w:hAnsi="Times New Roman" w:cs="Times New Roman"/>
                <w:sz w:val="24"/>
                <w:szCs w:val="24"/>
              </w:rPr>
            </w:pPr>
          </w:p>
        </w:tc>
        <w:tc>
          <w:tcPr>
            <w:tcW w:w="1106" w:type="dxa"/>
            <w:vAlign w:val="bottom"/>
          </w:tcPr>
          <w:p w14:paraId="6F05E3AE" w14:textId="71F05887" w:rsidR="008E1D70" w:rsidRPr="00D4654B" w:rsidRDefault="008E1D70" w:rsidP="00582280">
            <w:pPr>
              <w:jc w:val="center"/>
              <w:rPr>
                <w:rFonts w:ascii="Times New Roman" w:hAnsi="Times New Roman" w:cs="Times New Roman"/>
                <w:sz w:val="24"/>
                <w:szCs w:val="24"/>
              </w:rPr>
            </w:pPr>
          </w:p>
        </w:tc>
        <w:tc>
          <w:tcPr>
            <w:tcW w:w="1077" w:type="dxa"/>
            <w:vAlign w:val="bottom"/>
          </w:tcPr>
          <w:p w14:paraId="4FFC7A14" w14:textId="3932EE65" w:rsidR="008E1D70" w:rsidRPr="00D4654B" w:rsidRDefault="008E1D70" w:rsidP="00582280">
            <w:pPr>
              <w:jc w:val="center"/>
              <w:rPr>
                <w:rFonts w:ascii="Times New Roman" w:hAnsi="Times New Roman" w:cs="Times New Roman"/>
                <w:sz w:val="24"/>
                <w:szCs w:val="24"/>
              </w:rPr>
            </w:pPr>
          </w:p>
        </w:tc>
        <w:tc>
          <w:tcPr>
            <w:tcW w:w="994" w:type="dxa"/>
          </w:tcPr>
          <w:p w14:paraId="42C83AE3" w14:textId="77777777" w:rsidR="008E1D70" w:rsidRPr="00D4654B" w:rsidRDefault="008E1D70" w:rsidP="00582280">
            <w:pPr>
              <w:jc w:val="center"/>
              <w:rPr>
                <w:rFonts w:ascii="Times New Roman" w:hAnsi="Times New Roman" w:cs="Times New Roman"/>
                <w:sz w:val="24"/>
                <w:szCs w:val="24"/>
              </w:rPr>
            </w:pPr>
          </w:p>
        </w:tc>
        <w:tc>
          <w:tcPr>
            <w:tcW w:w="924" w:type="dxa"/>
          </w:tcPr>
          <w:p w14:paraId="0C99F323" w14:textId="18BDC200" w:rsidR="008E1D70" w:rsidRPr="00D4654B" w:rsidRDefault="008E1D70" w:rsidP="00582280">
            <w:pPr>
              <w:jc w:val="center"/>
              <w:rPr>
                <w:rFonts w:ascii="Times New Roman" w:hAnsi="Times New Roman" w:cs="Times New Roman"/>
                <w:sz w:val="24"/>
                <w:szCs w:val="24"/>
              </w:rPr>
            </w:pPr>
          </w:p>
        </w:tc>
        <w:tc>
          <w:tcPr>
            <w:tcW w:w="994" w:type="dxa"/>
          </w:tcPr>
          <w:p w14:paraId="12AE4881" w14:textId="63714CBE" w:rsidR="008E1D70" w:rsidRPr="00D4654B" w:rsidRDefault="008E1D70" w:rsidP="00582280">
            <w:pPr>
              <w:jc w:val="center"/>
              <w:rPr>
                <w:rFonts w:ascii="Times New Roman" w:hAnsi="Times New Roman" w:cs="Times New Roman"/>
                <w:sz w:val="24"/>
                <w:szCs w:val="24"/>
              </w:rPr>
            </w:pPr>
          </w:p>
        </w:tc>
      </w:tr>
      <w:tr w:rsidR="008E1D70" w:rsidRPr="00D4654B" w14:paraId="78E3C113" w14:textId="43203D14" w:rsidTr="002261A5">
        <w:tc>
          <w:tcPr>
            <w:tcW w:w="1176" w:type="dxa"/>
          </w:tcPr>
          <w:p w14:paraId="07D41B59" w14:textId="77BDE572"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Х1</w:t>
            </w:r>
          </w:p>
        </w:tc>
        <w:tc>
          <w:tcPr>
            <w:tcW w:w="1064" w:type="dxa"/>
          </w:tcPr>
          <w:p w14:paraId="6710E855" w14:textId="299C11EC" w:rsidR="008E1D70" w:rsidRPr="00D4654B" w:rsidRDefault="008E1D70" w:rsidP="007969F9">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0,679</w:t>
            </w:r>
          </w:p>
        </w:tc>
        <w:tc>
          <w:tcPr>
            <w:tcW w:w="1190" w:type="dxa"/>
            <w:vAlign w:val="bottom"/>
          </w:tcPr>
          <w:p w14:paraId="6F29D403" w14:textId="4969F32E" w:rsidR="008E1D70" w:rsidRPr="00D4654B" w:rsidRDefault="008E1D70" w:rsidP="00582280">
            <w:pPr>
              <w:jc w:val="center"/>
              <w:rPr>
                <w:rFonts w:ascii="Times New Roman" w:hAnsi="Times New Roman" w:cs="Times New Roman"/>
                <w:sz w:val="24"/>
                <w:szCs w:val="24"/>
              </w:rPr>
            </w:pPr>
            <w:r w:rsidRPr="00D4654B">
              <w:rPr>
                <w:rFonts w:ascii="Times New Roman" w:hAnsi="Times New Roman" w:cs="Times New Roman"/>
                <w:sz w:val="24"/>
                <w:szCs w:val="24"/>
              </w:rPr>
              <w:t>1,000</w:t>
            </w:r>
          </w:p>
        </w:tc>
        <w:tc>
          <w:tcPr>
            <w:tcW w:w="1092" w:type="dxa"/>
            <w:vAlign w:val="bottom"/>
          </w:tcPr>
          <w:p w14:paraId="32B75726" w14:textId="5B44C2EC" w:rsidR="008E1D70" w:rsidRPr="00D4654B" w:rsidRDefault="008E1D70" w:rsidP="00582280">
            <w:pPr>
              <w:jc w:val="center"/>
              <w:rPr>
                <w:rFonts w:ascii="Times New Roman" w:hAnsi="Times New Roman" w:cs="Times New Roman"/>
                <w:sz w:val="24"/>
                <w:szCs w:val="24"/>
              </w:rPr>
            </w:pPr>
          </w:p>
        </w:tc>
        <w:tc>
          <w:tcPr>
            <w:tcW w:w="1106" w:type="dxa"/>
            <w:vAlign w:val="bottom"/>
          </w:tcPr>
          <w:p w14:paraId="3E972166" w14:textId="77777777" w:rsidR="008E1D70" w:rsidRPr="00D4654B" w:rsidRDefault="008E1D70" w:rsidP="00582280">
            <w:pPr>
              <w:jc w:val="center"/>
              <w:rPr>
                <w:rFonts w:ascii="Times New Roman" w:hAnsi="Times New Roman" w:cs="Times New Roman"/>
                <w:sz w:val="24"/>
                <w:szCs w:val="24"/>
              </w:rPr>
            </w:pPr>
          </w:p>
        </w:tc>
        <w:tc>
          <w:tcPr>
            <w:tcW w:w="1077" w:type="dxa"/>
            <w:vAlign w:val="bottom"/>
          </w:tcPr>
          <w:p w14:paraId="46E922AA" w14:textId="77777777" w:rsidR="008E1D70" w:rsidRPr="00D4654B" w:rsidRDefault="008E1D70" w:rsidP="00582280">
            <w:pPr>
              <w:jc w:val="center"/>
              <w:rPr>
                <w:rFonts w:ascii="Times New Roman" w:hAnsi="Times New Roman" w:cs="Times New Roman"/>
                <w:sz w:val="24"/>
                <w:szCs w:val="24"/>
              </w:rPr>
            </w:pPr>
          </w:p>
        </w:tc>
        <w:tc>
          <w:tcPr>
            <w:tcW w:w="994" w:type="dxa"/>
          </w:tcPr>
          <w:p w14:paraId="79D55E17" w14:textId="77777777" w:rsidR="008E1D70" w:rsidRPr="00D4654B" w:rsidRDefault="008E1D70" w:rsidP="00582280">
            <w:pPr>
              <w:jc w:val="center"/>
              <w:rPr>
                <w:rFonts w:ascii="Times New Roman" w:hAnsi="Times New Roman" w:cs="Times New Roman"/>
                <w:sz w:val="24"/>
                <w:szCs w:val="24"/>
              </w:rPr>
            </w:pPr>
          </w:p>
        </w:tc>
        <w:tc>
          <w:tcPr>
            <w:tcW w:w="924" w:type="dxa"/>
          </w:tcPr>
          <w:p w14:paraId="759AD529" w14:textId="1687FBD8" w:rsidR="008E1D70" w:rsidRPr="00D4654B" w:rsidRDefault="008E1D70" w:rsidP="00582280">
            <w:pPr>
              <w:jc w:val="center"/>
              <w:rPr>
                <w:rFonts w:ascii="Times New Roman" w:hAnsi="Times New Roman" w:cs="Times New Roman"/>
                <w:sz w:val="24"/>
                <w:szCs w:val="24"/>
              </w:rPr>
            </w:pPr>
          </w:p>
        </w:tc>
        <w:tc>
          <w:tcPr>
            <w:tcW w:w="994" w:type="dxa"/>
          </w:tcPr>
          <w:p w14:paraId="46D3F54B" w14:textId="09113E97" w:rsidR="008E1D70" w:rsidRPr="00D4654B" w:rsidRDefault="008E1D70" w:rsidP="00582280">
            <w:pPr>
              <w:jc w:val="center"/>
              <w:rPr>
                <w:rFonts w:ascii="Times New Roman" w:hAnsi="Times New Roman" w:cs="Times New Roman"/>
                <w:sz w:val="24"/>
                <w:szCs w:val="24"/>
              </w:rPr>
            </w:pPr>
          </w:p>
        </w:tc>
      </w:tr>
      <w:tr w:rsidR="008E1D70" w:rsidRPr="00D4654B" w14:paraId="552E692F" w14:textId="4C760D98" w:rsidTr="002261A5">
        <w:tc>
          <w:tcPr>
            <w:tcW w:w="1176" w:type="dxa"/>
          </w:tcPr>
          <w:p w14:paraId="14AB745A" w14:textId="4B182BF1"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Х2</w:t>
            </w:r>
          </w:p>
        </w:tc>
        <w:tc>
          <w:tcPr>
            <w:tcW w:w="1064" w:type="dxa"/>
          </w:tcPr>
          <w:p w14:paraId="41AD2ED7" w14:textId="636865C5"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0,356</w:t>
            </w:r>
          </w:p>
        </w:tc>
        <w:tc>
          <w:tcPr>
            <w:tcW w:w="1190" w:type="dxa"/>
            <w:vAlign w:val="bottom"/>
          </w:tcPr>
          <w:p w14:paraId="109B4F9B" w14:textId="517769A3"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0,851</w:t>
            </w:r>
          </w:p>
        </w:tc>
        <w:tc>
          <w:tcPr>
            <w:tcW w:w="1092" w:type="dxa"/>
            <w:vAlign w:val="bottom"/>
          </w:tcPr>
          <w:p w14:paraId="3149958C" w14:textId="77F6B59E" w:rsidR="008E1D70" w:rsidRPr="00D4654B" w:rsidRDefault="008E1D70" w:rsidP="00582280">
            <w:pPr>
              <w:jc w:val="center"/>
              <w:rPr>
                <w:rFonts w:ascii="Times New Roman" w:hAnsi="Times New Roman" w:cs="Times New Roman"/>
                <w:sz w:val="24"/>
                <w:szCs w:val="24"/>
              </w:rPr>
            </w:pPr>
            <w:r w:rsidRPr="00D4654B">
              <w:rPr>
                <w:rFonts w:ascii="Times New Roman" w:hAnsi="Times New Roman" w:cs="Times New Roman"/>
                <w:sz w:val="24"/>
                <w:szCs w:val="24"/>
              </w:rPr>
              <w:t>1,000</w:t>
            </w:r>
          </w:p>
        </w:tc>
        <w:tc>
          <w:tcPr>
            <w:tcW w:w="1106" w:type="dxa"/>
            <w:vAlign w:val="bottom"/>
          </w:tcPr>
          <w:p w14:paraId="6EFAE416" w14:textId="4970479F" w:rsidR="008E1D70" w:rsidRPr="00D4654B" w:rsidRDefault="008E1D70" w:rsidP="00582280">
            <w:pPr>
              <w:jc w:val="center"/>
              <w:rPr>
                <w:rFonts w:ascii="Times New Roman" w:hAnsi="Times New Roman" w:cs="Times New Roman"/>
                <w:sz w:val="24"/>
                <w:szCs w:val="24"/>
              </w:rPr>
            </w:pPr>
          </w:p>
        </w:tc>
        <w:tc>
          <w:tcPr>
            <w:tcW w:w="1077" w:type="dxa"/>
            <w:vAlign w:val="bottom"/>
          </w:tcPr>
          <w:p w14:paraId="2A0D2418" w14:textId="77777777" w:rsidR="008E1D70" w:rsidRPr="00D4654B" w:rsidRDefault="008E1D70" w:rsidP="00582280">
            <w:pPr>
              <w:jc w:val="center"/>
              <w:rPr>
                <w:rFonts w:ascii="Times New Roman" w:hAnsi="Times New Roman" w:cs="Times New Roman"/>
                <w:sz w:val="24"/>
                <w:szCs w:val="24"/>
              </w:rPr>
            </w:pPr>
          </w:p>
        </w:tc>
        <w:tc>
          <w:tcPr>
            <w:tcW w:w="994" w:type="dxa"/>
          </w:tcPr>
          <w:p w14:paraId="2EC41C6D" w14:textId="77777777" w:rsidR="008E1D70" w:rsidRPr="00D4654B" w:rsidRDefault="008E1D70" w:rsidP="00582280">
            <w:pPr>
              <w:jc w:val="center"/>
              <w:rPr>
                <w:rFonts w:ascii="Times New Roman" w:hAnsi="Times New Roman" w:cs="Times New Roman"/>
                <w:sz w:val="24"/>
                <w:szCs w:val="24"/>
              </w:rPr>
            </w:pPr>
          </w:p>
        </w:tc>
        <w:tc>
          <w:tcPr>
            <w:tcW w:w="924" w:type="dxa"/>
          </w:tcPr>
          <w:p w14:paraId="550B303B" w14:textId="09878348" w:rsidR="008E1D70" w:rsidRPr="00D4654B" w:rsidRDefault="008E1D70" w:rsidP="00582280">
            <w:pPr>
              <w:jc w:val="center"/>
              <w:rPr>
                <w:rFonts w:ascii="Times New Roman" w:hAnsi="Times New Roman" w:cs="Times New Roman"/>
                <w:sz w:val="24"/>
                <w:szCs w:val="24"/>
              </w:rPr>
            </w:pPr>
          </w:p>
        </w:tc>
        <w:tc>
          <w:tcPr>
            <w:tcW w:w="994" w:type="dxa"/>
          </w:tcPr>
          <w:p w14:paraId="67F467C4" w14:textId="4FF06979" w:rsidR="008E1D70" w:rsidRPr="00D4654B" w:rsidRDefault="008E1D70" w:rsidP="00582280">
            <w:pPr>
              <w:jc w:val="center"/>
              <w:rPr>
                <w:rFonts w:ascii="Times New Roman" w:hAnsi="Times New Roman" w:cs="Times New Roman"/>
                <w:sz w:val="24"/>
                <w:szCs w:val="24"/>
              </w:rPr>
            </w:pPr>
          </w:p>
        </w:tc>
      </w:tr>
      <w:tr w:rsidR="008E1D70" w:rsidRPr="00D4654B" w14:paraId="494C5473" w14:textId="263DCB75" w:rsidTr="002261A5">
        <w:tc>
          <w:tcPr>
            <w:tcW w:w="1176" w:type="dxa"/>
          </w:tcPr>
          <w:p w14:paraId="32836FDE" w14:textId="795A9B2F"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Х3</w:t>
            </w:r>
          </w:p>
        </w:tc>
        <w:tc>
          <w:tcPr>
            <w:tcW w:w="1064" w:type="dxa"/>
          </w:tcPr>
          <w:p w14:paraId="69056095" w14:textId="37152B01"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-0,715</w:t>
            </w:r>
          </w:p>
        </w:tc>
        <w:tc>
          <w:tcPr>
            <w:tcW w:w="1190" w:type="dxa"/>
            <w:vAlign w:val="bottom"/>
          </w:tcPr>
          <w:p w14:paraId="776765A5" w14:textId="6D1C800F"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-0,907</w:t>
            </w:r>
          </w:p>
        </w:tc>
        <w:tc>
          <w:tcPr>
            <w:tcW w:w="1092" w:type="dxa"/>
            <w:vAlign w:val="bottom"/>
          </w:tcPr>
          <w:p w14:paraId="54B36E84" w14:textId="0A0DE8FB"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-0,804</w:t>
            </w:r>
          </w:p>
        </w:tc>
        <w:tc>
          <w:tcPr>
            <w:tcW w:w="1106" w:type="dxa"/>
            <w:vAlign w:val="bottom"/>
          </w:tcPr>
          <w:p w14:paraId="02A3964C" w14:textId="73786D22" w:rsidR="008E1D70" w:rsidRPr="00D4654B" w:rsidRDefault="008E1D70" w:rsidP="00582280">
            <w:pPr>
              <w:jc w:val="center"/>
              <w:rPr>
                <w:rFonts w:ascii="Times New Roman" w:hAnsi="Times New Roman" w:cs="Times New Roman"/>
                <w:sz w:val="24"/>
                <w:szCs w:val="24"/>
              </w:rPr>
            </w:pPr>
            <w:r w:rsidRPr="00D4654B">
              <w:rPr>
                <w:rFonts w:ascii="Times New Roman" w:hAnsi="Times New Roman" w:cs="Times New Roman"/>
                <w:sz w:val="24"/>
                <w:szCs w:val="24"/>
              </w:rPr>
              <w:t>1,000</w:t>
            </w:r>
          </w:p>
        </w:tc>
        <w:tc>
          <w:tcPr>
            <w:tcW w:w="1077" w:type="dxa"/>
            <w:vAlign w:val="bottom"/>
          </w:tcPr>
          <w:p w14:paraId="58C99B01" w14:textId="0C31C837" w:rsidR="008E1D70" w:rsidRPr="00D4654B" w:rsidRDefault="008E1D70" w:rsidP="00582280">
            <w:pPr>
              <w:jc w:val="center"/>
              <w:rPr>
                <w:rFonts w:ascii="Times New Roman" w:hAnsi="Times New Roman" w:cs="Times New Roman"/>
                <w:sz w:val="24"/>
                <w:szCs w:val="24"/>
              </w:rPr>
            </w:pPr>
          </w:p>
        </w:tc>
        <w:tc>
          <w:tcPr>
            <w:tcW w:w="994" w:type="dxa"/>
          </w:tcPr>
          <w:p w14:paraId="2C7D5EB3" w14:textId="77777777" w:rsidR="008E1D70" w:rsidRPr="00D4654B" w:rsidRDefault="008E1D70" w:rsidP="00582280">
            <w:pPr>
              <w:jc w:val="center"/>
              <w:rPr>
                <w:rFonts w:ascii="Times New Roman" w:hAnsi="Times New Roman" w:cs="Times New Roman"/>
                <w:sz w:val="24"/>
                <w:szCs w:val="24"/>
              </w:rPr>
            </w:pPr>
          </w:p>
        </w:tc>
        <w:tc>
          <w:tcPr>
            <w:tcW w:w="924" w:type="dxa"/>
          </w:tcPr>
          <w:p w14:paraId="03A51E87" w14:textId="34834F13" w:rsidR="008E1D70" w:rsidRPr="00D4654B" w:rsidRDefault="008E1D70" w:rsidP="00582280">
            <w:pPr>
              <w:jc w:val="center"/>
              <w:rPr>
                <w:rFonts w:ascii="Times New Roman" w:hAnsi="Times New Roman" w:cs="Times New Roman"/>
                <w:sz w:val="24"/>
                <w:szCs w:val="24"/>
              </w:rPr>
            </w:pPr>
          </w:p>
        </w:tc>
        <w:tc>
          <w:tcPr>
            <w:tcW w:w="994" w:type="dxa"/>
          </w:tcPr>
          <w:p w14:paraId="2BB307A5" w14:textId="29462924" w:rsidR="008E1D70" w:rsidRPr="00D4654B" w:rsidRDefault="008E1D70" w:rsidP="00582280">
            <w:pPr>
              <w:jc w:val="center"/>
              <w:rPr>
                <w:rFonts w:ascii="Times New Roman" w:hAnsi="Times New Roman" w:cs="Times New Roman"/>
                <w:sz w:val="24"/>
                <w:szCs w:val="24"/>
              </w:rPr>
            </w:pPr>
          </w:p>
        </w:tc>
      </w:tr>
      <w:tr w:rsidR="008E1D70" w:rsidRPr="00D4654B" w14:paraId="671A51B8" w14:textId="0E390B01" w:rsidTr="002261A5">
        <w:tc>
          <w:tcPr>
            <w:tcW w:w="1176" w:type="dxa"/>
          </w:tcPr>
          <w:p w14:paraId="533A354E" w14:textId="240043BA"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Х4</w:t>
            </w:r>
          </w:p>
        </w:tc>
        <w:tc>
          <w:tcPr>
            <w:tcW w:w="1064" w:type="dxa"/>
          </w:tcPr>
          <w:p w14:paraId="426E3354" w14:textId="421FA98B"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0,507</w:t>
            </w:r>
          </w:p>
        </w:tc>
        <w:tc>
          <w:tcPr>
            <w:tcW w:w="1190" w:type="dxa"/>
            <w:vAlign w:val="bottom"/>
          </w:tcPr>
          <w:p w14:paraId="7B1BC0E8" w14:textId="7969A439"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0,958</w:t>
            </w:r>
          </w:p>
        </w:tc>
        <w:tc>
          <w:tcPr>
            <w:tcW w:w="1092" w:type="dxa"/>
            <w:vAlign w:val="bottom"/>
          </w:tcPr>
          <w:p w14:paraId="72C480BC" w14:textId="52AFAB17"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0,911</w:t>
            </w:r>
          </w:p>
        </w:tc>
        <w:tc>
          <w:tcPr>
            <w:tcW w:w="1106" w:type="dxa"/>
            <w:vAlign w:val="bottom"/>
          </w:tcPr>
          <w:p w14:paraId="778BA142" w14:textId="684AE471" w:rsidR="008E1D70" w:rsidRPr="00D4654B" w:rsidRDefault="00356CD6" w:rsidP="007969F9">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-0,852</w:t>
            </w:r>
          </w:p>
        </w:tc>
        <w:tc>
          <w:tcPr>
            <w:tcW w:w="1077" w:type="dxa"/>
            <w:vAlign w:val="bottom"/>
          </w:tcPr>
          <w:p w14:paraId="42B64FA5" w14:textId="6CDA939C" w:rsidR="008E1D70" w:rsidRPr="00D4654B" w:rsidRDefault="008E1D70" w:rsidP="00582280">
            <w:pPr>
              <w:jc w:val="center"/>
              <w:rPr>
                <w:rFonts w:ascii="Times New Roman" w:hAnsi="Times New Roman" w:cs="Times New Roman"/>
                <w:sz w:val="24"/>
                <w:szCs w:val="24"/>
              </w:rPr>
            </w:pPr>
            <w:r w:rsidRPr="00D4654B">
              <w:rPr>
                <w:rFonts w:ascii="Times New Roman" w:hAnsi="Times New Roman" w:cs="Times New Roman"/>
                <w:sz w:val="24"/>
                <w:szCs w:val="24"/>
              </w:rPr>
              <w:t>1,000</w:t>
            </w:r>
          </w:p>
        </w:tc>
        <w:tc>
          <w:tcPr>
            <w:tcW w:w="994" w:type="dxa"/>
          </w:tcPr>
          <w:p w14:paraId="794DD354" w14:textId="77777777" w:rsidR="008E1D70" w:rsidRPr="00D4654B" w:rsidRDefault="008E1D70" w:rsidP="00582280">
            <w:pPr>
              <w:jc w:val="center"/>
              <w:rPr>
                <w:rFonts w:ascii="Times New Roman" w:hAnsi="Times New Roman" w:cs="Times New Roman"/>
                <w:sz w:val="24"/>
                <w:szCs w:val="24"/>
              </w:rPr>
            </w:pPr>
          </w:p>
        </w:tc>
        <w:tc>
          <w:tcPr>
            <w:tcW w:w="924" w:type="dxa"/>
          </w:tcPr>
          <w:p w14:paraId="7D897741" w14:textId="60A6C7DA" w:rsidR="008E1D70" w:rsidRPr="00D4654B" w:rsidRDefault="008E1D70" w:rsidP="00582280">
            <w:pPr>
              <w:jc w:val="center"/>
              <w:rPr>
                <w:rFonts w:ascii="Times New Roman" w:hAnsi="Times New Roman" w:cs="Times New Roman"/>
                <w:sz w:val="24"/>
                <w:szCs w:val="24"/>
              </w:rPr>
            </w:pPr>
          </w:p>
        </w:tc>
        <w:tc>
          <w:tcPr>
            <w:tcW w:w="994" w:type="dxa"/>
          </w:tcPr>
          <w:p w14:paraId="3D67D278" w14:textId="7090C95A" w:rsidR="008E1D70" w:rsidRPr="00D4654B" w:rsidRDefault="008E1D70" w:rsidP="00582280">
            <w:pPr>
              <w:jc w:val="center"/>
              <w:rPr>
                <w:rFonts w:ascii="Times New Roman" w:hAnsi="Times New Roman" w:cs="Times New Roman"/>
                <w:sz w:val="24"/>
                <w:szCs w:val="24"/>
              </w:rPr>
            </w:pPr>
          </w:p>
        </w:tc>
      </w:tr>
      <w:tr w:rsidR="008E1D70" w:rsidRPr="00D4654B" w14:paraId="334665EE" w14:textId="53022CC5" w:rsidTr="002261A5">
        <w:tc>
          <w:tcPr>
            <w:tcW w:w="1176" w:type="dxa"/>
          </w:tcPr>
          <w:p w14:paraId="1C41F440" w14:textId="56126B85"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Х5</w:t>
            </w:r>
          </w:p>
        </w:tc>
        <w:tc>
          <w:tcPr>
            <w:tcW w:w="1064" w:type="dxa"/>
          </w:tcPr>
          <w:p w14:paraId="2943FE2A" w14:textId="53B80DB7"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0,367</w:t>
            </w:r>
          </w:p>
        </w:tc>
        <w:tc>
          <w:tcPr>
            <w:tcW w:w="1190" w:type="dxa"/>
            <w:vAlign w:val="bottom"/>
          </w:tcPr>
          <w:p w14:paraId="307A4C9A" w14:textId="64CE2ABF"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0,902</w:t>
            </w:r>
          </w:p>
        </w:tc>
        <w:tc>
          <w:tcPr>
            <w:tcW w:w="1092" w:type="dxa"/>
            <w:vAlign w:val="bottom"/>
          </w:tcPr>
          <w:p w14:paraId="5ED98463" w14:textId="38437D41"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0,919</w:t>
            </w:r>
          </w:p>
        </w:tc>
        <w:tc>
          <w:tcPr>
            <w:tcW w:w="1106" w:type="dxa"/>
            <w:vAlign w:val="bottom"/>
          </w:tcPr>
          <w:p w14:paraId="59B8BF00" w14:textId="1C2AB073" w:rsidR="008E1D70" w:rsidRPr="00D4654B" w:rsidRDefault="00356CD6" w:rsidP="007969F9">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-0,777</w:t>
            </w:r>
          </w:p>
        </w:tc>
        <w:tc>
          <w:tcPr>
            <w:tcW w:w="1077" w:type="dxa"/>
            <w:vAlign w:val="bottom"/>
          </w:tcPr>
          <w:p w14:paraId="1F845891" w14:textId="0A4E30FB"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0,983</w:t>
            </w:r>
          </w:p>
        </w:tc>
        <w:tc>
          <w:tcPr>
            <w:tcW w:w="994" w:type="dxa"/>
          </w:tcPr>
          <w:p w14:paraId="5E54BC21" w14:textId="6D9FB3E9"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en-US"/>
              </w:rPr>
              <w:t>1</w:t>
            </w:r>
            <w:r w:rsidRPr="00D4654B">
              <w:rPr>
                <w:rFonts w:ascii="Times New Roman" w:hAnsi="Times New Roman" w:cs="Times New Roman"/>
                <w:sz w:val="24"/>
                <w:szCs w:val="24"/>
                <w:lang w:val="kk-KZ"/>
              </w:rPr>
              <w:t>,000</w:t>
            </w:r>
          </w:p>
        </w:tc>
        <w:tc>
          <w:tcPr>
            <w:tcW w:w="924" w:type="dxa"/>
          </w:tcPr>
          <w:p w14:paraId="29407BEF" w14:textId="39B13540" w:rsidR="008E1D70" w:rsidRPr="00D4654B" w:rsidRDefault="008E1D70" w:rsidP="00582280">
            <w:pPr>
              <w:jc w:val="center"/>
              <w:rPr>
                <w:rFonts w:ascii="Times New Roman" w:hAnsi="Times New Roman" w:cs="Times New Roman"/>
                <w:sz w:val="24"/>
                <w:szCs w:val="24"/>
              </w:rPr>
            </w:pPr>
          </w:p>
        </w:tc>
        <w:tc>
          <w:tcPr>
            <w:tcW w:w="994" w:type="dxa"/>
          </w:tcPr>
          <w:p w14:paraId="157C5FFB" w14:textId="1DB0F8AB" w:rsidR="008E1D70" w:rsidRPr="00D4654B" w:rsidRDefault="008E1D70" w:rsidP="00582280">
            <w:pPr>
              <w:jc w:val="center"/>
              <w:rPr>
                <w:rFonts w:ascii="Times New Roman" w:hAnsi="Times New Roman" w:cs="Times New Roman"/>
                <w:sz w:val="24"/>
                <w:szCs w:val="24"/>
              </w:rPr>
            </w:pPr>
          </w:p>
        </w:tc>
      </w:tr>
      <w:tr w:rsidR="008E1D70" w:rsidRPr="00D4654B" w14:paraId="48437B79" w14:textId="5F7ACE90" w:rsidTr="002261A5">
        <w:tc>
          <w:tcPr>
            <w:tcW w:w="1176" w:type="dxa"/>
          </w:tcPr>
          <w:p w14:paraId="398D90D6" w14:textId="1BB3B851"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Х6</w:t>
            </w:r>
          </w:p>
        </w:tc>
        <w:tc>
          <w:tcPr>
            <w:tcW w:w="1064" w:type="dxa"/>
          </w:tcPr>
          <w:p w14:paraId="06FA3990" w14:textId="48674D12"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0,608</w:t>
            </w:r>
          </w:p>
        </w:tc>
        <w:tc>
          <w:tcPr>
            <w:tcW w:w="1190" w:type="dxa"/>
            <w:vAlign w:val="bottom"/>
          </w:tcPr>
          <w:p w14:paraId="487EF84B" w14:textId="544ACDF5"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0,958</w:t>
            </w:r>
          </w:p>
        </w:tc>
        <w:tc>
          <w:tcPr>
            <w:tcW w:w="1092" w:type="dxa"/>
            <w:vAlign w:val="bottom"/>
          </w:tcPr>
          <w:p w14:paraId="4A082AD0" w14:textId="1028EFAC"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0,876</w:t>
            </w:r>
          </w:p>
        </w:tc>
        <w:tc>
          <w:tcPr>
            <w:tcW w:w="1106" w:type="dxa"/>
            <w:vAlign w:val="bottom"/>
          </w:tcPr>
          <w:p w14:paraId="365F5809" w14:textId="2CBFE6BF" w:rsidR="008E1D70" w:rsidRPr="00D4654B" w:rsidRDefault="00356CD6" w:rsidP="007969F9">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-0,944</w:t>
            </w:r>
          </w:p>
        </w:tc>
        <w:tc>
          <w:tcPr>
            <w:tcW w:w="1077" w:type="dxa"/>
            <w:vAlign w:val="bottom"/>
          </w:tcPr>
          <w:p w14:paraId="02C12F62" w14:textId="74B9B425"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0,942</w:t>
            </w:r>
          </w:p>
        </w:tc>
        <w:tc>
          <w:tcPr>
            <w:tcW w:w="994" w:type="dxa"/>
          </w:tcPr>
          <w:p w14:paraId="78D3C947" w14:textId="3A1182E6"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0,898</w:t>
            </w:r>
          </w:p>
        </w:tc>
        <w:tc>
          <w:tcPr>
            <w:tcW w:w="924" w:type="dxa"/>
          </w:tcPr>
          <w:p w14:paraId="74F6292A" w14:textId="1B948958"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1,000</w:t>
            </w:r>
          </w:p>
        </w:tc>
        <w:tc>
          <w:tcPr>
            <w:tcW w:w="994" w:type="dxa"/>
          </w:tcPr>
          <w:p w14:paraId="055354DD" w14:textId="29DF4210" w:rsidR="008E1D70" w:rsidRPr="00D4654B" w:rsidRDefault="008E1D70" w:rsidP="00582280">
            <w:pPr>
              <w:jc w:val="center"/>
              <w:rPr>
                <w:rFonts w:ascii="Times New Roman" w:hAnsi="Times New Roman" w:cs="Times New Roman"/>
                <w:sz w:val="24"/>
                <w:szCs w:val="24"/>
              </w:rPr>
            </w:pPr>
          </w:p>
        </w:tc>
      </w:tr>
      <w:tr w:rsidR="008E1D70" w:rsidRPr="00D4654B" w14:paraId="1A973FB3" w14:textId="68EB60FF" w:rsidTr="002261A5">
        <w:tc>
          <w:tcPr>
            <w:tcW w:w="1176" w:type="dxa"/>
          </w:tcPr>
          <w:p w14:paraId="45F3E7CA" w14:textId="58B2BD96" w:rsidR="008E1D70" w:rsidRPr="00D4654B" w:rsidRDefault="008E1D70" w:rsidP="00BF13AA">
            <w:pPr>
              <w:pStyle w:val="afa"/>
              <w:spacing w:after="0"/>
              <w:ind w:left="0"/>
              <w:jc w:val="center"/>
              <w:rPr>
                <w:rFonts w:ascii="Times New Roman" w:hAnsi="Times New Roman" w:cs="Times New Roman"/>
                <w:sz w:val="24"/>
                <w:szCs w:val="24"/>
                <w:lang w:val="ru-RU"/>
              </w:rPr>
            </w:pPr>
            <w:r w:rsidRPr="00D4654B">
              <w:rPr>
                <w:rFonts w:ascii="Times New Roman" w:hAnsi="Times New Roman" w:cs="Times New Roman"/>
                <w:sz w:val="24"/>
                <w:szCs w:val="24"/>
                <w:lang w:val="ru-RU"/>
              </w:rPr>
              <w:t>Х7</w:t>
            </w:r>
          </w:p>
        </w:tc>
        <w:tc>
          <w:tcPr>
            <w:tcW w:w="1064" w:type="dxa"/>
          </w:tcPr>
          <w:p w14:paraId="390FF7DD" w14:textId="3E04993C"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0,713</w:t>
            </w:r>
          </w:p>
        </w:tc>
        <w:tc>
          <w:tcPr>
            <w:tcW w:w="1190" w:type="dxa"/>
            <w:vAlign w:val="bottom"/>
          </w:tcPr>
          <w:p w14:paraId="34A4BE11" w14:textId="54CC1169"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0,933</w:t>
            </w:r>
          </w:p>
        </w:tc>
        <w:tc>
          <w:tcPr>
            <w:tcW w:w="1092" w:type="dxa"/>
            <w:vAlign w:val="bottom"/>
          </w:tcPr>
          <w:p w14:paraId="2F1C516B" w14:textId="0D7F50C9"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0,794</w:t>
            </w:r>
          </w:p>
        </w:tc>
        <w:tc>
          <w:tcPr>
            <w:tcW w:w="1106" w:type="dxa"/>
            <w:vAlign w:val="bottom"/>
          </w:tcPr>
          <w:p w14:paraId="6C6C3509" w14:textId="5904055A" w:rsidR="008E1D70" w:rsidRPr="00D4654B" w:rsidRDefault="00356CD6" w:rsidP="007969F9">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-0,872</w:t>
            </w:r>
          </w:p>
        </w:tc>
        <w:tc>
          <w:tcPr>
            <w:tcW w:w="1077" w:type="dxa"/>
            <w:vAlign w:val="bottom"/>
          </w:tcPr>
          <w:p w14:paraId="0E3B78D5" w14:textId="1340DAAB"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0,876</w:t>
            </w:r>
          </w:p>
        </w:tc>
        <w:tc>
          <w:tcPr>
            <w:tcW w:w="994" w:type="dxa"/>
          </w:tcPr>
          <w:p w14:paraId="25B48FDE" w14:textId="4CD794E9"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0,806</w:t>
            </w:r>
          </w:p>
        </w:tc>
        <w:tc>
          <w:tcPr>
            <w:tcW w:w="924" w:type="dxa"/>
          </w:tcPr>
          <w:p w14:paraId="75CE1C0C" w14:textId="057882F1" w:rsidR="008E1D70" w:rsidRPr="00D4654B" w:rsidRDefault="00356CD6"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0,908</w:t>
            </w:r>
          </w:p>
        </w:tc>
        <w:tc>
          <w:tcPr>
            <w:tcW w:w="994" w:type="dxa"/>
          </w:tcPr>
          <w:p w14:paraId="28F5181D" w14:textId="2C65BD0D" w:rsidR="008E1D70" w:rsidRPr="00D4654B" w:rsidRDefault="008E1D70" w:rsidP="00582280">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1,000</w:t>
            </w:r>
          </w:p>
        </w:tc>
      </w:tr>
    </w:tbl>
    <w:p w14:paraId="15E5F347" w14:textId="77777777" w:rsidR="00BF13AA" w:rsidRPr="00D4654B" w:rsidRDefault="00BF13AA" w:rsidP="00BF13AA">
      <w:pPr>
        <w:pStyle w:val="afa"/>
        <w:spacing w:after="0" w:line="240" w:lineRule="auto"/>
        <w:ind w:left="0" w:firstLine="720"/>
        <w:jc w:val="both"/>
        <w:rPr>
          <w:rFonts w:ascii="Times New Roman" w:hAnsi="Times New Roman" w:cs="Times New Roman"/>
          <w:sz w:val="28"/>
        </w:rPr>
      </w:pPr>
    </w:p>
    <w:p w14:paraId="69984FAC" w14:textId="382FA411" w:rsidR="00582280" w:rsidRPr="00D4654B" w:rsidRDefault="00BF13AA" w:rsidP="00582280">
      <w:pPr>
        <w:pStyle w:val="afa"/>
        <w:spacing w:after="0" w:line="240" w:lineRule="auto"/>
        <w:ind w:left="0" w:firstLine="720"/>
        <w:jc w:val="both"/>
        <w:rPr>
          <w:rFonts w:ascii="Times New Roman" w:hAnsi="Times New Roman" w:cs="Times New Roman"/>
          <w:sz w:val="28"/>
          <w:lang w:val="ru-RU"/>
        </w:rPr>
      </w:pPr>
      <w:r w:rsidRPr="00D4654B">
        <w:rPr>
          <w:rFonts w:ascii="Times New Roman" w:hAnsi="Times New Roman" w:cs="Times New Roman"/>
          <w:sz w:val="28"/>
          <w:lang w:val="ru-RU"/>
        </w:rPr>
        <w:t xml:space="preserve">Из данных таблицы </w:t>
      </w:r>
      <w:r w:rsidR="002261A5" w:rsidRPr="00D4654B">
        <w:rPr>
          <w:rFonts w:ascii="Times New Roman" w:hAnsi="Times New Roman" w:cs="Times New Roman"/>
          <w:sz w:val="28"/>
          <w:lang w:val="ru-RU"/>
        </w:rPr>
        <w:t xml:space="preserve">25 </w:t>
      </w:r>
      <w:r w:rsidRPr="00D4654B">
        <w:rPr>
          <w:rFonts w:ascii="Times New Roman" w:hAnsi="Times New Roman" w:cs="Times New Roman"/>
          <w:sz w:val="28"/>
          <w:lang w:val="ru-RU"/>
        </w:rPr>
        <w:t xml:space="preserve">видно, что между </w:t>
      </w:r>
      <w:r w:rsidR="00356CD6" w:rsidRPr="00D4654B">
        <w:rPr>
          <w:rFonts w:ascii="Times New Roman" w:hAnsi="Times New Roman" w:cs="Times New Roman"/>
          <w:sz w:val="28"/>
          <w:lang w:val="ru-RU"/>
        </w:rPr>
        <w:t xml:space="preserve">всеми </w:t>
      </w:r>
      <w:r w:rsidRPr="00D4654B">
        <w:rPr>
          <w:rFonts w:ascii="Times New Roman" w:hAnsi="Times New Roman" w:cs="Times New Roman"/>
          <w:sz w:val="28"/>
          <w:lang w:val="ru-RU"/>
        </w:rPr>
        <w:t xml:space="preserve">факторами </w:t>
      </w:r>
      <w:r w:rsidRPr="00D4654B">
        <w:rPr>
          <w:rFonts w:ascii="Times New Roman" w:hAnsi="Times New Roman" w:cs="Times New Roman"/>
          <w:sz w:val="28"/>
          <w:lang w:val="kk-KZ"/>
        </w:rPr>
        <w:t>есть взаимосвязь</w:t>
      </w:r>
      <w:r w:rsidRPr="00D4654B">
        <w:rPr>
          <w:rFonts w:ascii="Times New Roman" w:hAnsi="Times New Roman" w:cs="Times New Roman"/>
          <w:sz w:val="28"/>
          <w:lang w:val="ru-RU"/>
        </w:rPr>
        <w:t xml:space="preserve">, влияющая на результативный фактор </w:t>
      </w:r>
      <w:r w:rsidRPr="00D4654B">
        <w:rPr>
          <w:rFonts w:ascii="Times New Roman" w:hAnsi="Times New Roman" w:cs="Times New Roman"/>
          <w:sz w:val="28"/>
        </w:rPr>
        <w:t>Y</w:t>
      </w:r>
      <w:r w:rsidR="004049E6" w:rsidRPr="00D4654B">
        <w:rPr>
          <w:rFonts w:ascii="Times New Roman" w:hAnsi="Times New Roman" w:cs="Times New Roman"/>
          <w:sz w:val="28"/>
          <w:lang w:val="ru-RU"/>
        </w:rPr>
        <w:t>.</w:t>
      </w:r>
      <w:r w:rsidRPr="00D4654B">
        <w:rPr>
          <w:rFonts w:ascii="Times New Roman" w:hAnsi="Times New Roman" w:cs="Times New Roman"/>
          <w:sz w:val="28"/>
          <w:lang w:val="ru-RU"/>
        </w:rPr>
        <w:t xml:space="preserve"> </w:t>
      </w:r>
    </w:p>
    <w:p w14:paraId="578BFB43" w14:textId="21A45128" w:rsidR="00B3329B" w:rsidRPr="00D4654B" w:rsidRDefault="00102A3C" w:rsidP="00BF13AA">
      <w:pPr>
        <w:pStyle w:val="af9"/>
        <w:spacing w:before="0"/>
        <w:rPr>
          <w:rFonts w:eastAsia="Calibri"/>
          <w:sz w:val="28"/>
          <w:szCs w:val="28"/>
        </w:rPr>
      </w:pPr>
      <w:r w:rsidRPr="00D4654B">
        <w:rPr>
          <w:rFonts w:eastAsia="Calibri"/>
          <w:sz w:val="28"/>
          <w:szCs w:val="28"/>
        </w:rPr>
        <w:t xml:space="preserve">С помощью представленных факторов построим модель в отношении зависимой переменной </w:t>
      </w:r>
      <w:r w:rsidRPr="00D4654B">
        <w:rPr>
          <w:rFonts w:eastAsia="Calibri"/>
          <w:sz w:val="28"/>
          <w:szCs w:val="28"/>
          <w:lang w:val="en-US"/>
        </w:rPr>
        <w:t>Y</w:t>
      </w:r>
      <w:r w:rsidRPr="00D4654B">
        <w:rPr>
          <w:rFonts w:eastAsia="Calibri"/>
          <w:sz w:val="28"/>
          <w:szCs w:val="28"/>
        </w:rPr>
        <w:t xml:space="preserve">. </w:t>
      </w:r>
      <w:r w:rsidR="003D4656" w:rsidRPr="00D4654B">
        <w:rPr>
          <w:rFonts w:eastAsia="Calibri"/>
          <w:sz w:val="28"/>
          <w:szCs w:val="28"/>
        </w:rPr>
        <w:t>Результат</w:t>
      </w:r>
      <w:r w:rsidR="00356CD6" w:rsidRPr="00D4654B">
        <w:rPr>
          <w:rFonts w:eastAsia="Calibri"/>
          <w:sz w:val="28"/>
          <w:szCs w:val="28"/>
          <w:lang w:val="kk-KZ"/>
        </w:rPr>
        <w:t>ы</w:t>
      </w:r>
      <w:r w:rsidR="003D4656" w:rsidRPr="00D4654B">
        <w:rPr>
          <w:rFonts w:eastAsia="Calibri"/>
          <w:sz w:val="28"/>
          <w:szCs w:val="28"/>
        </w:rPr>
        <w:t xml:space="preserve"> множественной регрессии </w:t>
      </w:r>
      <w:r w:rsidR="009B4AA2" w:rsidRPr="00D4654B">
        <w:rPr>
          <w:rFonts w:eastAsia="Calibri"/>
          <w:sz w:val="28"/>
          <w:szCs w:val="28"/>
        </w:rPr>
        <w:t>(</w:t>
      </w:r>
      <w:r w:rsidR="009B4AA2" w:rsidRPr="00D4654B">
        <w:rPr>
          <w:rFonts w:eastAsia="Calibri"/>
          <w:sz w:val="28"/>
          <w:szCs w:val="28"/>
          <w:lang w:val="kk-KZ"/>
        </w:rPr>
        <w:t>Приложение </w:t>
      </w:r>
      <w:r w:rsidR="00356CD6" w:rsidRPr="00D4654B">
        <w:rPr>
          <w:rFonts w:eastAsia="Calibri"/>
          <w:sz w:val="28"/>
          <w:szCs w:val="28"/>
          <w:lang w:val="kk-KZ"/>
        </w:rPr>
        <w:t>Б</w:t>
      </w:r>
      <w:r w:rsidR="00356CD6" w:rsidRPr="00D4654B">
        <w:rPr>
          <w:rFonts w:eastAsia="Calibri"/>
          <w:sz w:val="28"/>
          <w:szCs w:val="28"/>
        </w:rPr>
        <w:t>)</w:t>
      </w:r>
      <w:r w:rsidR="00F70ED6" w:rsidRPr="00D4654B">
        <w:rPr>
          <w:rFonts w:eastAsia="Calibri"/>
          <w:sz w:val="28"/>
          <w:szCs w:val="28"/>
        </w:rPr>
        <w:t>. Согласно методике</w:t>
      </w:r>
      <w:r w:rsidR="00356CD6" w:rsidRPr="00D4654B">
        <w:rPr>
          <w:rFonts w:eastAsia="Calibri"/>
          <w:sz w:val="28"/>
          <w:szCs w:val="28"/>
        </w:rPr>
        <w:t xml:space="preserve"> расчета по программе </w:t>
      </w:r>
      <w:r w:rsidR="00356CD6" w:rsidRPr="00D4654B">
        <w:rPr>
          <w:rFonts w:eastAsia="Calibri"/>
          <w:sz w:val="28"/>
          <w:szCs w:val="28"/>
          <w:lang w:val="en-US"/>
        </w:rPr>
        <w:t>Gretl</w:t>
      </w:r>
      <w:r w:rsidR="00356CD6" w:rsidRPr="00D4654B">
        <w:rPr>
          <w:rFonts w:eastAsia="Calibri"/>
          <w:sz w:val="28"/>
          <w:szCs w:val="28"/>
          <w:lang w:val="kk-KZ"/>
        </w:rPr>
        <w:t xml:space="preserve"> происходит поэтапное исключение факторов</w:t>
      </w:r>
      <w:r w:rsidR="00356CD6" w:rsidRPr="00D4654B">
        <w:rPr>
          <w:rFonts w:eastAsia="Calibri"/>
          <w:sz w:val="28"/>
          <w:szCs w:val="28"/>
        </w:rPr>
        <w:t xml:space="preserve">, которые имеют максимальное </w:t>
      </w:r>
      <w:r w:rsidR="00356CD6" w:rsidRPr="00D4654B">
        <w:rPr>
          <w:rFonts w:eastAsia="Calibri"/>
          <w:sz w:val="28"/>
          <w:szCs w:val="28"/>
          <w:lang w:val="en-US"/>
        </w:rPr>
        <w:t>p</w:t>
      </w:r>
      <w:r w:rsidR="00356CD6" w:rsidRPr="00D4654B">
        <w:rPr>
          <w:rFonts w:eastAsia="Calibri"/>
          <w:sz w:val="28"/>
          <w:szCs w:val="28"/>
        </w:rPr>
        <w:t xml:space="preserve">-значение. </w:t>
      </w:r>
      <w:r w:rsidR="00F70ED6" w:rsidRPr="00D4654B">
        <w:rPr>
          <w:rFonts w:eastAsia="Calibri"/>
          <w:sz w:val="28"/>
          <w:szCs w:val="28"/>
        </w:rPr>
        <w:t>Период анализа: 1997-2019</w:t>
      </w:r>
      <w:r w:rsidR="00A37459" w:rsidRPr="00D4654B">
        <w:rPr>
          <w:rFonts w:eastAsia="Calibri"/>
          <w:sz w:val="28"/>
          <w:szCs w:val="28"/>
        </w:rPr>
        <w:t xml:space="preserve"> </w:t>
      </w:r>
      <w:r w:rsidR="00F70ED6" w:rsidRPr="00D4654B">
        <w:rPr>
          <w:rFonts w:eastAsia="Calibri"/>
          <w:sz w:val="28"/>
          <w:szCs w:val="28"/>
        </w:rPr>
        <w:t>гг. (</w:t>
      </w:r>
      <w:r w:rsidR="00F70ED6" w:rsidRPr="00D4654B">
        <w:rPr>
          <w:rFonts w:eastAsia="Calibri"/>
          <w:sz w:val="28"/>
          <w:szCs w:val="28"/>
          <w:lang w:val="en-US"/>
        </w:rPr>
        <w:t>T</w:t>
      </w:r>
      <w:r w:rsidR="00F70ED6" w:rsidRPr="00D4654B">
        <w:rPr>
          <w:rFonts w:eastAsia="Calibri"/>
          <w:sz w:val="28"/>
          <w:szCs w:val="28"/>
        </w:rPr>
        <w:t xml:space="preserve">=23). </w:t>
      </w:r>
      <w:r w:rsidR="00356CD6" w:rsidRPr="00D4654B">
        <w:rPr>
          <w:rFonts w:eastAsia="Calibri"/>
          <w:sz w:val="28"/>
          <w:szCs w:val="28"/>
        </w:rPr>
        <w:t xml:space="preserve">В результате расчета модель удовлетворяющая </w:t>
      </w:r>
      <w:r w:rsidR="00A80F3E" w:rsidRPr="00D4654B">
        <w:rPr>
          <w:rFonts w:eastAsia="Calibri"/>
          <w:sz w:val="28"/>
          <w:szCs w:val="28"/>
        </w:rPr>
        <w:t>условиям, сложилась следующим образом (таблица 2</w:t>
      </w:r>
      <w:r w:rsidR="00186380" w:rsidRPr="00D4654B">
        <w:rPr>
          <w:rFonts w:eastAsia="Calibri"/>
          <w:sz w:val="28"/>
          <w:szCs w:val="28"/>
        </w:rPr>
        <w:t>6</w:t>
      </w:r>
      <w:r w:rsidR="002261A5" w:rsidRPr="00D4654B">
        <w:rPr>
          <w:rFonts w:eastAsia="Calibri"/>
          <w:sz w:val="28"/>
          <w:szCs w:val="28"/>
        </w:rPr>
        <w:t>).</w:t>
      </w:r>
    </w:p>
    <w:p w14:paraId="7FC61B4A" w14:textId="77777777" w:rsidR="009B4AA2" w:rsidRPr="00D4654B" w:rsidRDefault="009B4AA2" w:rsidP="00102A3C">
      <w:pPr>
        <w:spacing w:after="0" w:line="240" w:lineRule="auto"/>
        <w:rPr>
          <w:rFonts w:ascii="Times New Roman" w:hAnsi="Times New Roman" w:cs="Times New Roman"/>
          <w:bCs/>
          <w:sz w:val="28"/>
          <w:szCs w:val="28"/>
          <w:lang w:eastAsia="ru-RU"/>
        </w:rPr>
      </w:pPr>
    </w:p>
    <w:p w14:paraId="27E8BAD9" w14:textId="3778098D" w:rsidR="005A3B11" w:rsidRPr="00D4654B" w:rsidRDefault="003D2250" w:rsidP="00102A3C">
      <w:pPr>
        <w:spacing w:after="0" w:line="240" w:lineRule="auto"/>
        <w:rPr>
          <w:rFonts w:ascii="Times New Roman" w:hAnsi="Times New Roman" w:cs="Times New Roman"/>
          <w:bCs/>
          <w:sz w:val="28"/>
          <w:szCs w:val="28"/>
          <w:lang w:eastAsia="ru-RU"/>
        </w:rPr>
      </w:pPr>
      <w:r w:rsidRPr="00D4654B">
        <w:rPr>
          <w:rFonts w:ascii="Times New Roman" w:hAnsi="Times New Roman" w:cs="Times New Roman"/>
          <w:bCs/>
          <w:sz w:val="28"/>
          <w:szCs w:val="28"/>
          <w:lang w:eastAsia="ru-RU"/>
        </w:rPr>
        <w:t>Таблица 2</w:t>
      </w:r>
      <w:r w:rsidR="00186380" w:rsidRPr="00D4654B">
        <w:rPr>
          <w:rFonts w:ascii="Times New Roman" w:hAnsi="Times New Roman" w:cs="Times New Roman"/>
          <w:bCs/>
          <w:sz w:val="28"/>
          <w:szCs w:val="28"/>
          <w:lang w:eastAsia="ru-RU"/>
        </w:rPr>
        <w:t>6</w:t>
      </w:r>
      <w:r w:rsidRPr="00D4654B">
        <w:rPr>
          <w:rFonts w:ascii="Times New Roman" w:hAnsi="Times New Roman" w:cs="Times New Roman"/>
          <w:bCs/>
          <w:sz w:val="28"/>
          <w:szCs w:val="28"/>
          <w:lang w:eastAsia="ru-RU"/>
        </w:rPr>
        <w:t xml:space="preserve"> – Расчет модели №</w:t>
      </w:r>
      <w:r w:rsidR="005209B1" w:rsidRPr="00D4654B">
        <w:rPr>
          <w:rFonts w:ascii="Times New Roman" w:hAnsi="Times New Roman" w:cs="Times New Roman"/>
          <w:bCs/>
          <w:sz w:val="28"/>
          <w:szCs w:val="28"/>
          <w:lang w:eastAsia="ru-RU"/>
        </w:rPr>
        <w:t>6</w:t>
      </w:r>
    </w:p>
    <w:p w14:paraId="55C2C3F2" w14:textId="77777777" w:rsidR="00CE0D54" w:rsidRPr="00D4654B" w:rsidRDefault="00CE0D54" w:rsidP="00CE0D54">
      <w:pPr>
        <w:autoSpaceDE w:val="0"/>
        <w:autoSpaceDN w:val="0"/>
        <w:adjustRightInd w:val="0"/>
        <w:spacing w:after="0" w:line="240" w:lineRule="auto"/>
        <w:jc w:val="cente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67"/>
        <w:gridCol w:w="2002"/>
        <w:gridCol w:w="1428"/>
        <w:gridCol w:w="1819"/>
        <w:gridCol w:w="1778"/>
        <w:gridCol w:w="1329"/>
      </w:tblGrid>
      <w:tr w:rsidR="009B4AA2" w:rsidRPr="00D4654B" w14:paraId="75FCC9DA" w14:textId="77777777" w:rsidTr="009B4AA2">
        <w:trPr>
          <w:trHeight w:val="262"/>
          <w:jc w:val="center"/>
        </w:trPr>
        <w:tc>
          <w:tcPr>
            <w:tcW w:w="9623" w:type="dxa"/>
            <w:gridSpan w:val="6"/>
          </w:tcPr>
          <w:p w14:paraId="2D5E1B58" w14:textId="77777777" w:rsidR="009B4AA2" w:rsidRPr="00D4654B" w:rsidRDefault="009B4AA2" w:rsidP="009B4AA2">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Модель 6: МНК, использованы наблюдения 1997-2019 (T = 23)</w:t>
            </w:r>
          </w:p>
          <w:p w14:paraId="481F5B42" w14:textId="0E4BD417" w:rsidR="009B4AA2" w:rsidRPr="00D4654B" w:rsidRDefault="009B4AA2" w:rsidP="009B4AA2">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Зависимая переменная: Ren</w:t>
            </w:r>
          </w:p>
        </w:tc>
      </w:tr>
      <w:tr w:rsidR="00CE0D54" w:rsidRPr="00D4654B" w14:paraId="6A3784CE" w14:textId="77777777" w:rsidTr="00640BBA">
        <w:trPr>
          <w:trHeight w:val="760"/>
          <w:jc w:val="center"/>
        </w:trPr>
        <w:tc>
          <w:tcPr>
            <w:tcW w:w="1267" w:type="dxa"/>
            <w:vAlign w:val="center"/>
          </w:tcPr>
          <w:p w14:paraId="2BE3F787" w14:textId="15405AC6" w:rsidR="00CE0D54" w:rsidRPr="00D4654B" w:rsidRDefault="00C73A03"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фактор</w:t>
            </w:r>
          </w:p>
        </w:tc>
        <w:tc>
          <w:tcPr>
            <w:tcW w:w="2002" w:type="dxa"/>
            <w:vAlign w:val="center"/>
          </w:tcPr>
          <w:p w14:paraId="639BBD00" w14:textId="17F11D59" w:rsidR="00CE0D54" w:rsidRPr="00D4654B" w:rsidRDefault="009B4AA2"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коэффициент</w:t>
            </w:r>
          </w:p>
        </w:tc>
        <w:tc>
          <w:tcPr>
            <w:tcW w:w="1428" w:type="dxa"/>
            <w:vAlign w:val="center"/>
          </w:tcPr>
          <w:p w14:paraId="68AE835D" w14:textId="4325BB92" w:rsidR="00CE0D54" w:rsidRPr="00D4654B" w:rsidRDefault="009B4AA2"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ст. ошибка</w:t>
            </w:r>
          </w:p>
        </w:tc>
        <w:tc>
          <w:tcPr>
            <w:tcW w:w="1819" w:type="dxa"/>
            <w:vAlign w:val="center"/>
          </w:tcPr>
          <w:p w14:paraId="09F262E0" w14:textId="34B2A9F5" w:rsidR="00CE0D54" w:rsidRPr="00D4654B" w:rsidRDefault="009B4AA2"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t-статистика</w:t>
            </w:r>
          </w:p>
        </w:tc>
        <w:tc>
          <w:tcPr>
            <w:tcW w:w="1778" w:type="dxa"/>
            <w:vAlign w:val="center"/>
          </w:tcPr>
          <w:p w14:paraId="32C7E7EB" w14:textId="34D999CE" w:rsidR="00CE0D54" w:rsidRPr="00D4654B" w:rsidRDefault="009B4AA2"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p-значение</w:t>
            </w:r>
          </w:p>
        </w:tc>
        <w:tc>
          <w:tcPr>
            <w:tcW w:w="1329" w:type="dxa"/>
            <w:vAlign w:val="center"/>
          </w:tcPr>
          <w:p w14:paraId="3A18F338" w14:textId="75E6C6F8" w:rsidR="00CE0D54"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степень значимости</w:t>
            </w:r>
          </w:p>
        </w:tc>
      </w:tr>
      <w:tr w:rsidR="00322BE5" w:rsidRPr="00D4654B" w14:paraId="34909885" w14:textId="77777777" w:rsidTr="00337E15">
        <w:trPr>
          <w:trHeight w:val="262"/>
          <w:jc w:val="center"/>
        </w:trPr>
        <w:tc>
          <w:tcPr>
            <w:tcW w:w="1267" w:type="dxa"/>
          </w:tcPr>
          <w:p w14:paraId="08D7CF68" w14:textId="2A37E7BB" w:rsidR="00322BE5" w:rsidRPr="00D4654B" w:rsidRDefault="00322BE5" w:rsidP="00337E15">
            <w:pPr>
              <w:autoSpaceDE w:val="0"/>
              <w:autoSpaceDN w:val="0"/>
              <w:adjustRightInd w:val="0"/>
              <w:spacing w:after="0" w:line="240" w:lineRule="auto"/>
              <w:jc w:val="center"/>
              <w:rPr>
                <w:rFonts w:ascii="Times New Roman" w:hAnsi="Times New Roman" w:cs="Times New Roman"/>
                <w:iCs/>
                <w:sz w:val="24"/>
                <w:szCs w:val="24"/>
              </w:rPr>
            </w:pPr>
            <w:r w:rsidRPr="00D4654B">
              <w:rPr>
                <w:rFonts w:ascii="Times New Roman" w:hAnsi="Times New Roman" w:cs="Times New Roman"/>
                <w:iCs/>
                <w:sz w:val="24"/>
                <w:szCs w:val="24"/>
              </w:rPr>
              <w:t>1</w:t>
            </w:r>
          </w:p>
        </w:tc>
        <w:tc>
          <w:tcPr>
            <w:tcW w:w="2002" w:type="dxa"/>
          </w:tcPr>
          <w:p w14:paraId="5A3C8A58" w14:textId="3DC1BA5D" w:rsidR="00322BE5" w:rsidRPr="00D4654B" w:rsidRDefault="00322BE5" w:rsidP="00337E15">
            <w:pPr>
              <w:autoSpaceDE w:val="0"/>
              <w:autoSpaceDN w:val="0"/>
              <w:adjustRightInd w:val="0"/>
              <w:spacing w:after="0" w:line="240" w:lineRule="auto"/>
              <w:jc w:val="center"/>
              <w:rPr>
                <w:rFonts w:ascii="Times New Roman" w:hAnsi="Times New Roman" w:cs="Times New Roman"/>
                <w:iCs/>
                <w:sz w:val="24"/>
                <w:szCs w:val="24"/>
              </w:rPr>
            </w:pPr>
            <w:r w:rsidRPr="00D4654B">
              <w:rPr>
                <w:rFonts w:ascii="Times New Roman" w:hAnsi="Times New Roman" w:cs="Times New Roman"/>
                <w:iCs/>
                <w:sz w:val="24"/>
                <w:szCs w:val="24"/>
              </w:rPr>
              <w:t>2</w:t>
            </w:r>
          </w:p>
        </w:tc>
        <w:tc>
          <w:tcPr>
            <w:tcW w:w="1428" w:type="dxa"/>
          </w:tcPr>
          <w:p w14:paraId="5F942955" w14:textId="4C175BEC" w:rsidR="00322BE5" w:rsidRPr="00D4654B" w:rsidRDefault="00322BE5" w:rsidP="00337E15">
            <w:pPr>
              <w:autoSpaceDE w:val="0"/>
              <w:autoSpaceDN w:val="0"/>
              <w:adjustRightInd w:val="0"/>
              <w:spacing w:after="0" w:line="240" w:lineRule="auto"/>
              <w:jc w:val="center"/>
              <w:rPr>
                <w:rFonts w:ascii="Times New Roman" w:hAnsi="Times New Roman" w:cs="Times New Roman"/>
                <w:iCs/>
                <w:sz w:val="24"/>
                <w:szCs w:val="24"/>
              </w:rPr>
            </w:pPr>
            <w:r w:rsidRPr="00D4654B">
              <w:rPr>
                <w:rFonts w:ascii="Times New Roman" w:hAnsi="Times New Roman" w:cs="Times New Roman"/>
                <w:iCs/>
                <w:sz w:val="24"/>
                <w:szCs w:val="24"/>
              </w:rPr>
              <w:t>3</w:t>
            </w:r>
          </w:p>
        </w:tc>
        <w:tc>
          <w:tcPr>
            <w:tcW w:w="1819" w:type="dxa"/>
          </w:tcPr>
          <w:p w14:paraId="52029A23" w14:textId="372E5A48" w:rsidR="00322BE5" w:rsidRPr="00D4654B" w:rsidRDefault="00322BE5" w:rsidP="00337E15">
            <w:pPr>
              <w:autoSpaceDE w:val="0"/>
              <w:autoSpaceDN w:val="0"/>
              <w:adjustRightInd w:val="0"/>
              <w:spacing w:after="0" w:line="240" w:lineRule="auto"/>
              <w:jc w:val="center"/>
              <w:rPr>
                <w:rFonts w:ascii="Times New Roman" w:hAnsi="Times New Roman" w:cs="Times New Roman"/>
                <w:iCs/>
                <w:sz w:val="24"/>
                <w:szCs w:val="24"/>
              </w:rPr>
            </w:pPr>
            <w:r w:rsidRPr="00D4654B">
              <w:rPr>
                <w:rFonts w:ascii="Times New Roman" w:hAnsi="Times New Roman" w:cs="Times New Roman"/>
                <w:iCs/>
                <w:sz w:val="24"/>
                <w:szCs w:val="24"/>
              </w:rPr>
              <w:t>4</w:t>
            </w:r>
          </w:p>
        </w:tc>
        <w:tc>
          <w:tcPr>
            <w:tcW w:w="1778" w:type="dxa"/>
          </w:tcPr>
          <w:p w14:paraId="48E01F02" w14:textId="084A4511" w:rsidR="00322BE5" w:rsidRPr="00D4654B" w:rsidRDefault="00322BE5" w:rsidP="00337E15">
            <w:pPr>
              <w:autoSpaceDE w:val="0"/>
              <w:autoSpaceDN w:val="0"/>
              <w:adjustRightInd w:val="0"/>
              <w:spacing w:after="0" w:line="240" w:lineRule="auto"/>
              <w:jc w:val="center"/>
              <w:rPr>
                <w:rFonts w:ascii="Times New Roman" w:hAnsi="Times New Roman" w:cs="Times New Roman"/>
                <w:iCs/>
                <w:sz w:val="24"/>
                <w:szCs w:val="24"/>
              </w:rPr>
            </w:pPr>
            <w:r w:rsidRPr="00D4654B">
              <w:rPr>
                <w:rFonts w:ascii="Times New Roman" w:hAnsi="Times New Roman" w:cs="Times New Roman"/>
                <w:iCs/>
                <w:sz w:val="24"/>
                <w:szCs w:val="24"/>
              </w:rPr>
              <w:t>5</w:t>
            </w:r>
          </w:p>
        </w:tc>
        <w:tc>
          <w:tcPr>
            <w:tcW w:w="1329" w:type="dxa"/>
          </w:tcPr>
          <w:p w14:paraId="591277F3" w14:textId="2448468A" w:rsidR="00322BE5" w:rsidRPr="00D4654B" w:rsidRDefault="00322BE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w:t>
            </w:r>
          </w:p>
        </w:tc>
      </w:tr>
      <w:tr w:rsidR="00CE0D54" w:rsidRPr="00D4654B" w14:paraId="59C93AA5" w14:textId="77777777" w:rsidTr="00337E15">
        <w:trPr>
          <w:trHeight w:val="262"/>
          <w:jc w:val="center"/>
        </w:trPr>
        <w:tc>
          <w:tcPr>
            <w:tcW w:w="1267" w:type="dxa"/>
          </w:tcPr>
          <w:p w14:paraId="6EEECE64" w14:textId="77777777" w:rsidR="00CE0D54" w:rsidRPr="00D4654B" w:rsidRDefault="00CE0D54">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const</w:t>
            </w:r>
          </w:p>
        </w:tc>
        <w:tc>
          <w:tcPr>
            <w:tcW w:w="2002" w:type="dxa"/>
          </w:tcPr>
          <w:p w14:paraId="5A70C052" w14:textId="44AB6911" w:rsidR="00CE0D54" w:rsidRPr="00D4654B" w:rsidRDefault="00A80F3E">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8,80991</w:t>
            </w:r>
          </w:p>
        </w:tc>
        <w:tc>
          <w:tcPr>
            <w:tcW w:w="1428" w:type="dxa"/>
          </w:tcPr>
          <w:p w14:paraId="328EFC81" w14:textId="7E5D82F9" w:rsidR="00CE0D54" w:rsidRPr="00D4654B" w:rsidRDefault="00A80F3E">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rPr>
              <w:t>1</w:t>
            </w:r>
            <w:r w:rsidR="005209B1" w:rsidRPr="00D4654B">
              <w:rPr>
                <w:rFonts w:ascii="Times New Roman" w:hAnsi="Times New Roman" w:cs="Times New Roman"/>
                <w:sz w:val="24"/>
                <w:szCs w:val="24"/>
                <w:lang w:val="en-US"/>
              </w:rPr>
              <w:t>,</w:t>
            </w:r>
            <w:r w:rsidRPr="00D4654B">
              <w:rPr>
                <w:rFonts w:ascii="Times New Roman" w:hAnsi="Times New Roman" w:cs="Times New Roman"/>
                <w:sz w:val="24"/>
                <w:szCs w:val="24"/>
                <w:lang w:val="en-US"/>
              </w:rPr>
              <w:t>27614</w:t>
            </w:r>
          </w:p>
        </w:tc>
        <w:tc>
          <w:tcPr>
            <w:tcW w:w="1819" w:type="dxa"/>
          </w:tcPr>
          <w:p w14:paraId="3279BE3A" w14:textId="19C923B9" w:rsidR="00CE0D54" w:rsidRPr="00D4654B" w:rsidRDefault="005209B1">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6,</w:t>
            </w:r>
            <w:r w:rsidR="00A80F3E" w:rsidRPr="00D4654B">
              <w:rPr>
                <w:rFonts w:ascii="Times New Roman" w:hAnsi="Times New Roman" w:cs="Times New Roman"/>
                <w:sz w:val="24"/>
                <w:szCs w:val="24"/>
                <w:lang w:val="en-US"/>
              </w:rPr>
              <w:t>904</w:t>
            </w:r>
          </w:p>
        </w:tc>
        <w:tc>
          <w:tcPr>
            <w:tcW w:w="1778" w:type="dxa"/>
          </w:tcPr>
          <w:p w14:paraId="038376FD" w14:textId="491FEEB3" w:rsidR="00CE0D54" w:rsidRPr="00D4654B" w:rsidRDefault="005209B1">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1,</w:t>
            </w:r>
            <w:r w:rsidR="00A80F3E" w:rsidRPr="00D4654B">
              <w:rPr>
                <w:rFonts w:ascii="Times New Roman" w:hAnsi="Times New Roman" w:cs="Times New Roman"/>
                <w:sz w:val="24"/>
                <w:szCs w:val="24"/>
                <w:lang w:val="en-US"/>
              </w:rPr>
              <w:t>05</w:t>
            </w:r>
            <w:r w:rsidR="00A80F3E" w:rsidRPr="00D4654B">
              <w:rPr>
                <w:rFonts w:ascii="Times New Roman" w:hAnsi="Times New Roman" w:cs="Times New Roman"/>
                <w:sz w:val="24"/>
                <w:szCs w:val="24"/>
              </w:rPr>
              <w:t>e-0</w:t>
            </w:r>
            <w:r w:rsidR="00A80F3E" w:rsidRPr="00D4654B">
              <w:rPr>
                <w:rFonts w:ascii="Times New Roman" w:hAnsi="Times New Roman" w:cs="Times New Roman"/>
                <w:sz w:val="24"/>
                <w:szCs w:val="24"/>
                <w:lang w:val="en-US"/>
              </w:rPr>
              <w:t>6</w:t>
            </w:r>
          </w:p>
        </w:tc>
        <w:tc>
          <w:tcPr>
            <w:tcW w:w="1329" w:type="dxa"/>
          </w:tcPr>
          <w:p w14:paraId="65787910" w14:textId="77777777" w:rsidR="00CE0D54" w:rsidRPr="00D4654B" w:rsidRDefault="00CE0D54">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CE0D54" w:rsidRPr="00D4654B" w14:paraId="561711F4" w14:textId="77777777" w:rsidTr="00640BBA">
        <w:trPr>
          <w:trHeight w:val="262"/>
          <w:jc w:val="center"/>
        </w:trPr>
        <w:tc>
          <w:tcPr>
            <w:tcW w:w="1267" w:type="dxa"/>
            <w:tcBorders>
              <w:bottom w:val="single" w:sz="4" w:space="0" w:color="auto"/>
            </w:tcBorders>
          </w:tcPr>
          <w:p w14:paraId="17DBB1FF" w14:textId="77777777" w:rsidR="00CE0D54" w:rsidRPr="00D4654B" w:rsidRDefault="00CE0D54">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Inv</w:t>
            </w:r>
          </w:p>
        </w:tc>
        <w:tc>
          <w:tcPr>
            <w:tcW w:w="2002" w:type="dxa"/>
            <w:tcBorders>
              <w:bottom w:val="single" w:sz="4" w:space="0" w:color="auto"/>
            </w:tcBorders>
          </w:tcPr>
          <w:p w14:paraId="6248463F" w14:textId="1EAD328E" w:rsidR="00CE0D54" w:rsidRPr="00D4654B" w:rsidRDefault="00A80F3E" w:rsidP="00A80F3E">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2,64338</w:t>
            </w:r>
            <w:r w:rsidR="00CE0D54" w:rsidRPr="00D4654B">
              <w:rPr>
                <w:rFonts w:ascii="Times New Roman" w:hAnsi="Times New Roman" w:cs="Times New Roman"/>
                <w:sz w:val="24"/>
                <w:szCs w:val="24"/>
              </w:rPr>
              <w:t>e-05</w:t>
            </w:r>
          </w:p>
        </w:tc>
        <w:tc>
          <w:tcPr>
            <w:tcW w:w="1428" w:type="dxa"/>
            <w:tcBorders>
              <w:bottom w:val="single" w:sz="4" w:space="0" w:color="auto"/>
            </w:tcBorders>
          </w:tcPr>
          <w:p w14:paraId="09BBCB16" w14:textId="39478021" w:rsidR="00CE0D54" w:rsidRPr="00D4654B" w:rsidRDefault="005209B1">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3,</w:t>
            </w:r>
            <w:r w:rsidR="00A80F3E" w:rsidRPr="00D4654B">
              <w:rPr>
                <w:rFonts w:ascii="Times New Roman" w:hAnsi="Times New Roman" w:cs="Times New Roman"/>
                <w:sz w:val="24"/>
                <w:szCs w:val="24"/>
                <w:lang w:val="en-US"/>
              </w:rPr>
              <w:t>43416</w:t>
            </w:r>
            <w:r w:rsidR="00CE0D54" w:rsidRPr="00D4654B">
              <w:rPr>
                <w:rFonts w:ascii="Times New Roman" w:hAnsi="Times New Roman" w:cs="Times New Roman"/>
                <w:sz w:val="24"/>
                <w:szCs w:val="24"/>
              </w:rPr>
              <w:t>e-06</w:t>
            </w:r>
          </w:p>
        </w:tc>
        <w:tc>
          <w:tcPr>
            <w:tcW w:w="1819" w:type="dxa"/>
            <w:tcBorders>
              <w:bottom w:val="single" w:sz="4" w:space="0" w:color="auto"/>
            </w:tcBorders>
          </w:tcPr>
          <w:p w14:paraId="046AC990" w14:textId="53FB7644" w:rsidR="00CE0D54" w:rsidRPr="00D4654B" w:rsidRDefault="005209B1">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7,</w:t>
            </w:r>
            <w:r w:rsidR="00A80F3E" w:rsidRPr="00D4654B">
              <w:rPr>
                <w:rFonts w:ascii="Times New Roman" w:hAnsi="Times New Roman" w:cs="Times New Roman"/>
                <w:sz w:val="24"/>
                <w:szCs w:val="24"/>
                <w:lang w:val="en-US"/>
              </w:rPr>
              <w:t>697</w:t>
            </w:r>
          </w:p>
        </w:tc>
        <w:tc>
          <w:tcPr>
            <w:tcW w:w="1778" w:type="dxa"/>
            <w:tcBorders>
              <w:bottom w:val="single" w:sz="4" w:space="0" w:color="auto"/>
            </w:tcBorders>
          </w:tcPr>
          <w:p w14:paraId="0FC34021" w14:textId="59B8A129" w:rsidR="00CE0D54" w:rsidRPr="00D4654B" w:rsidRDefault="005209B1">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2,</w:t>
            </w:r>
            <w:r w:rsidR="00A80F3E" w:rsidRPr="00D4654B">
              <w:rPr>
                <w:rFonts w:ascii="Times New Roman" w:hAnsi="Times New Roman" w:cs="Times New Roman"/>
                <w:sz w:val="24"/>
                <w:szCs w:val="24"/>
                <w:lang w:val="en-US"/>
              </w:rPr>
              <w:t>10</w:t>
            </w:r>
            <w:r w:rsidR="00A80F3E" w:rsidRPr="00D4654B">
              <w:rPr>
                <w:rFonts w:ascii="Times New Roman" w:hAnsi="Times New Roman" w:cs="Times New Roman"/>
                <w:sz w:val="24"/>
                <w:szCs w:val="24"/>
              </w:rPr>
              <w:t>e-0</w:t>
            </w:r>
            <w:r w:rsidR="00A80F3E" w:rsidRPr="00D4654B">
              <w:rPr>
                <w:rFonts w:ascii="Times New Roman" w:hAnsi="Times New Roman" w:cs="Times New Roman"/>
                <w:sz w:val="24"/>
                <w:szCs w:val="24"/>
                <w:lang w:val="en-US"/>
              </w:rPr>
              <w:t>7</w:t>
            </w:r>
          </w:p>
        </w:tc>
        <w:tc>
          <w:tcPr>
            <w:tcW w:w="1329" w:type="dxa"/>
            <w:tcBorders>
              <w:bottom w:val="single" w:sz="4" w:space="0" w:color="auto"/>
            </w:tcBorders>
          </w:tcPr>
          <w:p w14:paraId="507FE8E9" w14:textId="77777777" w:rsidR="00CE0D54" w:rsidRPr="00D4654B" w:rsidRDefault="00CE0D54">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CE0D54" w:rsidRPr="00D4654B" w14:paraId="0826D278" w14:textId="77777777" w:rsidTr="00640BBA">
        <w:trPr>
          <w:trHeight w:val="262"/>
          <w:jc w:val="center"/>
        </w:trPr>
        <w:tc>
          <w:tcPr>
            <w:tcW w:w="1267" w:type="dxa"/>
            <w:tcBorders>
              <w:bottom w:val="nil"/>
            </w:tcBorders>
          </w:tcPr>
          <w:p w14:paraId="4E189947" w14:textId="1F490A20" w:rsidR="00CE0D54" w:rsidRPr="00D4654B" w:rsidRDefault="00A80F3E">
            <w:pPr>
              <w:autoSpaceDE w:val="0"/>
              <w:autoSpaceDN w:val="0"/>
              <w:adjustRightInd w:val="0"/>
              <w:spacing w:after="0" w:line="240" w:lineRule="auto"/>
              <w:rPr>
                <w:rFonts w:ascii="Times New Roman" w:hAnsi="Times New Roman" w:cs="Times New Roman"/>
                <w:sz w:val="24"/>
                <w:szCs w:val="24"/>
                <w:lang w:val="en-US"/>
              </w:rPr>
            </w:pPr>
            <w:r w:rsidRPr="00D4654B">
              <w:rPr>
                <w:rFonts w:ascii="Times New Roman" w:hAnsi="Times New Roman" w:cs="Times New Roman"/>
                <w:sz w:val="24"/>
                <w:szCs w:val="24"/>
                <w:lang w:val="en-US"/>
              </w:rPr>
              <w:t>Vvp</w:t>
            </w:r>
          </w:p>
        </w:tc>
        <w:tc>
          <w:tcPr>
            <w:tcW w:w="2002" w:type="dxa"/>
            <w:tcBorders>
              <w:bottom w:val="nil"/>
            </w:tcBorders>
          </w:tcPr>
          <w:p w14:paraId="20BD1841" w14:textId="4D2C9DE5" w:rsidR="00CE0D54" w:rsidRPr="00D4654B" w:rsidRDefault="00CE0D54" w:rsidP="00A80F3E">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rPr>
              <w:t>−0,00</w:t>
            </w:r>
            <w:r w:rsidR="00A80F3E" w:rsidRPr="00D4654B">
              <w:rPr>
                <w:rFonts w:ascii="Times New Roman" w:hAnsi="Times New Roman" w:cs="Times New Roman"/>
                <w:sz w:val="24"/>
                <w:szCs w:val="24"/>
                <w:lang w:val="en-US"/>
              </w:rPr>
              <w:t>665334</w:t>
            </w:r>
          </w:p>
        </w:tc>
        <w:tc>
          <w:tcPr>
            <w:tcW w:w="1428" w:type="dxa"/>
            <w:tcBorders>
              <w:bottom w:val="nil"/>
            </w:tcBorders>
          </w:tcPr>
          <w:p w14:paraId="115838D4" w14:textId="379EBF61" w:rsidR="00CE0D54" w:rsidRPr="00D4654B" w:rsidRDefault="00A80F3E">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rPr>
              <w:t>0,00</w:t>
            </w:r>
            <w:r w:rsidRPr="00D4654B">
              <w:rPr>
                <w:rFonts w:ascii="Times New Roman" w:hAnsi="Times New Roman" w:cs="Times New Roman"/>
                <w:sz w:val="24"/>
                <w:szCs w:val="24"/>
                <w:lang w:val="en-US"/>
              </w:rPr>
              <w:t>122823</w:t>
            </w:r>
          </w:p>
        </w:tc>
        <w:tc>
          <w:tcPr>
            <w:tcW w:w="1819" w:type="dxa"/>
            <w:tcBorders>
              <w:bottom w:val="nil"/>
            </w:tcBorders>
          </w:tcPr>
          <w:p w14:paraId="0088CDE0" w14:textId="60B955E5" w:rsidR="00A80F3E" w:rsidRPr="00D4654B" w:rsidRDefault="00CE0D54" w:rsidP="00A80F3E">
            <w:pPr>
              <w:autoSpaceDE w:val="0"/>
              <w:autoSpaceDN w:val="0"/>
              <w:adjustRightInd w:val="0"/>
              <w:spacing w:after="0" w:line="240" w:lineRule="auto"/>
              <w:jc w:val="center"/>
              <w:rPr>
                <w:rFonts w:ascii="Times New Roman" w:hAnsi="Times New Roman" w:cs="Times New Roman"/>
                <w:sz w:val="24"/>
                <w:szCs w:val="24"/>
                <w:lang w:val="en-US"/>
              </w:rPr>
            </w:pPr>
            <w:r w:rsidRPr="00D4654B">
              <w:rPr>
                <w:rFonts w:ascii="Times New Roman" w:hAnsi="Times New Roman" w:cs="Times New Roman"/>
                <w:sz w:val="24"/>
                <w:szCs w:val="24"/>
              </w:rPr>
              <w:t>−</w:t>
            </w:r>
            <w:r w:rsidR="005209B1" w:rsidRPr="00D4654B">
              <w:rPr>
                <w:rFonts w:ascii="Times New Roman" w:hAnsi="Times New Roman" w:cs="Times New Roman"/>
                <w:sz w:val="24"/>
                <w:szCs w:val="24"/>
                <w:lang w:val="en-US"/>
              </w:rPr>
              <w:t>5,</w:t>
            </w:r>
            <w:r w:rsidR="00A80F3E" w:rsidRPr="00D4654B">
              <w:rPr>
                <w:rFonts w:ascii="Times New Roman" w:hAnsi="Times New Roman" w:cs="Times New Roman"/>
                <w:sz w:val="24"/>
                <w:szCs w:val="24"/>
                <w:lang w:val="en-US"/>
              </w:rPr>
              <w:t>417</w:t>
            </w:r>
          </w:p>
        </w:tc>
        <w:tc>
          <w:tcPr>
            <w:tcW w:w="1778" w:type="dxa"/>
            <w:tcBorders>
              <w:bottom w:val="nil"/>
            </w:tcBorders>
          </w:tcPr>
          <w:p w14:paraId="1B4EA7F9" w14:textId="1743305C" w:rsidR="00CE0D54" w:rsidRPr="00D4654B" w:rsidRDefault="005209B1">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2,</w:t>
            </w:r>
            <w:r w:rsidR="00A80F3E" w:rsidRPr="00D4654B">
              <w:rPr>
                <w:rFonts w:ascii="Times New Roman" w:hAnsi="Times New Roman" w:cs="Times New Roman"/>
                <w:sz w:val="24"/>
                <w:szCs w:val="24"/>
                <w:lang w:val="en-US"/>
              </w:rPr>
              <w:t>66</w:t>
            </w:r>
            <w:r w:rsidR="00A80F3E" w:rsidRPr="00D4654B">
              <w:rPr>
                <w:rFonts w:ascii="Times New Roman" w:hAnsi="Times New Roman" w:cs="Times New Roman"/>
                <w:sz w:val="24"/>
                <w:szCs w:val="24"/>
              </w:rPr>
              <w:t>e-05</w:t>
            </w:r>
          </w:p>
        </w:tc>
        <w:tc>
          <w:tcPr>
            <w:tcW w:w="1329" w:type="dxa"/>
            <w:tcBorders>
              <w:bottom w:val="nil"/>
            </w:tcBorders>
          </w:tcPr>
          <w:p w14:paraId="338ECBA2" w14:textId="7C914D2D" w:rsidR="00CE0D54" w:rsidRPr="00D4654B" w:rsidRDefault="00A80F3E">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bl>
    <w:p w14:paraId="28B06BA5" w14:textId="10ADA546" w:rsidR="00FC40AD" w:rsidRPr="00D4654B" w:rsidRDefault="00FC40AD" w:rsidP="00FC40AD">
      <w:pPr>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68"/>
        <w:gridCol w:w="1316"/>
        <w:gridCol w:w="490"/>
        <w:gridCol w:w="2645"/>
        <w:gridCol w:w="1306"/>
        <w:gridCol w:w="432"/>
      </w:tblGrid>
      <w:tr w:rsidR="00640BBA" w:rsidRPr="00D4654B" w14:paraId="1CA3256C" w14:textId="6B62C76B" w:rsidTr="00640BBA">
        <w:trPr>
          <w:trHeight w:val="262"/>
          <w:jc w:val="center"/>
        </w:trPr>
        <w:tc>
          <w:tcPr>
            <w:tcW w:w="3468" w:type="dxa"/>
          </w:tcPr>
          <w:p w14:paraId="3139546F" w14:textId="03C6D9CE" w:rsidR="00640BBA" w:rsidRPr="00D4654B" w:rsidRDefault="00640BBA" w:rsidP="00322B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1316" w:type="dxa"/>
          </w:tcPr>
          <w:p w14:paraId="7F68E988" w14:textId="7E9E53C0" w:rsidR="00640BBA" w:rsidRPr="00D4654B" w:rsidRDefault="00640BBA" w:rsidP="00322B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490" w:type="dxa"/>
          </w:tcPr>
          <w:p w14:paraId="76D403FC" w14:textId="1AFFFB7E" w:rsidR="00640BBA" w:rsidRPr="00D4654B" w:rsidRDefault="00640BBA" w:rsidP="00322B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2645" w:type="dxa"/>
          </w:tcPr>
          <w:p w14:paraId="3EA9C4DF" w14:textId="695FC54C" w:rsidR="00640BBA" w:rsidRPr="00D4654B" w:rsidRDefault="00640BBA" w:rsidP="00322B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1306" w:type="dxa"/>
          </w:tcPr>
          <w:p w14:paraId="11F26F43" w14:textId="1A20DB1D" w:rsidR="00640BBA" w:rsidRPr="00D4654B" w:rsidRDefault="00640BBA" w:rsidP="00322B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432" w:type="dxa"/>
          </w:tcPr>
          <w:p w14:paraId="47893E45" w14:textId="7726B434"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w:t>
            </w:r>
          </w:p>
        </w:tc>
      </w:tr>
      <w:tr w:rsidR="00640BBA" w:rsidRPr="00D4654B" w14:paraId="6DF7A317" w14:textId="04D03D4B" w:rsidTr="00640BBA">
        <w:trPr>
          <w:trHeight w:val="262"/>
          <w:jc w:val="center"/>
        </w:trPr>
        <w:tc>
          <w:tcPr>
            <w:tcW w:w="3468" w:type="dxa"/>
          </w:tcPr>
          <w:p w14:paraId="67357A31"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Среднее зав. перемен</w:t>
            </w:r>
          </w:p>
        </w:tc>
        <w:tc>
          <w:tcPr>
            <w:tcW w:w="1316" w:type="dxa"/>
          </w:tcPr>
          <w:p w14:paraId="099DA79C" w14:textId="77777777" w:rsidR="00640BBA" w:rsidRPr="00D4654B" w:rsidRDefault="00640BBA">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16,29304</w:t>
            </w:r>
          </w:p>
        </w:tc>
        <w:tc>
          <w:tcPr>
            <w:tcW w:w="490" w:type="dxa"/>
          </w:tcPr>
          <w:p w14:paraId="0033BE2E"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5C138828"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откл. зав. перемен</w:t>
            </w:r>
          </w:p>
        </w:tc>
        <w:tc>
          <w:tcPr>
            <w:tcW w:w="1306" w:type="dxa"/>
          </w:tcPr>
          <w:p w14:paraId="745B4F21" w14:textId="77777777" w:rsidR="00640BBA" w:rsidRPr="00D4654B" w:rsidRDefault="00640BBA">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7,274983</w:t>
            </w:r>
          </w:p>
        </w:tc>
        <w:tc>
          <w:tcPr>
            <w:tcW w:w="432" w:type="dxa"/>
          </w:tcPr>
          <w:p w14:paraId="43CC0B69" w14:textId="66948F59"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5673EFDA" w14:textId="74A5B624" w:rsidTr="00640BBA">
        <w:trPr>
          <w:trHeight w:val="262"/>
          <w:jc w:val="center"/>
        </w:trPr>
        <w:tc>
          <w:tcPr>
            <w:tcW w:w="3468" w:type="dxa"/>
          </w:tcPr>
          <w:p w14:paraId="50389E2B"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Сумма кв. остатков</w:t>
            </w:r>
          </w:p>
        </w:tc>
        <w:tc>
          <w:tcPr>
            <w:tcW w:w="1316" w:type="dxa"/>
          </w:tcPr>
          <w:p w14:paraId="2718B85B" w14:textId="762E476A" w:rsidR="00640BBA" w:rsidRPr="00D4654B" w:rsidRDefault="00640BBA" w:rsidP="00A80F3E">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25</w:t>
            </w:r>
            <w:r w:rsidRPr="00D4654B">
              <w:rPr>
                <w:rFonts w:ascii="Times New Roman" w:hAnsi="Times New Roman" w:cs="Times New Roman"/>
                <w:sz w:val="24"/>
                <w:szCs w:val="24"/>
                <w:lang w:val="en-US"/>
              </w:rPr>
              <w:t>4</w:t>
            </w:r>
            <w:r w:rsidRPr="00D4654B">
              <w:rPr>
                <w:rFonts w:ascii="Times New Roman" w:hAnsi="Times New Roman" w:cs="Times New Roman"/>
                <w:sz w:val="24"/>
                <w:szCs w:val="24"/>
              </w:rPr>
              <w:t>,</w:t>
            </w:r>
            <w:r w:rsidRPr="00D4654B">
              <w:rPr>
                <w:rFonts w:ascii="Times New Roman" w:hAnsi="Times New Roman" w:cs="Times New Roman"/>
                <w:sz w:val="24"/>
                <w:szCs w:val="24"/>
                <w:lang w:val="en-US"/>
              </w:rPr>
              <w:t>1884</w:t>
            </w:r>
          </w:p>
        </w:tc>
        <w:tc>
          <w:tcPr>
            <w:tcW w:w="490" w:type="dxa"/>
          </w:tcPr>
          <w:p w14:paraId="7A6541A3"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19940E77"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ошибка модели</w:t>
            </w:r>
          </w:p>
        </w:tc>
        <w:tc>
          <w:tcPr>
            <w:tcW w:w="1306" w:type="dxa"/>
          </w:tcPr>
          <w:p w14:paraId="5FFBB5A2" w14:textId="6AE680FF"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3,</w:t>
            </w:r>
            <w:r w:rsidRPr="00D4654B">
              <w:rPr>
                <w:rFonts w:ascii="Times New Roman" w:hAnsi="Times New Roman" w:cs="Times New Roman"/>
                <w:sz w:val="24"/>
                <w:szCs w:val="24"/>
                <w:lang w:val="en-US"/>
              </w:rPr>
              <w:t>565027</w:t>
            </w:r>
          </w:p>
        </w:tc>
        <w:tc>
          <w:tcPr>
            <w:tcW w:w="432" w:type="dxa"/>
          </w:tcPr>
          <w:p w14:paraId="14497DD0" w14:textId="6C4C435A"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6FCABFB8" w14:textId="7F9D2A5C" w:rsidTr="00640BBA">
        <w:trPr>
          <w:trHeight w:val="262"/>
          <w:jc w:val="center"/>
        </w:trPr>
        <w:tc>
          <w:tcPr>
            <w:tcW w:w="3468" w:type="dxa"/>
          </w:tcPr>
          <w:p w14:paraId="38C55C88"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R-квадрат</w:t>
            </w:r>
          </w:p>
        </w:tc>
        <w:tc>
          <w:tcPr>
            <w:tcW w:w="1316" w:type="dxa"/>
          </w:tcPr>
          <w:p w14:paraId="067B9B30" w14:textId="3C6976F9"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0,7</w:t>
            </w:r>
            <w:r w:rsidRPr="00D4654B">
              <w:rPr>
                <w:rFonts w:ascii="Times New Roman" w:hAnsi="Times New Roman" w:cs="Times New Roman"/>
                <w:sz w:val="24"/>
                <w:szCs w:val="24"/>
                <w:lang w:val="en-US"/>
              </w:rPr>
              <w:t>81692</w:t>
            </w:r>
          </w:p>
        </w:tc>
        <w:tc>
          <w:tcPr>
            <w:tcW w:w="490" w:type="dxa"/>
          </w:tcPr>
          <w:p w14:paraId="4EFD2261"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601CC7F1"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Испр. R-квадрат</w:t>
            </w:r>
          </w:p>
        </w:tc>
        <w:tc>
          <w:tcPr>
            <w:tcW w:w="1306" w:type="dxa"/>
          </w:tcPr>
          <w:p w14:paraId="4B2F472F" w14:textId="5B149FF1"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0,7</w:t>
            </w:r>
            <w:r w:rsidRPr="00D4654B">
              <w:rPr>
                <w:rFonts w:ascii="Times New Roman" w:hAnsi="Times New Roman" w:cs="Times New Roman"/>
                <w:sz w:val="24"/>
                <w:szCs w:val="24"/>
                <w:lang w:val="en-US"/>
              </w:rPr>
              <w:t>59862</w:t>
            </w:r>
          </w:p>
        </w:tc>
        <w:tc>
          <w:tcPr>
            <w:tcW w:w="432" w:type="dxa"/>
          </w:tcPr>
          <w:p w14:paraId="4B6EF8E4" w14:textId="44C0B926"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1AD98E0F" w14:textId="1936B8E4" w:rsidTr="00640BBA">
        <w:trPr>
          <w:trHeight w:val="262"/>
          <w:jc w:val="center"/>
        </w:trPr>
        <w:tc>
          <w:tcPr>
            <w:tcW w:w="3468" w:type="dxa"/>
          </w:tcPr>
          <w:p w14:paraId="5029FA64"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F(4, 18)</w:t>
            </w:r>
          </w:p>
        </w:tc>
        <w:tc>
          <w:tcPr>
            <w:tcW w:w="1316" w:type="dxa"/>
          </w:tcPr>
          <w:p w14:paraId="7577B49A" w14:textId="77A167F7"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w:t>
            </w:r>
            <w:r w:rsidRPr="00D4654B">
              <w:rPr>
                <w:rFonts w:ascii="Times New Roman" w:hAnsi="Times New Roman" w:cs="Times New Roman"/>
                <w:sz w:val="24"/>
                <w:szCs w:val="24"/>
                <w:lang w:val="en-US"/>
              </w:rPr>
              <w:t>3</w:t>
            </w:r>
            <w:r w:rsidRPr="00D4654B">
              <w:rPr>
                <w:rFonts w:ascii="Times New Roman" w:hAnsi="Times New Roman" w:cs="Times New Roman"/>
                <w:sz w:val="24"/>
                <w:szCs w:val="24"/>
              </w:rPr>
              <w:t>5,8</w:t>
            </w:r>
            <w:r w:rsidRPr="00D4654B">
              <w:rPr>
                <w:rFonts w:ascii="Times New Roman" w:hAnsi="Times New Roman" w:cs="Times New Roman"/>
                <w:sz w:val="24"/>
                <w:szCs w:val="24"/>
                <w:lang w:val="en-US"/>
              </w:rPr>
              <w:t>0691</w:t>
            </w:r>
          </w:p>
        </w:tc>
        <w:tc>
          <w:tcPr>
            <w:tcW w:w="490" w:type="dxa"/>
          </w:tcPr>
          <w:p w14:paraId="0C5875D4"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38ACFF7D"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Р-значение (F)</w:t>
            </w:r>
          </w:p>
        </w:tc>
        <w:tc>
          <w:tcPr>
            <w:tcW w:w="1306" w:type="dxa"/>
          </w:tcPr>
          <w:p w14:paraId="5FD21E19" w14:textId="4D2FD834"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w:t>
            </w:r>
            <w:r w:rsidRPr="00D4654B">
              <w:rPr>
                <w:rFonts w:ascii="Times New Roman" w:hAnsi="Times New Roman" w:cs="Times New Roman"/>
                <w:sz w:val="24"/>
                <w:szCs w:val="24"/>
                <w:lang w:val="en-US"/>
              </w:rPr>
              <w:t>2</w:t>
            </w:r>
            <w:r w:rsidRPr="00D4654B">
              <w:rPr>
                <w:rFonts w:ascii="Times New Roman" w:hAnsi="Times New Roman" w:cs="Times New Roman"/>
                <w:sz w:val="24"/>
                <w:szCs w:val="24"/>
              </w:rPr>
              <w:t>,</w:t>
            </w:r>
            <w:r w:rsidRPr="00D4654B">
              <w:rPr>
                <w:rFonts w:ascii="Times New Roman" w:hAnsi="Times New Roman" w:cs="Times New Roman"/>
                <w:sz w:val="24"/>
                <w:szCs w:val="24"/>
                <w:lang w:val="en-US"/>
              </w:rPr>
              <w:t>46</w:t>
            </w:r>
            <w:r w:rsidRPr="00D4654B">
              <w:rPr>
                <w:rFonts w:ascii="Times New Roman" w:hAnsi="Times New Roman" w:cs="Times New Roman"/>
                <w:sz w:val="24"/>
                <w:szCs w:val="24"/>
              </w:rPr>
              <w:t>e-0</w:t>
            </w:r>
            <w:r w:rsidRPr="00D4654B">
              <w:rPr>
                <w:rFonts w:ascii="Times New Roman" w:hAnsi="Times New Roman" w:cs="Times New Roman"/>
                <w:sz w:val="24"/>
                <w:szCs w:val="24"/>
                <w:lang w:val="en-US"/>
              </w:rPr>
              <w:t>7</w:t>
            </w:r>
          </w:p>
        </w:tc>
        <w:tc>
          <w:tcPr>
            <w:tcW w:w="432" w:type="dxa"/>
          </w:tcPr>
          <w:p w14:paraId="635FC729" w14:textId="308BBE66"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212BCC7F" w14:textId="7FC0B108" w:rsidTr="00640BBA">
        <w:trPr>
          <w:trHeight w:val="262"/>
          <w:jc w:val="center"/>
        </w:trPr>
        <w:tc>
          <w:tcPr>
            <w:tcW w:w="3468" w:type="dxa"/>
          </w:tcPr>
          <w:p w14:paraId="272B9B49"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Лог. правдоподобие</w:t>
            </w:r>
          </w:p>
        </w:tc>
        <w:tc>
          <w:tcPr>
            <w:tcW w:w="1316" w:type="dxa"/>
          </w:tcPr>
          <w:p w14:paraId="4EF0FE16" w14:textId="76A0E2AA"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−60,</w:t>
            </w:r>
            <w:r w:rsidRPr="00D4654B">
              <w:rPr>
                <w:rFonts w:ascii="Times New Roman" w:hAnsi="Times New Roman" w:cs="Times New Roman"/>
                <w:sz w:val="24"/>
                <w:szCs w:val="24"/>
                <w:lang w:val="en-US"/>
              </w:rPr>
              <w:t>26527</w:t>
            </w:r>
          </w:p>
        </w:tc>
        <w:tc>
          <w:tcPr>
            <w:tcW w:w="490" w:type="dxa"/>
          </w:tcPr>
          <w:p w14:paraId="0E505F2C"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3C5FD1E8"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Акаике</w:t>
            </w:r>
          </w:p>
        </w:tc>
        <w:tc>
          <w:tcPr>
            <w:tcW w:w="1306" w:type="dxa"/>
          </w:tcPr>
          <w:p w14:paraId="43049097" w14:textId="3836FC97"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1</w:t>
            </w:r>
            <w:r w:rsidRPr="00D4654B">
              <w:rPr>
                <w:rFonts w:ascii="Times New Roman" w:hAnsi="Times New Roman" w:cs="Times New Roman"/>
                <w:sz w:val="24"/>
                <w:szCs w:val="24"/>
                <w:lang w:val="en-US"/>
              </w:rPr>
              <w:t>26</w:t>
            </w:r>
            <w:r w:rsidRPr="00D4654B">
              <w:rPr>
                <w:rFonts w:ascii="Times New Roman" w:hAnsi="Times New Roman" w:cs="Times New Roman"/>
                <w:sz w:val="24"/>
                <w:szCs w:val="24"/>
              </w:rPr>
              <w:t>,</w:t>
            </w:r>
            <w:r w:rsidRPr="00D4654B">
              <w:rPr>
                <w:rFonts w:ascii="Times New Roman" w:hAnsi="Times New Roman" w:cs="Times New Roman"/>
                <w:sz w:val="24"/>
                <w:szCs w:val="24"/>
                <w:lang w:val="en-US"/>
              </w:rPr>
              <w:t>5305</w:t>
            </w:r>
          </w:p>
        </w:tc>
        <w:tc>
          <w:tcPr>
            <w:tcW w:w="432" w:type="dxa"/>
          </w:tcPr>
          <w:p w14:paraId="1E548282" w14:textId="7C140F7D"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2E367756" w14:textId="421F332C" w:rsidTr="00640BBA">
        <w:trPr>
          <w:trHeight w:val="262"/>
          <w:jc w:val="center"/>
        </w:trPr>
        <w:tc>
          <w:tcPr>
            <w:tcW w:w="3468" w:type="dxa"/>
          </w:tcPr>
          <w:p w14:paraId="2850DD3C"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Шварца</w:t>
            </w:r>
          </w:p>
        </w:tc>
        <w:tc>
          <w:tcPr>
            <w:tcW w:w="1316" w:type="dxa"/>
          </w:tcPr>
          <w:p w14:paraId="41440A02" w14:textId="08075747" w:rsidR="00640BBA" w:rsidRPr="00D4654B" w:rsidRDefault="00640BBA">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1</w:t>
            </w:r>
            <w:r w:rsidRPr="00D4654B">
              <w:rPr>
                <w:rFonts w:ascii="Times New Roman" w:hAnsi="Times New Roman" w:cs="Times New Roman"/>
                <w:sz w:val="24"/>
                <w:szCs w:val="24"/>
                <w:lang w:val="en-US"/>
              </w:rPr>
              <w:t>29</w:t>
            </w:r>
            <w:r w:rsidRPr="00D4654B">
              <w:rPr>
                <w:rFonts w:ascii="Times New Roman" w:hAnsi="Times New Roman" w:cs="Times New Roman"/>
                <w:sz w:val="24"/>
                <w:szCs w:val="24"/>
              </w:rPr>
              <w:t>,</w:t>
            </w:r>
            <w:r w:rsidRPr="00D4654B">
              <w:rPr>
                <w:rFonts w:ascii="Times New Roman" w:hAnsi="Times New Roman" w:cs="Times New Roman"/>
                <w:sz w:val="24"/>
                <w:szCs w:val="24"/>
                <w:lang w:val="en-US"/>
              </w:rPr>
              <w:t>937</w:t>
            </w:r>
            <w:r w:rsidRPr="00D4654B">
              <w:rPr>
                <w:rFonts w:ascii="Times New Roman" w:hAnsi="Times New Roman" w:cs="Times New Roman"/>
                <w:sz w:val="24"/>
                <w:szCs w:val="24"/>
              </w:rPr>
              <w:t>0</w:t>
            </w:r>
          </w:p>
        </w:tc>
        <w:tc>
          <w:tcPr>
            <w:tcW w:w="490" w:type="dxa"/>
          </w:tcPr>
          <w:p w14:paraId="6A40C5F1"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51F698E0"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Хеннана-Куинна</w:t>
            </w:r>
          </w:p>
        </w:tc>
        <w:tc>
          <w:tcPr>
            <w:tcW w:w="1306" w:type="dxa"/>
          </w:tcPr>
          <w:p w14:paraId="7C53998B" w14:textId="28CD83B4"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1</w:t>
            </w:r>
            <w:r w:rsidRPr="00D4654B">
              <w:rPr>
                <w:rFonts w:ascii="Times New Roman" w:hAnsi="Times New Roman" w:cs="Times New Roman"/>
                <w:sz w:val="24"/>
                <w:szCs w:val="24"/>
                <w:lang w:val="en-US"/>
              </w:rPr>
              <w:t>27</w:t>
            </w:r>
            <w:r w:rsidRPr="00D4654B">
              <w:rPr>
                <w:rFonts w:ascii="Times New Roman" w:hAnsi="Times New Roman" w:cs="Times New Roman"/>
                <w:sz w:val="24"/>
                <w:szCs w:val="24"/>
              </w:rPr>
              <w:t>,</w:t>
            </w:r>
            <w:r w:rsidRPr="00D4654B">
              <w:rPr>
                <w:rFonts w:ascii="Times New Roman" w:hAnsi="Times New Roman" w:cs="Times New Roman"/>
                <w:sz w:val="24"/>
                <w:szCs w:val="24"/>
                <w:lang w:val="en-US"/>
              </w:rPr>
              <w:t>3873</w:t>
            </w:r>
          </w:p>
        </w:tc>
        <w:tc>
          <w:tcPr>
            <w:tcW w:w="432" w:type="dxa"/>
          </w:tcPr>
          <w:p w14:paraId="41FAFCB8" w14:textId="28A336B5"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3C2AA9BF" w14:textId="289EDB7B" w:rsidTr="00640BBA">
        <w:trPr>
          <w:trHeight w:val="262"/>
          <w:jc w:val="center"/>
        </w:trPr>
        <w:tc>
          <w:tcPr>
            <w:tcW w:w="3468" w:type="dxa"/>
          </w:tcPr>
          <w:p w14:paraId="7A8CF23C"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Параметр rho</w:t>
            </w:r>
          </w:p>
        </w:tc>
        <w:tc>
          <w:tcPr>
            <w:tcW w:w="1316" w:type="dxa"/>
          </w:tcPr>
          <w:p w14:paraId="0C35D964" w14:textId="4E5C8C91"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0,1</w:t>
            </w:r>
            <w:r w:rsidRPr="00D4654B">
              <w:rPr>
                <w:rFonts w:ascii="Times New Roman" w:hAnsi="Times New Roman" w:cs="Times New Roman"/>
                <w:sz w:val="24"/>
                <w:szCs w:val="24"/>
                <w:lang w:val="en-US"/>
              </w:rPr>
              <w:t>08467</w:t>
            </w:r>
          </w:p>
        </w:tc>
        <w:tc>
          <w:tcPr>
            <w:tcW w:w="490" w:type="dxa"/>
          </w:tcPr>
          <w:p w14:paraId="08E192E5" w14:textId="77777777" w:rsidR="00640BBA" w:rsidRPr="00D4654B" w:rsidRDefault="00640BBA">
            <w:pPr>
              <w:autoSpaceDE w:val="0"/>
              <w:autoSpaceDN w:val="0"/>
              <w:adjustRightInd w:val="0"/>
              <w:spacing w:after="0" w:line="240" w:lineRule="auto"/>
              <w:jc w:val="center"/>
              <w:rPr>
                <w:rFonts w:ascii="Times New Roman" w:hAnsi="Times New Roman" w:cs="Times New Roman"/>
                <w:sz w:val="24"/>
                <w:szCs w:val="24"/>
              </w:rPr>
            </w:pPr>
          </w:p>
        </w:tc>
        <w:tc>
          <w:tcPr>
            <w:tcW w:w="2645" w:type="dxa"/>
          </w:tcPr>
          <w:p w14:paraId="50CD0C32" w14:textId="77777777" w:rsidR="00640BBA" w:rsidRPr="00D4654B" w:rsidRDefault="00640BBA">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Стат. Дарбина-Вотсона</w:t>
            </w:r>
          </w:p>
        </w:tc>
        <w:tc>
          <w:tcPr>
            <w:tcW w:w="1306" w:type="dxa"/>
          </w:tcPr>
          <w:p w14:paraId="6559AC0F" w14:textId="2E729894" w:rsidR="00640BBA" w:rsidRPr="00D4654B" w:rsidRDefault="00640BBA">
            <w:pPr>
              <w:autoSpaceDE w:val="0"/>
              <w:autoSpaceDN w:val="0"/>
              <w:adjustRightInd w:val="0"/>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rPr>
              <w:t xml:space="preserve"> 1,</w:t>
            </w:r>
            <w:r w:rsidRPr="00D4654B">
              <w:rPr>
                <w:rFonts w:ascii="Times New Roman" w:hAnsi="Times New Roman" w:cs="Times New Roman"/>
                <w:sz w:val="24"/>
                <w:szCs w:val="24"/>
                <w:lang w:val="en-US"/>
              </w:rPr>
              <w:t>769037</w:t>
            </w:r>
          </w:p>
        </w:tc>
        <w:tc>
          <w:tcPr>
            <w:tcW w:w="432" w:type="dxa"/>
          </w:tcPr>
          <w:p w14:paraId="7156CCE1" w14:textId="187680D1" w:rsidR="00640BBA" w:rsidRPr="00D4654B" w:rsidRDefault="00640BBA" w:rsidP="00640BBA">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40BBA" w:rsidRPr="00D4654B" w14:paraId="144FF0AB" w14:textId="77777777" w:rsidTr="00AC7083">
        <w:trPr>
          <w:trHeight w:val="262"/>
          <w:jc w:val="center"/>
        </w:trPr>
        <w:tc>
          <w:tcPr>
            <w:tcW w:w="9657" w:type="dxa"/>
            <w:gridSpan w:val="6"/>
          </w:tcPr>
          <w:p w14:paraId="3F17EF9B" w14:textId="158D3E1D" w:rsidR="00640BBA" w:rsidRPr="00D4654B" w:rsidRDefault="00640BBA" w:rsidP="00640BBA">
            <w:pPr>
              <w:autoSpaceDE w:val="0"/>
              <w:autoSpaceDN w:val="0"/>
              <w:adjustRightInd w:val="0"/>
              <w:spacing w:after="0" w:line="240" w:lineRule="auto"/>
              <w:ind w:firstLine="689"/>
              <w:jc w:val="both"/>
              <w:rPr>
                <w:rFonts w:ascii="Times New Roman" w:hAnsi="Times New Roman" w:cs="Times New Roman"/>
                <w:sz w:val="24"/>
                <w:szCs w:val="24"/>
                <w:lang w:val="en-US"/>
              </w:rPr>
            </w:pPr>
            <w:r w:rsidRPr="00D4654B">
              <w:rPr>
                <w:rFonts w:ascii="Times New Roman" w:hAnsi="Times New Roman" w:cs="Times New Roman"/>
                <w:sz w:val="24"/>
                <w:szCs w:val="24"/>
              </w:rPr>
              <w:t>*** – высокая</w:t>
            </w:r>
          </w:p>
        </w:tc>
      </w:tr>
    </w:tbl>
    <w:p w14:paraId="05E21346" w14:textId="77777777" w:rsidR="009B4AA2" w:rsidRPr="00D4654B" w:rsidRDefault="009B4AA2" w:rsidP="00640BBA">
      <w:pPr>
        <w:spacing w:after="0" w:line="240" w:lineRule="auto"/>
        <w:jc w:val="both"/>
        <w:rPr>
          <w:rFonts w:ascii="Times New Roman" w:hAnsi="Times New Roman" w:cs="Times New Roman"/>
          <w:sz w:val="28"/>
          <w:szCs w:val="28"/>
        </w:rPr>
      </w:pPr>
    </w:p>
    <w:p w14:paraId="2DA3C182" w14:textId="3518CEEF" w:rsidR="00102A3C" w:rsidRPr="00D4654B" w:rsidRDefault="00F5635F" w:rsidP="00640BB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данной модели все переменные удовлетворяют условиям </w:t>
      </w:r>
      <w:r w:rsidRPr="00D4654B">
        <w:rPr>
          <w:rFonts w:ascii="Times New Roman" w:hAnsi="Times New Roman" w:cs="Times New Roman"/>
          <w:sz w:val="28"/>
          <w:szCs w:val="28"/>
          <w:lang w:val="en-US"/>
        </w:rPr>
        <w:t>p</w:t>
      </w:r>
      <w:r w:rsidRPr="00D4654B">
        <w:rPr>
          <w:rFonts w:ascii="Times New Roman" w:hAnsi="Times New Roman" w:cs="Times New Roman"/>
          <w:sz w:val="28"/>
          <w:szCs w:val="28"/>
        </w:rPr>
        <w:t xml:space="preserve">-значение (ниже 0,05), значения </w:t>
      </w:r>
      <w:r w:rsidRPr="00D4654B">
        <w:rPr>
          <w:rFonts w:ascii="Times New Roman" w:hAnsi="Times New Roman" w:cs="Times New Roman"/>
          <w:sz w:val="28"/>
          <w:szCs w:val="28"/>
          <w:lang w:val="en-US"/>
        </w:rPr>
        <w:t>t</w:t>
      </w:r>
      <w:r w:rsidRPr="00D4654B">
        <w:rPr>
          <w:rFonts w:ascii="Times New Roman" w:hAnsi="Times New Roman" w:cs="Times New Roman"/>
          <w:sz w:val="28"/>
          <w:szCs w:val="28"/>
        </w:rPr>
        <w:t>-статистики переменных</w:t>
      </w:r>
      <w:r w:rsidR="004568BE" w:rsidRPr="00D4654B">
        <w:rPr>
          <w:rFonts w:ascii="Times New Roman" w:hAnsi="Times New Roman" w:cs="Times New Roman"/>
          <w:sz w:val="28"/>
          <w:szCs w:val="28"/>
        </w:rPr>
        <w:t xml:space="preserve">, соответствующих доверительной вероятности α=0,05 и числу степеней свободы </w:t>
      </w:r>
      <w:r w:rsidR="004568BE" w:rsidRPr="00D4654B">
        <w:rPr>
          <w:rFonts w:ascii="Times New Roman" w:hAnsi="Times New Roman" w:cs="Times New Roman"/>
          <w:sz w:val="28"/>
          <w:szCs w:val="28"/>
          <w:lang w:val="en-US"/>
        </w:rPr>
        <w:t>t</w:t>
      </w:r>
      <w:r w:rsidR="004568BE" w:rsidRPr="00D4654B">
        <w:rPr>
          <w:rFonts w:ascii="Times New Roman" w:hAnsi="Times New Roman" w:cs="Times New Roman"/>
          <w:sz w:val="28"/>
          <w:szCs w:val="28"/>
          <w:vertAlign w:val="subscript"/>
        </w:rPr>
        <w:t>кр</w:t>
      </w:r>
      <w:r w:rsidR="008B0BE2" w:rsidRPr="00D4654B">
        <w:rPr>
          <w:rFonts w:ascii="Times New Roman" w:hAnsi="Times New Roman" w:cs="Times New Roman"/>
          <w:sz w:val="28"/>
          <w:szCs w:val="28"/>
        </w:rPr>
        <w:t>=2,09</w:t>
      </w:r>
      <w:r w:rsidR="004568BE" w:rsidRPr="00D4654B">
        <w:rPr>
          <w:rFonts w:ascii="Times New Roman" w:hAnsi="Times New Roman" w:cs="Times New Roman"/>
          <w:sz w:val="28"/>
          <w:szCs w:val="28"/>
        </w:rPr>
        <w:t>,</w:t>
      </w:r>
      <w:r w:rsidRPr="00D4654B">
        <w:rPr>
          <w:rFonts w:ascii="Times New Roman" w:hAnsi="Times New Roman" w:cs="Times New Roman"/>
          <w:sz w:val="28"/>
          <w:szCs w:val="28"/>
        </w:rPr>
        <w:t xml:space="preserve"> выше, поэтому являются статистически значимыми. </w:t>
      </w:r>
    </w:p>
    <w:p w14:paraId="3FD92705" w14:textId="593D19E0" w:rsidR="004568BE" w:rsidRPr="00D4654B" w:rsidRDefault="004568BE" w:rsidP="009B4AA2">
      <w:pPr>
        <w:pStyle w:val="af9"/>
        <w:spacing w:before="0"/>
        <w:ind w:firstLine="709"/>
        <w:rPr>
          <w:snapToGrid w:val="0"/>
          <w:sz w:val="28"/>
          <w:szCs w:val="28"/>
        </w:rPr>
      </w:pPr>
      <w:r w:rsidRPr="00D4654B">
        <w:rPr>
          <w:sz w:val="28"/>
          <w:szCs w:val="28"/>
        </w:rPr>
        <w:t xml:space="preserve">Значение коэффициентов детерминации </w:t>
      </w:r>
      <w:r w:rsidR="008B0BE2" w:rsidRPr="00D4654B">
        <w:rPr>
          <w:sz w:val="28"/>
          <w:szCs w:val="28"/>
        </w:rPr>
        <w:t xml:space="preserve">высокий, </w:t>
      </w:r>
      <w:r w:rsidRPr="00D4654B">
        <w:rPr>
          <w:sz w:val="28"/>
          <w:szCs w:val="28"/>
          <w:lang w:val="en-US"/>
        </w:rPr>
        <w:t>R</w:t>
      </w:r>
      <w:r w:rsidRPr="00D4654B">
        <w:rPr>
          <w:sz w:val="28"/>
          <w:szCs w:val="28"/>
          <w:vertAlign w:val="superscript"/>
        </w:rPr>
        <w:t>2</w:t>
      </w:r>
      <w:r w:rsidRPr="00D4654B">
        <w:rPr>
          <w:snapToGrid w:val="0"/>
          <w:sz w:val="28"/>
          <w:szCs w:val="28"/>
        </w:rPr>
        <w:t>=0,7</w:t>
      </w:r>
      <w:r w:rsidR="005209B1" w:rsidRPr="00D4654B">
        <w:rPr>
          <w:snapToGrid w:val="0"/>
          <w:sz w:val="28"/>
          <w:szCs w:val="28"/>
        </w:rPr>
        <w:t>82</w:t>
      </w:r>
      <w:r w:rsidRPr="00D4654B">
        <w:rPr>
          <w:snapToGrid w:val="0"/>
          <w:sz w:val="28"/>
          <w:szCs w:val="28"/>
        </w:rPr>
        <w:t>. Он показывает долю вариации результативного признака под воздействием изучаемых факторов. Следовательно, около 95% вариации зависимой переменной учтено в модели и обусловлено влиянием включенных факторов.</w:t>
      </w:r>
    </w:p>
    <w:p w14:paraId="550F4AB7" w14:textId="7A78194F" w:rsidR="00F5635F" w:rsidRPr="00D4654B" w:rsidRDefault="00F5635F" w:rsidP="009B4AA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Регрессионная модель будет иметь следующий вид:</w:t>
      </w:r>
    </w:p>
    <w:p w14:paraId="57692A70" w14:textId="77777777" w:rsidR="004568BE" w:rsidRPr="00D4654B" w:rsidRDefault="004568BE" w:rsidP="00102A3C">
      <w:pPr>
        <w:spacing w:after="0" w:line="240" w:lineRule="auto"/>
        <w:jc w:val="both"/>
        <w:rPr>
          <w:rFonts w:ascii="Times New Roman" w:hAnsi="Times New Roman" w:cs="Times New Roman"/>
          <w:sz w:val="28"/>
          <w:szCs w:val="28"/>
        </w:rPr>
      </w:pPr>
    </w:p>
    <w:p w14:paraId="788DFE4C" w14:textId="2AE2D3A4" w:rsidR="004568BE" w:rsidRPr="00D4654B" w:rsidRDefault="004568BE" w:rsidP="00461A72">
      <w:pPr>
        <w:spacing w:after="0" w:line="240" w:lineRule="auto"/>
        <w:ind w:left="708" w:firstLine="708"/>
        <w:jc w:val="both"/>
        <w:rPr>
          <w:rFonts w:ascii="Times New Roman" w:hAnsi="Times New Roman" w:cs="Times New Roman"/>
          <w:sz w:val="28"/>
          <w:szCs w:val="28"/>
        </w:rPr>
      </w:pPr>
      <w:r w:rsidRPr="00D4654B">
        <w:rPr>
          <w:rFonts w:ascii="Times New Roman" w:hAnsi="Times New Roman" w:cs="Times New Roman"/>
          <w:sz w:val="28"/>
          <w:szCs w:val="28"/>
          <w:lang w:val="en-US"/>
        </w:rPr>
        <w:t>Y</w:t>
      </w:r>
      <w:r w:rsidRPr="00D4654B">
        <w:rPr>
          <w:rFonts w:ascii="Times New Roman" w:hAnsi="Times New Roman" w:cs="Times New Roman"/>
          <w:sz w:val="28"/>
          <w:szCs w:val="28"/>
        </w:rPr>
        <w:t xml:space="preserve"> = </w:t>
      </w:r>
      <w:r w:rsidR="005209B1" w:rsidRPr="00D4654B">
        <w:rPr>
          <w:rFonts w:ascii="Times New Roman" w:hAnsi="Times New Roman" w:cs="Times New Roman"/>
          <w:sz w:val="28"/>
          <w:szCs w:val="28"/>
        </w:rPr>
        <w:t>8,80991</w:t>
      </w:r>
      <w:r w:rsidR="00CE0D54"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r w:rsidR="005209B1" w:rsidRPr="00D4654B">
        <w:rPr>
          <w:rFonts w:ascii="Times New Roman" w:hAnsi="Times New Roman" w:cs="Times New Roman"/>
          <w:sz w:val="28"/>
          <w:szCs w:val="28"/>
        </w:rPr>
        <w:t>2,64338</w:t>
      </w:r>
      <w:r w:rsidR="00CB2814" w:rsidRPr="00D4654B">
        <w:rPr>
          <w:rFonts w:ascii="Times New Roman" w:hAnsi="Times New Roman" w:cs="Times New Roman"/>
          <w:sz w:val="28"/>
          <w:szCs w:val="28"/>
          <w:lang w:val="en-US"/>
        </w:rPr>
        <w:t>e</w:t>
      </w:r>
      <w:r w:rsidR="00CB2814" w:rsidRPr="00D4654B">
        <w:rPr>
          <w:rFonts w:ascii="Times New Roman" w:hAnsi="Times New Roman" w:cs="Times New Roman"/>
          <w:sz w:val="28"/>
          <w:szCs w:val="28"/>
        </w:rPr>
        <w:t>-05</w:t>
      </w:r>
      <w:r w:rsidR="00CB2814" w:rsidRPr="00D4654B">
        <w:t xml:space="preserve"> </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X</w:t>
      </w:r>
      <w:r w:rsidRPr="00D4654B">
        <w:rPr>
          <w:rFonts w:ascii="Times New Roman" w:hAnsi="Times New Roman" w:cs="Times New Roman"/>
          <w:sz w:val="28"/>
          <w:szCs w:val="28"/>
        </w:rPr>
        <w:t xml:space="preserve">1 - </w:t>
      </w:r>
      <w:r w:rsidR="00CE0D54" w:rsidRPr="00D4654B">
        <w:rPr>
          <w:rFonts w:ascii="Times New Roman" w:hAnsi="Times New Roman" w:cs="Times New Roman"/>
          <w:sz w:val="28"/>
          <w:szCs w:val="28"/>
        </w:rPr>
        <w:t>0,0</w:t>
      </w:r>
      <w:r w:rsidR="005209B1" w:rsidRPr="00D4654B">
        <w:rPr>
          <w:rFonts w:ascii="Times New Roman" w:hAnsi="Times New Roman" w:cs="Times New Roman"/>
          <w:sz w:val="28"/>
          <w:szCs w:val="28"/>
        </w:rPr>
        <w:t>0665334</w:t>
      </w:r>
      <w:r w:rsidRPr="00D4654B">
        <w:rPr>
          <w:rFonts w:ascii="Times New Roman" w:hAnsi="Times New Roman" w:cs="Times New Roman"/>
          <w:sz w:val="28"/>
          <w:szCs w:val="28"/>
        </w:rPr>
        <w:t>*</w:t>
      </w:r>
      <w:r w:rsidRPr="00D4654B">
        <w:rPr>
          <w:rFonts w:ascii="Times New Roman" w:hAnsi="Times New Roman" w:cs="Times New Roman"/>
          <w:sz w:val="28"/>
          <w:szCs w:val="28"/>
          <w:lang w:val="en-US"/>
        </w:rPr>
        <w:t>X</w:t>
      </w:r>
      <w:r w:rsidR="005209B1" w:rsidRPr="00D4654B">
        <w:rPr>
          <w:rFonts w:ascii="Times New Roman" w:hAnsi="Times New Roman" w:cs="Times New Roman"/>
          <w:sz w:val="28"/>
          <w:szCs w:val="28"/>
        </w:rPr>
        <w:t>5</w:t>
      </w:r>
      <w:r w:rsidRPr="00D4654B">
        <w:rPr>
          <w:rFonts w:ascii="Times New Roman" w:hAnsi="Times New Roman" w:cs="Times New Roman"/>
          <w:sz w:val="28"/>
          <w:szCs w:val="28"/>
        </w:rPr>
        <w:t xml:space="preserve"> </w:t>
      </w:r>
      <w:r w:rsidR="00F70ED6" w:rsidRPr="00D4654B">
        <w:rPr>
          <w:rFonts w:ascii="Times New Roman" w:hAnsi="Times New Roman" w:cs="Times New Roman"/>
          <w:sz w:val="28"/>
          <w:szCs w:val="28"/>
        </w:rPr>
        <w:tab/>
      </w:r>
      <w:r w:rsidR="00F70ED6" w:rsidRPr="00D4654B">
        <w:rPr>
          <w:rFonts w:ascii="Times New Roman" w:hAnsi="Times New Roman" w:cs="Times New Roman"/>
          <w:sz w:val="28"/>
          <w:szCs w:val="28"/>
        </w:rPr>
        <w:tab/>
        <w:t xml:space="preserve">        (16</w:t>
      </w:r>
      <w:r w:rsidR="0038214A" w:rsidRPr="00D4654B">
        <w:rPr>
          <w:rFonts w:ascii="Times New Roman" w:hAnsi="Times New Roman" w:cs="Times New Roman"/>
          <w:sz w:val="28"/>
          <w:szCs w:val="28"/>
        </w:rPr>
        <w:t>)</w:t>
      </w:r>
    </w:p>
    <w:p w14:paraId="5ADE13D1" w14:textId="77777777" w:rsidR="00F70ED6" w:rsidRPr="00D4654B" w:rsidRDefault="00F70ED6" w:rsidP="000566CA">
      <w:pPr>
        <w:spacing w:after="0" w:line="240" w:lineRule="auto"/>
        <w:ind w:firstLine="708"/>
        <w:jc w:val="both"/>
        <w:rPr>
          <w:rFonts w:ascii="Times New Roman" w:hAnsi="Times New Roman" w:cs="Times New Roman"/>
          <w:sz w:val="28"/>
          <w:szCs w:val="28"/>
          <w:lang w:val="kk-KZ"/>
        </w:rPr>
      </w:pPr>
    </w:p>
    <w:p w14:paraId="4345F970" w14:textId="65B47517" w:rsidR="005209B1" w:rsidRPr="00D4654B" w:rsidRDefault="001A4B71" w:rsidP="00B07E2E">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lang w:val="kk-KZ"/>
        </w:rPr>
        <w:t>Из полученной модели видно</w:t>
      </w:r>
      <w:r w:rsidRPr="00D4654B">
        <w:rPr>
          <w:rFonts w:ascii="Times New Roman" w:hAnsi="Times New Roman" w:cs="Times New Roman"/>
          <w:sz w:val="28"/>
          <w:szCs w:val="28"/>
        </w:rPr>
        <w:t>, что при изменение объемов инвестиций в государственный сектор на 1 млн. тенге показатель рентабельности изменится на 2,64338</w:t>
      </w:r>
      <w:r w:rsidRPr="00D4654B">
        <w:rPr>
          <w:rFonts w:ascii="Times New Roman" w:hAnsi="Times New Roman" w:cs="Times New Roman"/>
          <w:sz w:val="28"/>
          <w:szCs w:val="28"/>
          <w:lang w:val="en-US"/>
        </w:rPr>
        <w:t>e</w:t>
      </w:r>
      <w:r w:rsidRPr="00D4654B">
        <w:rPr>
          <w:rFonts w:ascii="Times New Roman" w:hAnsi="Times New Roman" w:cs="Times New Roman"/>
          <w:sz w:val="28"/>
          <w:szCs w:val="28"/>
        </w:rPr>
        <w:t>-05, а при изменении валовой добавленной стоимости по транспорту на 1 млн. тенге, то рентабельность изменится на 0,00665334.</w:t>
      </w:r>
    </w:p>
    <w:p w14:paraId="354BEB32" w14:textId="539A6080" w:rsidR="004568BE" w:rsidRPr="00D4654B" w:rsidRDefault="004568BE" w:rsidP="00B07E2E">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Данную модель необходимо проверить на наличие автокорреляции, гетероскедатичности и нормальное распределение остатков. Наличие или отклонение данных явлений может привести к неправильной оценке коэффициентов регрессионной модели, что впоследствии приведет к неверным выводам при оценке качества модели.</w:t>
      </w:r>
    </w:p>
    <w:p w14:paraId="21C650F2" w14:textId="6688F7F9" w:rsidR="004568BE" w:rsidRPr="00D4654B" w:rsidRDefault="00830158" w:rsidP="00B07E2E">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Результаты проверки автокорреляции </w:t>
      </w:r>
      <w:r w:rsidR="00A245B4" w:rsidRPr="00D4654B">
        <w:rPr>
          <w:rFonts w:ascii="Times New Roman" w:hAnsi="Times New Roman" w:cs="Times New Roman"/>
          <w:sz w:val="28"/>
          <w:szCs w:val="28"/>
        </w:rPr>
        <w:t>согласно</w:t>
      </w:r>
      <w:r w:rsidR="00CB2814" w:rsidRPr="00D4654B">
        <w:rPr>
          <w:rFonts w:ascii="Times New Roman" w:hAnsi="Times New Roman" w:cs="Times New Roman"/>
          <w:sz w:val="28"/>
          <w:szCs w:val="28"/>
        </w:rPr>
        <w:t xml:space="preserve"> </w:t>
      </w:r>
      <w:r w:rsidRPr="00D4654B">
        <w:rPr>
          <w:rFonts w:ascii="Times New Roman" w:hAnsi="Times New Roman" w:cs="Times New Roman"/>
          <w:sz w:val="28"/>
          <w:szCs w:val="28"/>
        </w:rPr>
        <w:t>программ</w:t>
      </w:r>
      <w:r w:rsidR="00CB2814" w:rsidRPr="00D4654B">
        <w:rPr>
          <w:rFonts w:ascii="Times New Roman" w:hAnsi="Times New Roman" w:cs="Times New Roman"/>
          <w:sz w:val="28"/>
          <w:szCs w:val="28"/>
        </w:rPr>
        <w:t>е</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Gretl</w:t>
      </w:r>
      <w:r w:rsidRPr="00D4654B">
        <w:rPr>
          <w:rFonts w:ascii="Times New Roman" w:hAnsi="Times New Roman" w:cs="Times New Roman"/>
          <w:sz w:val="28"/>
          <w:szCs w:val="28"/>
        </w:rPr>
        <w:t xml:space="preserve"> представлены ниже</w:t>
      </w:r>
      <w:r w:rsidR="00C73A03" w:rsidRPr="00D4654B">
        <w:rPr>
          <w:rFonts w:ascii="Times New Roman" w:hAnsi="Times New Roman" w:cs="Times New Roman"/>
          <w:sz w:val="28"/>
          <w:szCs w:val="28"/>
        </w:rPr>
        <w:t>:</w:t>
      </w:r>
    </w:p>
    <w:p w14:paraId="57B70B16"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Тест Бриша-Годфри (Breusch-Godfrey) на автокорреляцию вплоть до порядка 2</w:t>
      </w:r>
    </w:p>
    <w:p w14:paraId="24311CE4"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МНК, использованы наблюдения 1997-2019 (T = 23)</w:t>
      </w:r>
    </w:p>
    <w:p w14:paraId="0B2E1EC3"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Зависимая переменная: uhat</w:t>
      </w:r>
    </w:p>
    <w:p w14:paraId="69DF2644"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 xml:space="preserve">             Коэффициент    Ст. ошибка    t-статистика   P-значение</w:t>
      </w:r>
    </w:p>
    <w:p w14:paraId="30CBE67B"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lang w:val="en-US"/>
        </w:rPr>
      </w:pPr>
      <w:r w:rsidRPr="00D4654B">
        <w:rPr>
          <w:rFonts w:ascii="Times New Roman" w:hAnsi="Times New Roman" w:cs="Times New Roman"/>
          <w:i/>
          <w:sz w:val="28"/>
          <w:szCs w:val="28"/>
        </w:rPr>
        <w:t xml:space="preserve">  </w:t>
      </w:r>
      <w:r w:rsidRPr="00D4654B">
        <w:rPr>
          <w:rFonts w:ascii="Times New Roman" w:hAnsi="Times New Roman" w:cs="Times New Roman"/>
          <w:i/>
          <w:sz w:val="28"/>
          <w:szCs w:val="28"/>
          <w:lang w:val="en-US"/>
        </w:rPr>
        <w:t>-----------------------------------------------------------------</w:t>
      </w:r>
    </w:p>
    <w:p w14:paraId="1955C61E"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lang w:val="en-US"/>
        </w:rPr>
      </w:pPr>
      <w:r w:rsidRPr="00D4654B">
        <w:rPr>
          <w:rFonts w:ascii="Times New Roman" w:hAnsi="Times New Roman" w:cs="Times New Roman"/>
          <w:i/>
          <w:sz w:val="28"/>
          <w:szCs w:val="28"/>
          <w:lang w:val="en-US"/>
        </w:rPr>
        <w:t xml:space="preserve">  const       0,0836274     1,28351          0,06516       0,9488  </w:t>
      </w:r>
    </w:p>
    <w:p w14:paraId="0A9E20AD"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lang w:val="en-US"/>
        </w:rPr>
      </w:pPr>
      <w:r w:rsidRPr="00D4654B">
        <w:rPr>
          <w:rFonts w:ascii="Times New Roman" w:hAnsi="Times New Roman" w:cs="Times New Roman"/>
          <w:i/>
          <w:sz w:val="28"/>
          <w:szCs w:val="28"/>
          <w:lang w:val="en-US"/>
        </w:rPr>
        <w:t xml:space="preserve">  Inv        −3,20889e-07   3,47111e-06     −0,09245       0,9274  </w:t>
      </w:r>
    </w:p>
    <w:p w14:paraId="6F585407"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lang w:val="en-US"/>
        </w:rPr>
      </w:pPr>
      <w:r w:rsidRPr="00D4654B">
        <w:rPr>
          <w:rFonts w:ascii="Times New Roman" w:hAnsi="Times New Roman" w:cs="Times New Roman"/>
          <w:i/>
          <w:sz w:val="28"/>
          <w:szCs w:val="28"/>
          <w:lang w:val="en-US"/>
        </w:rPr>
        <w:t xml:space="preserve">  VVP         6,65836e-05   0,00124120       0,05364       0,9578  </w:t>
      </w:r>
    </w:p>
    <w:p w14:paraId="2A9C7FD0"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lang w:val="en-US"/>
        </w:rPr>
        <w:t xml:space="preserve">  </w:t>
      </w:r>
      <w:r w:rsidRPr="00D4654B">
        <w:rPr>
          <w:rFonts w:ascii="Times New Roman" w:hAnsi="Times New Roman" w:cs="Times New Roman"/>
          <w:i/>
          <w:sz w:val="28"/>
          <w:szCs w:val="28"/>
        </w:rPr>
        <w:t xml:space="preserve">uhat_1      0,138463      0,228488         0,6060        0,5521  </w:t>
      </w:r>
    </w:p>
    <w:p w14:paraId="50E01E5C"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 xml:space="preserve">  uhat_2     −0,289157      0,228807        −1,264         0,2224  </w:t>
      </w:r>
    </w:p>
    <w:p w14:paraId="42A5E365" w14:textId="23E72723"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lastRenderedPageBreak/>
        <w:t>Неисправленный R-квадрат = 0,092323</w:t>
      </w:r>
    </w:p>
    <w:p w14:paraId="47C60058"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Тестовая статистика: LMF = 0,915418,</w:t>
      </w:r>
    </w:p>
    <w:p w14:paraId="1207FAFA"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i/>
          <w:sz w:val="28"/>
          <w:szCs w:val="28"/>
        </w:rPr>
      </w:pPr>
      <w:r w:rsidRPr="00D4654B">
        <w:rPr>
          <w:rFonts w:ascii="Times New Roman" w:hAnsi="Times New Roman" w:cs="Times New Roman"/>
          <w:i/>
          <w:sz w:val="28"/>
          <w:szCs w:val="28"/>
        </w:rPr>
        <w:t>р-значение = P(F(2,18) &gt; 0,915418) = 0,418</w:t>
      </w:r>
    </w:p>
    <w:p w14:paraId="6521D97C" w14:textId="706A96F2" w:rsidR="00CE0D54" w:rsidRPr="00D4654B" w:rsidRDefault="00CE0D54" w:rsidP="00B07E2E">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LM тест на наличие автокорреляции до порядка 2 -</w:t>
      </w:r>
    </w:p>
    <w:p w14:paraId="7AA47CD7" w14:textId="536D8FA1" w:rsidR="003D2250" w:rsidRPr="00D4654B" w:rsidRDefault="00CE0D54" w:rsidP="00B07E2E">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Нулевая гипотеза: автокорреляция отсутствует</w:t>
      </w:r>
    </w:p>
    <w:p w14:paraId="532F55F0" w14:textId="10BC8D4E" w:rsidR="00461A72" w:rsidRPr="00D4654B" w:rsidRDefault="003D2250" w:rsidP="00B07E2E">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Согласно тесту Бри</w:t>
      </w:r>
      <w:r w:rsidR="00461A72" w:rsidRPr="00D4654B">
        <w:rPr>
          <w:rFonts w:ascii="Times New Roman" w:hAnsi="Times New Roman" w:cs="Times New Roman"/>
          <w:sz w:val="28"/>
          <w:szCs w:val="28"/>
        </w:rPr>
        <w:t>ша-Годф</w:t>
      </w:r>
      <w:r w:rsidRPr="00D4654B">
        <w:rPr>
          <w:rFonts w:ascii="Times New Roman" w:hAnsi="Times New Roman" w:cs="Times New Roman"/>
          <w:sz w:val="28"/>
          <w:szCs w:val="28"/>
        </w:rPr>
        <w:t>р</w:t>
      </w:r>
      <w:r w:rsidR="00461A72" w:rsidRPr="00D4654B">
        <w:rPr>
          <w:rFonts w:ascii="Times New Roman" w:hAnsi="Times New Roman" w:cs="Times New Roman"/>
          <w:sz w:val="28"/>
          <w:szCs w:val="28"/>
        </w:rPr>
        <w:t xml:space="preserve">и </w:t>
      </w:r>
      <w:r w:rsidR="00461A72" w:rsidRPr="00D4654B">
        <w:rPr>
          <w:rFonts w:ascii="Times New Roman" w:hAnsi="Times New Roman" w:cs="Times New Roman"/>
          <w:sz w:val="28"/>
          <w:szCs w:val="28"/>
          <w:lang w:val="en-US"/>
        </w:rPr>
        <w:t>p</w:t>
      </w:r>
      <w:r w:rsidR="00461A72" w:rsidRPr="00D4654B">
        <w:rPr>
          <w:rFonts w:ascii="Times New Roman" w:hAnsi="Times New Roman" w:cs="Times New Roman"/>
          <w:sz w:val="28"/>
          <w:szCs w:val="28"/>
        </w:rPr>
        <w:t>-значение выше 0,05, что говорит об отсутствии автокорреляции остатков случайных отклонений.</w:t>
      </w:r>
    </w:p>
    <w:p w14:paraId="5AF0422D" w14:textId="12D7CFBD" w:rsidR="00527DA5" w:rsidRPr="00D4654B" w:rsidRDefault="00461A72" w:rsidP="00B07E2E">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Далее проверим регрессионную модель на наличие гетероскедастичности, используя тест Уайта. Результаты теста следующие</w:t>
      </w:r>
      <w:r w:rsidR="00C73A03" w:rsidRPr="00D4654B">
        <w:rPr>
          <w:rFonts w:ascii="Times New Roman" w:hAnsi="Times New Roman" w:cs="Times New Roman"/>
          <w:sz w:val="28"/>
          <w:szCs w:val="28"/>
        </w:rPr>
        <w:t>:</w:t>
      </w:r>
    </w:p>
    <w:p w14:paraId="3BEA06EE"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Тест Вайта (White) на гетероскедастичность</w:t>
      </w:r>
    </w:p>
    <w:p w14:paraId="1C189F0C"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МНК, использованы наблюдения 1997-2019 (T = 23)</w:t>
      </w:r>
    </w:p>
    <w:p w14:paraId="779A46E1"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Зависимая переменная: uhat^2</w:t>
      </w:r>
    </w:p>
    <w:p w14:paraId="6FCF5AFE"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Коэффициент    Ст. ошибка   t-статистика  P-значение</w:t>
      </w:r>
    </w:p>
    <w:p w14:paraId="00E2A4CF"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w:t>
      </w:r>
    </w:p>
    <w:p w14:paraId="11D94749"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const     −2,11841       5,76370         −0,3675       0,7177  </w:t>
      </w:r>
    </w:p>
    <w:p w14:paraId="579063D5"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Inv        0,000245648   7,53715e-05      3,259        0,0046   ***</w:t>
      </w:r>
    </w:p>
    <w:p w14:paraId="5952BD14"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VVP       −0,0769093     0,0329449       −2,334        0,0321   **</w:t>
      </w:r>
    </w:p>
    <w:p w14:paraId="562C9091"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sq_Inv    −2,40400e-010  9,76921e-011    −2,461        0,0249   **</w:t>
      </w:r>
    </w:p>
    <w:p w14:paraId="06B2DE86"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X2_X3      1,05938e-07   6,34926e-08      1,669        0,1135  </w:t>
      </w:r>
    </w:p>
    <w:p w14:paraId="170F77F9"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sq_VVP    −9,26709e-06   9,42070e-06     −0,9837       0,3391  </w:t>
      </w:r>
    </w:p>
    <w:p w14:paraId="3B25C1F5"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 xml:space="preserve">  Неисправленный R-квадрат = 0,560949</w:t>
      </w:r>
    </w:p>
    <w:p w14:paraId="268D8AB2"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Тестовая статистика: TR^2 = 12,901819,</w:t>
      </w:r>
    </w:p>
    <w:p w14:paraId="1F0E8CC8" w14:textId="77777777" w:rsidR="001A4B71" w:rsidRPr="00D4654B" w:rsidRDefault="001A4B71" w:rsidP="00C73A03">
      <w:pPr>
        <w:autoSpaceDE w:val="0"/>
        <w:autoSpaceDN w:val="0"/>
        <w:adjustRightInd w:val="0"/>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р-значение = P(Хи-квадрат(5) &gt; 12,901819) = 0,024316</w:t>
      </w:r>
    </w:p>
    <w:p w14:paraId="6F78CEDB" w14:textId="0055F87B" w:rsidR="003D4656" w:rsidRPr="00D4654B" w:rsidRDefault="004C404C" w:rsidP="00C73A03">
      <w:pPr>
        <w:spacing w:after="0" w:line="240" w:lineRule="auto"/>
        <w:ind w:firstLine="709"/>
        <w:rPr>
          <w:rFonts w:ascii="Times New Roman" w:hAnsi="Times New Roman" w:cs="Times New Roman"/>
          <w:sz w:val="28"/>
          <w:szCs w:val="28"/>
        </w:rPr>
      </w:pPr>
      <w:r w:rsidRPr="00D4654B">
        <w:rPr>
          <w:rFonts w:ascii="Times New Roman" w:hAnsi="Times New Roman" w:cs="Times New Roman"/>
          <w:sz w:val="28"/>
          <w:szCs w:val="28"/>
        </w:rPr>
        <w:t>Нулевая гипотеза: гетероскедастичность отсутствует</w:t>
      </w:r>
    </w:p>
    <w:p w14:paraId="64A73F4C" w14:textId="54CEE254" w:rsidR="00B3329B" w:rsidRPr="00D4654B" w:rsidRDefault="00461A72" w:rsidP="00B07E2E">
      <w:pPr>
        <w:pStyle w:val="af9"/>
        <w:spacing w:before="0"/>
        <w:ind w:firstLine="709"/>
        <w:rPr>
          <w:rFonts w:eastAsia="Calibri"/>
          <w:sz w:val="28"/>
          <w:szCs w:val="28"/>
          <w:lang w:val="kk-KZ"/>
        </w:rPr>
      </w:pPr>
      <w:r w:rsidRPr="00D4654B">
        <w:rPr>
          <w:rFonts w:eastAsia="Calibri"/>
          <w:sz w:val="28"/>
          <w:szCs w:val="28"/>
        </w:rPr>
        <w:t xml:space="preserve">Результаты теста Уайта </w:t>
      </w:r>
      <w:r w:rsidR="009D765A" w:rsidRPr="00D4654B">
        <w:rPr>
          <w:rFonts w:eastAsia="Calibri"/>
          <w:sz w:val="28"/>
          <w:szCs w:val="28"/>
        </w:rPr>
        <w:t>показывают отсутствие гетероскедастичности</w:t>
      </w:r>
      <w:r w:rsidR="00F61F8B" w:rsidRPr="00D4654B">
        <w:rPr>
          <w:rFonts w:eastAsia="Calibri"/>
          <w:sz w:val="28"/>
          <w:szCs w:val="28"/>
        </w:rPr>
        <w:t xml:space="preserve">, поскольку </w:t>
      </w:r>
      <w:r w:rsidR="00F61F8B" w:rsidRPr="00D4654B">
        <w:rPr>
          <w:rFonts w:eastAsia="Calibri"/>
          <w:sz w:val="28"/>
          <w:szCs w:val="28"/>
          <w:lang w:val="en-US"/>
        </w:rPr>
        <w:t>p</w:t>
      </w:r>
      <w:r w:rsidR="00F61F8B" w:rsidRPr="00D4654B">
        <w:rPr>
          <w:rFonts w:eastAsia="Calibri"/>
          <w:sz w:val="28"/>
          <w:szCs w:val="28"/>
        </w:rPr>
        <w:t>-значение выше, уста</w:t>
      </w:r>
      <w:r w:rsidR="00F61F8B" w:rsidRPr="00D4654B">
        <w:rPr>
          <w:rFonts w:eastAsia="Calibri"/>
          <w:sz w:val="28"/>
          <w:szCs w:val="28"/>
          <w:lang w:val="kk-KZ"/>
        </w:rPr>
        <w:t>н</w:t>
      </w:r>
      <w:r w:rsidR="00F61F8B" w:rsidRPr="00D4654B">
        <w:rPr>
          <w:rFonts w:eastAsia="Calibri"/>
          <w:sz w:val="28"/>
          <w:szCs w:val="28"/>
        </w:rPr>
        <w:t>овленного значения 0,05.</w:t>
      </w:r>
    </w:p>
    <w:p w14:paraId="1FCD9C1D" w14:textId="1BE243F4" w:rsidR="00F61F8B" w:rsidRPr="00D4654B" w:rsidRDefault="00F61F8B" w:rsidP="00B07E2E">
      <w:pPr>
        <w:spacing w:after="0" w:line="240" w:lineRule="auto"/>
        <w:ind w:firstLine="709"/>
        <w:jc w:val="both"/>
        <w:rPr>
          <w:rFonts w:ascii="Times New Roman" w:eastAsia="Calibri" w:hAnsi="Times New Roman" w:cs="Times New Roman"/>
          <w:sz w:val="28"/>
          <w:szCs w:val="28"/>
          <w:lang w:eastAsia="ru-RU"/>
        </w:rPr>
      </w:pPr>
      <w:r w:rsidRPr="00D4654B">
        <w:rPr>
          <w:rFonts w:ascii="Times New Roman" w:eastAsia="Calibri" w:hAnsi="Times New Roman" w:cs="Times New Roman"/>
          <w:sz w:val="28"/>
          <w:szCs w:val="28"/>
          <w:lang w:eastAsia="ru-RU"/>
        </w:rPr>
        <w:t>Рассмотрим модель на правильность распределения остатков, и построим график. Результаты оценки распределения остатков представлены ниже</w:t>
      </w:r>
      <w:r w:rsidR="00C73A03" w:rsidRPr="00D4654B">
        <w:rPr>
          <w:rFonts w:ascii="Times New Roman" w:eastAsia="Calibri" w:hAnsi="Times New Roman" w:cs="Times New Roman"/>
          <w:sz w:val="28"/>
          <w:szCs w:val="28"/>
          <w:lang w:eastAsia="ru-RU"/>
        </w:rPr>
        <w:t>:</w:t>
      </w:r>
    </w:p>
    <w:p w14:paraId="1E6F5356"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Распределение частот для uhat6, наблюдения 1-23</w:t>
      </w:r>
    </w:p>
    <w:p w14:paraId="2FDCC237"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Количество столбцов = 7, среднее = -4,24781e-016, ст. откл. = 3,56503</w:t>
      </w:r>
    </w:p>
    <w:p w14:paraId="5EFF2BC8"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интервал          середина   частота    отн.     инт.</w:t>
      </w:r>
    </w:p>
    <w:p w14:paraId="6492B40E"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&lt; -6,5115   -7,5838        1      4,35%    4,35% *</w:t>
      </w:r>
    </w:p>
    <w:p w14:paraId="6B1266CF"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-6,5115 - -4,3669   -5,4392        2      8,70%   13,04% ***</w:t>
      </w:r>
    </w:p>
    <w:p w14:paraId="3BFEF85A"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-4,3669 - -2,2223   -3,2946        2      8,70%   21,74% ***</w:t>
      </w:r>
    </w:p>
    <w:p w14:paraId="3F8A76C7"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-2,2223 - -0,077757 -1,1500        4     17,39%   39,13% ******</w:t>
      </w:r>
    </w:p>
    <w:p w14:paraId="3DFB8137"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-0,077757 -  2,0668    0,99453       7     30,43%   69,57% **********</w:t>
      </w:r>
    </w:p>
    <w:p w14:paraId="7498FB69"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2,0668 -  4,2114    3,1391        6     26,09%   95,65% *********</w:t>
      </w:r>
    </w:p>
    <w:p w14:paraId="2BF1E295"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&gt;=  4,2114    5,2837        1      4,35%  100,00% *</w:t>
      </w:r>
    </w:p>
    <w:p w14:paraId="5FBFA58B"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Нулевая гипотеза - нормальное распределение:</w:t>
      </w:r>
    </w:p>
    <w:p w14:paraId="563EB49D" w14:textId="77777777" w:rsidR="001A4B71" w:rsidRPr="00D4654B" w:rsidRDefault="001A4B71" w:rsidP="00C73A0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Хи-квадрат(2) = 2,659 р-значение 0,26455</w:t>
      </w:r>
    </w:p>
    <w:p w14:paraId="1A79444F" w14:textId="59EDB2E6" w:rsidR="00F61F8B" w:rsidRPr="00D4654B" w:rsidRDefault="00F61F8B" w:rsidP="00B07E2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Ниже представлен график, описывающий нормальное распределение остатков регрессионной модели</w:t>
      </w:r>
      <w:r w:rsidR="00CB7F5F" w:rsidRPr="00D4654B">
        <w:rPr>
          <w:rFonts w:ascii="Times New Roman" w:hAnsi="Times New Roman" w:cs="Times New Roman"/>
          <w:sz w:val="28"/>
          <w:szCs w:val="28"/>
          <w:lang w:eastAsia="ru-RU"/>
        </w:rPr>
        <w:t xml:space="preserve"> (рисунок 17)</w:t>
      </w:r>
      <w:r w:rsidRPr="00D4654B">
        <w:rPr>
          <w:rFonts w:ascii="Times New Roman" w:hAnsi="Times New Roman" w:cs="Times New Roman"/>
          <w:sz w:val="28"/>
          <w:szCs w:val="28"/>
          <w:lang w:eastAsia="ru-RU"/>
        </w:rPr>
        <w:t>.</w:t>
      </w:r>
      <w:r w:rsidR="001B2B71" w:rsidRPr="00D4654B">
        <w:rPr>
          <w:rFonts w:ascii="Times New Roman" w:hAnsi="Times New Roman" w:cs="Times New Roman"/>
          <w:sz w:val="28"/>
          <w:szCs w:val="28"/>
          <w:lang w:eastAsia="ru-RU"/>
        </w:rPr>
        <w:t xml:space="preserve"> </w:t>
      </w:r>
    </w:p>
    <w:p w14:paraId="62B3C73C" w14:textId="77777777" w:rsidR="00CB7F5F" w:rsidRPr="00D4654B" w:rsidRDefault="00CB7F5F" w:rsidP="00F61F8B">
      <w:pPr>
        <w:spacing w:after="0" w:line="240" w:lineRule="auto"/>
        <w:jc w:val="both"/>
        <w:rPr>
          <w:rFonts w:ascii="Times New Roman" w:hAnsi="Times New Roman" w:cs="Times New Roman"/>
          <w:sz w:val="28"/>
          <w:szCs w:val="28"/>
          <w:lang w:eastAsia="ru-RU"/>
        </w:rPr>
      </w:pPr>
    </w:p>
    <w:p w14:paraId="2DF27B8D" w14:textId="64482399" w:rsidR="00F61F8B" w:rsidRPr="00D4654B" w:rsidRDefault="001A4B71" w:rsidP="00F61F8B">
      <w:pPr>
        <w:spacing w:after="0" w:line="240" w:lineRule="auto"/>
        <w:rPr>
          <w:rFonts w:ascii="Times New Roman" w:hAnsi="Times New Roman" w:cs="Times New Roman"/>
          <w:sz w:val="28"/>
          <w:szCs w:val="28"/>
          <w:lang w:eastAsia="ru-RU"/>
        </w:rPr>
      </w:pPr>
      <w:r w:rsidRPr="00D4654B">
        <w:rPr>
          <w:rFonts w:ascii="Times New Roman" w:hAnsi="Times New Roman" w:cs="Times New Roman"/>
          <w:noProof/>
          <w:sz w:val="28"/>
          <w:szCs w:val="28"/>
          <w:lang w:eastAsia="ru-RU"/>
        </w:rPr>
        <w:lastRenderedPageBreak/>
        <w:drawing>
          <wp:inline distT="0" distB="0" distL="0" distR="0" wp14:anchorId="30940040" wp14:editId="2C0A0255">
            <wp:extent cx="6120130" cy="458999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4589998"/>
                    </a:xfrm>
                    <a:prstGeom prst="rect">
                      <a:avLst/>
                    </a:prstGeom>
                    <a:noFill/>
                    <a:ln>
                      <a:noFill/>
                    </a:ln>
                  </pic:spPr>
                </pic:pic>
              </a:graphicData>
            </a:graphic>
          </wp:inline>
        </w:drawing>
      </w:r>
    </w:p>
    <w:p w14:paraId="0EF50DAE" w14:textId="77777777" w:rsidR="00B07E2E" w:rsidRPr="00D4654B" w:rsidRDefault="00B07E2E" w:rsidP="00F61F8B">
      <w:pPr>
        <w:spacing w:after="0" w:line="240" w:lineRule="auto"/>
        <w:jc w:val="center"/>
        <w:rPr>
          <w:rFonts w:ascii="Times New Roman" w:hAnsi="Times New Roman" w:cs="Times New Roman"/>
          <w:sz w:val="16"/>
          <w:szCs w:val="16"/>
          <w:lang w:eastAsia="ru-RU"/>
        </w:rPr>
      </w:pPr>
    </w:p>
    <w:p w14:paraId="77434CBC" w14:textId="250034BC" w:rsidR="00F61F8B" w:rsidRPr="00D4654B" w:rsidRDefault="00F61F8B" w:rsidP="00B07E2E">
      <w:pPr>
        <w:spacing w:after="0" w:line="240" w:lineRule="auto"/>
        <w:jc w:val="center"/>
        <w:rPr>
          <w:rFonts w:ascii="Times New Roman" w:hAnsi="Times New Roman" w:cs="Times New Roman"/>
          <w:sz w:val="28"/>
          <w:szCs w:val="28"/>
          <w:lang w:eastAsia="ru-RU"/>
        </w:rPr>
      </w:pPr>
      <w:r w:rsidRPr="00D4654B">
        <w:rPr>
          <w:rFonts w:ascii="Times New Roman" w:hAnsi="Times New Roman" w:cs="Times New Roman"/>
          <w:sz w:val="28"/>
          <w:szCs w:val="28"/>
          <w:lang w:eastAsia="ru-RU"/>
        </w:rPr>
        <w:t xml:space="preserve">Рисунок </w:t>
      </w:r>
      <w:r w:rsidR="0038214A" w:rsidRPr="00D4654B">
        <w:rPr>
          <w:rFonts w:ascii="Times New Roman" w:hAnsi="Times New Roman" w:cs="Times New Roman"/>
          <w:sz w:val="28"/>
          <w:szCs w:val="28"/>
          <w:lang w:eastAsia="ru-RU"/>
        </w:rPr>
        <w:t xml:space="preserve">17 </w:t>
      </w:r>
      <w:r w:rsidRPr="00D4654B">
        <w:rPr>
          <w:rFonts w:ascii="Times New Roman" w:hAnsi="Times New Roman" w:cs="Times New Roman"/>
          <w:sz w:val="28"/>
          <w:szCs w:val="28"/>
          <w:lang w:eastAsia="ru-RU"/>
        </w:rPr>
        <w:t>– График теста на нормальное распределение остатков регрессионной модели</w:t>
      </w:r>
    </w:p>
    <w:p w14:paraId="71E1C5B9" w14:textId="77777777" w:rsidR="0066734F" w:rsidRPr="00D4654B" w:rsidRDefault="0066734F" w:rsidP="0066734F">
      <w:pPr>
        <w:spacing w:after="0" w:line="240" w:lineRule="auto"/>
        <w:ind w:firstLine="709"/>
        <w:jc w:val="both"/>
        <w:rPr>
          <w:rFonts w:ascii="Times New Roman" w:hAnsi="Times New Roman" w:cs="Times New Roman"/>
          <w:sz w:val="16"/>
          <w:szCs w:val="16"/>
          <w:lang w:eastAsia="ru-RU"/>
        </w:rPr>
      </w:pPr>
    </w:p>
    <w:p w14:paraId="0DA106F4" w14:textId="475AF289" w:rsidR="0038214A" w:rsidRPr="00D4654B" w:rsidRDefault="0038214A" w:rsidP="0066734F">
      <w:pPr>
        <w:spacing w:after="0" w:line="240" w:lineRule="auto"/>
        <w:ind w:firstLine="709"/>
        <w:jc w:val="both"/>
        <w:rPr>
          <w:rFonts w:ascii="Times New Roman" w:hAnsi="Times New Roman" w:cs="Times New Roman"/>
          <w:sz w:val="24"/>
          <w:szCs w:val="24"/>
          <w:lang w:eastAsia="ru-RU"/>
        </w:rPr>
      </w:pPr>
      <w:r w:rsidRPr="00D4654B">
        <w:rPr>
          <w:rFonts w:ascii="Times New Roman" w:hAnsi="Times New Roman" w:cs="Times New Roman"/>
          <w:sz w:val="24"/>
          <w:szCs w:val="24"/>
          <w:lang w:eastAsia="ru-RU"/>
        </w:rPr>
        <w:t xml:space="preserve">Примечание </w:t>
      </w:r>
      <w:r w:rsidR="0066734F" w:rsidRPr="00D4654B">
        <w:rPr>
          <w:rFonts w:ascii="Times New Roman" w:hAnsi="Times New Roman" w:cs="Times New Roman"/>
          <w:sz w:val="24"/>
          <w:szCs w:val="24"/>
          <w:lang w:eastAsia="ru-RU"/>
        </w:rPr>
        <w:t xml:space="preserve">– Составлено </w:t>
      </w:r>
      <w:r w:rsidRPr="00D4654B">
        <w:rPr>
          <w:rFonts w:ascii="Times New Roman" w:hAnsi="Times New Roman" w:cs="Times New Roman"/>
          <w:sz w:val="24"/>
          <w:szCs w:val="24"/>
          <w:lang w:eastAsia="ru-RU"/>
        </w:rPr>
        <w:t>автором</w:t>
      </w:r>
    </w:p>
    <w:p w14:paraId="56919306" w14:textId="77777777" w:rsidR="00F61F8B" w:rsidRPr="00D4654B" w:rsidRDefault="00F61F8B" w:rsidP="00F61F8B">
      <w:pPr>
        <w:spacing w:after="0" w:line="240" w:lineRule="auto"/>
        <w:rPr>
          <w:rFonts w:ascii="Times New Roman" w:hAnsi="Times New Roman" w:cs="Times New Roman"/>
          <w:sz w:val="28"/>
          <w:szCs w:val="28"/>
          <w:lang w:eastAsia="ru-RU"/>
        </w:rPr>
      </w:pPr>
    </w:p>
    <w:p w14:paraId="7FC848E1" w14:textId="7496F0FD" w:rsidR="001A4B71" w:rsidRPr="00D4654B" w:rsidRDefault="001A4B71" w:rsidP="00B07E2E">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Расчет на мультиколленеа</w:t>
      </w:r>
      <w:r w:rsidR="0090655B" w:rsidRPr="00D4654B">
        <w:rPr>
          <w:rFonts w:ascii="Times New Roman" w:hAnsi="Times New Roman" w:cs="Times New Roman"/>
          <w:sz w:val="28"/>
          <w:szCs w:val="28"/>
          <w:lang w:eastAsia="ru-RU"/>
        </w:rPr>
        <w:t>рность модели согласно программе</w:t>
      </w:r>
      <w:r w:rsidRPr="00D4654B">
        <w:rPr>
          <w:rFonts w:ascii="Times New Roman" w:hAnsi="Times New Roman" w:cs="Times New Roman"/>
          <w:sz w:val="28"/>
          <w:szCs w:val="28"/>
          <w:lang w:eastAsia="ru-RU"/>
        </w:rPr>
        <w:t xml:space="preserve"> </w:t>
      </w:r>
      <w:r w:rsidRPr="00D4654B">
        <w:rPr>
          <w:rFonts w:ascii="Times New Roman" w:hAnsi="Times New Roman" w:cs="Times New Roman"/>
          <w:sz w:val="28"/>
          <w:szCs w:val="28"/>
          <w:lang w:val="en-US" w:eastAsia="ru-RU"/>
        </w:rPr>
        <w:t>Gretl</w:t>
      </w:r>
      <w:r w:rsidRPr="00D4654B">
        <w:rPr>
          <w:rFonts w:ascii="Times New Roman" w:hAnsi="Times New Roman" w:cs="Times New Roman"/>
          <w:sz w:val="28"/>
          <w:szCs w:val="28"/>
          <w:lang w:eastAsia="ru-RU"/>
        </w:rPr>
        <w:t>, показал следующие результаты:</w:t>
      </w:r>
    </w:p>
    <w:p w14:paraId="2D9CB252" w14:textId="558851B3" w:rsidR="001A4B71" w:rsidRPr="00D4654B" w:rsidRDefault="001A4B71" w:rsidP="00B07E2E">
      <w:pPr>
        <w:autoSpaceDE w:val="0"/>
        <w:autoSpaceDN w:val="0"/>
        <w:adjustRightInd w:val="0"/>
        <w:spacing w:after="0" w:line="240" w:lineRule="auto"/>
        <w:ind w:left="709"/>
        <w:rPr>
          <w:rFonts w:ascii="Times New Roman" w:hAnsi="Times New Roman" w:cs="Times New Roman"/>
          <w:sz w:val="28"/>
          <w:szCs w:val="28"/>
        </w:rPr>
      </w:pPr>
      <w:r w:rsidRPr="00D4654B">
        <w:rPr>
          <w:rFonts w:ascii="Times New Roman" w:hAnsi="Times New Roman" w:cs="Times New Roman"/>
          <w:sz w:val="28"/>
          <w:szCs w:val="28"/>
        </w:rPr>
        <w:t>Метод инфляционных факторов</w:t>
      </w:r>
      <w:r w:rsidR="00C73A03" w:rsidRPr="00D4654B">
        <w:rPr>
          <w:rFonts w:ascii="Times New Roman" w:hAnsi="Times New Roman" w:cs="Times New Roman"/>
          <w:sz w:val="28"/>
          <w:szCs w:val="28"/>
        </w:rPr>
        <w:t>.</w:t>
      </w:r>
    </w:p>
    <w:p w14:paraId="6F71C349" w14:textId="69B31837" w:rsidR="001A4B71" w:rsidRPr="00D4654B" w:rsidRDefault="001A4B71" w:rsidP="00B07E2E">
      <w:pPr>
        <w:autoSpaceDE w:val="0"/>
        <w:autoSpaceDN w:val="0"/>
        <w:adjustRightInd w:val="0"/>
        <w:spacing w:after="0" w:line="240" w:lineRule="auto"/>
        <w:ind w:left="709"/>
        <w:rPr>
          <w:rFonts w:ascii="Times New Roman" w:hAnsi="Times New Roman" w:cs="Times New Roman"/>
          <w:sz w:val="28"/>
          <w:szCs w:val="28"/>
        </w:rPr>
      </w:pPr>
      <w:r w:rsidRPr="00D4654B">
        <w:rPr>
          <w:rFonts w:ascii="Times New Roman" w:hAnsi="Times New Roman" w:cs="Times New Roman"/>
          <w:sz w:val="28"/>
          <w:szCs w:val="28"/>
        </w:rPr>
        <w:t>Минимальное возможное значение = 1.0</w:t>
      </w:r>
      <w:r w:rsidR="00C73A03" w:rsidRPr="00D4654B">
        <w:rPr>
          <w:rFonts w:ascii="Times New Roman" w:hAnsi="Times New Roman" w:cs="Times New Roman"/>
          <w:sz w:val="28"/>
          <w:szCs w:val="28"/>
        </w:rPr>
        <w:t>.</w:t>
      </w:r>
    </w:p>
    <w:p w14:paraId="7A5DBD01" w14:textId="16B4EE2B" w:rsidR="001A4B71" w:rsidRPr="00D4654B" w:rsidRDefault="001A4B71" w:rsidP="00B07E2E">
      <w:pPr>
        <w:autoSpaceDE w:val="0"/>
        <w:autoSpaceDN w:val="0"/>
        <w:adjustRightInd w:val="0"/>
        <w:spacing w:after="0" w:line="240" w:lineRule="auto"/>
        <w:ind w:left="709"/>
        <w:rPr>
          <w:rFonts w:ascii="Times New Roman" w:hAnsi="Times New Roman" w:cs="Times New Roman"/>
          <w:sz w:val="28"/>
          <w:szCs w:val="28"/>
        </w:rPr>
      </w:pPr>
      <w:r w:rsidRPr="00D4654B">
        <w:rPr>
          <w:rFonts w:ascii="Times New Roman" w:hAnsi="Times New Roman" w:cs="Times New Roman"/>
          <w:sz w:val="28"/>
          <w:szCs w:val="28"/>
        </w:rPr>
        <w:t>Значения &gt; 10.0 могут указывать на наличие мультиколлинеарности</w:t>
      </w:r>
      <w:r w:rsidR="00C73A03" w:rsidRPr="00D4654B">
        <w:rPr>
          <w:rFonts w:ascii="Times New Roman" w:hAnsi="Times New Roman" w:cs="Times New Roman"/>
          <w:sz w:val="28"/>
          <w:szCs w:val="28"/>
        </w:rPr>
        <w:t>.</w:t>
      </w:r>
    </w:p>
    <w:p w14:paraId="2C9BCBD7" w14:textId="3621A896" w:rsidR="001A4B71" w:rsidRPr="00D4654B" w:rsidRDefault="001A4B71" w:rsidP="00B07E2E">
      <w:pPr>
        <w:autoSpaceDE w:val="0"/>
        <w:autoSpaceDN w:val="0"/>
        <w:adjustRightInd w:val="0"/>
        <w:spacing w:after="0" w:line="240" w:lineRule="auto"/>
        <w:ind w:left="709"/>
        <w:rPr>
          <w:rFonts w:ascii="Times New Roman" w:hAnsi="Times New Roman" w:cs="Times New Roman"/>
          <w:sz w:val="28"/>
          <w:szCs w:val="28"/>
        </w:rPr>
      </w:pPr>
      <w:r w:rsidRPr="00D4654B">
        <w:rPr>
          <w:rFonts w:ascii="Times New Roman" w:hAnsi="Times New Roman" w:cs="Times New Roman"/>
          <w:sz w:val="28"/>
          <w:szCs w:val="28"/>
        </w:rPr>
        <w:t>Inv 5,338</w:t>
      </w:r>
      <w:r w:rsidR="00C73A03" w:rsidRPr="00D4654B">
        <w:rPr>
          <w:rFonts w:ascii="Times New Roman" w:hAnsi="Times New Roman" w:cs="Times New Roman"/>
          <w:sz w:val="28"/>
          <w:szCs w:val="28"/>
        </w:rPr>
        <w:t>.</w:t>
      </w:r>
    </w:p>
    <w:p w14:paraId="0F14CB9D" w14:textId="444D487A" w:rsidR="001A4B71" w:rsidRPr="00D4654B" w:rsidRDefault="001A4B71" w:rsidP="00B07E2E">
      <w:pPr>
        <w:autoSpaceDE w:val="0"/>
        <w:autoSpaceDN w:val="0"/>
        <w:adjustRightInd w:val="0"/>
        <w:spacing w:after="0" w:line="240" w:lineRule="auto"/>
        <w:ind w:left="709"/>
        <w:rPr>
          <w:rFonts w:ascii="Times New Roman" w:hAnsi="Times New Roman" w:cs="Times New Roman"/>
          <w:sz w:val="28"/>
          <w:szCs w:val="28"/>
        </w:rPr>
      </w:pPr>
      <w:r w:rsidRPr="00D4654B">
        <w:rPr>
          <w:rFonts w:ascii="Times New Roman" w:hAnsi="Times New Roman" w:cs="Times New Roman"/>
          <w:sz w:val="28"/>
          <w:szCs w:val="28"/>
        </w:rPr>
        <w:t>VVP 5,338</w:t>
      </w:r>
      <w:r w:rsidR="00C73A03" w:rsidRPr="00D4654B">
        <w:rPr>
          <w:rFonts w:ascii="Times New Roman" w:hAnsi="Times New Roman" w:cs="Times New Roman"/>
          <w:sz w:val="28"/>
          <w:szCs w:val="28"/>
        </w:rPr>
        <w:t>.</w:t>
      </w:r>
    </w:p>
    <w:p w14:paraId="07C27C3F" w14:textId="5DA81BC2" w:rsidR="00E13B1E" w:rsidRPr="00D4654B" w:rsidRDefault="002765F2" w:rsidP="00B07E2E">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Как видно, значения факторов удовлетворяют условию (меньше 10) соответственно в модели отсутствуют доказательства чрезмерной мультиколленеарности.</w:t>
      </w:r>
    </w:p>
    <w:p w14:paraId="115A0496" w14:textId="2B3F405B" w:rsidR="00B3329B" w:rsidRPr="00D4654B" w:rsidRDefault="008C179A" w:rsidP="00B07E2E">
      <w:pPr>
        <w:pStyle w:val="af9"/>
        <w:spacing w:before="0"/>
        <w:ind w:firstLine="709"/>
        <w:rPr>
          <w:rFonts w:eastAsia="Calibri"/>
          <w:sz w:val="28"/>
          <w:szCs w:val="28"/>
        </w:rPr>
      </w:pPr>
      <w:r w:rsidRPr="00D4654B">
        <w:rPr>
          <w:rFonts w:eastAsia="Calibri"/>
          <w:sz w:val="28"/>
          <w:szCs w:val="28"/>
        </w:rPr>
        <w:t xml:space="preserve">Следовательно, </w:t>
      </w:r>
      <w:r w:rsidR="00B41AC1" w:rsidRPr="00D4654B">
        <w:rPr>
          <w:rFonts w:eastAsia="Calibri"/>
          <w:sz w:val="28"/>
          <w:szCs w:val="28"/>
        </w:rPr>
        <w:t>по всем оценкам модель является адекватной, статистически значимой, отсутствует автокорреляция и гетероскедастичность,</w:t>
      </w:r>
      <w:r w:rsidR="002765F2" w:rsidRPr="00D4654B">
        <w:rPr>
          <w:rFonts w:eastAsia="Calibri"/>
          <w:sz w:val="28"/>
          <w:szCs w:val="28"/>
        </w:rPr>
        <w:t xml:space="preserve"> ошибки распределены по нормальному закону, тем самым </w:t>
      </w:r>
      <w:r w:rsidRPr="00D4654B">
        <w:rPr>
          <w:rFonts w:eastAsia="Calibri"/>
          <w:sz w:val="28"/>
          <w:szCs w:val="28"/>
        </w:rPr>
        <w:t xml:space="preserve">полученную модель </w:t>
      </w:r>
      <w:r w:rsidR="00CB2814" w:rsidRPr="00D4654B">
        <w:rPr>
          <w:rFonts w:eastAsia="Calibri"/>
          <w:sz w:val="28"/>
          <w:szCs w:val="28"/>
        </w:rPr>
        <w:t xml:space="preserve">можно </w:t>
      </w:r>
      <w:r w:rsidRPr="00D4654B">
        <w:rPr>
          <w:rFonts w:eastAsia="Calibri"/>
          <w:sz w:val="28"/>
          <w:szCs w:val="28"/>
        </w:rPr>
        <w:t>признать удачной.</w:t>
      </w:r>
    </w:p>
    <w:p w14:paraId="22E3BFCF" w14:textId="47E64353" w:rsidR="008C179A" w:rsidRPr="00D4654B" w:rsidRDefault="00B41AC1" w:rsidP="00B07E2E">
      <w:pPr>
        <w:spacing w:after="0" w:line="240" w:lineRule="auto"/>
        <w:ind w:firstLine="709"/>
        <w:jc w:val="both"/>
        <w:rPr>
          <w:rFonts w:ascii="Times New Roman" w:hAnsi="Times New Roman" w:cs="Times New Roman"/>
          <w:sz w:val="28"/>
          <w:szCs w:val="28"/>
          <w:lang w:eastAsia="ru-RU"/>
        </w:rPr>
      </w:pPr>
      <w:r w:rsidRPr="00D4654B">
        <w:rPr>
          <w:rFonts w:ascii="Times New Roman" w:hAnsi="Times New Roman" w:cs="Times New Roman"/>
          <w:sz w:val="28"/>
          <w:szCs w:val="28"/>
          <w:lang w:eastAsia="ru-RU"/>
        </w:rPr>
        <w:t>Ниже построен график расчетных и наблюдаемых значений согласно регрессионной модели</w:t>
      </w:r>
      <w:r w:rsidR="00CB7F5F" w:rsidRPr="00D4654B">
        <w:rPr>
          <w:rFonts w:ascii="Times New Roman" w:hAnsi="Times New Roman" w:cs="Times New Roman"/>
          <w:sz w:val="28"/>
          <w:szCs w:val="28"/>
          <w:lang w:eastAsia="ru-RU"/>
        </w:rPr>
        <w:t xml:space="preserve"> (рисунок 18)</w:t>
      </w:r>
      <w:r w:rsidRPr="00D4654B">
        <w:rPr>
          <w:rFonts w:ascii="Times New Roman" w:hAnsi="Times New Roman" w:cs="Times New Roman"/>
          <w:sz w:val="28"/>
          <w:szCs w:val="28"/>
          <w:lang w:eastAsia="ru-RU"/>
        </w:rPr>
        <w:t>.</w:t>
      </w:r>
    </w:p>
    <w:p w14:paraId="456EA39E" w14:textId="77777777" w:rsidR="00B3329B" w:rsidRPr="00D4654B" w:rsidRDefault="00B3329B" w:rsidP="00B07E2E">
      <w:pPr>
        <w:pStyle w:val="af9"/>
        <w:spacing w:before="0"/>
        <w:ind w:firstLine="709"/>
        <w:rPr>
          <w:rFonts w:eastAsia="Calibri"/>
          <w:sz w:val="28"/>
          <w:szCs w:val="28"/>
        </w:rPr>
      </w:pPr>
    </w:p>
    <w:p w14:paraId="4087B5EC" w14:textId="1F63CC60" w:rsidR="00B3329B" w:rsidRPr="00D4654B" w:rsidRDefault="002765F2" w:rsidP="00B41AC1">
      <w:pPr>
        <w:pStyle w:val="af9"/>
        <w:spacing w:before="0"/>
        <w:ind w:firstLine="0"/>
        <w:rPr>
          <w:rFonts w:eastAsia="Calibri"/>
          <w:sz w:val="28"/>
          <w:szCs w:val="28"/>
        </w:rPr>
      </w:pPr>
      <w:r w:rsidRPr="00D4654B">
        <w:rPr>
          <w:rFonts w:eastAsia="Calibri"/>
          <w:noProof/>
          <w:sz w:val="28"/>
          <w:szCs w:val="28"/>
        </w:rPr>
        <w:lastRenderedPageBreak/>
        <w:drawing>
          <wp:inline distT="0" distB="0" distL="0" distR="0" wp14:anchorId="250CFDF0" wp14:editId="588EB86A">
            <wp:extent cx="6041542" cy="3248167"/>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1825" cy="3253695"/>
                    </a:xfrm>
                    <a:prstGeom prst="rect">
                      <a:avLst/>
                    </a:prstGeom>
                    <a:noFill/>
                    <a:ln>
                      <a:noFill/>
                    </a:ln>
                  </pic:spPr>
                </pic:pic>
              </a:graphicData>
            </a:graphic>
          </wp:inline>
        </w:drawing>
      </w:r>
    </w:p>
    <w:p w14:paraId="315AEA30" w14:textId="77777777" w:rsidR="00B3329B" w:rsidRPr="00D4654B" w:rsidRDefault="00B3329B" w:rsidP="00B41AC1">
      <w:pPr>
        <w:pStyle w:val="af9"/>
        <w:spacing w:before="0"/>
        <w:rPr>
          <w:rFonts w:eastAsia="Calibri"/>
          <w:sz w:val="16"/>
          <w:szCs w:val="16"/>
        </w:rPr>
      </w:pPr>
    </w:p>
    <w:p w14:paraId="33C58F98" w14:textId="13F3DE3A" w:rsidR="00B41AC1" w:rsidRPr="00D4654B" w:rsidRDefault="00B41AC1" w:rsidP="00B41AC1">
      <w:pPr>
        <w:spacing w:after="0" w:line="240" w:lineRule="auto"/>
        <w:jc w:val="center"/>
        <w:rPr>
          <w:rFonts w:ascii="Times New Roman" w:hAnsi="Times New Roman" w:cs="Times New Roman"/>
          <w:sz w:val="28"/>
          <w:szCs w:val="28"/>
          <w:lang w:eastAsia="ru-RU"/>
        </w:rPr>
      </w:pPr>
      <w:r w:rsidRPr="00D4654B">
        <w:rPr>
          <w:rFonts w:ascii="Times New Roman" w:hAnsi="Times New Roman" w:cs="Times New Roman"/>
          <w:sz w:val="28"/>
          <w:szCs w:val="28"/>
          <w:lang w:eastAsia="ru-RU"/>
        </w:rPr>
        <w:t xml:space="preserve">Рисунок </w:t>
      </w:r>
      <w:r w:rsidR="0038214A" w:rsidRPr="00D4654B">
        <w:rPr>
          <w:rFonts w:ascii="Times New Roman" w:hAnsi="Times New Roman" w:cs="Times New Roman"/>
          <w:sz w:val="28"/>
          <w:szCs w:val="28"/>
          <w:lang w:eastAsia="ru-RU"/>
        </w:rPr>
        <w:t xml:space="preserve">18 </w:t>
      </w:r>
      <w:r w:rsidRPr="00D4654B">
        <w:rPr>
          <w:rFonts w:ascii="Times New Roman" w:hAnsi="Times New Roman" w:cs="Times New Roman"/>
          <w:sz w:val="28"/>
          <w:szCs w:val="28"/>
          <w:lang w:eastAsia="ru-RU"/>
        </w:rPr>
        <w:t>– График расчетных и наблюдаемых значений модели</w:t>
      </w:r>
    </w:p>
    <w:p w14:paraId="07175D25" w14:textId="77777777" w:rsidR="0066734F" w:rsidRPr="00D4654B" w:rsidRDefault="0066734F" w:rsidP="00B41AC1">
      <w:pPr>
        <w:spacing w:after="0" w:line="240" w:lineRule="auto"/>
        <w:jc w:val="center"/>
        <w:rPr>
          <w:rFonts w:ascii="Times New Roman" w:hAnsi="Times New Roman" w:cs="Times New Roman"/>
          <w:sz w:val="16"/>
          <w:szCs w:val="16"/>
          <w:lang w:eastAsia="ru-RU"/>
        </w:rPr>
      </w:pPr>
    </w:p>
    <w:p w14:paraId="5B4F560B" w14:textId="52632D75" w:rsidR="0038214A" w:rsidRPr="00D4654B" w:rsidRDefault="0038214A" w:rsidP="0066734F">
      <w:pPr>
        <w:tabs>
          <w:tab w:val="left" w:pos="709"/>
        </w:tabs>
        <w:spacing w:after="0" w:line="240" w:lineRule="auto"/>
        <w:ind w:firstLine="709"/>
        <w:jc w:val="both"/>
        <w:rPr>
          <w:rFonts w:ascii="Times New Roman" w:hAnsi="Times New Roman" w:cs="Times New Roman"/>
          <w:sz w:val="24"/>
          <w:szCs w:val="24"/>
          <w:lang w:eastAsia="ru-RU"/>
        </w:rPr>
      </w:pPr>
      <w:r w:rsidRPr="00D4654B">
        <w:rPr>
          <w:rFonts w:ascii="Times New Roman" w:hAnsi="Times New Roman" w:cs="Times New Roman"/>
          <w:sz w:val="24"/>
          <w:szCs w:val="24"/>
          <w:lang w:eastAsia="ru-RU"/>
        </w:rPr>
        <w:t xml:space="preserve">Примечание </w:t>
      </w:r>
      <w:r w:rsidR="0066734F" w:rsidRPr="00D4654B">
        <w:rPr>
          <w:rFonts w:ascii="Times New Roman" w:hAnsi="Times New Roman" w:cs="Times New Roman"/>
          <w:sz w:val="24"/>
          <w:szCs w:val="24"/>
          <w:lang w:eastAsia="ru-RU"/>
        </w:rPr>
        <w:t xml:space="preserve">– Составлено </w:t>
      </w:r>
      <w:r w:rsidRPr="00D4654B">
        <w:rPr>
          <w:rFonts w:ascii="Times New Roman" w:hAnsi="Times New Roman" w:cs="Times New Roman"/>
          <w:sz w:val="24"/>
          <w:szCs w:val="24"/>
          <w:lang w:eastAsia="ru-RU"/>
        </w:rPr>
        <w:t>автором</w:t>
      </w:r>
    </w:p>
    <w:p w14:paraId="76A042E9" w14:textId="77777777" w:rsidR="00B41AC1" w:rsidRPr="00D4654B" w:rsidRDefault="00B41AC1" w:rsidP="00B07E2E">
      <w:pPr>
        <w:spacing w:after="0" w:line="240" w:lineRule="auto"/>
        <w:ind w:firstLine="709"/>
        <w:rPr>
          <w:rFonts w:ascii="Times New Roman" w:hAnsi="Times New Roman" w:cs="Times New Roman"/>
          <w:sz w:val="28"/>
          <w:szCs w:val="28"/>
          <w:lang w:eastAsia="ru-RU"/>
        </w:rPr>
      </w:pPr>
    </w:p>
    <w:p w14:paraId="5A977AF7" w14:textId="362177BF" w:rsidR="009E1574" w:rsidRPr="00D4654B" w:rsidRDefault="00234973"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Если</w:t>
      </w:r>
      <w:r w:rsidR="00F70ED6" w:rsidRPr="00D4654B">
        <w:rPr>
          <w:rFonts w:ascii="Times New Roman" w:eastAsia="Calibri" w:hAnsi="Times New Roman" w:cs="Times New Roman"/>
          <w:sz w:val="28"/>
          <w:szCs w:val="28"/>
        </w:rPr>
        <w:t>,</w:t>
      </w:r>
      <w:r w:rsidRPr="00D4654B">
        <w:rPr>
          <w:rFonts w:ascii="Times New Roman" w:eastAsia="Calibri" w:hAnsi="Times New Roman" w:cs="Times New Roman"/>
          <w:sz w:val="28"/>
          <w:szCs w:val="28"/>
        </w:rPr>
        <w:t xml:space="preserve"> </w:t>
      </w:r>
      <w:r w:rsidR="00F70ED6" w:rsidRPr="00D4654B">
        <w:rPr>
          <w:rFonts w:ascii="Times New Roman" w:eastAsia="Calibri" w:hAnsi="Times New Roman" w:cs="Times New Roman"/>
          <w:bCs/>
          <w:sz w:val="28"/>
          <w:szCs w:val="28"/>
        </w:rPr>
        <w:t xml:space="preserve">в </w:t>
      </w:r>
      <w:r w:rsidR="00AE5183" w:rsidRPr="00D4654B">
        <w:rPr>
          <w:rFonts w:ascii="Times New Roman" w:eastAsia="Calibri" w:hAnsi="Times New Roman" w:cs="Times New Roman"/>
          <w:bCs/>
          <w:sz w:val="28"/>
          <w:szCs w:val="28"/>
        </w:rPr>
        <w:t xml:space="preserve">течение </w:t>
      </w:r>
      <w:r w:rsidR="00AE5183" w:rsidRPr="00D4654B">
        <w:rPr>
          <w:rFonts w:ascii="Times New Roman" w:eastAsia="Calibri" w:hAnsi="Times New Roman" w:cs="Times New Roman"/>
          <w:sz w:val="28"/>
          <w:szCs w:val="28"/>
        </w:rPr>
        <w:t>2021</w:t>
      </w:r>
      <w:r w:rsidR="009E1574" w:rsidRPr="00D4654B">
        <w:rPr>
          <w:rFonts w:ascii="Times New Roman" w:eastAsia="Calibri" w:hAnsi="Times New Roman" w:cs="Times New Roman"/>
          <w:sz w:val="28"/>
          <w:szCs w:val="28"/>
        </w:rPr>
        <w:t>-2023</w:t>
      </w:r>
      <w:r w:rsidRPr="00D4654B">
        <w:rPr>
          <w:rFonts w:ascii="Times New Roman" w:eastAsia="Calibri" w:hAnsi="Times New Roman" w:cs="Times New Roman"/>
          <w:sz w:val="28"/>
          <w:szCs w:val="28"/>
        </w:rPr>
        <w:t xml:space="preserve"> гг.</w:t>
      </w:r>
      <w:r w:rsidR="009E1574" w:rsidRPr="00D4654B">
        <w:rPr>
          <w:rFonts w:ascii="Times New Roman" w:eastAsia="Calibri" w:hAnsi="Times New Roman" w:cs="Times New Roman"/>
          <w:sz w:val="28"/>
          <w:szCs w:val="28"/>
        </w:rPr>
        <w:t xml:space="preserve"> </w:t>
      </w:r>
      <w:r w:rsidRPr="00D4654B">
        <w:rPr>
          <w:rFonts w:ascii="Times New Roman" w:eastAsia="Calibri" w:hAnsi="Times New Roman" w:cs="Times New Roman"/>
          <w:sz w:val="28"/>
          <w:szCs w:val="28"/>
        </w:rPr>
        <w:t xml:space="preserve">ежегодно объем государственных инвестиций </w:t>
      </w:r>
      <w:r w:rsidR="00F70ED6" w:rsidRPr="00D4654B">
        <w:rPr>
          <w:rFonts w:ascii="Times New Roman" w:eastAsia="Calibri" w:hAnsi="Times New Roman" w:cs="Times New Roman"/>
          <w:sz w:val="28"/>
          <w:szCs w:val="28"/>
        </w:rPr>
        <w:t xml:space="preserve">будет </w:t>
      </w:r>
      <w:r w:rsidR="00AE5183" w:rsidRPr="00D4654B">
        <w:rPr>
          <w:rFonts w:ascii="Times New Roman" w:eastAsia="Calibri" w:hAnsi="Times New Roman" w:cs="Times New Roman"/>
          <w:sz w:val="28"/>
          <w:szCs w:val="28"/>
        </w:rPr>
        <w:t>повышаться в</w:t>
      </w:r>
      <w:r w:rsidR="002963D4" w:rsidRPr="00D4654B">
        <w:rPr>
          <w:rFonts w:ascii="Times New Roman" w:eastAsia="Calibri" w:hAnsi="Times New Roman" w:cs="Times New Roman"/>
          <w:sz w:val="28"/>
          <w:szCs w:val="28"/>
        </w:rPr>
        <w:t xml:space="preserve"> среднем на 5</w:t>
      </w:r>
      <w:r w:rsidR="009E1574" w:rsidRPr="00D4654B">
        <w:rPr>
          <w:rFonts w:ascii="Times New Roman" w:eastAsia="Calibri" w:hAnsi="Times New Roman" w:cs="Times New Roman"/>
          <w:sz w:val="28"/>
          <w:szCs w:val="28"/>
        </w:rPr>
        <w:t xml:space="preserve">%, </w:t>
      </w:r>
      <w:r w:rsidRPr="00D4654B">
        <w:rPr>
          <w:rFonts w:ascii="Times New Roman" w:eastAsia="Calibri" w:hAnsi="Times New Roman" w:cs="Times New Roman"/>
          <w:sz w:val="28"/>
          <w:szCs w:val="28"/>
        </w:rPr>
        <w:t xml:space="preserve">а валовая добавленная стоимость будет находиться на прежнем уровне, </w:t>
      </w:r>
      <w:r w:rsidR="009E1574" w:rsidRPr="00D4654B">
        <w:rPr>
          <w:rFonts w:ascii="Times New Roman" w:eastAsia="Calibri" w:hAnsi="Times New Roman" w:cs="Times New Roman"/>
          <w:sz w:val="28"/>
          <w:szCs w:val="28"/>
        </w:rPr>
        <w:t>то изменение рентабельности государственного сектора можно будет спрогнозировать согласно регрессионной модели.</w:t>
      </w:r>
    </w:p>
    <w:p w14:paraId="6355F470" w14:textId="63E23CD2" w:rsidR="009E1574" w:rsidRPr="00D4654B" w:rsidRDefault="009E1574"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 xml:space="preserve">2021 год: </w:t>
      </w:r>
      <w:r w:rsidR="00234973" w:rsidRPr="00D4654B">
        <w:rPr>
          <w:rFonts w:ascii="Times New Roman" w:eastAsia="Calibri" w:hAnsi="Times New Roman" w:cs="Times New Roman"/>
          <w:sz w:val="28"/>
          <w:szCs w:val="28"/>
        </w:rPr>
        <w:t>20,78</w:t>
      </w:r>
      <w:r w:rsidRPr="00D4654B">
        <w:rPr>
          <w:rFonts w:ascii="Times New Roman" w:eastAsia="Calibri" w:hAnsi="Times New Roman" w:cs="Times New Roman"/>
          <w:sz w:val="28"/>
          <w:szCs w:val="28"/>
        </w:rPr>
        <w:t>%</w:t>
      </w:r>
      <w:r w:rsidR="00C73A03" w:rsidRPr="00D4654B">
        <w:rPr>
          <w:rFonts w:ascii="Times New Roman" w:eastAsia="Calibri" w:hAnsi="Times New Roman" w:cs="Times New Roman"/>
          <w:sz w:val="28"/>
          <w:szCs w:val="28"/>
        </w:rPr>
        <w:t>.</w:t>
      </w:r>
    </w:p>
    <w:p w14:paraId="5AEAA517" w14:textId="79442F95" w:rsidR="009E1574" w:rsidRPr="00D4654B" w:rsidRDefault="00234973"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2022 год: 23,02</w:t>
      </w:r>
      <w:r w:rsidR="009E1574" w:rsidRPr="00D4654B">
        <w:rPr>
          <w:rFonts w:ascii="Times New Roman" w:eastAsia="Calibri" w:hAnsi="Times New Roman" w:cs="Times New Roman"/>
          <w:sz w:val="28"/>
          <w:szCs w:val="28"/>
        </w:rPr>
        <w:t>%</w:t>
      </w:r>
      <w:r w:rsidR="00C73A03" w:rsidRPr="00D4654B">
        <w:rPr>
          <w:rFonts w:ascii="Times New Roman" w:eastAsia="Calibri" w:hAnsi="Times New Roman" w:cs="Times New Roman"/>
          <w:sz w:val="28"/>
          <w:szCs w:val="28"/>
        </w:rPr>
        <w:t>.</w:t>
      </w:r>
    </w:p>
    <w:p w14:paraId="1295B463" w14:textId="47E26B87" w:rsidR="009E1574" w:rsidRPr="00D4654B" w:rsidRDefault="00234973"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2023 год: 25,38</w:t>
      </w:r>
      <w:r w:rsidR="009E1574" w:rsidRPr="00D4654B">
        <w:rPr>
          <w:rFonts w:ascii="Times New Roman" w:eastAsia="Calibri" w:hAnsi="Times New Roman" w:cs="Times New Roman"/>
          <w:sz w:val="28"/>
          <w:szCs w:val="28"/>
        </w:rPr>
        <w:t>%</w:t>
      </w:r>
      <w:r w:rsidR="00C73A03" w:rsidRPr="00D4654B">
        <w:rPr>
          <w:rFonts w:ascii="Times New Roman" w:eastAsia="Calibri" w:hAnsi="Times New Roman" w:cs="Times New Roman"/>
          <w:sz w:val="28"/>
          <w:szCs w:val="28"/>
        </w:rPr>
        <w:t>.</w:t>
      </w:r>
    </w:p>
    <w:p w14:paraId="36F81283" w14:textId="65BB9424" w:rsidR="00982724" w:rsidRPr="00D4654B" w:rsidRDefault="00982724"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На основании полученных данных можно определить доверительный интервал прогноза для каждого временного лага.</w:t>
      </w:r>
    </w:p>
    <w:p w14:paraId="07C69024" w14:textId="3405CFB2" w:rsidR="00EA3071" w:rsidRPr="00D4654B" w:rsidRDefault="00EA3071"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Доверительный интервал прогноза получен следующим образом:</w:t>
      </w:r>
    </w:p>
    <w:p w14:paraId="67945FC9" w14:textId="77777777" w:rsidR="00EA3071" w:rsidRPr="00D4654B" w:rsidRDefault="00EA3071"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Верхняя граница прогноза:</w:t>
      </w:r>
      <w:r w:rsidRPr="00D4654B">
        <w:rPr>
          <w:snapToGrid w:val="0"/>
        </w:rPr>
        <w:t xml:space="preserve"> </w:t>
      </w:r>
      <w:r w:rsidRPr="00D4654B">
        <w:rPr>
          <w:snapToGrid w:val="0"/>
          <w:position w:val="-14"/>
        </w:rPr>
        <w:object w:dxaOrig="320" w:dyaOrig="360" w14:anchorId="1446F401">
          <v:shape id="_x0000_i1026" type="#_x0000_t75" style="width:20.55pt;height:20.55pt" o:ole="" fillcolor="window">
            <v:imagedata r:id="rId24" o:title=""/>
          </v:shape>
          <o:OLEObject Type="Embed" ProgID="Equation.2" ShapeID="_x0000_i1026" DrawAspect="Content" ObjectID="_1700989846" r:id="rId25"/>
        </w:object>
      </w:r>
      <w:r w:rsidRPr="00D4654B">
        <w:rPr>
          <w:rFonts w:ascii="Times New Roman" w:eastAsia="Calibri" w:hAnsi="Times New Roman" w:cs="Times New Roman"/>
          <w:sz w:val="28"/>
          <w:szCs w:val="28"/>
        </w:rPr>
        <w:t xml:space="preserve">(n+l)+ U(l), </w:t>
      </w:r>
    </w:p>
    <w:p w14:paraId="422B9064" w14:textId="30C656D6" w:rsidR="00EA3071" w:rsidRPr="00D4654B" w:rsidRDefault="00EA3071"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 xml:space="preserve">Нижняя граница </w:t>
      </w:r>
      <w:r w:rsidR="00F76C67" w:rsidRPr="00D4654B">
        <w:rPr>
          <w:rFonts w:ascii="Times New Roman" w:eastAsia="Calibri" w:hAnsi="Times New Roman" w:cs="Times New Roman"/>
          <w:sz w:val="28"/>
          <w:szCs w:val="28"/>
        </w:rPr>
        <w:t xml:space="preserve">прогноза:  </w:t>
      </w:r>
      <w:r w:rsidRPr="00D4654B">
        <w:rPr>
          <w:snapToGrid w:val="0"/>
          <w:position w:val="-14"/>
        </w:rPr>
        <w:object w:dxaOrig="320" w:dyaOrig="360" w14:anchorId="010B7B98">
          <v:shape id="_x0000_i1027" type="#_x0000_t75" style="width:20.55pt;height:20.55pt" o:ole="" fillcolor="window">
            <v:imagedata r:id="rId24" o:title=""/>
          </v:shape>
          <o:OLEObject Type="Embed" ProgID="Equation.2" ShapeID="_x0000_i1027" DrawAspect="Content" ObjectID="_1700989847" r:id="rId26"/>
        </w:object>
      </w:r>
      <w:r w:rsidRPr="00D4654B">
        <w:rPr>
          <w:rFonts w:ascii="Times New Roman" w:eastAsia="Calibri" w:hAnsi="Times New Roman" w:cs="Times New Roman"/>
          <w:sz w:val="28"/>
          <w:szCs w:val="28"/>
        </w:rPr>
        <w:t>(n+l) - U(l).</w:t>
      </w:r>
    </w:p>
    <w:p w14:paraId="1C4F1529" w14:textId="77777777" w:rsidR="00EA3071" w:rsidRPr="00D4654B" w:rsidRDefault="00EA3071" w:rsidP="00EA3071">
      <w:pPr>
        <w:spacing w:after="0" w:line="240" w:lineRule="auto"/>
        <w:jc w:val="both"/>
        <w:rPr>
          <w:rFonts w:ascii="Times New Roman" w:eastAsia="Calibri" w:hAnsi="Times New Roman" w:cs="Times New Roman"/>
          <w:sz w:val="28"/>
          <w:szCs w:val="28"/>
        </w:rPr>
      </w:pPr>
    </w:p>
    <w:p w14:paraId="20EB8EA7" w14:textId="559E5CA2" w:rsidR="00EA3071" w:rsidRPr="00D4654B" w:rsidRDefault="00D15D67" w:rsidP="00982724">
      <w:pPr>
        <w:spacing w:after="0" w:line="240" w:lineRule="auto"/>
        <w:ind w:left="1416" w:firstLine="708"/>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U(l) = S</w:t>
      </w:r>
      <w:r w:rsidRPr="00D4654B">
        <w:rPr>
          <w:rFonts w:ascii="Times New Roman" w:eastAsia="Calibri" w:hAnsi="Times New Roman" w:cs="Times New Roman"/>
          <w:sz w:val="28"/>
          <w:szCs w:val="28"/>
          <w:vertAlign w:val="subscript"/>
        </w:rPr>
        <w:t>e</w:t>
      </w:r>
      <w:r w:rsidRPr="00D4654B">
        <w:rPr>
          <w:rFonts w:ascii="Times New Roman" w:eastAsia="Calibri" w:hAnsi="Times New Roman" w:cs="Times New Roman"/>
          <w:sz w:val="28"/>
          <w:szCs w:val="28"/>
        </w:rPr>
        <w:t xml:space="preserve"> *t</w:t>
      </w:r>
      <w:r w:rsidRPr="00D4654B">
        <w:rPr>
          <w:rFonts w:ascii="Times New Roman" w:eastAsia="Calibri" w:hAnsi="Times New Roman" w:cs="Times New Roman"/>
          <w:sz w:val="28"/>
          <w:szCs w:val="28"/>
          <w:vertAlign w:val="subscript"/>
        </w:rPr>
        <w:t>kp</w:t>
      </w:r>
      <w:r w:rsidR="00EA3071" w:rsidRPr="00D4654B">
        <w:rPr>
          <w:rFonts w:ascii="Times New Roman" w:eastAsia="Calibri" w:hAnsi="Times New Roman" w:cs="Times New Roman"/>
          <w:sz w:val="28"/>
          <w:szCs w:val="28"/>
        </w:rPr>
        <w:t xml:space="preserve">  *</w:t>
      </w:r>
      <w:r w:rsidR="00EA3071" w:rsidRPr="00D4654B">
        <w:rPr>
          <w:snapToGrid w:val="0"/>
          <w:position w:val="-16"/>
        </w:rPr>
        <w:object w:dxaOrig="2340" w:dyaOrig="480" w14:anchorId="309136A9">
          <v:shape id="_x0000_i1028" type="#_x0000_t75" style="width:179.55pt;height:36.45pt" o:ole="" fillcolor="window">
            <v:imagedata r:id="rId27" o:title=""/>
          </v:shape>
          <o:OLEObject Type="Embed" ProgID="Equation.DSMT4" ShapeID="_x0000_i1028" DrawAspect="Content" ObjectID="_1700989848" r:id="rId28"/>
        </w:object>
      </w:r>
      <w:r w:rsidR="00982724" w:rsidRPr="00D4654B">
        <w:rPr>
          <w:snapToGrid w:val="0"/>
        </w:rPr>
        <w:tab/>
      </w:r>
      <w:r w:rsidR="00982724" w:rsidRPr="00D4654B">
        <w:rPr>
          <w:snapToGrid w:val="0"/>
        </w:rPr>
        <w:tab/>
      </w:r>
      <w:r w:rsidR="00F70ED6" w:rsidRPr="00D4654B">
        <w:rPr>
          <w:snapToGrid w:val="0"/>
        </w:rPr>
        <w:t xml:space="preserve">           </w:t>
      </w:r>
      <w:r w:rsidR="00982724" w:rsidRPr="00D4654B">
        <w:rPr>
          <w:rFonts w:ascii="Times New Roman" w:hAnsi="Times New Roman" w:cs="Times New Roman"/>
          <w:snapToGrid w:val="0"/>
          <w:sz w:val="28"/>
          <w:szCs w:val="28"/>
        </w:rPr>
        <w:t>(</w:t>
      </w:r>
      <w:r w:rsidR="00F70ED6" w:rsidRPr="00D4654B">
        <w:rPr>
          <w:rFonts w:ascii="Times New Roman" w:hAnsi="Times New Roman" w:cs="Times New Roman"/>
          <w:snapToGrid w:val="0"/>
          <w:sz w:val="28"/>
          <w:szCs w:val="28"/>
        </w:rPr>
        <w:t>17</w:t>
      </w:r>
      <w:r w:rsidR="00982724" w:rsidRPr="00D4654B">
        <w:rPr>
          <w:rFonts w:ascii="Times New Roman" w:hAnsi="Times New Roman" w:cs="Times New Roman"/>
          <w:snapToGrid w:val="0"/>
          <w:sz w:val="28"/>
          <w:szCs w:val="28"/>
        </w:rPr>
        <w:t>)</w:t>
      </w:r>
    </w:p>
    <w:p w14:paraId="07CC5E75" w14:textId="77777777" w:rsidR="00EA3071" w:rsidRPr="00D4654B" w:rsidRDefault="00EA3071" w:rsidP="00EA3071">
      <w:pPr>
        <w:spacing w:after="0" w:line="240" w:lineRule="auto"/>
        <w:jc w:val="both"/>
        <w:rPr>
          <w:rFonts w:ascii="Times New Roman" w:eastAsia="Calibri" w:hAnsi="Times New Roman" w:cs="Times New Roman"/>
          <w:sz w:val="28"/>
          <w:szCs w:val="28"/>
        </w:rPr>
      </w:pPr>
    </w:p>
    <w:p w14:paraId="46507469" w14:textId="2596F207" w:rsidR="00EA3071" w:rsidRPr="00D4654B" w:rsidRDefault="00982724" w:rsidP="00EA3071">
      <w:pPr>
        <w:spacing w:after="0" w:line="240" w:lineRule="auto"/>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г</w:t>
      </w:r>
      <w:r w:rsidR="00D15D67" w:rsidRPr="00D4654B">
        <w:rPr>
          <w:rFonts w:ascii="Times New Roman" w:eastAsia="Calibri" w:hAnsi="Times New Roman" w:cs="Times New Roman"/>
          <w:sz w:val="28"/>
          <w:szCs w:val="28"/>
        </w:rPr>
        <w:t>де S</w:t>
      </w:r>
      <w:r w:rsidR="00D15D67" w:rsidRPr="00D4654B">
        <w:rPr>
          <w:rFonts w:ascii="Times New Roman" w:eastAsia="Calibri" w:hAnsi="Times New Roman" w:cs="Times New Roman"/>
          <w:sz w:val="28"/>
          <w:szCs w:val="28"/>
          <w:vertAlign w:val="subscript"/>
        </w:rPr>
        <w:t>e</w:t>
      </w:r>
      <w:r w:rsidR="00EA3071" w:rsidRPr="00D4654B">
        <w:rPr>
          <w:rFonts w:ascii="Times New Roman" w:eastAsia="Calibri" w:hAnsi="Times New Roman" w:cs="Times New Roman"/>
          <w:sz w:val="28"/>
          <w:szCs w:val="28"/>
        </w:rPr>
        <w:t xml:space="preserve"> – стандартная ошибка уравнении множественной регрессии</w:t>
      </w:r>
      <w:r w:rsidR="00B07E2E" w:rsidRPr="00D4654B">
        <w:rPr>
          <w:rFonts w:ascii="Times New Roman" w:eastAsia="Calibri" w:hAnsi="Times New Roman" w:cs="Times New Roman"/>
          <w:sz w:val="28"/>
          <w:szCs w:val="28"/>
        </w:rPr>
        <w:t>;</w:t>
      </w:r>
      <w:r w:rsidR="00EA3071" w:rsidRPr="00D4654B">
        <w:rPr>
          <w:rFonts w:ascii="Times New Roman" w:eastAsia="Calibri" w:hAnsi="Times New Roman" w:cs="Times New Roman"/>
          <w:sz w:val="28"/>
          <w:szCs w:val="28"/>
        </w:rPr>
        <w:t xml:space="preserve">  </w:t>
      </w:r>
    </w:p>
    <w:p w14:paraId="178ECC0B" w14:textId="0BA59977" w:rsidR="00EA3071" w:rsidRPr="00D4654B" w:rsidRDefault="00D15D67" w:rsidP="00B07E2E">
      <w:pPr>
        <w:spacing w:after="0" w:line="240" w:lineRule="auto"/>
        <w:ind w:firstLine="448"/>
        <w:jc w:val="both"/>
        <w:rPr>
          <w:rFonts w:ascii="Times New Roman" w:eastAsia="Calibri" w:hAnsi="Times New Roman" w:cs="Times New Roman"/>
          <w:sz w:val="28"/>
          <w:szCs w:val="28"/>
        </w:rPr>
      </w:pPr>
      <w:r w:rsidRPr="00D4654B">
        <w:rPr>
          <w:rFonts w:ascii="Times New Roman" w:eastAsia="Calibri" w:hAnsi="Times New Roman" w:cs="Times New Roman"/>
          <w:sz w:val="28"/>
          <w:szCs w:val="28"/>
          <w:lang w:val="en-US"/>
        </w:rPr>
        <w:t>t</w:t>
      </w:r>
      <w:r w:rsidRPr="00D4654B">
        <w:rPr>
          <w:rFonts w:ascii="Times New Roman" w:eastAsia="Calibri" w:hAnsi="Times New Roman" w:cs="Times New Roman"/>
          <w:sz w:val="28"/>
          <w:szCs w:val="28"/>
          <w:vertAlign w:val="subscript"/>
        </w:rPr>
        <w:t>kp</w:t>
      </w:r>
      <w:r w:rsidR="00EA3071" w:rsidRPr="00D4654B">
        <w:rPr>
          <w:rFonts w:ascii="Times New Roman" w:eastAsia="Calibri" w:hAnsi="Times New Roman" w:cs="Times New Roman"/>
          <w:sz w:val="28"/>
          <w:szCs w:val="28"/>
        </w:rPr>
        <w:t xml:space="preserve"> </w:t>
      </w:r>
      <w:r w:rsidR="00B07E2E" w:rsidRPr="00D4654B">
        <w:rPr>
          <w:rFonts w:ascii="Times New Roman" w:eastAsia="Calibri" w:hAnsi="Times New Roman" w:cs="Times New Roman"/>
          <w:sz w:val="28"/>
          <w:szCs w:val="28"/>
        </w:rPr>
        <w:t xml:space="preserve">– </w:t>
      </w:r>
      <w:r w:rsidR="00EA3071" w:rsidRPr="00D4654B">
        <w:rPr>
          <w:rFonts w:ascii="Times New Roman" w:eastAsia="Calibri" w:hAnsi="Times New Roman" w:cs="Times New Roman"/>
          <w:sz w:val="28"/>
          <w:szCs w:val="28"/>
        </w:rPr>
        <w:t xml:space="preserve">получено с помощью функции </w:t>
      </w:r>
      <w:r w:rsidR="00EA3071" w:rsidRPr="00D4654B">
        <w:rPr>
          <w:rFonts w:ascii="Times New Roman" w:eastAsia="Calibri" w:hAnsi="Times New Roman" w:cs="Times New Roman"/>
          <w:i/>
          <w:sz w:val="28"/>
          <w:szCs w:val="28"/>
        </w:rPr>
        <w:t>СТЬЮДРАСПРОБР</w:t>
      </w:r>
      <w:r w:rsidR="00EA3071" w:rsidRPr="00D4654B">
        <w:rPr>
          <w:rFonts w:ascii="Times New Roman" w:eastAsia="Calibri" w:hAnsi="Times New Roman" w:cs="Times New Roman"/>
          <w:sz w:val="28"/>
          <w:szCs w:val="28"/>
        </w:rPr>
        <w:t xml:space="preserve">(α;n-m-1) для выбранной вероятности 90% с числом степеней свободы равным n-m-1. </w:t>
      </w:r>
    </w:p>
    <w:p w14:paraId="5C368B0D" w14:textId="1BF76920" w:rsidR="00EA3071" w:rsidRPr="00D4654B" w:rsidRDefault="00EA3071"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В результате проведенных расчетов доверительный интервал прогноза рентабельности государственного сектора выглядит следующим образом (таблица</w:t>
      </w:r>
      <w:r w:rsidR="001F51E7" w:rsidRPr="00D4654B">
        <w:rPr>
          <w:rFonts w:ascii="Times New Roman" w:eastAsia="Calibri" w:hAnsi="Times New Roman" w:cs="Times New Roman"/>
          <w:sz w:val="28"/>
          <w:szCs w:val="28"/>
        </w:rPr>
        <w:t xml:space="preserve"> 27</w:t>
      </w:r>
      <w:r w:rsidRPr="00D4654B">
        <w:rPr>
          <w:rFonts w:ascii="Times New Roman" w:eastAsia="Calibri" w:hAnsi="Times New Roman" w:cs="Times New Roman"/>
          <w:sz w:val="28"/>
          <w:szCs w:val="28"/>
        </w:rPr>
        <w:t>)</w:t>
      </w:r>
      <w:r w:rsidR="00B07E2E" w:rsidRPr="00D4654B">
        <w:rPr>
          <w:rFonts w:ascii="Times New Roman" w:eastAsia="Calibri" w:hAnsi="Times New Roman" w:cs="Times New Roman"/>
          <w:sz w:val="28"/>
          <w:szCs w:val="28"/>
        </w:rPr>
        <w:t>.</w:t>
      </w:r>
      <w:r w:rsidRPr="00D4654B">
        <w:rPr>
          <w:rFonts w:ascii="Times New Roman" w:eastAsia="Calibri" w:hAnsi="Times New Roman" w:cs="Times New Roman"/>
          <w:sz w:val="28"/>
          <w:szCs w:val="28"/>
        </w:rPr>
        <w:t xml:space="preserve"> </w:t>
      </w:r>
    </w:p>
    <w:p w14:paraId="5D843344" w14:textId="77777777" w:rsidR="00F70ED6" w:rsidRPr="00D4654B" w:rsidRDefault="00F70ED6" w:rsidP="009E1574">
      <w:pPr>
        <w:spacing w:after="0" w:line="240" w:lineRule="auto"/>
        <w:jc w:val="both"/>
        <w:rPr>
          <w:rFonts w:ascii="Times New Roman" w:eastAsia="Calibri" w:hAnsi="Times New Roman" w:cs="Times New Roman"/>
          <w:sz w:val="28"/>
          <w:szCs w:val="28"/>
        </w:rPr>
      </w:pPr>
    </w:p>
    <w:p w14:paraId="02CF3E65" w14:textId="31CAFA32" w:rsidR="00EA3071" w:rsidRPr="00D4654B" w:rsidRDefault="00EA3071" w:rsidP="00EA3071">
      <w:pPr>
        <w:spacing w:after="0" w:line="240" w:lineRule="auto"/>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lastRenderedPageBreak/>
        <w:t xml:space="preserve">Таблица </w:t>
      </w:r>
      <w:r w:rsidR="001F51E7" w:rsidRPr="00D4654B">
        <w:rPr>
          <w:rFonts w:ascii="Times New Roman" w:eastAsia="Calibri" w:hAnsi="Times New Roman" w:cs="Times New Roman"/>
          <w:sz w:val="28"/>
          <w:szCs w:val="28"/>
        </w:rPr>
        <w:t>27</w:t>
      </w:r>
      <w:r w:rsidR="00A154C5" w:rsidRPr="00D4654B">
        <w:rPr>
          <w:rFonts w:ascii="Times New Roman" w:eastAsia="Calibri" w:hAnsi="Times New Roman" w:cs="Times New Roman"/>
          <w:sz w:val="28"/>
          <w:szCs w:val="28"/>
        </w:rPr>
        <w:t xml:space="preserve"> </w:t>
      </w:r>
      <w:r w:rsidRPr="00D4654B">
        <w:rPr>
          <w:rFonts w:ascii="Times New Roman" w:eastAsia="Calibri" w:hAnsi="Times New Roman" w:cs="Times New Roman"/>
          <w:sz w:val="28"/>
          <w:szCs w:val="28"/>
        </w:rPr>
        <w:t>– Доверительный интервал прогноза</w:t>
      </w:r>
    </w:p>
    <w:p w14:paraId="1BD2A330" w14:textId="77777777" w:rsidR="00B07E2E" w:rsidRPr="00D4654B" w:rsidRDefault="00B07E2E" w:rsidP="00B07E2E">
      <w:pPr>
        <w:spacing w:after="0" w:line="240" w:lineRule="auto"/>
        <w:jc w:val="right"/>
        <w:rPr>
          <w:rFonts w:ascii="Times New Roman" w:eastAsia="Calibri" w:hAnsi="Times New Roman" w:cs="Times New Roman"/>
          <w:sz w:val="16"/>
          <w:szCs w:val="16"/>
        </w:rPr>
      </w:pPr>
    </w:p>
    <w:tbl>
      <w:tblPr>
        <w:tblW w:w="0" w:type="auto"/>
        <w:tblInd w:w="72" w:type="dxa"/>
        <w:tblLayout w:type="fixed"/>
        <w:tblCellMar>
          <w:left w:w="30" w:type="dxa"/>
          <w:right w:w="30" w:type="dxa"/>
        </w:tblCellMar>
        <w:tblLook w:val="0000" w:firstRow="0" w:lastRow="0" w:firstColumn="0" w:lastColumn="0" w:noHBand="0" w:noVBand="0"/>
      </w:tblPr>
      <w:tblGrid>
        <w:gridCol w:w="2510"/>
        <w:gridCol w:w="1843"/>
        <w:gridCol w:w="2802"/>
        <w:gridCol w:w="2448"/>
      </w:tblGrid>
      <w:tr w:rsidR="00EA3071" w:rsidRPr="00D4654B" w14:paraId="3E54EE15" w14:textId="77777777" w:rsidTr="00B07E2E">
        <w:trPr>
          <w:trHeight w:val="242"/>
        </w:trPr>
        <w:tc>
          <w:tcPr>
            <w:tcW w:w="9603" w:type="dxa"/>
            <w:gridSpan w:val="4"/>
            <w:tcBorders>
              <w:top w:val="single" w:sz="2" w:space="0" w:color="auto"/>
              <w:left w:val="single" w:sz="2" w:space="0" w:color="auto"/>
              <w:right w:val="single" w:sz="2" w:space="0" w:color="auto"/>
            </w:tcBorders>
            <w:shd w:val="solid" w:color="FFFFFF" w:fill="auto"/>
          </w:tcPr>
          <w:p w14:paraId="0AA02FC2" w14:textId="164F2583" w:rsidR="00EA3071" w:rsidRPr="00D4654B" w:rsidRDefault="00EA3071" w:rsidP="004416BD">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Та</w:t>
            </w:r>
            <w:r w:rsidR="009E1574" w:rsidRPr="00D4654B">
              <w:rPr>
                <w:rFonts w:ascii="Times New Roman" w:eastAsia="Calibri" w:hAnsi="Times New Roman" w:cs="Times New Roman"/>
                <w:sz w:val="24"/>
                <w:szCs w:val="24"/>
              </w:rPr>
              <w:t>блица прогнозов (p = 95</w:t>
            </w:r>
            <w:r w:rsidRPr="00D4654B">
              <w:rPr>
                <w:rFonts w:ascii="Times New Roman" w:eastAsia="Calibri" w:hAnsi="Times New Roman" w:cs="Times New Roman"/>
                <w:sz w:val="24"/>
                <w:szCs w:val="24"/>
              </w:rPr>
              <w:t>%)</w:t>
            </w:r>
          </w:p>
        </w:tc>
      </w:tr>
      <w:tr w:rsidR="00EA3071" w:rsidRPr="00D4654B" w14:paraId="631DC1BC" w14:textId="77777777" w:rsidTr="00B07E2E">
        <w:trPr>
          <w:trHeight w:val="484"/>
        </w:trPr>
        <w:tc>
          <w:tcPr>
            <w:tcW w:w="2510" w:type="dxa"/>
            <w:tcBorders>
              <w:top w:val="single" w:sz="2" w:space="0" w:color="auto"/>
              <w:left w:val="single" w:sz="2" w:space="0" w:color="auto"/>
              <w:bottom w:val="single" w:sz="2" w:space="0" w:color="auto"/>
              <w:right w:val="single" w:sz="2" w:space="0" w:color="auto"/>
            </w:tcBorders>
            <w:shd w:val="clear" w:color="008000" w:fill="auto"/>
            <w:vAlign w:val="center"/>
          </w:tcPr>
          <w:p w14:paraId="5B3E75D7" w14:textId="5E4F0F48" w:rsidR="00EA3071" w:rsidRPr="00D4654B" w:rsidRDefault="00B07E2E" w:rsidP="00B07E2E">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упреждение</w:t>
            </w:r>
          </w:p>
        </w:tc>
        <w:tc>
          <w:tcPr>
            <w:tcW w:w="1843" w:type="dxa"/>
            <w:tcBorders>
              <w:top w:val="single" w:sz="2" w:space="0" w:color="auto"/>
              <w:left w:val="single" w:sz="2" w:space="0" w:color="auto"/>
              <w:bottom w:val="single" w:sz="2" w:space="0" w:color="auto"/>
              <w:right w:val="single" w:sz="2" w:space="0" w:color="auto"/>
            </w:tcBorders>
            <w:shd w:val="clear" w:color="008000" w:fill="auto"/>
            <w:vAlign w:val="center"/>
          </w:tcPr>
          <w:p w14:paraId="063BAD9F" w14:textId="136E204A" w:rsidR="00EA3071" w:rsidRPr="00D4654B" w:rsidRDefault="00B07E2E" w:rsidP="00B07E2E">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прогноз</w:t>
            </w:r>
          </w:p>
        </w:tc>
        <w:tc>
          <w:tcPr>
            <w:tcW w:w="2802" w:type="dxa"/>
            <w:tcBorders>
              <w:top w:val="single" w:sz="2" w:space="0" w:color="auto"/>
              <w:left w:val="single" w:sz="2" w:space="0" w:color="auto"/>
              <w:bottom w:val="single" w:sz="4" w:space="0" w:color="auto"/>
              <w:right w:val="single" w:sz="2" w:space="0" w:color="auto"/>
            </w:tcBorders>
            <w:shd w:val="clear" w:color="008000" w:fill="auto"/>
            <w:vAlign w:val="center"/>
          </w:tcPr>
          <w:p w14:paraId="6C90D7F5" w14:textId="3C26C61B" w:rsidR="00EA3071" w:rsidRPr="00D4654B" w:rsidRDefault="00B07E2E" w:rsidP="00B07E2E">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нижняя граница</w:t>
            </w:r>
          </w:p>
        </w:tc>
        <w:tc>
          <w:tcPr>
            <w:tcW w:w="2448" w:type="dxa"/>
            <w:tcBorders>
              <w:top w:val="single" w:sz="2" w:space="0" w:color="auto"/>
              <w:left w:val="single" w:sz="2" w:space="0" w:color="auto"/>
              <w:bottom w:val="single" w:sz="4" w:space="0" w:color="auto"/>
              <w:right w:val="single" w:sz="2" w:space="0" w:color="auto"/>
            </w:tcBorders>
            <w:shd w:val="clear" w:color="008000" w:fill="auto"/>
            <w:vAlign w:val="center"/>
          </w:tcPr>
          <w:p w14:paraId="6E0223A1" w14:textId="7D7FBEFF" w:rsidR="00EA3071" w:rsidRPr="00D4654B" w:rsidRDefault="00B07E2E" w:rsidP="00B07E2E">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верхняя граница</w:t>
            </w:r>
          </w:p>
        </w:tc>
      </w:tr>
      <w:tr w:rsidR="00EA3071" w:rsidRPr="00D4654B" w14:paraId="59A87F96" w14:textId="77777777" w:rsidTr="00B07E2E">
        <w:trPr>
          <w:trHeight w:val="242"/>
        </w:trPr>
        <w:tc>
          <w:tcPr>
            <w:tcW w:w="2510" w:type="dxa"/>
            <w:tcBorders>
              <w:top w:val="single" w:sz="2" w:space="0" w:color="auto"/>
              <w:left w:val="single" w:sz="2" w:space="0" w:color="auto"/>
              <w:bottom w:val="single" w:sz="2" w:space="0" w:color="auto"/>
              <w:right w:val="single" w:sz="4" w:space="0" w:color="auto"/>
            </w:tcBorders>
            <w:shd w:val="clear" w:color="C0C0C0" w:fill="auto"/>
          </w:tcPr>
          <w:p w14:paraId="65FE8116" w14:textId="7E3CFD9B" w:rsidR="00EA3071" w:rsidRPr="00D4654B" w:rsidRDefault="00EA3071" w:rsidP="004416BD">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2021</w:t>
            </w:r>
            <w:r w:rsidR="00CB52B3" w:rsidRPr="00D4654B">
              <w:rPr>
                <w:rFonts w:ascii="Times New Roman" w:eastAsia="Calibri" w:hAnsi="Times New Roman" w:cs="Times New Roman"/>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AB13C3" w14:textId="5B4157F6"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20,78</w:t>
            </w:r>
          </w:p>
        </w:tc>
        <w:tc>
          <w:tcPr>
            <w:tcW w:w="2802" w:type="dxa"/>
            <w:tcBorders>
              <w:top w:val="single" w:sz="4" w:space="0" w:color="auto"/>
              <w:left w:val="nil"/>
              <w:bottom w:val="single" w:sz="4" w:space="0" w:color="auto"/>
              <w:right w:val="single" w:sz="4" w:space="0" w:color="auto"/>
            </w:tcBorders>
            <w:shd w:val="clear" w:color="auto" w:fill="auto"/>
            <w:vAlign w:val="bottom"/>
          </w:tcPr>
          <w:p w14:paraId="112219D4" w14:textId="1AA89B0B"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12,33</w:t>
            </w:r>
          </w:p>
        </w:tc>
        <w:tc>
          <w:tcPr>
            <w:tcW w:w="2448" w:type="dxa"/>
            <w:tcBorders>
              <w:top w:val="single" w:sz="4" w:space="0" w:color="auto"/>
              <w:left w:val="nil"/>
              <w:bottom w:val="single" w:sz="4" w:space="0" w:color="auto"/>
              <w:right w:val="single" w:sz="4" w:space="0" w:color="auto"/>
            </w:tcBorders>
            <w:shd w:val="clear" w:color="auto" w:fill="auto"/>
            <w:vAlign w:val="bottom"/>
          </w:tcPr>
          <w:p w14:paraId="64458266" w14:textId="475D337A"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29,24</w:t>
            </w:r>
          </w:p>
        </w:tc>
      </w:tr>
      <w:tr w:rsidR="00EA3071" w:rsidRPr="00D4654B" w14:paraId="3C0B22B1" w14:textId="77777777" w:rsidTr="00B07E2E">
        <w:trPr>
          <w:trHeight w:val="242"/>
        </w:trPr>
        <w:tc>
          <w:tcPr>
            <w:tcW w:w="2510" w:type="dxa"/>
            <w:tcBorders>
              <w:top w:val="single" w:sz="2" w:space="0" w:color="auto"/>
              <w:left w:val="single" w:sz="2" w:space="0" w:color="auto"/>
              <w:bottom w:val="single" w:sz="2" w:space="0" w:color="auto"/>
              <w:right w:val="single" w:sz="4" w:space="0" w:color="auto"/>
            </w:tcBorders>
            <w:shd w:val="clear" w:color="C0C0C0" w:fill="auto"/>
          </w:tcPr>
          <w:p w14:paraId="303372FD" w14:textId="04DA1CD9" w:rsidR="00EA3071" w:rsidRPr="00D4654B" w:rsidRDefault="00EA3071" w:rsidP="004416BD">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2022</w:t>
            </w:r>
            <w:r w:rsidR="00CB52B3" w:rsidRPr="00D4654B">
              <w:rPr>
                <w:rFonts w:ascii="Times New Roman" w:eastAsia="Calibri" w:hAnsi="Times New Roman" w:cs="Times New Roman"/>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0CF110D" w14:textId="74D86FBA"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23,02</w:t>
            </w:r>
          </w:p>
        </w:tc>
        <w:tc>
          <w:tcPr>
            <w:tcW w:w="2802" w:type="dxa"/>
            <w:tcBorders>
              <w:top w:val="single" w:sz="4" w:space="0" w:color="auto"/>
              <w:left w:val="nil"/>
              <w:bottom w:val="single" w:sz="4" w:space="0" w:color="auto"/>
              <w:right w:val="single" w:sz="4" w:space="0" w:color="auto"/>
            </w:tcBorders>
            <w:shd w:val="clear" w:color="auto" w:fill="auto"/>
            <w:vAlign w:val="bottom"/>
          </w:tcPr>
          <w:p w14:paraId="62CE01F4" w14:textId="5150AEC4"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14,58</w:t>
            </w:r>
          </w:p>
        </w:tc>
        <w:tc>
          <w:tcPr>
            <w:tcW w:w="2448" w:type="dxa"/>
            <w:tcBorders>
              <w:top w:val="single" w:sz="4" w:space="0" w:color="auto"/>
              <w:left w:val="nil"/>
              <w:bottom w:val="single" w:sz="4" w:space="0" w:color="auto"/>
              <w:right w:val="single" w:sz="4" w:space="0" w:color="auto"/>
            </w:tcBorders>
            <w:shd w:val="clear" w:color="auto" w:fill="auto"/>
            <w:vAlign w:val="bottom"/>
          </w:tcPr>
          <w:p w14:paraId="142DCC81" w14:textId="4F26C849" w:rsidR="00EA3071"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31,46</w:t>
            </w:r>
          </w:p>
        </w:tc>
      </w:tr>
      <w:tr w:rsidR="009E1574" w:rsidRPr="00D4654B" w14:paraId="2416E94B" w14:textId="77777777" w:rsidTr="00B07E2E">
        <w:trPr>
          <w:trHeight w:val="242"/>
        </w:trPr>
        <w:tc>
          <w:tcPr>
            <w:tcW w:w="2510" w:type="dxa"/>
            <w:tcBorders>
              <w:top w:val="single" w:sz="2" w:space="0" w:color="auto"/>
              <w:left w:val="single" w:sz="2" w:space="0" w:color="auto"/>
              <w:bottom w:val="single" w:sz="2" w:space="0" w:color="auto"/>
              <w:right w:val="single" w:sz="4" w:space="0" w:color="auto"/>
            </w:tcBorders>
            <w:shd w:val="clear" w:color="C0C0C0" w:fill="auto"/>
          </w:tcPr>
          <w:p w14:paraId="0B09FEB5" w14:textId="3E9155C6" w:rsidR="009E1574" w:rsidRPr="00D4654B" w:rsidRDefault="009E1574" w:rsidP="004416BD">
            <w:pPr>
              <w:spacing w:after="0" w:line="240" w:lineRule="auto"/>
              <w:jc w:val="center"/>
              <w:rPr>
                <w:rFonts w:ascii="Times New Roman" w:eastAsia="Calibri" w:hAnsi="Times New Roman" w:cs="Times New Roman"/>
                <w:sz w:val="24"/>
                <w:szCs w:val="24"/>
              </w:rPr>
            </w:pPr>
            <w:r w:rsidRPr="00D4654B">
              <w:rPr>
                <w:rFonts w:ascii="Times New Roman" w:eastAsia="Calibri" w:hAnsi="Times New Roman" w:cs="Times New Roman"/>
                <w:sz w:val="24"/>
                <w:szCs w:val="24"/>
              </w:rPr>
              <w:t>2023</w:t>
            </w:r>
            <w:r w:rsidR="00CB52B3" w:rsidRPr="00D4654B">
              <w:rPr>
                <w:rFonts w:ascii="Times New Roman" w:eastAsia="Calibri" w:hAnsi="Times New Roman" w:cs="Times New Roman"/>
                <w:sz w:val="24"/>
                <w:szCs w:val="24"/>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7D27D8" w14:textId="2E4319F9" w:rsidR="009E1574"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25,38</w:t>
            </w:r>
          </w:p>
        </w:tc>
        <w:tc>
          <w:tcPr>
            <w:tcW w:w="2802" w:type="dxa"/>
            <w:tcBorders>
              <w:top w:val="single" w:sz="4" w:space="0" w:color="auto"/>
              <w:left w:val="nil"/>
              <w:bottom w:val="single" w:sz="4" w:space="0" w:color="auto"/>
              <w:right w:val="single" w:sz="4" w:space="0" w:color="auto"/>
            </w:tcBorders>
            <w:shd w:val="clear" w:color="auto" w:fill="auto"/>
            <w:vAlign w:val="bottom"/>
          </w:tcPr>
          <w:p w14:paraId="716E44E2" w14:textId="1F4D70C5" w:rsidR="009E1574"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16,90</w:t>
            </w:r>
          </w:p>
        </w:tc>
        <w:tc>
          <w:tcPr>
            <w:tcW w:w="2448" w:type="dxa"/>
            <w:tcBorders>
              <w:top w:val="single" w:sz="4" w:space="0" w:color="auto"/>
              <w:left w:val="nil"/>
              <w:bottom w:val="single" w:sz="4" w:space="0" w:color="auto"/>
              <w:right w:val="single" w:sz="4" w:space="0" w:color="auto"/>
            </w:tcBorders>
            <w:shd w:val="clear" w:color="auto" w:fill="auto"/>
            <w:vAlign w:val="bottom"/>
          </w:tcPr>
          <w:p w14:paraId="2E5593E1" w14:textId="1DDE7236" w:rsidR="009E1574" w:rsidRPr="00D4654B" w:rsidRDefault="00234973" w:rsidP="004416BD">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33,85</w:t>
            </w:r>
          </w:p>
        </w:tc>
      </w:tr>
    </w:tbl>
    <w:p w14:paraId="37DDA14A" w14:textId="77777777" w:rsidR="00EA3071" w:rsidRPr="00D4654B" w:rsidRDefault="00EA3071" w:rsidP="00EA3071">
      <w:pPr>
        <w:spacing w:after="0" w:line="240" w:lineRule="auto"/>
        <w:jc w:val="both"/>
        <w:rPr>
          <w:rFonts w:ascii="Times New Roman" w:eastAsia="Calibri" w:hAnsi="Times New Roman" w:cs="Times New Roman"/>
          <w:sz w:val="28"/>
          <w:szCs w:val="28"/>
        </w:rPr>
      </w:pPr>
    </w:p>
    <w:p w14:paraId="1C8C01AF" w14:textId="66AAC5AC" w:rsidR="00EA3071" w:rsidRPr="00D4654B" w:rsidRDefault="00EA3071" w:rsidP="00234973">
      <w:pPr>
        <w:spacing w:after="0" w:line="240" w:lineRule="auto"/>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ab/>
      </w:r>
      <w:r w:rsidR="00234973" w:rsidRPr="00D4654B">
        <w:rPr>
          <w:rFonts w:ascii="Times New Roman" w:eastAsia="Calibri" w:hAnsi="Times New Roman" w:cs="Times New Roman"/>
          <w:noProof/>
          <w:sz w:val="28"/>
          <w:szCs w:val="28"/>
          <w:lang w:eastAsia="ru-RU"/>
        </w:rPr>
        <w:drawing>
          <wp:inline distT="0" distB="0" distL="0" distR="0" wp14:anchorId="769231CF" wp14:editId="64E347EE">
            <wp:extent cx="5049671" cy="3787171"/>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4571" cy="3790846"/>
                    </a:xfrm>
                    <a:prstGeom prst="rect">
                      <a:avLst/>
                    </a:prstGeom>
                    <a:noFill/>
                    <a:ln>
                      <a:noFill/>
                    </a:ln>
                  </pic:spPr>
                </pic:pic>
              </a:graphicData>
            </a:graphic>
          </wp:inline>
        </w:drawing>
      </w:r>
    </w:p>
    <w:p w14:paraId="270AA428" w14:textId="347E5FB1" w:rsidR="0038214A" w:rsidRPr="00D4654B" w:rsidRDefault="0038214A" w:rsidP="0038214A">
      <w:pPr>
        <w:spacing w:after="0" w:line="240" w:lineRule="auto"/>
        <w:jc w:val="center"/>
        <w:rPr>
          <w:rFonts w:ascii="Times New Roman" w:eastAsia="Calibri" w:hAnsi="Times New Roman" w:cs="Times New Roman"/>
          <w:sz w:val="28"/>
          <w:szCs w:val="28"/>
        </w:rPr>
      </w:pPr>
      <w:r w:rsidRPr="00D4654B">
        <w:rPr>
          <w:rFonts w:ascii="Times New Roman" w:eastAsia="Calibri" w:hAnsi="Times New Roman" w:cs="Times New Roman"/>
          <w:sz w:val="28"/>
          <w:szCs w:val="28"/>
        </w:rPr>
        <w:t>Рисунок 19</w:t>
      </w:r>
      <w:r w:rsidR="00A154C5" w:rsidRPr="00D4654B">
        <w:rPr>
          <w:rFonts w:ascii="Times New Roman" w:eastAsia="Calibri" w:hAnsi="Times New Roman" w:cs="Times New Roman"/>
          <w:sz w:val="28"/>
          <w:szCs w:val="28"/>
        </w:rPr>
        <w:t xml:space="preserve"> </w:t>
      </w:r>
      <w:r w:rsidR="00B07E2E" w:rsidRPr="00D4654B">
        <w:rPr>
          <w:rFonts w:ascii="Times New Roman" w:eastAsia="Calibri" w:hAnsi="Times New Roman" w:cs="Times New Roman"/>
          <w:sz w:val="28"/>
          <w:szCs w:val="28"/>
        </w:rPr>
        <w:t>–</w:t>
      </w:r>
      <w:r w:rsidR="00EA3071" w:rsidRPr="00D4654B">
        <w:rPr>
          <w:rFonts w:ascii="Times New Roman" w:eastAsia="Calibri" w:hAnsi="Times New Roman" w:cs="Times New Roman"/>
          <w:sz w:val="28"/>
          <w:szCs w:val="28"/>
        </w:rPr>
        <w:t xml:space="preserve"> Динамика рентабельности государственного сектора и прогноз полученного с помощью множественного линейного регрессионного модели с до</w:t>
      </w:r>
      <w:r w:rsidRPr="00D4654B">
        <w:rPr>
          <w:rFonts w:ascii="Times New Roman" w:eastAsia="Calibri" w:hAnsi="Times New Roman" w:cs="Times New Roman"/>
          <w:sz w:val="28"/>
          <w:szCs w:val="28"/>
        </w:rPr>
        <w:t>верительным интервалом прогноза</w:t>
      </w:r>
    </w:p>
    <w:p w14:paraId="20C420F3" w14:textId="77777777" w:rsidR="003872E2" w:rsidRPr="00D4654B" w:rsidRDefault="003872E2" w:rsidP="00561D44">
      <w:pPr>
        <w:spacing w:after="0" w:line="240" w:lineRule="auto"/>
        <w:ind w:firstLine="708"/>
        <w:jc w:val="both"/>
        <w:rPr>
          <w:rFonts w:ascii="Times New Roman" w:eastAsia="Calibri" w:hAnsi="Times New Roman" w:cs="Times New Roman"/>
          <w:sz w:val="28"/>
          <w:szCs w:val="28"/>
        </w:rPr>
      </w:pPr>
    </w:p>
    <w:p w14:paraId="4AA823F2" w14:textId="0BE5BFD7" w:rsidR="009E1574" w:rsidRPr="00D4654B" w:rsidRDefault="001713A1" w:rsidP="00B07E2E">
      <w:pPr>
        <w:spacing w:after="0" w:line="240" w:lineRule="auto"/>
        <w:ind w:firstLine="709"/>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Согласно</w:t>
      </w:r>
      <w:r w:rsidR="00C73A03" w:rsidRPr="00D4654B">
        <w:rPr>
          <w:rFonts w:ascii="Times New Roman" w:eastAsia="Calibri" w:hAnsi="Times New Roman" w:cs="Times New Roman"/>
          <w:sz w:val="28"/>
          <w:szCs w:val="28"/>
        </w:rPr>
        <w:t xml:space="preserve"> </w:t>
      </w:r>
      <w:r w:rsidRPr="00D4654B">
        <w:rPr>
          <w:rFonts w:ascii="Times New Roman" w:eastAsia="Calibri" w:hAnsi="Times New Roman" w:cs="Times New Roman"/>
          <w:sz w:val="28"/>
          <w:szCs w:val="28"/>
        </w:rPr>
        <w:t>представленной выше динамики</w:t>
      </w:r>
      <w:r w:rsidR="000A4569" w:rsidRPr="00D4654B">
        <w:rPr>
          <w:rFonts w:ascii="Times New Roman" w:eastAsia="Calibri" w:hAnsi="Times New Roman" w:cs="Times New Roman"/>
          <w:sz w:val="28"/>
          <w:szCs w:val="28"/>
        </w:rPr>
        <w:t xml:space="preserve"> (рисунок 19)</w:t>
      </w:r>
      <w:r w:rsidRPr="00D4654B">
        <w:rPr>
          <w:rFonts w:ascii="Times New Roman" w:eastAsia="Calibri" w:hAnsi="Times New Roman" w:cs="Times New Roman"/>
          <w:sz w:val="28"/>
          <w:szCs w:val="28"/>
        </w:rPr>
        <w:t>,</w:t>
      </w:r>
      <w:r w:rsidR="00C73A03" w:rsidRPr="00D4654B">
        <w:rPr>
          <w:rFonts w:ascii="Times New Roman" w:eastAsia="Calibri" w:hAnsi="Times New Roman" w:cs="Times New Roman"/>
          <w:sz w:val="28"/>
          <w:szCs w:val="28"/>
        </w:rPr>
        <w:t xml:space="preserve"> </w:t>
      </w:r>
      <w:r w:rsidR="009E1574" w:rsidRPr="00D4654B">
        <w:rPr>
          <w:rFonts w:ascii="Times New Roman" w:eastAsia="Calibri" w:hAnsi="Times New Roman" w:cs="Times New Roman"/>
          <w:sz w:val="28"/>
          <w:szCs w:val="28"/>
        </w:rPr>
        <w:t xml:space="preserve">по прогнозным значениям наблюдается увеличение рентабельности государственного </w:t>
      </w:r>
      <w:r w:rsidR="001F2936" w:rsidRPr="00D4654B">
        <w:rPr>
          <w:rFonts w:ascii="Times New Roman" w:eastAsia="Calibri" w:hAnsi="Times New Roman" w:cs="Times New Roman"/>
          <w:sz w:val="28"/>
          <w:szCs w:val="28"/>
        </w:rPr>
        <w:t>сектора,</w:t>
      </w:r>
      <w:r w:rsidR="009E1574" w:rsidRPr="00D4654B">
        <w:rPr>
          <w:rFonts w:ascii="Times New Roman" w:eastAsia="Calibri" w:hAnsi="Times New Roman" w:cs="Times New Roman"/>
          <w:sz w:val="28"/>
          <w:szCs w:val="28"/>
        </w:rPr>
        <w:t xml:space="preserve"> начиная с 202</w:t>
      </w:r>
      <w:r w:rsidR="00F70ED6" w:rsidRPr="00D4654B">
        <w:rPr>
          <w:rFonts w:ascii="Times New Roman" w:eastAsia="Calibri" w:hAnsi="Times New Roman" w:cs="Times New Roman"/>
          <w:sz w:val="28"/>
          <w:szCs w:val="28"/>
        </w:rPr>
        <w:t>1</w:t>
      </w:r>
      <w:r w:rsidR="009E1574" w:rsidRPr="00D4654B">
        <w:rPr>
          <w:rFonts w:ascii="Times New Roman" w:eastAsia="Calibri" w:hAnsi="Times New Roman" w:cs="Times New Roman"/>
          <w:sz w:val="28"/>
          <w:szCs w:val="28"/>
        </w:rPr>
        <w:t xml:space="preserve"> года с </w:t>
      </w:r>
      <w:r w:rsidR="00F70ED6" w:rsidRPr="00D4654B">
        <w:rPr>
          <w:rFonts w:ascii="Times New Roman" w:eastAsia="Calibri" w:hAnsi="Times New Roman" w:cs="Times New Roman"/>
          <w:sz w:val="28"/>
          <w:szCs w:val="28"/>
        </w:rPr>
        <w:t>20,78</w:t>
      </w:r>
      <w:r w:rsidR="009E1574" w:rsidRPr="00D4654B">
        <w:rPr>
          <w:rFonts w:ascii="Times New Roman" w:eastAsia="Calibri" w:hAnsi="Times New Roman" w:cs="Times New Roman"/>
          <w:sz w:val="28"/>
          <w:szCs w:val="28"/>
        </w:rPr>
        <w:t>%</w:t>
      </w:r>
      <w:r w:rsidR="00097171" w:rsidRPr="00D4654B">
        <w:rPr>
          <w:rFonts w:ascii="Times New Roman" w:eastAsia="Calibri" w:hAnsi="Times New Roman" w:cs="Times New Roman"/>
          <w:sz w:val="28"/>
          <w:szCs w:val="28"/>
        </w:rPr>
        <w:t xml:space="preserve"> </w:t>
      </w:r>
      <w:r w:rsidR="009E1574" w:rsidRPr="00D4654B">
        <w:rPr>
          <w:rFonts w:ascii="Times New Roman" w:eastAsia="Calibri" w:hAnsi="Times New Roman" w:cs="Times New Roman"/>
          <w:sz w:val="28"/>
          <w:szCs w:val="28"/>
        </w:rPr>
        <w:t xml:space="preserve">до </w:t>
      </w:r>
      <w:r w:rsidR="00561D44" w:rsidRPr="00D4654B">
        <w:rPr>
          <w:rFonts w:ascii="Times New Roman" w:eastAsia="Calibri" w:hAnsi="Times New Roman" w:cs="Times New Roman"/>
          <w:sz w:val="28"/>
          <w:szCs w:val="28"/>
        </w:rPr>
        <w:t>25,3</w:t>
      </w:r>
      <w:r w:rsidR="00F70ED6" w:rsidRPr="00D4654B">
        <w:rPr>
          <w:rFonts w:ascii="Times New Roman" w:eastAsia="Calibri" w:hAnsi="Times New Roman" w:cs="Times New Roman"/>
          <w:sz w:val="28"/>
          <w:szCs w:val="28"/>
        </w:rPr>
        <w:t>8</w:t>
      </w:r>
      <w:r w:rsidR="009E1574" w:rsidRPr="00D4654B">
        <w:rPr>
          <w:rFonts w:ascii="Times New Roman" w:eastAsia="Calibri" w:hAnsi="Times New Roman" w:cs="Times New Roman"/>
          <w:sz w:val="28"/>
          <w:szCs w:val="28"/>
        </w:rPr>
        <w:t xml:space="preserve">%. </w:t>
      </w:r>
      <w:r w:rsidR="001F2936" w:rsidRPr="00D4654B">
        <w:rPr>
          <w:rFonts w:ascii="Times New Roman" w:eastAsia="Calibri" w:hAnsi="Times New Roman" w:cs="Times New Roman"/>
          <w:sz w:val="28"/>
          <w:szCs w:val="28"/>
        </w:rPr>
        <w:t>П</w:t>
      </w:r>
      <w:r w:rsidR="009E1574" w:rsidRPr="00D4654B">
        <w:rPr>
          <w:rFonts w:ascii="Times New Roman" w:eastAsia="Calibri" w:hAnsi="Times New Roman" w:cs="Times New Roman"/>
          <w:sz w:val="28"/>
          <w:szCs w:val="28"/>
        </w:rPr>
        <w:t xml:space="preserve">о прогнозам показатель </w:t>
      </w:r>
      <w:r w:rsidR="001F2936" w:rsidRPr="00D4654B">
        <w:rPr>
          <w:rFonts w:ascii="Times New Roman" w:eastAsia="Calibri" w:hAnsi="Times New Roman" w:cs="Times New Roman"/>
          <w:sz w:val="28"/>
          <w:szCs w:val="28"/>
        </w:rPr>
        <w:t>рентабельности выше, чем до 2019 года</w:t>
      </w:r>
      <w:r w:rsidR="009E1574" w:rsidRPr="00D4654B">
        <w:rPr>
          <w:rFonts w:ascii="Times New Roman" w:eastAsia="Calibri" w:hAnsi="Times New Roman" w:cs="Times New Roman"/>
          <w:sz w:val="28"/>
          <w:szCs w:val="28"/>
        </w:rPr>
        <w:t xml:space="preserve">, идет </w:t>
      </w:r>
      <w:r w:rsidR="001F2936" w:rsidRPr="00D4654B">
        <w:rPr>
          <w:rFonts w:ascii="Times New Roman" w:eastAsia="Calibri" w:hAnsi="Times New Roman" w:cs="Times New Roman"/>
          <w:sz w:val="28"/>
          <w:szCs w:val="28"/>
        </w:rPr>
        <w:t>повышение</w:t>
      </w:r>
      <w:r w:rsidR="009E1574" w:rsidRPr="00D4654B">
        <w:rPr>
          <w:rFonts w:ascii="Times New Roman" w:eastAsia="Calibri" w:hAnsi="Times New Roman" w:cs="Times New Roman"/>
          <w:sz w:val="28"/>
          <w:szCs w:val="28"/>
        </w:rPr>
        <w:t xml:space="preserve">, </w:t>
      </w:r>
      <w:r w:rsidR="001F2936" w:rsidRPr="00D4654B">
        <w:rPr>
          <w:rFonts w:ascii="Times New Roman" w:eastAsia="Calibri" w:hAnsi="Times New Roman" w:cs="Times New Roman"/>
          <w:sz w:val="28"/>
          <w:szCs w:val="28"/>
        </w:rPr>
        <w:t>достигая по прогнозам значения 201</w:t>
      </w:r>
      <w:r w:rsidR="00561D44" w:rsidRPr="00D4654B">
        <w:rPr>
          <w:rFonts w:ascii="Times New Roman" w:eastAsia="Calibri" w:hAnsi="Times New Roman" w:cs="Times New Roman"/>
          <w:sz w:val="28"/>
          <w:szCs w:val="28"/>
        </w:rPr>
        <w:t>3</w:t>
      </w:r>
      <w:r w:rsidR="001F2936" w:rsidRPr="00D4654B">
        <w:rPr>
          <w:rFonts w:ascii="Times New Roman" w:eastAsia="Calibri" w:hAnsi="Times New Roman" w:cs="Times New Roman"/>
          <w:sz w:val="28"/>
          <w:szCs w:val="28"/>
        </w:rPr>
        <w:t xml:space="preserve"> года, к 2023 году.</w:t>
      </w:r>
      <w:r w:rsidR="00EF2BF1" w:rsidRPr="00D4654B">
        <w:rPr>
          <w:rFonts w:ascii="Times New Roman" w:eastAsia="Calibri" w:hAnsi="Times New Roman" w:cs="Times New Roman"/>
          <w:sz w:val="28"/>
          <w:szCs w:val="28"/>
        </w:rPr>
        <w:t xml:space="preserve"> Тем самым, моделирование показало наличие взаимосвязи между инвестициями и выпущенного объема продукции железнодорожной отраслью, и их влияние на результативность государственного сектора. </w:t>
      </w:r>
    </w:p>
    <w:p w14:paraId="743D2102" w14:textId="77777777" w:rsidR="00EF2BF1" w:rsidRPr="00D4654B" w:rsidRDefault="00EF2BF1" w:rsidP="00B07E2E">
      <w:pPr>
        <w:spacing w:after="0" w:line="240" w:lineRule="auto"/>
        <w:ind w:firstLine="709"/>
        <w:jc w:val="both"/>
        <w:rPr>
          <w:rFonts w:ascii="Times New Roman" w:eastAsia="Calibri" w:hAnsi="Times New Roman" w:cs="Times New Roman"/>
          <w:sz w:val="28"/>
          <w:szCs w:val="28"/>
        </w:rPr>
      </w:pPr>
    </w:p>
    <w:p w14:paraId="4BC2EEB8" w14:textId="762AF106" w:rsidR="001D34A7" w:rsidRPr="00D4654B" w:rsidRDefault="00BF7484" w:rsidP="00B07E2E">
      <w:pPr>
        <w:spacing w:after="0" w:line="240" w:lineRule="auto"/>
        <w:ind w:firstLine="709"/>
        <w:contextualSpacing/>
        <w:jc w:val="both"/>
        <w:rPr>
          <w:rFonts w:ascii="Times New Roman" w:hAnsi="Times New Roman"/>
          <w:b/>
          <w:sz w:val="28"/>
          <w:szCs w:val="28"/>
        </w:rPr>
      </w:pPr>
      <w:r w:rsidRPr="00D4654B">
        <w:rPr>
          <w:rFonts w:ascii="Times New Roman" w:hAnsi="Times New Roman"/>
          <w:b/>
          <w:sz w:val="28"/>
          <w:szCs w:val="28"/>
        </w:rPr>
        <w:t>2.2</w:t>
      </w:r>
      <w:r w:rsidR="001D34A7" w:rsidRPr="00D4654B">
        <w:rPr>
          <w:rFonts w:ascii="Times New Roman" w:hAnsi="Times New Roman"/>
          <w:b/>
          <w:sz w:val="28"/>
          <w:szCs w:val="28"/>
        </w:rPr>
        <w:t xml:space="preserve"> </w:t>
      </w:r>
      <w:r w:rsidR="00A154C5" w:rsidRPr="00D4654B">
        <w:rPr>
          <w:rFonts w:ascii="Times New Roman" w:hAnsi="Times New Roman"/>
          <w:b/>
          <w:sz w:val="28"/>
          <w:szCs w:val="28"/>
        </w:rPr>
        <w:t>Организационно-экономические условия развития железнодорожной отрасли в Казахстане</w:t>
      </w:r>
    </w:p>
    <w:p w14:paraId="78146270" w14:textId="5ADB074B" w:rsidR="00335878" w:rsidRPr="00D4654B" w:rsidRDefault="006D7226"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транспортной отрасли любой страны ключевую роль играет железнодорожная отрасль, которая формирует значительную долю ВВП страны и доходную часть бюджета. На сегодня, железнодорожной отрасли приходится 60% грузооборота, более 50% пассажирооборота Казахстана [1</w:t>
      </w:r>
      <w:r w:rsidR="002F1AD9" w:rsidRPr="00D4654B">
        <w:rPr>
          <w:rFonts w:ascii="Times New Roman" w:eastAsia="Times New Roman" w:hAnsi="Times New Roman"/>
          <w:sz w:val="28"/>
          <w:szCs w:val="28"/>
          <w:lang w:eastAsia="ru-RU"/>
        </w:rPr>
        <w:t>24</w:t>
      </w:r>
      <w:r w:rsidRPr="00D4654B">
        <w:rPr>
          <w:rFonts w:ascii="Times New Roman" w:eastAsia="Times New Roman" w:hAnsi="Times New Roman"/>
          <w:sz w:val="28"/>
          <w:szCs w:val="28"/>
          <w:lang w:eastAsia="ru-RU"/>
        </w:rPr>
        <w:t xml:space="preserve">]. </w:t>
      </w:r>
    </w:p>
    <w:p w14:paraId="72813FCB" w14:textId="332EC275" w:rsidR="006D7226" w:rsidRPr="00D4654B" w:rsidRDefault="00335878"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В соответствии со «Стратегией-2050» г</w:t>
      </w:r>
      <w:r w:rsidR="006D7226" w:rsidRPr="00D4654B">
        <w:rPr>
          <w:rFonts w:ascii="Times New Roman" w:eastAsia="Times New Roman" w:hAnsi="Times New Roman"/>
          <w:sz w:val="28"/>
          <w:szCs w:val="28"/>
          <w:lang w:eastAsia="ru-RU"/>
        </w:rPr>
        <w:t xml:space="preserve">осударство стремится </w:t>
      </w:r>
      <w:r w:rsidRPr="00D4654B">
        <w:rPr>
          <w:rFonts w:ascii="Times New Roman" w:eastAsia="Times New Roman" w:hAnsi="Times New Roman"/>
          <w:sz w:val="28"/>
          <w:szCs w:val="28"/>
          <w:lang w:eastAsia="ru-RU"/>
        </w:rPr>
        <w:t xml:space="preserve">сделать железнодорожную отрасль более конкурентоспособной на международном транспортном рынке, тем самым усиливая значимость проведение реформ в структурном </w:t>
      </w:r>
      <w:r w:rsidR="00CB7F5F" w:rsidRPr="00D4654B">
        <w:rPr>
          <w:rFonts w:ascii="Times New Roman" w:eastAsia="Times New Roman" w:hAnsi="Times New Roman"/>
          <w:bCs/>
          <w:sz w:val="28"/>
          <w:szCs w:val="28"/>
          <w:lang w:eastAsia="ru-RU"/>
        </w:rPr>
        <w:t>управлении</w:t>
      </w:r>
      <w:r w:rsidRPr="00D4654B">
        <w:rPr>
          <w:rFonts w:ascii="Times New Roman" w:eastAsia="Times New Roman" w:hAnsi="Times New Roman"/>
          <w:sz w:val="28"/>
          <w:szCs w:val="28"/>
          <w:lang w:eastAsia="ru-RU"/>
        </w:rPr>
        <w:t xml:space="preserve"> </w:t>
      </w:r>
      <w:r w:rsidR="00413F61" w:rsidRPr="00D4654B">
        <w:rPr>
          <w:rFonts w:ascii="Times New Roman" w:eastAsia="Times New Roman" w:hAnsi="Times New Roman"/>
          <w:sz w:val="28"/>
          <w:szCs w:val="28"/>
          <w:lang w:eastAsia="ru-RU"/>
        </w:rPr>
        <w:t>железнодорожной отраслью.</w:t>
      </w:r>
    </w:p>
    <w:p w14:paraId="1A93F769" w14:textId="1729E5A3" w:rsidR="00413F61" w:rsidRPr="00D4654B" w:rsidRDefault="00413F61"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Казахстанская железная дорога берет свое начало с 1893 года, когда была построена узкоколейная линия, объединившая Покровскую Слободу и Уральск, протяженность которой составляло 369 км, через территорию Казахстана пролегали 113 км линии. Начиная с 1904 года на территории Казахстана началось строительство железнодорожных путей, вдоль которых позже выросли новые города и населенные пункты. </w:t>
      </w:r>
    </w:p>
    <w:p w14:paraId="0599DCFC" w14:textId="2CE0E856" w:rsidR="001D34A7" w:rsidRPr="00D4654B" w:rsidRDefault="001D34A7"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 получением независимости руководством железнодорожной отраслью занимается национальный оператор страны – АО «Национальная компания «Казахстан тем</w:t>
      </w:r>
      <w:r w:rsidRPr="00D4654B">
        <w:rPr>
          <w:rFonts w:ascii="Times New Roman" w:eastAsia="Times New Roman" w:hAnsi="Times New Roman"/>
          <w:sz w:val="28"/>
          <w:szCs w:val="28"/>
          <w:lang w:val="kk-KZ" w:eastAsia="ru-RU"/>
        </w:rPr>
        <w:t>ір жолы</w:t>
      </w:r>
      <w:r w:rsidRPr="00D4654B">
        <w:rPr>
          <w:rFonts w:ascii="Times New Roman" w:eastAsia="Times New Roman" w:hAnsi="Times New Roman"/>
          <w:sz w:val="28"/>
          <w:szCs w:val="28"/>
          <w:lang w:eastAsia="ru-RU"/>
        </w:rPr>
        <w:t>»</w:t>
      </w:r>
      <w:r w:rsidR="00F87482" w:rsidRPr="00D4654B">
        <w:rPr>
          <w:rFonts w:ascii="Times New Roman" w:eastAsia="Times New Roman" w:hAnsi="Times New Roman"/>
          <w:sz w:val="28"/>
          <w:szCs w:val="28"/>
          <w:lang w:eastAsia="ru-RU"/>
        </w:rPr>
        <w:t xml:space="preserve"> (АО «НК «КТЖ»)</w:t>
      </w:r>
      <w:r w:rsidRPr="00D4654B">
        <w:rPr>
          <w:rFonts w:ascii="Times New Roman" w:eastAsia="Times New Roman" w:hAnsi="Times New Roman"/>
          <w:sz w:val="28"/>
          <w:szCs w:val="28"/>
          <w:lang w:eastAsia="ru-RU"/>
        </w:rPr>
        <w:t xml:space="preserve">. </w:t>
      </w:r>
    </w:p>
    <w:p w14:paraId="7ABF6B56" w14:textId="0F30DFCC" w:rsidR="001D34A7" w:rsidRPr="00D4654B" w:rsidRDefault="001D34A7"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Бесперебойную работу железнодорожной отрасли обеспечивает развитая инфраструктура, большая часть объектов которой, входят в Группу компании </w:t>
      </w:r>
      <w:r w:rsidR="00F87482" w:rsidRPr="00D4654B">
        <w:rPr>
          <w:rFonts w:ascii="Times New Roman" w:eastAsia="Times New Roman" w:hAnsi="Times New Roman"/>
          <w:sz w:val="28"/>
          <w:szCs w:val="28"/>
          <w:lang w:eastAsia="ru-RU"/>
        </w:rPr>
        <w:t>АО «НК «КТЖ»</w:t>
      </w:r>
      <w:r w:rsidRPr="00D4654B">
        <w:rPr>
          <w:rFonts w:ascii="Times New Roman" w:eastAsia="Times New Roman" w:hAnsi="Times New Roman"/>
          <w:sz w:val="28"/>
          <w:szCs w:val="28"/>
          <w:lang w:eastAsia="ru-RU"/>
        </w:rPr>
        <w:t>. Структура портфеля активов компании</w:t>
      </w:r>
      <w:r w:rsidR="00413F61" w:rsidRPr="00D4654B">
        <w:rPr>
          <w:rFonts w:ascii="Times New Roman" w:eastAsia="Times New Roman" w:hAnsi="Times New Roman"/>
          <w:sz w:val="28"/>
          <w:szCs w:val="28"/>
          <w:lang w:eastAsia="ru-RU"/>
        </w:rPr>
        <w:t xml:space="preserve"> – это вертикально-интегрированная структура, которая организована по функциональному принципу, с дочерними, зависимыми и совместно управляемыми компаниями, осуществляющие профильные и непрофильные виды деятельности. </w:t>
      </w:r>
    </w:p>
    <w:p w14:paraId="15161226" w14:textId="109323F0" w:rsidR="00EF2BF1" w:rsidRPr="00D4654B" w:rsidRDefault="001D34A7" w:rsidP="00B07E2E">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С момента реализации программы приватизации, а именно в 2014 году в состав собственности АО «НК «КТЖ» входило 100 активов, которые являются дочерними, зависимыми и совместно контролируемые предприятиями. На рисунке </w:t>
      </w:r>
      <w:r w:rsidR="0038214A" w:rsidRPr="00D4654B">
        <w:rPr>
          <w:rFonts w:ascii="Times New Roman" w:eastAsia="Times New Roman" w:hAnsi="Times New Roman"/>
          <w:sz w:val="28"/>
          <w:szCs w:val="28"/>
          <w:lang w:eastAsia="ru-RU"/>
        </w:rPr>
        <w:t>20</w:t>
      </w:r>
      <w:r w:rsidRPr="00D4654B">
        <w:rPr>
          <w:rFonts w:ascii="Times New Roman" w:eastAsia="Times New Roman" w:hAnsi="Times New Roman"/>
          <w:sz w:val="28"/>
          <w:szCs w:val="28"/>
          <w:lang w:eastAsia="ru-RU"/>
        </w:rPr>
        <w:t xml:space="preserve"> показана структура собственности АО «НК «КТЖ» по состоянию на 2014 год.</w:t>
      </w:r>
      <w:r w:rsidR="00EF2BF1" w:rsidRPr="00D4654B">
        <w:rPr>
          <w:rFonts w:ascii="Times New Roman" w:eastAsia="Times New Roman" w:hAnsi="Times New Roman"/>
          <w:sz w:val="28"/>
          <w:szCs w:val="28"/>
          <w:lang w:eastAsia="ru-RU"/>
        </w:rPr>
        <w:t xml:space="preserve"> Как видно из представленной структуры АО «НК «КТЖ» большинство активов являются не профильными, что усложняет вести управление эффективно, это и послужило причиной включения активов компании в «Комплексную программу приватизации».</w:t>
      </w:r>
    </w:p>
    <w:p w14:paraId="1A225B0B" w14:textId="77777777" w:rsidR="00D74190"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Мы считаем целесообразным, рассмотреть основные этапы реформирования железнодорожной отрасли, что послужит предпосылкой для формирования эффективного механизма управления инфраструктурой железнодорожной отраслью.</w:t>
      </w:r>
    </w:p>
    <w:p w14:paraId="330B773C" w14:textId="77777777" w:rsidR="00D74190"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За время существования казахстанской железной дороги, ее структура подвергалась большим изменениям проходя процессы реформирования. А свою историю она начинает с первой половины ХХ века, когда 19 октября 1940 года на основании Постановления ЦК ВКП(б) и Совета НК ССР было организовано предприятие «Карагандинская железная дорога», этим документом было положено начало создания структуры отрасли.</w:t>
      </w:r>
    </w:p>
    <w:p w14:paraId="4F12AA76" w14:textId="59EA0227" w:rsidR="00D74190" w:rsidRPr="00D4654B" w:rsidRDefault="00D74190" w:rsidP="00D7419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1958 году было организовано новое предприятие «Казахская железная дорога», на тот момент самая крупная на территории СССР с протяженностью 11 тыс. км. В структуру предприятия входило 15 отделений.</w:t>
      </w:r>
    </w:p>
    <w:p w14:paraId="01616558" w14:textId="58855779" w:rsidR="00D74190" w:rsidRPr="00D4654B" w:rsidRDefault="00D74190" w:rsidP="00D74190">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Следующая преобразование произошло в 1977 году, когда на базе данного предприятия было создано три новых – «Алма-Атинская», «Целинное» и «Западно-Казахстанская». В целях оптимизации структуры, которая руководит перевозочным процессом, в 1997 году 31 января произошло объединение трех дорог, и создание республиканского государственного </w:t>
      </w:r>
      <w:r w:rsidRPr="00D4654B">
        <w:rPr>
          <w:rFonts w:ascii="Times New Roman" w:eastAsia="Times New Roman" w:hAnsi="Times New Roman"/>
          <w:sz w:val="28"/>
          <w:szCs w:val="28"/>
          <w:lang w:eastAsia="ru-RU"/>
        </w:rPr>
        <w:lastRenderedPageBreak/>
        <w:t>предприятия «Казахстан темир жолы» [1</w:t>
      </w:r>
      <w:r w:rsidR="002F1AD9" w:rsidRPr="00D4654B">
        <w:rPr>
          <w:rFonts w:ascii="Times New Roman" w:eastAsia="Times New Roman" w:hAnsi="Times New Roman"/>
          <w:sz w:val="28"/>
          <w:szCs w:val="28"/>
          <w:lang w:eastAsia="ru-RU"/>
        </w:rPr>
        <w:t>25</w:t>
      </w:r>
      <w:r w:rsidRPr="00D4654B">
        <w:rPr>
          <w:rFonts w:ascii="Times New Roman" w:eastAsia="Times New Roman" w:hAnsi="Times New Roman"/>
          <w:sz w:val="28"/>
          <w:szCs w:val="28"/>
          <w:lang w:eastAsia="ru-RU"/>
        </w:rPr>
        <w:t>]. В результате чего были ликвидированы лишние звенья, что послужило к финансовому оздоровлению железнодорожной отрасли.</w:t>
      </w:r>
    </w:p>
    <w:p w14:paraId="5860A6A3" w14:textId="77777777" w:rsidR="00D74190" w:rsidRPr="00D4654B" w:rsidRDefault="00D74190" w:rsidP="00D74190">
      <w:pPr>
        <w:spacing w:after="0" w:line="240" w:lineRule="auto"/>
        <w:ind w:firstLine="709"/>
        <w:jc w:val="both"/>
        <w:rPr>
          <w:rFonts w:ascii="Times New Roman" w:eastAsia="Times New Roman" w:hAnsi="Times New Roman"/>
          <w:sz w:val="28"/>
          <w:szCs w:val="28"/>
          <w:lang w:eastAsia="ru-RU"/>
        </w:rPr>
      </w:pPr>
    </w:p>
    <w:p w14:paraId="216703FD" w14:textId="4D817325" w:rsidR="001D34A7" w:rsidRPr="00D4654B" w:rsidRDefault="00DF6898" w:rsidP="001D34A7">
      <w:pPr>
        <w:spacing w:after="0" w:line="240" w:lineRule="auto"/>
        <w:ind w:firstLine="708"/>
        <w:jc w:val="both"/>
        <w:rPr>
          <w:rFonts w:ascii="Times New Roman" w:eastAsia="Times New Roman" w:hAnsi="Times New Roman"/>
          <w:sz w:val="24"/>
          <w:szCs w:val="24"/>
          <w:lang w:eastAsia="ru-RU"/>
        </w:rPr>
      </w:pPr>
      <w:r w:rsidRPr="00D4654B">
        <w:rPr>
          <w:rFonts w:ascii="Times New Roman" w:eastAsia="Times New Roman" w:hAnsi="Times New Roman"/>
          <w:noProof/>
          <w:sz w:val="24"/>
          <w:szCs w:val="24"/>
          <w:lang w:eastAsia="ru-RU"/>
        </w:rPr>
        <mc:AlternateContent>
          <mc:Choice Requires="wpg">
            <w:drawing>
              <wp:anchor distT="0" distB="0" distL="114300" distR="114300" simplePos="0" relativeHeight="251675648" behindDoc="0" locked="0" layoutInCell="1" allowOverlap="1" wp14:anchorId="5ADE59C3" wp14:editId="701790FD">
                <wp:simplePos x="0" y="0"/>
                <wp:positionH relativeFrom="column">
                  <wp:posOffset>9830</wp:posOffset>
                </wp:positionH>
                <wp:positionV relativeFrom="paragraph">
                  <wp:posOffset>33731</wp:posOffset>
                </wp:positionV>
                <wp:extent cx="5937423" cy="5206207"/>
                <wp:effectExtent l="0" t="0" r="25400" b="13970"/>
                <wp:wrapNone/>
                <wp:docPr id="277" name="Группа 277"/>
                <wp:cNvGraphicFramePr/>
                <a:graphic xmlns:a="http://schemas.openxmlformats.org/drawingml/2006/main">
                  <a:graphicData uri="http://schemas.microsoft.com/office/word/2010/wordprocessingGroup">
                    <wpg:wgp>
                      <wpg:cNvGrpSpPr/>
                      <wpg:grpSpPr>
                        <a:xfrm>
                          <a:off x="0" y="0"/>
                          <a:ext cx="5937423" cy="5206207"/>
                          <a:chOff x="0" y="0"/>
                          <a:chExt cx="5937423" cy="5206207"/>
                        </a:xfrm>
                      </wpg:grpSpPr>
                      <wps:wsp>
                        <wps:cNvPr id="114" name="Надпись 114"/>
                        <wps:cNvSpPr txBox="1"/>
                        <wps:spPr>
                          <a:xfrm>
                            <a:off x="1840675" y="0"/>
                            <a:ext cx="2386941" cy="463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0B76D"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«Казахстан темир жолы»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Надпись 117"/>
                        <wps:cNvSpPr txBox="1"/>
                        <wps:spPr>
                          <a:xfrm>
                            <a:off x="0" y="700595"/>
                            <a:ext cx="1840230" cy="2869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1658E"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Дочерние предприятия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Надпись 120"/>
                        <wps:cNvSpPr txBox="1"/>
                        <wps:spPr>
                          <a:xfrm>
                            <a:off x="445" y="1263267"/>
                            <a:ext cx="2574505" cy="39429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BBD0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«Казтеміртранс»</w:t>
                              </w:r>
                              <w:r w:rsidRPr="00D74190">
                                <w:rPr>
                                  <w:rFonts w:ascii="Times New Roman" w:hAnsi="Times New Roman" w:cs="Times New Roman"/>
                                  <w:sz w:val="24"/>
                                  <w:szCs w:val="24"/>
                                  <w:lang w:val="kk-KZ"/>
                                </w:rPr>
                                <w:t xml:space="preserve"> - 100</w:t>
                              </w:r>
                              <w:r w:rsidRPr="00D74190">
                                <w:rPr>
                                  <w:rFonts w:ascii="Times New Roman" w:hAnsi="Times New Roman" w:cs="Times New Roman"/>
                                  <w:sz w:val="24"/>
                                  <w:szCs w:val="24"/>
                                </w:rPr>
                                <w:t>%</w:t>
                              </w:r>
                            </w:p>
                            <w:p w14:paraId="06FF594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w:t>
                              </w:r>
                              <w:r w:rsidRPr="00D74190">
                                <w:rPr>
                                  <w:rFonts w:ascii="Times New Roman" w:hAnsi="Times New Roman" w:cs="Times New Roman"/>
                                  <w:sz w:val="24"/>
                                  <w:szCs w:val="24"/>
                                  <w:lang w:val="kk-KZ"/>
                                </w:rPr>
                                <w:t xml:space="preserve"> </w:t>
                              </w:r>
                              <w:r w:rsidRPr="00D74190">
                                <w:rPr>
                                  <w:rFonts w:ascii="Times New Roman" w:hAnsi="Times New Roman" w:cs="Times New Roman"/>
                                  <w:sz w:val="24"/>
                                  <w:szCs w:val="24"/>
                                </w:rPr>
                                <w:t>«Пассажирские перевозки» - 100%</w:t>
                              </w:r>
                            </w:p>
                            <w:p w14:paraId="0D1111B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«Вокзал-сервис» - 100%</w:t>
                              </w:r>
                            </w:p>
                            <w:p w14:paraId="62E1B5A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kk-KZ"/>
                                </w:rPr>
                                <w:t>Теміржолсу</w:t>
                              </w:r>
                              <w:r w:rsidRPr="00D74190">
                                <w:rPr>
                                  <w:rFonts w:ascii="Times New Roman" w:hAnsi="Times New Roman" w:cs="Times New Roman"/>
                                  <w:sz w:val="24"/>
                                  <w:szCs w:val="24"/>
                                </w:rPr>
                                <w:t>» - 100%</w:t>
                              </w:r>
                            </w:p>
                            <w:p w14:paraId="0801D003"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«Военизированная железнодорожная охрана» - 100%</w:t>
                              </w:r>
                            </w:p>
                            <w:p w14:paraId="4895B37E"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«Локомотивный сервисный центр»</w:t>
                              </w:r>
                            </w:p>
                            <w:p w14:paraId="3213CFA7"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«Ремлокомотив» - 100%</w:t>
                              </w:r>
                            </w:p>
                            <w:p w14:paraId="3D11FC34"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en-US"/>
                                </w:rPr>
                                <w:t>KTZ</w:t>
                              </w:r>
                              <w:r w:rsidRPr="00D74190">
                                <w:rPr>
                                  <w:rFonts w:ascii="Times New Roman" w:hAnsi="Times New Roman" w:cs="Times New Roman"/>
                                  <w:sz w:val="24"/>
                                  <w:szCs w:val="24"/>
                                </w:rPr>
                                <w:t xml:space="preserve"> </w:t>
                              </w:r>
                              <w:r w:rsidRPr="00D74190">
                                <w:rPr>
                                  <w:rFonts w:ascii="Times New Roman" w:hAnsi="Times New Roman" w:cs="Times New Roman"/>
                                  <w:sz w:val="24"/>
                                  <w:szCs w:val="24"/>
                                  <w:lang w:val="en-US"/>
                                </w:rPr>
                                <w:t>Express</w:t>
                              </w:r>
                              <w:r w:rsidRPr="00D74190">
                                <w:rPr>
                                  <w:rFonts w:ascii="Times New Roman" w:hAnsi="Times New Roman" w:cs="Times New Roman"/>
                                  <w:sz w:val="24"/>
                                  <w:szCs w:val="24"/>
                                </w:rPr>
                                <w:t>» - 100%</w:t>
                              </w:r>
                            </w:p>
                            <w:p w14:paraId="76053C1E"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«Ремонтная корпорация «Камкор» - 100%</w:t>
                              </w:r>
                            </w:p>
                            <w:p w14:paraId="41E033F3"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«Транстелеком» - 100%</w:t>
                              </w:r>
                            </w:p>
                            <w:p w14:paraId="5135BE3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«Алматинский вагоноремонтный завод»  -100%</w:t>
                              </w:r>
                            </w:p>
                            <w:p w14:paraId="15CFA5D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«Казтранссервис» - 100%</w:t>
                              </w:r>
                            </w:p>
                            <w:p w14:paraId="5A19083C"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«Локомотив» - 100%</w:t>
                              </w:r>
                            </w:p>
                            <w:p w14:paraId="0D5DC05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«Лесозащита» - 100%</w:t>
                              </w:r>
                            </w:p>
                            <w:p w14:paraId="60A780B9"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«Научно-исследовательский институт транспорта» - 100%</w:t>
                              </w:r>
                            </w:p>
                            <w:p w14:paraId="150213E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«Акжайык-запад 2006»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Надпись 116"/>
                        <wps:cNvSpPr txBox="1"/>
                        <wps:spPr>
                          <a:xfrm>
                            <a:off x="2173121" y="700596"/>
                            <a:ext cx="1852295" cy="286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7FEA19"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Зависимые предприятия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Надпись 119"/>
                        <wps:cNvSpPr txBox="1"/>
                        <wps:spPr>
                          <a:xfrm>
                            <a:off x="2618841" y="1264127"/>
                            <a:ext cx="1608645" cy="394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18F08D" w14:textId="77777777" w:rsidR="004427DA" w:rsidRPr="00D74190" w:rsidRDefault="004427DA" w:rsidP="00D74190">
                              <w:pPr>
                                <w:spacing w:after="0" w:line="240" w:lineRule="auto"/>
                                <w:rPr>
                                  <w:rFonts w:ascii="Times New Roman" w:hAnsi="Times New Roman" w:cs="Times New Roman"/>
                                  <w:sz w:val="24"/>
                                  <w:szCs w:val="24"/>
                                  <w:lang w:val="en-US"/>
                                </w:rPr>
                              </w:pPr>
                              <w:r w:rsidRPr="00D74190">
                                <w:rPr>
                                  <w:rFonts w:ascii="Times New Roman" w:hAnsi="Times New Roman" w:cs="Times New Roman"/>
                                  <w:sz w:val="24"/>
                                  <w:szCs w:val="24"/>
                                </w:rPr>
                                <w:t>Компания</w:t>
                              </w:r>
                              <w:r w:rsidRPr="00D74190">
                                <w:rPr>
                                  <w:rFonts w:ascii="Times New Roman" w:hAnsi="Times New Roman" w:cs="Times New Roman"/>
                                  <w:sz w:val="24"/>
                                  <w:szCs w:val="24"/>
                                  <w:lang w:val="en-US"/>
                                </w:rPr>
                                <w:t xml:space="preserve"> Logistic System Management B.V. – 50%</w:t>
                              </w:r>
                            </w:p>
                            <w:p w14:paraId="70D1471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 xml:space="preserve">АО «Досжан темир жолы» - 46,016% </w:t>
                              </w:r>
                            </w:p>
                            <w:p w14:paraId="27A0E63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«Казахская академия транспорта и коммуникаций» - 65%</w:t>
                              </w:r>
                            </w:p>
                            <w:p w14:paraId="62ABBF7D"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kk-KZ"/>
                                </w:rPr>
                                <w:t>Теміржол жондеу</w:t>
                              </w:r>
                              <w:r w:rsidRPr="00D74190">
                                <w:rPr>
                                  <w:rFonts w:ascii="Times New Roman" w:hAnsi="Times New Roman" w:cs="Times New Roman"/>
                                  <w:sz w:val="24"/>
                                  <w:szCs w:val="24"/>
                                </w:rPr>
                                <w:t>»</w:t>
                              </w:r>
                              <w:r w:rsidRPr="00D74190">
                                <w:rPr>
                                  <w:rFonts w:ascii="Times New Roman" w:hAnsi="Times New Roman" w:cs="Times New Roman"/>
                                  <w:sz w:val="24"/>
                                  <w:szCs w:val="24"/>
                                  <w:lang w:val="kk-KZ"/>
                                </w:rPr>
                                <w:t xml:space="preserve"> - 23,43</w:t>
                              </w:r>
                              <w:r w:rsidRPr="00D74190">
                                <w:rPr>
                                  <w:rFonts w:ascii="Times New Roman" w:hAnsi="Times New Roman" w:cs="Times New Roman"/>
                                  <w:sz w:val="24"/>
                                  <w:szCs w:val="24"/>
                                </w:rPr>
                                <w:t>%</w:t>
                              </w:r>
                            </w:p>
                            <w:p w14:paraId="71DE0882"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«Каскор-транссвервис» - 13,403%</w:t>
                              </w:r>
                            </w:p>
                            <w:p w14:paraId="6DF944DB"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 xml:space="preserve">АО «Локомотив </w:t>
                              </w:r>
                              <w:r w:rsidRPr="00D74190">
                                <w:rPr>
                                  <w:rFonts w:ascii="Times New Roman" w:hAnsi="Times New Roman" w:cs="Times New Roman"/>
                                  <w:sz w:val="24"/>
                                  <w:szCs w:val="24"/>
                                  <w:lang w:val="kk-KZ"/>
                                </w:rPr>
                                <w:t>құрастыру зауыты</w:t>
                              </w:r>
                              <w:r w:rsidRPr="00D74190">
                                <w:rPr>
                                  <w:rFonts w:ascii="Times New Roman" w:hAnsi="Times New Roman" w:cs="Times New Roman"/>
                                  <w:sz w:val="24"/>
                                  <w:szCs w:val="24"/>
                                </w:rPr>
                                <w:t>»</w:t>
                              </w:r>
                              <w:r w:rsidRPr="00D74190">
                                <w:rPr>
                                  <w:rFonts w:ascii="Times New Roman" w:hAnsi="Times New Roman" w:cs="Times New Roman"/>
                                  <w:sz w:val="24"/>
                                  <w:szCs w:val="24"/>
                                  <w:lang w:val="kk-KZ"/>
                                </w:rPr>
                                <w:t xml:space="preserve"> - 50</w:t>
                              </w:r>
                              <w:r w:rsidRPr="00D7419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Надпись 115"/>
                        <wps:cNvSpPr txBox="1"/>
                        <wps:spPr>
                          <a:xfrm>
                            <a:off x="4322618" y="700644"/>
                            <a:ext cx="1614805" cy="4275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7F0CB"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Доверительное управление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Надпись 118"/>
                        <wps:cNvSpPr txBox="1"/>
                        <wps:spPr>
                          <a:xfrm>
                            <a:off x="4322618" y="1263639"/>
                            <a:ext cx="1614805" cy="3942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EB390C"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«Актауский международный морской торговый порт» - 100%</w:t>
                              </w:r>
                            </w:p>
                            <w:p w14:paraId="7BF84F9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«КазАвтоЖол» - 100%</w:t>
                              </w:r>
                            </w:p>
                            <w:p w14:paraId="0011F94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«Международный центр приграничного сотрудничества «Хоргос»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Прямая соединительная линия 269"/>
                        <wps:cNvCnPr/>
                        <wps:spPr>
                          <a:xfrm flipH="1">
                            <a:off x="819397" y="237507"/>
                            <a:ext cx="1021278" cy="0"/>
                          </a:xfrm>
                          <a:prstGeom prst="line">
                            <a:avLst/>
                          </a:prstGeom>
                        </wps:spPr>
                        <wps:style>
                          <a:lnRef idx="1">
                            <a:schemeClr val="dk1"/>
                          </a:lnRef>
                          <a:fillRef idx="0">
                            <a:schemeClr val="dk1"/>
                          </a:fillRef>
                          <a:effectRef idx="0">
                            <a:schemeClr val="dk1"/>
                          </a:effectRef>
                          <a:fontRef idx="minor">
                            <a:schemeClr val="tx1"/>
                          </a:fontRef>
                        </wps:style>
                        <wps:bodyPr/>
                      </wps:wsp>
                      <wps:wsp>
                        <wps:cNvPr id="270" name="Прямая со стрелкой 270"/>
                        <wps:cNvCnPr/>
                        <wps:spPr>
                          <a:xfrm>
                            <a:off x="819397" y="237507"/>
                            <a:ext cx="0" cy="4631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1" name="Прямая соединительная линия 271"/>
                        <wps:cNvCnPr/>
                        <wps:spPr>
                          <a:xfrm>
                            <a:off x="4227615" y="237507"/>
                            <a:ext cx="915010" cy="0"/>
                          </a:xfrm>
                          <a:prstGeom prst="line">
                            <a:avLst/>
                          </a:prstGeom>
                        </wps:spPr>
                        <wps:style>
                          <a:lnRef idx="1">
                            <a:schemeClr val="dk1"/>
                          </a:lnRef>
                          <a:fillRef idx="0">
                            <a:schemeClr val="dk1"/>
                          </a:fillRef>
                          <a:effectRef idx="0">
                            <a:schemeClr val="dk1"/>
                          </a:effectRef>
                          <a:fontRef idx="minor">
                            <a:schemeClr val="tx1"/>
                          </a:fontRef>
                        </wps:style>
                        <wps:bodyPr/>
                      </wps:wsp>
                      <wps:wsp>
                        <wps:cNvPr id="272" name="Прямая со стрелкой 272"/>
                        <wps:cNvCnPr/>
                        <wps:spPr>
                          <a:xfrm>
                            <a:off x="5142015" y="237507"/>
                            <a:ext cx="0" cy="4631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3" name="Прямая со стрелкой 273"/>
                        <wps:cNvCnPr/>
                        <wps:spPr>
                          <a:xfrm>
                            <a:off x="3075709" y="463138"/>
                            <a:ext cx="0" cy="2377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4" name="Прямая соединительная линия 274"/>
                        <wps:cNvCnPr/>
                        <wps:spPr>
                          <a:xfrm>
                            <a:off x="921810" y="990703"/>
                            <a:ext cx="0" cy="273289"/>
                          </a:xfrm>
                          <a:prstGeom prst="line">
                            <a:avLst/>
                          </a:prstGeom>
                        </wps:spPr>
                        <wps:style>
                          <a:lnRef idx="1">
                            <a:schemeClr val="dk1"/>
                          </a:lnRef>
                          <a:fillRef idx="0">
                            <a:schemeClr val="dk1"/>
                          </a:fillRef>
                          <a:effectRef idx="0">
                            <a:schemeClr val="dk1"/>
                          </a:effectRef>
                          <a:fontRef idx="minor">
                            <a:schemeClr val="tx1"/>
                          </a:fontRef>
                        </wps:style>
                        <wps:bodyPr/>
                      </wps:wsp>
                      <wps:wsp>
                        <wps:cNvPr id="275" name="Прямая соединительная линия 275"/>
                        <wps:cNvCnPr/>
                        <wps:spPr>
                          <a:xfrm>
                            <a:off x="3093575" y="990712"/>
                            <a:ext cx="0" cy="273132"/>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Прямая соединительная линия 276"/>
                        <wps:cNvCnPr/>
                        <wps:spPr>
                          <a:xfrm>
                            <a:off x="5141865" y="1128055"/>
                            <a:ext cx="610" cy="13611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ADE59C3" id="Группа 277" o:spid="_x0000_s1209" style="position:absolute;left:0;text-align:left;margin-left:.75pt;margin-top:2.65pt;width:467.5pt;height:409.95pt;z-index:251675648;mso-height-relative:margin" coordsize="59374,5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">
                <v:shape id="Надпись 114" o:spid="_x0000_s1210" type="#_x0000_t202" style="position:absolute;left:18406;width:23870;height:4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fj8AA&#10;AADcAAAADwAAAGRycy9kb3ducmV2LnhtbERPTWsCMRC9F/ofwhR6q1mlyL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Ufj8AAAADcAAAADwAAAAAAAAAAAAAAAACYAgAAZHJzL2Rvd25y&#10;ZXYueG1sUEsFBgAAAAAEAAQA9QAAAIUDAAAAAA==&#10;" fillcolor="white [3201]" strokeweight=".5pt">
                  <v:textbox>
                    <w:txbxContent>
                      <w:p w14:paraId="1D90B76D"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«Казахстан темир жолы»</w:t>
                        </w:r>
                      </w:p>
                    </w:txbxContent>
                  </v:textbox>
                </v:shape>
                <v:shape id="Надпись 117" o:spid="_x0000_s1211" type="#_x0000_t202" style="position:absolute;top:7005;width:18402;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fillcolor="white [3201]" strokeweight=".5pt">
                  <v:textbox>
                    <w:txbxContent>
                      <w:p w14:paraId="5A11658E"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Дочерние предприятия</w:t>
                        </w:r>
                      </w:p>
                    </w:txbxContent>
                  </v:textbox>
                </v:shape>
                <v:shape id="Надпись 120" o:spid="_x0000_s1212" type="#_x0000_t202" style="position:absolute;left:4;top:12632;width:25745;height:3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McIA&#10;AADcAAAADwAAAGRycy9kb3ducmV2LnhtbESPQUsDMRCF74L/IYzgzWbbg6xr02JLFcGTVTwPm2kS&#10;3EyWJN2u/945CN5meG/e+2a9neOgJsolJDawXDSgiPtkAzsDnx/Pdy2oUpEtDonJwA8V2G6ur9bY&#10;2XThd5qO1SkJ4dKhAV/r2Gldek8RyyKNxKKdUo5YZc1O24wXCY+DXjXNvY4YWBo8jrT31H8fz9HA&#10;YeceXN9i9ofWhjDNX6c392LM7c389Aiq0lz/zX/Xr1bwV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tMxwgAAANwAAAAPAAAAAAAAAAAAAAAAAJgCAABkcnMvZG93&#10;bnJldi54bWxQSwUGAAAAAAQABAD1AAAAhwMAAAAA&#10;" fillcolor="white [3201]" strokeweight=".5pt">
                  <v:textbox>
                    <w:txbxContent>
                      <w:p w14:paraId="762BBD0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«Казтеміртранс»</w:t>
                        </w:r>
                        <w:r w:rsidRPr="00D74190">
                          <w:rPr>
                            <w:rFonts w:ascii="Times New Roman" w:hAnsi="Times New Roman" w:cs="Times New Roman"/>
                            <w:sz w:val="24"/>
                            <w:szCs w:val="24"/>
                            <w:lang w:val="kk-KZ"/>
                          </w:rPr>
                          <w:t xml:space="preserve"> - 100</w:t>
                        </w:r>
                        <w:r w:rsidRPr="00D74190">
                          <w:rPr>
                            <w:rFonts w:ascii="Times New Roman" w:hAnsi="Times New Roman" w:cs="Times New Roman"/>
                            <w:sz w:val="24"/>
                            <w:szCs w:val="24"/>
                          </w:rPr>
                          <w:t>%</w:t>
                        </w:r>
                      </w:p>
                      <w:p w14:paraId="06FF594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w:t>
                        </w:r>
                        <w:r w:rsidRPr="00D74190">
                          <w:rPr>
                            <w:rFonts w:ascii="Times New Roman" w:hAnsi="Times New Roman" w:cs="Times New Roman"/>
                            <w:sz w:val="24"/>
                            <w:szCs w:val="24"/>
                            <w:lang w:val="kk-KZ"/>
                          </w:rPr>
                          <w:t xml:space="preserve"> </w:t>
                        </w:r>
                        <w:r w:rsidRPr="00D74190">
                          <w:rPr>
                            <w:rFonts w:ascii="Times New Roman" w:hAnsi="Times New Roman" w:cs="Times New Roman"/>
                            <w:sz w:val="24"/>
                            <w:szCs w:val="24"/>
                          </w:rPr>
                          <w:t>«Пассажирские перевозки» - 100%</w:t>
                        </w:r>
                      </w:p>
                      <w:p w14:paraId="0D1111B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«Вокзал-сервис» - 100%</w:t>
                        </w:r>
                      </w:p>
                      <w:p w14:paraId="62E1B5A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kk-KZ"/>
                          </w:rPr>
                          <w:t>Теміржолсу</w:t>
                        </w:r>
                        <w:r w:rsidRPr="00D74190">
                          <w:rPr>
                            <w:rFonts w:ascii="Times New Roman" w:hAnsi="Times New Roman" w:cs="Times New Roman"/>
                            <w:sz w:val="24"/>
                            <w:szCs w:val="24"/>
                          </w:rPr>
                          <w:t>» - 100%</w:t>
                        </w:r>
                      </w:p>
                      <w:p w14:paraId="0801D003"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«Военизированная железнодорожная охрана» - 100%</w:t>
                        </w:r>
                      </w:p>
                      <w:p w14:paraId="4895B37E"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«Локомотивный сервисный центр»</w:t>
                        </w:r>
                      </w:p>
                      <w:p w14:paraId="3213CFA7"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«Ремлокомотив» - 100%</w:t>
                        </w:r>
                      </w:p>
                      <w:p w14:paraId="3D11FC34"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en-US"/>
                          </w:rPr>
                          <w:t>KTZ</w:t>
                        </w:r>
                        <w:r w:rsidRPr="00D74190">
                          <w:rPr>
                            <w:rFonts w:ascii="Times New Roman" w:hAnsi="Times New Roman" w:cs="Times New Roman"/>
                            <w:sz w:val="24"/>
                            <w:szCs w:val="24"/>
                          </w:rPr>
                          <w:t xml:space="preserve"> </w:t>
                        </w:r>
                        <w:r w:rsidRPr="00D74190">
                          <w:rPr>
                            <w:rFonts w:ascii="Times New Roman" w:hAnsi="Times New Roman" w:cs="Times New Roman"/>
                            <w:sz w:val="24"/>
                            <w:szCs w:val="24"/>
                            <w:lang w:val="en-US"/>
                          </w:rPr>
                          <w:t>Express</w:t>
                        </w:r>
                        <w:r w:rsidRPr="00D74190">
                          <w:rPr>
                            <w:rFonts w:ascii="Times New Roman" w:hAnsi="Times New Roman" w:cs="Times New Roman"/>
                            <w:sz w:val="24"/>
                            <w:szCs w:val="24"/>
                          </w:rPr>
                          <w:t>» - 100%</w:t>
                        </w:r>
                      </w:p>
                      <w:p w14:paraId="76053C1E"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«Ремонтная корпорация «Камкор» - 100%</w:t>
                        </w:r>
                      </w:p>
                      <w:p w14:paraId="41E033F3"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«Транстелеком» - 100%</w:t>
                        </w:r>
                      </w:p>
                      <w:p w14:paraId="5135BE3A"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«Алматинский вагоноремонтный завод»  -100%</w:t>
                        </w:r>
                      </w:p>
                      <w:p w14:paraId="15CFA5D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«Казтранссервис» - 100%</w:t>
                        </w:r>
                      </w:p>
                      <w:p w14:paraId="5A19083C"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«Локомотив» - 100%</w:t>
                        </w:r>
                      </w:p>
                      <w:p w14:paraId="0D5DC05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«Лесозащита» - 100%</w:t>
                        </w:r>
                      </w:p>
                      <w:p w14:paraId="60A780B9"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«Научно-исследовательский институт транспорта» - 100%</w:t>
                        </w:r>
                      </w:p>
                      <w:p w14:paraId="150213E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ТОО «Акжайык-запад 2006» - 100%</w:t>
                        </w:r>
                      </w:p>
                    </w:txbxContent>
                  </v:textbox>
                </v:shape>
                <v:shape id="Надпись 116" o:spid="_x0000_s1213" type="#_x0000_t202" style="position:absolute;left:21731;top:7005;width:18523;height: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kY8AA&#10;AADcAAAADwAAAGRycy9kb3ducmV2LnhtbERPTWsCMRC9C/0PYQreNKsH2W6NYostQk+1pedhMybB&#10;zWRJ4rr+e1Mo9DaP9znr7eg7MVBMLrCCxbwCQdwG7dgo+P56m9UgUkbW2AUmBTdKsN08TNbY6HDl&#10;TxqO2YgSwqlBBTbnvpEytZY8pnnoiQt3CtFjLjAaqSNeS7jv5LKqVtKj49JgsadXS+35ePEK9i/m&#10;ybQ1RruvtXPD+HP6MO9KTR/H3TOITGP+F/+5D7rMX6z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skY8AAAADcAAAADwAAAAAAAAAAAAAAAACYAgAAZHJzL2Rvd25y&#10;ZXYueG1sUEsFBgAAAAAEAAQA9QAAAIUDAAAAAA==&#10;" fillcolor="white [3201]" strokeweight=".5pt">
                  <v:textbox>
                    <w:txbxContent>
                      <w:p w14:paraId="0B7FEA19"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Зависимые предприятия</w:t>
                        </w:r>
                      </w:p>
                    </w:txbxContent>
                  </v:textbox>
                </v:shape>
                <v:shape id="Надпись 119" o:spid="_x0000_s1214" type="#_x0000_t202" style="position:absolute;left:26188;top:12641;width:16086;height:39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EcAA&#10;AADcAAAADwAAAGRycy9kb3ducmV2LnhtbERPS2sCMRC+F/ofwhR6q1k9lHVrFFtsKXjyQc/DZkyC&#10;m8mSxHX775uC4G0+vucsVqPvxEAxucAKppMKBHEbtGOj4Hj4fKlBpIyssQtMCn4pwWr5+LDARocr&#10;72jYZyNKCKcGFdic+0bK1FrymCahJy7cKUSPucBopI54LeG+k7OqepUeHZcGiz19WGrP+4tXsHk3&#10;c9PWGO2m1s4N489pa76Uen4a128gMo35Lr65v3WZP53D/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wEcAAAADcAAAADwAAAAAAAAAAAAAAAACYAgAAZHJzL2Rvd25y&#10;ZXYueG1sUEsFBgAAAAAEAAQA9QAAAIUDAAAAAA==&#10;" fillcolor="white [3201]" strokeweight=".5pt">
                  <v:textbox>
                    <w:txbxContent>
                      <w:p w14:paraId="6D18F08D" w14:textId="77777777" w:rsidR="004427DA" w:rsidRPr="00D74190" w:rsidRDefault="004427DA" w:rsidP="00D74190">
                        <w:pPr>
                          <w:spacing w:after="0" w:line="240" w:lineRule="auto"/>
                          <w:rPr>
                            <w:rFonts w:ascii="Times New Roman" w:hAnsi="Times New Roman" w:cs="Times New Roman"/>
                            <w:sz w:val="24"/>
                            <w:szCs w:val="24"/>
                            <w:lang w:val="en-US"/>
                          </w:rPr>
                        </w:pPr>
                        <w:r w:rsidRPr="00D74190">
                          <w:rPr>
                            <w:rFonts w:ascii="Times New Roman" w:hAnsi="Times New Roman" w:cs="Times New Roman"/>
                            <w:sz w:val="24"/>
                            <w:szCs w:val="24"/>
                          </w:rPr>
                          <w:t>Компания</w:t>
                        </w:r>
                        <w:r w:rsidRPr="00D74190">
                          <w:rPr>
                            <w:rFonts w:ascii="Times New Roman" w:hAnsi="Times New Roman" w:cs="Times New Roman"/>
                            <w:sz w:val="24"/>
                            <w:szCs w:val="24"/>
                            <w:lang w:val="en-US"/>
                          </w:rPr>
                          <w:t xml:space="preserve"> Logistic System Management B.V. – 50%</w:t>
                        </w:r>
                      </w:p>
                      <w:p w14:paraId="70D1471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 xml:space="preserve">АО «Досжан темир жолы» - 46,016% </w:t>
                        </w:r>
                      </w:p>
                      <w:p w14:paraId="27A0E631"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«Казахская академия транспорта и коммуникаций» - 65%</w:t>
                        </w:r>
                      </w:p>
                      <w:p w14:paraId="62ABBF7D"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w:t>
                        </w:r>
                        <w:r w:rsidRPr="00D74190">
                          <w:rPr>
                            <w:rFonts w:ascii="Times New Roman" w:hAnsi="Times New Roman" w:cs="Times New Roman"/>
                            <w:sz w:val="24"/>
                            <w:szCs w:val="24"/>
                            <w:lang w:val="kk-KZ"/>
                          </w:rPr>
                          <w:t>Теміржол жондеу</w:t>
                        </w:r>
                        <w:r w:rsidRPr="00D74190">
                          <w:rPr>
                            <w:rFonts w:ascii="Times New Roman" w:hAnsi="Times New Roman" w:cs="Times New Roman"/>
                            <w:sz w:val="24"/>
                            <w:szCs w:val="24"/>
                          </w:rPr>
                          <w:t>»</w:t>
                        </w:r>
                        <w:r w:rsidRPr="00D74190">
                          <w:rPr>
                            <w:rFonts w:ascii="Times New Roman" w:hAnsi="Times New Roman" w:cs="Times New Roman"/>
                            <w:sz w:val="24"/>
                            <w:szCs w:val="24"/>
                            <w:lang w:val="kk-KZ"/>
                          </w:rPr>
                          <w:t xml:space="preserve"> - 23,43</w:t>
                        </w:r>
                        <w:r w:rsidRPr="00D74190">
                          <w:rPr>
                            <w:rFonts w:ascii="Times New Roman" w:hAnsi="Times New Roman" w:cs="Times New Roman"/>
                            <w:sz w:val="24"/>
                            <w:szCs w:val="24"/>
                          </w:rPr>
                          <w:t>%</w:t>
                        </w:r>
                      </w:p>
                      <w:p w14:paraId="71DE0882"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«Каскор-транссвервис» - 13,403%</w:t>
                        </w:r>
                      </w:p>
                      <w:p w14:paraId="6DF944DB"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 xml:space="preserve">АО «Локомотив </w:t>
                        </w:r>
                        <w:r w:rsidRPr="00D74190">
                          <w:rPr>
                            <w:rFonts w:ascii="Times New Roman" w:hAnsi="Times New Roman" w:cs="Times New Roman"/>
                            <w:sz w:val="24"/>
                            <w:szCs w:val="24"/>
                            <w:lang w:val="kk-KZ"/>
                          </w:rPr>
                          <w:t>құрастыру зауыты</w:t>
                        </w:r>
                        <w:r w:rsidRPr="00D74190">
                          <w:rPr>
                            <w:rFonts w:ascii="Times New Roman" w:hAnsi="Times New Roman" w:cs="Times New Roman"/>
                            <w:sz w:val="24"/>
                            <w:szCs w:val="24"/>
                          </w:rPr>
                          <w:t>»</w:t>
                        </w:r>
                        <w:r w:rsidRPr="00D74190">
                          <w:rPr>
                            <w:rFonts w:ascii="Times New Roman" w:hAnsi="Times New Roman" w:cs="Times New Roman"/>
                            <w:sz w:val="24"/>
                            <w:szCs w:val="24"/>
                            <w:lang w:val="kk-KZ"/>
                          </w:rPr>
                          <w:t xml:space="preserve"> - 50</w:t>
                        </w:r>
                        <w:r w:rsidRPr="00D74190">
                          <w:rPr>
                            <w:rFonts w:ascii="Times New Roman" w:hAnsi="Times New Roman" w:cs="Times New Roman"/>
                            <w:sz w:val="24"/>
                            <w:szCs w:val="24"/>
                          </w:rPr>
                          <w:t>%</w:t>
                        </w:r>
                      </w:p>
                    </w:txbxContent>
                  </v:textbox>
                </v:shape>
                <v:shape id="Надпись 115" o:spid="_x0000_s1215" type="#_x0000_t202" style="position:absolute;left:43226;top:7006;width:16148;height:4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6FMAA&#10;AADcAAAADwAAAGRycy9kb3ducmV2LnhtbERPTWsCMRC9F/ofwhR6q1mFyroapRVbCp6qpedhMybB&#10;zWRJ0nX77xtB6G0e73NWm9F3YqCYXGAF00kFgrgN2rFR8HV8e6pBpIyssQtMCn4pwWZ9f7fCRocL&#10;f9JwyEaUEE4NKrA5942UqbXkMU1CT1y4U4gec4HRSB3xUsJ9J2dVNZceHZcGiz1tLbXnw49XsHs1&#10;C9PWGO2u1s4N4/dpb96VenwYX5YgMo35X3xzf+gyf/oM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m6FMAAAADcAAAADwAAAAAAAAAAAAAAAACYAgAAZHJzL2Rvd25y&#10;ZXYueG1sUEsFBgAAAAAEAAQA9QAAAIUDAAAAAA==&#10;" fillcolor="white [3201]" strokeweight=".5pt">
                  <v:textbox>
                    <w:txbxContent>
                      <w:p w14:paraId="61E7F0CB" w14:textId="77777777" w:rsidR="004427DA" w:rsidRPr="00D74190" w:rsidRDefault="004427DA" w:rsidP="00D74190">
                        <w:pPr>
                          <w:spacing w:after="0" w:line="240" w:lineRule="auto"/>
                          <w:jc w:val="center"/>
                          <w:rPr>
                            <w:rFonts w:ascii="Times New Roman" w:hAnsi="Times New Roman" w:cs="Times New Roman"/>
                            <w:sz w:val="24"/>
                            <w:szCs w:val="24"/>
                          </w:rPr>
                        </w:pPr>
                        <w:r w:rsidRPr="00D74190">
                          <w:rPr>
                            <w:rFonts w:ascii="Times New Roman" w:hAnsi="Times New Roman" w:cs="Times New Roman"/>
                            <w:sz w:val="24"/>
                            <w:szCs w:val="24"/>
                          </w:rPr>
                          <w:t>Доверительное управление</w:t>
                        </w:r>
                      </w:p>
                    </w:txbxContent>
                  </v:textbox>
                </v:shape>
                <v:shape id="Надпись 118" o:spid="_x0000_s1216" type="#_x0000_t202" style="position:absolute;left:43226;top:12636;width:16148;height:39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VisIA&#10;AADcAAAADwAAAGRycy9kb3ducmV2LnhtbESPQUsDMRCF70L/Q5iCN5utB1nXpsWWKoInq3geNtMk&#10;uJksSdyu/945CN5meG/e+2azm+OgJsolJDawXjWgiPtkAzsDH+9PNy2oUpEtDonJwA8V2G0XVxvs&#10;bLrwG02n6pSEcOnQgK917LQuvaeIZZVGYtHOKUessmanbcaLhMdB3zbNnY4YWBo8jnTw1H+dvqOB&#10;497du77F7I+tDWGaP8+v7tmY6+X8+ACq0lz/zX/XL1bw10Ir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BWKwgAAANwAAAAPAAAAAAAAAAAAAAAAAJgCAABkcnMvZG93&#10;bnJldi54bWxQSwUGAAAAAAQABAD1AAAAhwMAAAAA&#10;" fillcolor="white [3201]" strokeweight=".5pt">
                  <v:textbox>
                    <w:txbxContent>
                      <w:p w14:paraId="15EB390C"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«Актауский международный морской торговый порт» - 100%</w:t>
                        </w:r>
                      </w:p>
                      <w:p w14:paraId="7BF84F95"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«Национальная компания «КазАвтоЖол» - 100%</w:t>
                        </w:r>
                      </w:p>
                      <w:p w14:paraId="0011F940" w14:textId="77777777" w:rsidR="004427DA" w:rsidRPr="00D74190" w:rsidRDefault="004427DA" w:rsidP="00D74190">
                        <w:pPr>
                          <w:spacing w:after="0" w:line="240" w:lineRule="auto"/>
                          <w:rPr>
                            <w:rFonts w:ascii="Times New Roman" w:hAnsi="Times New Roman" w:cs="Times New Roman"/>
                            <w:sz w:val="24"/>
                            <w:szCs w:val="24"/>
                          </w:rPr>
                        </w:pPr>
                        <w:r w:rsidRPr="00D74190">
                          <w:rPr>
                            <w:rFonts w:ascii="Times New Roman" w:hAnsi="Times New Roman" w:cs="Times New Roman"/>
                            <w:sz w:val="24"/>
                            <w:szCs w:val="24"/>
                          </w:rPr>
                          <w:t>АО «Международный центр приграничного сотрудничества «Хоргос» - 100%</w:t>
                        </w:r>
                      </w:p>
                    </w:txbxContent>
                  </v:textbox>
                </v:shape>
                <v:line id="Прямая соединительная линия 269" o:spid="_x0000_s1217" style="position:absolute;flip:x;visibility:visible;mso-wrap-style:square" from="8193,2375" to="18406,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qqcIAAADcAAAADwAAAGRycy9kb3ducmV2LnhtbESPwWrDMBBE74H+g9hCb7FsQ03jRDYm&#10;4NJTSpN8wGJtZVNrZSzFcf++KhR6HGbmDXOoVzuKhWY/OFaQJSkI4s7pgY2C66XdvoDwAVnj6JgU&#10;fJOHunrYHLDU7s4ftJyDERHCvkQFfQhTKaXverLoEzcRR+/TzRZDlLOResZ7hNtR5mlaSIsDx4Ue&#10;Jzr21H2db1aBNieSjTPLc2aKa9uZdzy9Lko9Pa7NHkSgNfyH/9pvWkFe7OD3TDwCsv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mqqcIAAADcAAAADwAAAAAAAAAAAAAA&#10;AAChAgAAZHJzL2Rvd25yZXYueG1sUEsFBgAAAAAEAAQA+QAAAJADAAAAAA==&#10;" strokecolor="black [3200]" strokeweight=".5pt">
                  <v:stroke joinstyle="miter"/>
                </v:line>
                <v:shape id="Прямая со стрелкой 270" o:spid="_x0000_s1218" type="#_x0000_t32" style="position:absolute;left:8193;top:2375;width:0;height:4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OcS8EAAADcAAAADwAAAGRycy9kb3ducmV2LnhtbERPTWvCQBC9C/6HZYTedFOhto2ukiiF&#10;2Fuj9DxkxyQ0Oxuza5L+e/cgeHy8781uNI3oqXO1ZQWviwgEcWF1zaWC8+lr/gHCeWSNjWVS8E8O&#10;dtvpZIOxtgP/UJ/7UoQQdjEqqLxvYyldUZFBt7AtceAutjPoA+xKqTscQrhp5DKKVtJgzaGhwpb2&#10;FRV/+c0oGND/fqZJed2nh2M2vjXX1en8rdTLbEzWIDyN/il+uDOtYPke5ocz4Qj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Y5xLwQAAANwAAAAPAAAAAAAAAAAAAAAA&#10;AKECAABkcnMvZG93bnJldi54bWxQSwUGAAAAAAQABAD5AAAAjwMAAAAA&#10;" strokecolor="black [3200]" strokeweight=".5pt">
                  <v:stroke endarrow="block" joinstyle="miter"/>
                </v:shape>
                <v:line id="Прямая соединительная линия 271" o:spid="_x0000_s1219" style="position:absolute;visibility:visible;mso-wrap-style:square" from="42276,2375" to="51426,2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iPcsYAAADcAAAADwAAAGRycy9kb3ducmV2LnhtbESP3WrCQBSE7wu+w3KE3hTdaKHV6Coi&#10;FgoWf+Li9SF7TILZsyG71fTt3UKhl8PMfMPMl52txY1aXzlWMBomIIhzZyouFOjTx2ACwgdkg7Vj&#10;UvBDHpaL3tMcU+PufKRbFgoRIexTVFCG0KRS+rwki37oGuLoXVxrMUTZFtK0eI9wW8txkrxJixXH&#10;hRIbWpeUX7Nvq2Crp+eX1/1Ea3vKdnjQ1Wb/tVbqud+tZiACdeE//Nf+NArG7yP4PROP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j3LGAAAA3AAAAA8AAAAAAAAA&#10;AAAAAAAAoQIAAGRycy9kb3ducmV2LnhtbFBLBQYAAAAABAAEAPkAAACUAwAAAAA=&#10;" strokecolor="black [3200]" strokeweight=".5pt">
                  <v:stroke joinstyle="miter"/>
                </v:line>
                <v:shape id="Прямая со стрелкой 272" o:spid="_x0000_s1220" type="#_x0000_t32" style="position:absolute;left:51420;top:2375;width:0;height:4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np8UAAADcAAAADwAAAGRycy9kb3ducmV2LnhtbESPT2vCQBTE7wW/w/KE3urGQK1GV4mW&#10;Qtqbf/D8yD6TYPZtkl2T9Nt3C4Ueh5n5DbPZjaYWPXWusqxgPotAEOdWV1wouJw/XpYgnEfWWFsm&#10;Bd/kYLedPG0w0XbgI/UnX4gAYZeggtL7JpHS5SUZdDPbEAfvZjuDPsiukLrDIcBNLeMoWkiDFYeF&#10;Ehs6lJTfTw+jYEB/Xe3Toj3s3z+z8bVuF+fLl1LP0zFdg/A0+v/wXzvTCuK3GH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np8UAAADcAAAADwAAAAAAAAAA&#10;AAAAAAChAgAAZHJzL2Rvd25yZXYueG1sUEsFBgAAAAAEAAQA+QAAAJMDAAAAAA==&#10;" strokecolor="black [3200]" strokeweight=".5pt">
                  <v:stroke endarrow="block" joinstyle="miter"/>
                </v:shape>
                <v:shape id="Прямая со стрелкой 273" o:spid="_x0000_s1221" type="#_x0000_t32" style="position:absolute;left:30757;top:4631;width:0;height:23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ECPMUAAADcAAAADwAAAGRycy9kb3ducmV2LnhtbESPQWvCQBSE74X+h+UVvDWbKtoaXUVT&#10;BOtNI54f2WcSmn0bs9sk/nu3UOhxmJlvmOV6MLXoqHWVZQVvUQyCOLe64kLBOdu9foBwHlljbZkU&#10;3MnBevX8tMRE256P1J18IQKEXYIKSu+bREqXl2TQRbYhDt7VtgZ9kG0hdYt9gJtajuN4Jg1WHBZK&#10;bCgtKf8+/RgFPfrLfLspbun282s/TOvbLDsflBq9DJsFCE+D/w//tfdawfh9Ar9nw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ECPMUAAADcAAAADwAAAAAAAAAA&#10;AAAAAAChAgAAZHJzL2Rvd25yZXYueG1sUEsFBgAAAAAEAAQA+QAAAJMDAAAAAA==&#10;" strokecolor="black [3200]" strokeweight=".5pt">
                  <v:stroke endarrow="block" joinstyle="miter"/>
                </v:shape>
                <v:line id="Прямая соединительная линия 274" o:spid="_x0000_s1222" style="position:absolute;visibility:visible;mso-wrap-style:square" from="9218,9907" to="9218,12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8s6sYAAADcAAAADwAAAGRycy9kb3ducmV2LnhtbESPQWvCQBSE7wX/w/KEXopuakvV6CpF&#10;WhCUqnHx/Mg+k9Ds25Ddavz3bqHQ4zAz3zDzZWdrcaHWV44VPA8TEMS5MxUXCvTxczAB4QOywdox&#10;KbiRh+Wi9zDH1LgrH+iShUJECPsUFZQhNKmUPi/Joh+6hjh6Z9daDFG2hTQtXiPc1nKUJG/SYsVx&#10;ocSGViXl39mPVbDR09PTy26itT1mX7jX1cduu1Lqsd+9z0AE6sJ/+K+9NgpG41f4PR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fLOrGAAAA3AAAAA8AAAAAAAAA&#10;AAAAAAAAoQIAAGRycy9kb3ducmV2LnhtbFBLBQYAAAAABAAEAPkAAACUAwAAAAA=&#10;" strokecolor="black [3200]" strokeweight=".5pt">
                  <v:stroke joinstyle="miter"/>
                </v:line>
                <v:line id="Прямая соединительная линия 275" o:spid="_x0000_s1223" style="position:absolute;visibility:visible;mso-wrap-style:square" from="30935,9907" to="30935,12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OJccYAAADcAAAADwAAAGRycy9kb3ducmV2LnhtbESPQWvCQBSE7wX/w/KEXopuamnV6CpF&#10;WhCUqnHx/Mg+k9Ds25Ddavz3bqHQ4zAz3zDzZWdrcaHWV44VPA8TEMS5MxUXCvTxczAB4QOywdox&#10;KbiRh+Wi9zDH1LgrH+iShUJECPsUFZQhNKmUPi/Joh+6hjh6Z9daDFG2hTQtXiPc1nKUJG/SYsVx&#10;ocSGViXl39mPVbDR09PTy26itT1mX7jX1cduu1Lqsd+9z0AE6sJ/+K+9NgpG41f4PROP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TiXHGAAAA3AAAAA8AAAAAAAAA&#10;AAAAAAAAoQIAAGRycy9kb3ducmV2LnhtbFBLBQYAAAAABAAEAPkAAACUAwAAAAA=&#10;" strokecolor="black [3200]" strokeweight=".5pt">
                  <v:stroke joinstyle="miter"/>
                </v:line>
                <v:line id="Прямая соединительная линия 276" o:spid="_x0000_s1224" style="position:absolute;visibility:visible;mso-wrap-style:square" from="51418,11280" to="51424,12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EXBsUAAADcAAAADwAAAGRycy9kb3ducmV2LnhtbESPQWvCQBSE74L/YXlCL6KbKlhNXaVI&#10;C4KibVx6fmSfSTD7NmS3Gv99tyD0OMzMN8xy3dlaXKn1lWMFz+MEBHHuTMWFAn36GM1B+IBssHZM&#10;Cu7kYb3q95aYGnfjL7pmoRARwj5FBWUITSqlz0uy6MeuIY7e2bUWQ5RtIU2Ltwi3tZwkyUxarDgu&#10;lNjQpqT8kv1YBTu9+B5Oj3Ot7Sk74Keu3o/7jVJPg+7tFUSgLvyHH+2tUTB5mcH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EXBsUAAADcAAAADwAAAAAAAAAA&#10;AAAAAAChAgAAZHJzL2Rvd25yZXYueG1sUEsFBgAAAAAEAAQA+QAAAJMDAAAAAA==&#10;" strokecolor="black [3200]" strokeweight=".5pt">
                  <v:stroke joinstyle="miter"/>
                </v:line>
              </v:group>
            </w:pict>
          </mc:Fallback>
        </mc:AlternateContent>
      </w:r>
    </w:p>
    <w:p w14:paraId="0810BA75"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04CDE12A"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6943C6BF"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682C79F5"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0D4F8D6A"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3FF0D414"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1504E26D"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776F3D4C"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018F7450"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776DE385"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4DBE69F1" w14:textId="77777777" w:rsidR="001D34A7" w:rsidRPr="00D4654B" w:rsidRDefault="001D34A7" w:rsidP="001D34A7">
      <w:pPr>
        <w:spacing w:after="0" w:line="240" w:lineRule="auto"/>
        <w:ind w:firstLine="708"/>
        <w:jc w:val="both"/>
        <w:rPr>
          <w:rFonts w:ascii="Times New Roman" w:eastAsia="Times New Roman" w:hAnsi="Times New Roman"/>
          <w:sz w:val="24"/>
          <w:szCs w:val="24"/>
          <w:lang w:eastAsia="ru-RU"/>
        </w:rPr>
      </w:pPr>
    </w:p>
    <w:p w14:paraId="1CF314E6"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347586EF"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1BC64E53"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21B79547"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1AE69771"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1B4C8AF1"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627AFE90"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2384D14D"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395E3B88"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3B8DDD56"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4C70FA51"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253FD99B"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1D8BE388"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1AA4922E"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3688A3E9"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3304FA23"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60FCD80B" w14:textId="77777777" w:rsidR="00D74190" w:rsidRPr="00D4654B" w:rsidRDefault="00D74190" w:rsidP="001D34A7">
      <w:pPr>
        <w:spacing w:after="0" w:line="240" w:lineRule="auto"/>
        <w:jc w:val="both"/>
        <w:rPr>
          <w:rFonts w:ascii="Times New Roman" w:eastAsia="Times New Roman" w:hAnsi="Times New Roman"/>
          <w:sz w:val="24"/>
          <w:szCs w:val="24"/>
          <w:lang w:eastAsia="ru-RU"/>
        </w:rPr>
      </w:pPr>
    </w:p>
    <w:p w14:paraId="6F1EB1F6" w14:textId="77777777" w:rsidR="001D34A7" w:rsidRPr="00D4654B" w:rsidRDefault="001D34A7" w:rsidP="001D34A7">
      <w:pPr>
        <w:spacing w:after="0" w:line="240" w:lineRule="auto"/>
        <w:jc w:val="both"/>
        <w:rPr>
          <w:rFonts w:ascii="Times New Roman" w:eastAsia="Times New Roman" w:hAnsi="Times New Roman"/>
          <w:sz w:val="24"/>
          <w:szCs w:val="24"/>
          <w:lang w:eastAsia="ru-RU"/>
        </w:rPr>
      </w:pPr>
    </w:p>
    <w:p w14:paraId="079E173E" w14:textId="77777777" w:rsidR="001D34A7" w:rsidRPr="00D4654B" w:rsidRDefault="001D34A7" w:rsidP="001D34A7">
      <w:pPr>
        <w:spacing w:after="0" w:line="240" w:lineRule="auto"/>
        <w:jc w:val="both"/>
        <w:rPr>
          <w:rFonts w:ascii="Times New Roman" w:eastAsia="Times New Roman" w:hAnsi="Times New Roman"/>
          <w:sz w:val="16"/>
          <w:szCs w:val="16"/>
          <w:lang w:eastAsia="ru-RU"/>
        </w:rPr>
      </w:pPr>
    </w:p>
    <w:p w14:paraId="56EE5627" w14:textId="3D16D37A" w:rsidR="001D34A7" w:rsidRPr="00D4654B" w:rsidRDefault="001D34A7" w:rsidP="00D74190">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38214A" w:rsidRPr="00D4654B">
        <w:rPr>
          <w:rFonts w:ascii="Times New Roman" w:eastAsia="Times New Roman" w:hAnsi="Times New Roman"/>
          <w:sz w:val="28"/>
          <w:szCs w:val="28"/>
          <w:lang w:eastAsia="ru-RU"/>
        </w:rPr>
        <w:t>20</w:t>
      </w:r>
      <w:r w:rsidRPr="00D4654B">
        <w:rPr>
          <w:rFonts w:ascii="Times New Roman" w:eastAsia="Times New Roman" w:hAnsi="Times New Roman"/>
          <w:sz w:val="28"/>
          <w:szCs w:val="28"/>
          <w:lang w:eastAsia="ru-RU"/>
        </w:rPr>
        <w:t xml:space="preserve"> – Структура собственности АО «НК «КТЖ» по состоянию на 2014 год</w:t>
      </w:r>
    </w:p>
    <w:p w14:paraId="2E97CF9A" w14:textId="77777777" w:rsidR="0066734F" w:rsidRPr="00D4654B" w:rsidRDefault="0066734F" w:rsidP="00D74190">
      <w:pPr>
        <w:spacing w:after="0" w:line="240" w:lineRule="auto"/>
        <w:ind w:firstLine="708"/>
        <w:jc w:val="both"/>
        <w:rPr>
          <w:rFonts w:ascii="Times New Roman" w:eastAsia="Times New Roman" w:hAnsi="Times New Roman"/>
          <w:sz w:val="16"/>
          <w:szCs w:val="16"/>
          <w:lang w:eastAsia="ru-RU"/>
        </w:rPr>
      </w:pPr>
    </w:p>
    <w:p w14:paraId="106BEB97" w14:textId="6FE1A8A3" w:rsidR="00832233" w:rsidRPr="00D4654B" w:rsidRDefault="00832233" w:rsidP="00D74190">
      <w:pPr>
        <w:spacing w:after="0" w:line="240" w:lineRule="auto"/>
        <w:ind w:firstLine="708"/>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66734F" w:rsidRPr="00D4654B">
        <w:rPr>
          <w:rFonts w:ascii="Times New Roman" w:eastAsia="Times New Roman" w:hAnsi="Times New Roman"/>
          <w:sz w:val="24"/>
          <w:szCs w:val="24"/>
          <w:lang w:eastAsia="ru-RU"/>
        </w:rPr>
        <w:t xml:space="preserve">– Составлено </w:t>
      </w:r>
      <w:r w:rsidRPr="00D4654B">
        <w:rPr>
          <w:rFonts w:ascii="Times New Roman" w:eastAsia="Times New Roman" w:hAnsi="Times New Roman"/>
          <w:sz w:val="24"/>
          <w:szCs w:val="24"/>
          <w:lang w:eastAsia="ru-RU"/>
        </w:rPr>
        <w:t>автором на основании источника</w:t>
      </w:r>
      <w:r w:rsidR="00BA14F0" w:rsidRPr="00D4654B">
        <w:rPr>
          <w:rFonts w:ascii="Times New Roman" w:eastAsia="Times New Roman" w:hAnsi="Times New Roman"/>
          <w:sz w:val="24"/>
          <w:szCs w:val="24"/>
          <w:lang w:eastAsia="ru-RU"/>
        </w:rPr>
        <w:t xml:space="preserve"> [1</w:t>
      </w:r>
      <w:r w:rsidR="002F1AD9" w:rsidRPr="00D4654B">
        <w:rPr>
          <w:rFonts w:ascii="Times New Roman" w:eastAsia="Times New Roman" w:hAnsi="Times New Roman"/>
          <w:sz w:val="24"/>
          <w:szCs w:val="24"/>
          <w:lang w:eastAsia="ru-RU"/>
        </w:rPr>
        <w:t>26</w:t>
      </w:r>
      <w:r w:rsidR="00BA14F0" w:rsidRPr="00D4654B">
        <w:rPr>
          <w:rFonts w:ascii="Times New Roman" w:eastAsia="Times New Roman" w:hAnsi="Times New Roman"/>
          <w:sz w:val="24"/>
          <w:szCs w:val="24"/>
          <w:lang w:eastAsia="ru-RU"/>
        </w:rPr>
        <w:t>]</w:t>
      </w:r>
    </w:p>
    <w:p w14:paraId="1739B608" w14:textId="77777777" w:rsidR="001D34A7" w:rsidRPr="00D4654B" w:rsidRDefault="001D34A7" w:rsidP="001D34A7">
      <w:pPr>
        <w:spacing w:after="0" w:line="240" w:lineRule="auto"/>
        <w:ind w:firstLine="708"/>
        <w:jc w:val="both"/>
        <w:rPr>
          <w:rFonts w:ascii="Times New Roman" w:eastAsia="Times New Roman" w:hAnsi="Times New Roman"/>
          <w:sz w:val="28"/>
          <w:szCs w:val="28"/>
          <w:lang w:eastAsia="ru-RU"/>
        </w:rPr>
      </w:pPr>
    </w:p>
    <w:p w14:paraId="2223F0BE" w14:textId="7B9C7A23" w:rsidR="006863E3" w:rsidRPr="00D4654B" w:rsidRDefault="006863E3"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 основании Постановления Правительства РК от 15 марта 2002 года было создано ЗАО «Национальная компания «Казахстан темир жолы», и уже в 2004 году 2 апреля компания была перерегистрирована в АО «НК «Казахстан темир жолы».</w:t>
      </w:r>
    </w:p>
    <w:p w14:paraId="3D29BB76" w14:textId="29607356" w:rsidR="006863E3" w:rsidRPr="00D4654B" w:rsidRDefault="006863E3"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Процесс реформирования железнодорожной отрасли Казахстана в области структурного управления выделено в несколько этапов. </w:t>
      </w:r>
    </w:p>
    <w:p w14:paraId="74357458" w14:textId="58A67A46" w:rsidR="006863E3" w:rsidRPr="00D4654B" w:rsidRDefault="006863E3"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Первый этап, </w:t>
      </w:r>
      <w:r w:rsidR="006D2554" w:rsidRPr="00D4654B">
        <w:rPr>
          <w:rFonts w:ascii="Times New Roman" w:eastAsia="Times New Roman" w:hAnsi="Times New Roman"/>
          <w:sz w:val="28"/>
          <w:szCs w:val="28"/>
          <w:lang w:eastAsia="ru-RU"/>
        </w:rPr>
        <w:t xml:space="preserve">который взял свое начало с 1997 года, когда была создана РГП «КТЖ» и завершился с реструктуризацией ее в ЗАО «НК «КТЖ» </w:t>
      </w:r>
      <w:r w:rsidR="002073C8" w:rsidRPr="00D4654B">
        <w:rPr>
          <w:rFonts w:ascii="Times New Roman" w:eastAsia="Times New Roman" w:hAnsi="Times New Roman"/>
          <w:sz w:val="28"/>
          <w:szCs w:val="28"/>
          <w:lang w:eastAsia="ru-RU"/>
        </w:rPr>
        <w:t>[1</w:t>
      </w:r>
      <w:r w:rsidR="002F1AD9" w:rsidRPr="00D4654B">
        <w:rPr>
          <w:rFonts w:ascii="Times New Roman" w:eastAsia="Times New Roman" w:hAnsi="Times New Roman"/>
          <w:sz w:val="28"/>
          <w:szCs w:val="28"/>
          <w:lang w:eastAsia="ru-RU"/>
        </w:rPr>
        <w:t>27</w:t>
      </w:r>
      <w:r w:rsidR="006D2554" w:rsidRPr="00D4654B">
        <w:rPr>
          <w:rFonts w:ascii="Times New Roman" w:eastAsia="Times New Roman" w:hAnsi="Times New Roman"/>
          <w:sz w:val="28"/>
          <w:szCs w:val="28"/>
          <w:lang w:eastAsia="ru-RU"/>
        </w:rPr>
        <w:t xml:space="preserve">]. Целью данного этапа являлось разделение функции государственного регулирования и управления хозяйственной деятельностью, тем самым </w:t>
      </w:r>
      <w:r w:rsidR="006D2554" w:rsidRPr="00D4654B">
        <w:rPr>
          <w:rFonts w:ascii="Times New Roman" w:eastAsia="Times New Roman" w:hAnsi="Times New Roman"/>
          <w:sz w:val="28"/>
          <w:szCs w:val="28"/>
          <w:lang w:eastAsia="ru-RU"/>
        </w:rPr>
        <w:lastRenderedPageBreak/>
        <w:t xml:space="preserve">подготовить структурные подразделения к самостоятельному ведению хозяйствования. Все мероприятия проходили с соблюдением ЗРК «Об естественных монополий» </w:t>
      </w:r>
      <w:r w:rsidR="00067248" w:rsidRPr="00D4654B">
        <w:rPr>
          <w:rFonts w:ascii="Times New Roman" w:eastAsia="Times New Roman" w:hAnsi="Times New Roman"/>
          <w:sz w:val="28"/>
          <w:szCs w:val="28"/>
          <w:lang w:eastAsia="ru-RU"/>
        </w:rPr>
        <w:t>[1</w:t>
      </w:r>
      <w:r w:rsidR="002F1AD9" w:rsidRPr="00D4654B">
        <w:rPr>
          <w:rFonts w:ascii="Times New Roman" w:eastAsia="Times New Roman" w:hAnsi="Times New Roman"/>
          <w:sz w:val="28"/>
          <w:szCs w:val="28"/>
          <w:lang w:eastAsia="ru-RU"/>
        </w:rPr>
        <w:t>28</w:t>
      </w:r>
      <w:r w:rsidR="006D2554" w:rsidRPr="00D4654B">
        <w:rPr>
          <w:rFonts w:ascii="Times New Roman" w:eastAsia="Times New Roman" w:hAnsi="Times New Roman"/>
          <w:sz w:val="28"/>
          <w:szCs w:val="28"/>
          <w:lang w:eastAsia="ru-RU"/>
        </w:rPr>
        <w:t>].</w:t>
      </w:r>
    </w:p>
    <w:p w14:paraId="19AA20DC" w14:textId="185C25B3" w:rsidR="006D2554" w:rsidRPr="00D4654B" w:rsidRDefault="006D2554"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первый этап создал нормативно-правовую базу железнодорожной отрасли, разработал механизмы управления производством и персоналом, дал оценку имуществу предприятия.</w:t>
      </w:r>
    </w:p>
    <w:p w14:paraId="0FA1520C" w14:textId="0EBE5FAB" w:rsidR="001D34A7" w:rsidRPr="00D4654B" w:rsidRDefault="0097014B"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Второй этап реформирования железнодорожной отрасли пришелся на 2002-2004 годы, ц</w:t>
      </w:r>
      <w:r w:rsidR="001D34A7" w:rsidRPr="00D4654B">
        <w:rPr>
          <w:rFonts w:ascii="Times New Roman" w:eastAsia="Times New Roman" w:hAnsi="Times New Roman"/>
          <w:sz w:val="28"/>
          <w:szCs w:val="28"/>
          <w:lang w:eastAsia="ru-RU"/>
        </w:rPr>
        <w:t xml:space="preserve">елью </w:t>
      </w:r>
      <w:r w:rsidRPr="00D4654B">
        <w:rPr>
          <w:rFonts w:ascii="Times New Roman" w:eastAsia="Times New Roman" w:hAnsi="Times New Roman"/>
          <w:sz w:val="28"/>
          <w:szCs w:val="28"/>
          <w:lang w:eastAsia="ru-RU"/>
        </w:rPr>
        <w:t>которого</w:t>
      </w:r>
      <w:r w:rsidR="006175CD" w:rsidRPr="00D4654B">
        <w:rPr>
          <w:rFonts w:ascii="Times New Roman" w:eastAsia="Times New Roman" w:hAnsi="Times New Roman"/>
          <w:sz w:val="28"/>
          <w:szCs w:val="28"/>
          <w:lang w:eastAsia="ru-RU"/>
        </w:rPr>
        <w:t xml:space="preserve"> являлось выведение из структуры компании ее дочерних предприятий, деятельностью которых могут заниматься и другие компании. </w:t>
      </w:r>
      <w:r w:rsidRPr="00D4654B">
        <w:rPr>
          <w:rFonts w:ascii="Times New Roman" w:eastAsia="Times New Roman" w:hAnsi="Times New Roman"/>
          <w:sz w:val="28"/>
          <w:szCs w:val="28"/>
          <w:lang w:eastAsia="ru-RU"/>
        </w:rPr>
        <w:t xml:space="preserve"> </w:t>
      </w:r>
    </w:p>
    <w:p w14:paraId="24B4D0F4" w14:textId="77777777" w:rsidR="006175CD" w:rsidRPr="00D4654B" w:rsidRDefault="006175CD"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результате из структуры АО «НК «КТЖ» были выведены объекты следующих видов деятельности: пригородные перевозки пассажиров, перевозки дальнего следования, ремонтные работы, производство запасных частей, рефрижераторные перевозки и т.д. Тем самым, в собственности АО «НК «КТЖ» остается производственная инфраструктура, а именно магистральные пути, энергетика, связь, диспетчерское управление и пр. В результате, в структуре компании появились новые объекты «Дирекция магистральной сети» и «Дирекция перевозок», первая отвечала за эксплуатацию магистральной железнодорожной сети (МЖС), а последняя – за управление и организации процесса перевозки.</w:t>
      </w:r>
    </w:p>
    <w:p w14:paraId="705B398E" w14:textId="3868E296" w:rsidR="006175CD" w:rsidRPr="00D4654B" w:rsidRDefault="006175CD"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Третий этап реформирования начался с 2005 года, </w:t>
      </w:r>
      <w:r w:rsidR="00D36D2E" w:rsidRPr="00D4654B">
        <w:rPr>
          <w:rFonts w:ascii="Times New Roman" w:eastAsia="Times New Roman" w:hAnsi="Times New Roman"/>
          <w:sz w:val="28"/>
          <w:szCs w:val="28"/>
          <w:lang w:eastAsia="ru-RU"/>
        </w:rPr>
        <w:t>целью которой являлось развитие конкурентного рынка железнодорожной отрасли. В этот период Казахстан следовал «Стратегии индустриально-инновационного развития страны» принятого в 2003 году, в реализации которой железнодорожная отрасль играла значительную роль.</w:t>
      </w:r>
    </w:p>
    <w:p w14:paraId="3DD91A1F" w14:textId="77777777" w:rsidR="000A7DBB" w:rsidRPr="00D4654B" w:rsidRDefault="00D36D2E"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АО «НК «КТЖ», как единственный управляющий инфраструктурой железнодорожной отрасли, был обязан давать равный допуск к использованию объектов инфраструктуры. </w:t>
      </w:r>
    </w:p>
    <w:p w14:paraId="49E6CD9F" w14:textId="4CCBEEDA" w:rsidR="000A7DBB" w:rsidRPr="00D4654B" w:rsidRDefault="000A7DBB"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Стремление создать новые компании, было обусловлено с развитием конкуренции в сфере ремонта подвижного состава и магистральных путей. К примеру, АО «Локомотив» был предназначен оказывать услуги локомотивной тяги, АО «Казжелдортранс» - содержание парка грузовых вагонов и выполнение роли Национального перевозчика, АО «Центр транспортного сервиса» - альтернативный перевозчик с передачей ему избыточного парка вагонов.</w:t>
      </w:r>
    </w:p>
    <w:p w14:paraId="395EFFC9" w14:textId="77777777" w:rsidR="009F3296" w:rsidRPr="00D4654B" w:rsidRDefault="000A7DBB"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Важно отметить, что проводимые реформы прямо или косвенно отразились на международных перевозках. Отсутствие навыков по принятию управленческих решений, которое было привито годами в период СССР, а также </w:t>
      </w:r>
      <w:r w:rsidR="009F3296" w:rsidRPr="00D4654B">
        <w:rPr>
          <w:rFonts w:ascii="Times New Roman" w:eastAsia="Times New Roman" w:hAnsi="Times New Roman"/>
          <w:sz w:val="28"/>
          <w:szCs w:val="28"/>
          <w:lang w:eastAsia="ru-RU"/>
        </w:rPr>
        <w:t xml:space="preserve">отсутствие навыков планирования и регулирования потоков между отечественной дороги и дорог соседних стран привели к нерациональному пользованию вагонного состава, увеличив себестоимость услуг по перевозкам на 50%. </w:t>
      </w:r>
    </w:p>
    <w:p w14:paraId="1C3B0BE5" w14:textId="722F6EA4" w:rsidR="005200A3" w:rsidRPr="00D4654B" w:rsidRDefault="005200A3"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железнодорожной отрасли пассажирские перевозки начали осуществляться наряду с государственной компанией и частными компаниями, которые выбирались на конкурсной основе с выделением субсидий </w:t>
      </w:r>
      <w:r w:rsidR="002073C8" w:rsidRPr="00D4654B">
        <w:rPr>
          <w:rFonts w:ascii="Times New Roman" w:eastAsia="Times New Roman" w:hAnsi="Times New Roman"/>
          <w:sz w:val="28"/>
          <w:szCs w:val="28"/>
          <w:lang w:eastAsia="ru-RU"/>
        </w:rPr>
        <w:t>[12</w:t>
      </w:r>
      <w:r w:rsidR="002F1AD9" w:rsidRPr="00D4654B">
        <w:rPr>
          <w:rFonts w:ascii="Times New Roman" w:eastAsia="Times New Roman" w:hAnsi="Times New Roman"/>
          <w:sz w:val="28"/>
          <w:szCs w:val="28"/>
          <w:lang w:eastAsia="ru-RU"/>
        </w:rPr>
        <w:t>9</w:t>
      </w:r>
      <w:r w:rsidRPr="00D4654B">
        <w:rPr>
          <w:rFonts w:ascii="Times New Roman" w:eastAsia="Times New Roman" w:hAnsi="Times New Roman"/>
          <w:sz w:val="28"/>
          <w:szCs w:val="28"/>
          <w:lang w:eastAsia="ru-RU"/>
        </w:rPr>
        <w:t>].</w:t>
      </w:r>
    </w:p>
    <w:p w14:paraId="3C502286" w14:textId="18DB3A63" w:rsidR="009F3296" w:rsidRPr="00D4654B" w:rsidRDefault="009F3296"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На основании проведенного анализа этапов становления железнодорожной отрасли в Казахстане можно заключить следующее:</w:t>
      </w:r>
    </w:p>
    <w:p w14:paraId="4808E8E3" w14:textId="0BBD2E83" w:rsidR="009F3296"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F87482" w:rsidRPr="00D4654B">
        <w:rPr>
          <w:rFonts w:ascii="Times New Roman" w:eastAsia="Times New Roman" w:hAnsi="Times New Roman"/>
          <w:sz w:val="28"/>
          <w:szCs w:val="28"/>
          <w:lang w:eastAsia="ru-RU"/>
        </w:rPr>
        <w:t xml:space="preserve"> образование АО «Казахстан тем</w:t>
      </w:r>
      <w:r w:rsidR="00F87482" w:rsidRPr="00D4654B">
        <w:rPr>
          <w:rFonts w:ascii="Times New Roman" w:eastAsia="Times New Roman" w:hAnsi="Times New Roman"/>
          <w:sz w:val="28"/>
          <w:szCs w:val="28"/>
          <w:lang w:val="kk-KZ" w:eastAsia="ru-RU"/>
        </w:rPr>
        <w:t>і</w:t>
      </w:r>
      <w:r w:rsidR="009F3296" w:rsidRPr="00D4654B">
        <w:rPr>
          <w:rFonts w:ascii="Times New Roman" w:eastAsia="Times New Roman" w:hAnsi="Times New Roman"/>
          <w:sz w:val="28"/>
          <w:szCs w:val="28"/>
          <w:lang w:eastAsia="ru-RU"/>
        </w:rPr>
        <w:t>р жолы»;</w:t>
      </w:r>
    </w:p>
    <w:p w14:paraId="213F88AE" w14:textId="7869ABA5" w:rsidR="009F3296"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9F3296" w:rsidRPr="00D4654B">
        <w:rPr>
          <w:rFonts w:ascii="Times New Roman" w:eastAsia="Times New Roman" w:hAnsi="Times New Roman"/>
          <w:sz w:val="28"/>
          <w:szCs w:val="28"/>
          <w:lang w:eastAsia="ru-RU"/>
        </w:rPr>
        <w:t xml:space="preserve"> выведение из структуры компании непрофильных активов;</w:t>
      </w:r>
    </w:p>
    <w:p w14:paraId="3DBA513A" w14:textId="32E445D9" w:rsidR="009F3296"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9F3296" w:rsidRPr="00D4654B">
        <w:rPr>
          <w:rFonts w:ascii="Times New Roman" w:eastAsia="Times New Roman" w:hAnsi="Times New Roman"/>
          <w:sz w:val="28"/>
          <w:szCs w:val="28"/>
          <w:lang w:eastAsia="ru-RU"/>
        </w:rPr>
        <w:t xml:space="preserve"> </w:t>
      </w:r>
      <w:r w:rsidR="00105A99" w:rsidRPr="00D4654B">
        <w:rPr>
          <w:rFonts w:ascii="Times New Roman" w:eastAsia="Times New Roman" w:hAnsi="Times New Roman"/>
          <w:sz w:val="28"/>
          <w:szCs w:val="28"/>
          <w:lang w:eastAsia="ru-RU"/>
        </w:rPr>
        <w:t>разделение перевозок на грузовые и пассажирские перевозки;</w:t>
      </w:r>
    </w:p>
    <w:p w14:paraId="7885292A" w14:textId="2ADE2C65" w:rsidR="00105A99"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105A99" w:rsidRPr="00D4654B">
        <w:rPr>
          <w:rFonts w:ascii="Times New Roman" w:eastAsia="Times New Roman" w:hAnsi="Times New Roman"/>
          <w:sz w:val="28"/>
          <w:szCs w:val="28"/>
          <w:lang w:eastAsia="ru-RU"/>
        </w:rPr>
        <w:t xml:space="preserve"> внедрение механизма субсидирования пассажирских перевозок;</w:t>
      </w:r>
    </w:p>
    <w:p w14:paraId="19CF4AF2" w14:textId="1C5025B9" w:rsidR="00105A99" w:rsidRPr="00D4654B" w:rsidRDefault="00D74190"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105A99" w:rsidRPr="00D4654B">
        <w:rPr>
          <w:rFonts w:ascii="Times New Roman" w:eastAsia="Times New Roman" w:hAnsi="Times New Roman"/>
          <w:sz w:val="28"/>
          <w:szCs w:val="28"/>
          <w:lang w:eastAsia="ru-RU"/>
        </w:rPr>
        <w:t xml:space="preserve"> внедрение конкурсной системы для определения перевозчиков.  </w:t>
      </w:r>
    </w:p>
    <w:p w14:paraId="2D5BAD5A" w14:textId="31CC33D3" w:rsidR="009F3296" w:rsidRPr="00D4654B" w:rsidRDefault="00105A99" w:rsidP="00D74190">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Также, были проведены мероприятия по обновлению вагонного парка и разделение тарифов на услуги перевозчика: инфраструктурная, локомотивная и вагонная.</w:t>
      </w:r>
    </w:p>
    <w:p w14:paraId="71812587" w14:textId="76A21D2D" w:rsidR="001D34A7" w:rsidRPr="00D4654B" w:rsidRDefault="001D34A7" w:rsidP="001D34A7">
      <w:pPr>
        <w:spacing w:after="0" w:line="240" w:lineRule="auto"/>
        <w:ind w:firstLine="708"/>
        <w:jc w:val="both"/>
        <w:rPr>
          <w:rFonts w:ascii="Times New Roman" w:hAnsi="Times New Roman"/>
          <w:sz w:val="28"/>
          <w:szCs w:val="28"/>
        </w:rPr>
      </w:pPr>
      <w:r w:rsidRPr="00D4654B">
        <w:rPr>
          <w:rFonts w:ascii="Times New Roman" w:hAnsi="Times New Roman"/>
          <w:sz w:val="28"/>
          <w:szCs w:val="28"/>
        </w:rPr>
        <w:t>Основные этапы реформирования железнодорожной отрасли изображены на рисунке</w:t>
      </w:r>
      <w:r w:rsidR="0038214A" w:rsidRPr="00D4654B">
        <w:rPr>
          <w:rFonts w:ascii="Times New Roman" w:hAnsi="Times New Roman"/>
          <w:sz w:val="28"/>
          <w:szCs w:val="28"/>
        </w:rPr>
        <w:t xml:space="preserve"> 21</w:t>
      </w:r>
      <w:r w:rsidRPr="00D4654B">
        <w:rPr>
          <w:rFonts w:ascii="Times New Roman" w:hAnsi="Times New Roman"/>
          <w:sz w:val="28"/>
          <w:szCs w:val="28"/>
        </w:rPr>
        <w:t>.</w:t>
      </w:r>
    </w:p>
    <w:p w14:paraId="49C3E22E" w14:textId="77777777" w:rsidR="00D74190" w:rsidRPr="00D4654B" w:rsidRDefault="00D74190" w:rsidP="001D34A7">
      <w:pPr>
        <w:spacing w:after="0" w:line="240" w:lineRule="auto"/>
        <w:ind w:firstLine="708"/>
        <w:jc w:val="both"/>
        <w:rPr>
          <w:rFonts w:ascii="Times New Roman" w:hAnsi="Times New Roman"/>
          <w:sz w:val="28"/>
          <w:szCs w:val="28"/>
        </w:rPr>
      </w:pPr>
    </w:p>
    <w:p w14:paraId="7476840C" w14:textId="77777777" w:rsidR="001D34A7" w:rsidRPr="00D4654B" w:rsidRDefault="001D34A7" w:rsidP="001D34A7">
      <w:pPr>
        <w:spacing w:after="0" w:line="240" w:lineRule="auto"/>
        <w:jc w:val="both"/>
        <w:rPr>
          <w:rFonts w:ascii="Times New Roman" w:hAnsi="Times New Roman"/>
          <w:sz w:val="28"/>
          <w:szCs w:val="28"/>
        </w:rPr>
      </w:pPr>
      <w:r w:rsidRPr="00D4654B">
        <w:rPr>
          <w:rFonts w:ascii="Times New Roman" w:hAnsi="Times New Roman"/>
          <w:noProof/>
          <w:sz w:val="28"/>
          <w:szCs w:val="28"/>
          <w:lang w:eastAsia="ru-RU"/>
        </w:rPr>
        <mc:AlternateContent>
          <mc:Choice Requires="wpg">
            <w:drawing>
              <wp:anchor distT="0" distB="0" distL="114300" distR="114300" simplePos="0" relativeHeight="251645952" behindDoc="0" locked="0" layoutInCell="1" allowOverlap="1" wp14:anchorId="08BE9199" wp14:editId="4DD2131E">
                <wp:simplePos x="0" y="0"/>
                <wp:positionH relativeFrom="column">
                  <wp:posOffset>-86222</wp:posOffset>
                </wp:positionH>
                <wp:positionV relativeFrom="paragraph">
                  <wp:posOffset>48812</wp:posOffset>
                </wp:positionV>
                <wp:extent cx="6289458" cy="4235453"/>
                <wp:effectExtent l="0" t="0" r="16510" b="0"/>
                <wp:wrapNone/>
                <wp:docPr id="121" name="Группа 121"/>
                <wp:cNvGraphicFramePr/>
                <a:graphic xmlns:a="http://schemas.openxmlformats.org/drawingml/2006/main">
                  <a:graphicData uri="http://schemas.microsoft.com/office/word/2010/wordprocessingGroup">
                    <wpg:wgp>
                      <wpg:cNvGrpSpPr/>
                      <wpg:grpSpPr>
                        <a:xfrm>
                          <a:off x="0" y="0"/>
                          <a:ext cx="6289458" cy="4235453"/>
                          <a:chOff x="-102413" y="0"/>
                          <a:chExt cx="6289458" cy="3394721"/>
                        </a:xfrm>
                      </wpg:grpSpPr>
                      <wps:wsp>
                        <wps:cNvPr id="122" name="Надпись 122"/>
                        <wps:cNvSpPr txBox="1"/>
                        <wps:spPr>
                          <a:xfrm>
                            <a:off x="-7" y="0"/>
                            <a:ext cx="1187533" cy="8431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58CD63" w14:textId="42E34F96"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lang w:val="en-US"/>
                                </w:rPr>
                                <w:t>04</w:t>
                              </w:r>
                              <w:r w:rsidRPr="00D74190">
                                <w:rPr>
                                  <w:rFonts w:ascii="Times New Roman" w:hAnsi="Times New Roman"/>
                                  <w:sz w:val="24"/>
                                  <w:szCs w:val="24"/>
                                </w:rPr>
                                <w:t>.06.2001</w:t>
                              </w:r>
                              <w:r>
                                <w:rPr>
                                  <w:rFonts w:ascii="Times New Roman" w:hAnsi="Times New Roman"/>
                                  <w:sz w:val="24"/>
                                  <w:szCs w:val="24"/>
                                </w:rPr>
                                <w:t xml:space="preserve"> </w:t>
                              </w:r>
                              <w:r w:rsidRPr="00D74190">
                                <w:rPr>
                                  <w:rFonts w:ascii="Times New Roman" w:hAnsi="Times New Roman"/>
                                  <w:sz w:val="24"/>
                                  <w:szCs w:val="24"/>
                                </w:rPr>
                                <w:t>г. Программа реструктуризации 2001-2005гг.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Надпись 123"/>
                        <wps:cNvSpPr txBox="1"/>
                        <wps:spPr>
                          <a:xfrm>
                            <a:off x="1270569" y="0"/>
                            <a:ext cx="1116281" cy="8431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3BA10" w14:textId="2571099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15.03.2002</w:t>
                              </w:r>
                              <w:r>
                                <w:rPr>
                                  <w:rFonts w:ascii="Times New Roman" w:hAnsi="Times New Roman"/>
                                  <w:sz w:val="24"/>
                                  <w:szCs w:val="24"/>
                                </w:rPr>
                                <w:t xml:space="preserve"> </w:t>
                              </w:r>
                              <w:r w:rsidRPr="00D74190">
                                <w:rPr>
                                  <w:rFonts w:ascii="Times New Roman" w:hAnsi="Times New Roman"/>
                                  <w:sz w:val="24"/>
                                  <w:szCs w:val="24"/>
                                </w:rPr>
                                <w:t>г. Акционирование РГП «КТЖ»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Надпись 124"/>
                        <wps:cNvSpPr txBox="1"/>
                        <wps:spPr>
                          <a:xfrm>
                            <a:off x="2458022" y="11874"/>
                            <a:ext cx="1175657" cy="831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A87855" w14:textId="77777777" w:rsidR="004427DA"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 xml:space="preserve">Февраль, </w:t>
                              </w:r>
                            </w:p>
                            <w:p w14:paraId="6D46F4EE" w14:textId="48A9EFC4"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2004</w:t>
                              </w:r>
                              <w:r>
                                <w:rPr>
                                  <w:rFonts w:ascii="Times New Roman" w:hAnsi="Times New Roman"/>
                                  <w:sz w:val="24"/>
                                  <w:szCs w:val="24"/>
                                </w:rPr>
                                <w:t xml:space="preserve"> </w:t>
                              </w:r>
                              <w:r w:rsidRPr="00D74190">
                                <w:rPr>
                                  <w:rFonts w:ascii="Times New Roman" w:hAnsi="Times New Roman"/>
                                  <w:sz w:val="24"/>
                                  <w:szCs w:val="24"/>
                                </w:rPr>
                                <w:t>г. Про</w:t>
                              </w:r>
                              <w:r>
                                <w:rPr>
                                  <w:rFonts w:ascii="Times New Roman" w:hAnsi="Times New Roman"/>
                                  <w:sz w:val="24"/>
                                  <w:szCs w:val="24"/>
                                </w:rPr>
                                <w:t xml:space="preserve"> </w:t>
                              </w:r>
                              <w:r w:rsidRPr="00D74190">
                                <w:rPr>
                                  <w:rFonts w:ascii="Times New Roman" w:hAnsi="Times New Roman"/>
                                  <w:sz w:val="24"/>
                                  <w:szCs w:val="24"/>
                                </w:rPr>
                                <w:t>грамма рест</w:t>
                              </w:r>
                              <w:r>
                                <w:rPr>
                                  <w:rFonts w:ascii="Times New Roman" w:hAnsi="Times New Roman"/>
                                  <w:sz w:val="24"/>
                                  <w:szCs w:val="24"/>
                                </w:rPr>
                                <w:t xml:space="preserve"> </w:t>
                              </w:r>
                              <w:r w:rsidRPr="00D74190">
                                <w:rPr>
                                  <w:rFonts w:ascii="Times New Roman" w:hAnsi="Times New Roman"/>
                                  <w:sz w:val="24"/>
                                  <w:szCs w:val="24"/>
                                </w:rPr>
                                <w:t>руктуризации 2004-2006</w:t>
                              </w:r>
                              <w:r>
                                <w:rPr>
                                  <w:rFonts w:ascii="Times New Roman" w:hAnsi="Times New Roman"/>
                                  <w:sz w:val="24"/>
                                  <w:szCs w:val="24"/>
                                </w:rPr>
                                <w:t xml:space="preserve"> </w:t>
                              </w:r>
                              <w:r w:rsidRPr="00D74190">
                                <w:rPr>
                                  <w:rFonts w:ascii="Times New Roman" w:hAnsi="Times New Roman"/>
                                  <w:sz w:val="24"/>
                                  <w:szCs w:val="24"/>
                                </w:rPr>
                                <w:t>гг.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Надпись 125"/>
                        <wps:cNvSpPr txBox="1"/>
                        <wps:spPr>
                          <a:xfrm>
                            <a:off x="3716723" y="23750"/>
                            <a:ext cx="1223158" cy="8193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268151" w14:textId="3A5FFD3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2005</w:t>
                              </w:r>
                              <w:r>
                                <w:rPr>
                                  <w:rFonts w:ascii="Times New Roman" w:hAnsi="Times New Roman"/>
                                  <w:sz w:val="24"/>
                                  <w:szCs w:val="24"/>
                                </w:rPr>
                                <w:t xml:space="preserve"> </w:t>
                              </w:r>
                              <w:r w:rsidRPr="00D74190">
                                <w:rPr>
                                  <w:rFonts w:ascii="Times New Roman" w:hAnsi="Times New Roman"/>
                                  <w:sz w:val="24"/>
                                  <w:szCs w:val="24"/>
                                </w:rPr>
                                <w:t>г. Конкур</w:t>
                              </w:r>
                              <w:r>
                                <w:rPr>
                                  <w:rFonts w:ascii="Times New Roman" w:hAnsi="Times New Roman"/>
                                  <w:sz w:val="24"/>
                                  <w:szCs w:val="24"/>
                                </w:rPr>
                                <w:t xml:space="preserve"> </w:t>
                              </w:r>
                              <w:r w:rsidRPr="00D74190">
                                <w:rPr>
                                  <w:rFonts w:ascii="Times New Roman" w:hAnsi="Times New Roman"/>
                                  <w:sz w:val="24"/>
                                  <w:szCs w:val="24"/>
                                </w:rPr>
                                <w:t>сная система гос. заказа для пассажирских перевозок (ПП)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Надпись 126"/>
                        <wps:cNvSpPr txBox="1"/>
                        <wps:spPr>
                          <a:xfrm>
                            <a:off x="5010707" y="23750"/>
                            <a:ext cx="1080655" cy="8193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9DECEF"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2014г. Запуск трансформации ФНБ «Самрук Казына»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Надпись 127"/>
                        <wps:cNvSpPr txBox="1"/>
                        <wps:spPr>
                          <a:xfrm>
                            <a:off x="0" y="843148"/>
                            <a:ext cx="1021278" cy="688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80CA4"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Вывод отрасли из кризисного состояния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Надпись 128"/>
                        <wps:cNvSpPr txBox="1"/>
                        <wps:spPr>
                          <a:xfrm>
                            <a:off x="938013" y="843146"/>
                            <a:ext cx="1163627" cy="688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8FCB2" w14:textId="103C658F"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Создание конкуренции в вагонном бизнесе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Надпись 129"/>
                        <wps:cNvSpPr txBox="1"/>
                        <wps:spPr>
                          <a:xfrm>
                            <a:off x="2256312" y="843148"/>
                            <a:ext cx="961901" cy="688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DC353"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Выделение Л в тарифе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Надпись 130"/>
                        <wps:cNvSpPr txBox="1"/>
                        <wps:spPr>
                          <a:xfrm>
                            <a:off x="3313216" y="843148"/>
                            <a:ext cx="866899" cy="688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B6953"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Создание конкуренции, приватизация</w:t>
                              </w:r>
                              <w:r w:rsidRPr="00D74190">
                                <w:rPr>
                                  <w:sz w:val="24"/>
                                  <w:szCs w:val="24"/>
                                </w:rPr>
                                <w:t xml:space="preserve"> </w:t>
                              </w:r>
                              <w:r w:rsidRPr="00D74190">
                                <w:rPr>
                                  <w:rFonts w:ascii="Times New Roman" w:hAnsi="Times New Roman"/>
                                  <w:sz w:val="24"/>
                                  <w:szCs w:val="24"/>
                                  <w:lang w:val="en-US"/>
                                </w:rPr>
                                <w:t>активов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Надпись 131"/>
                        <wps:cNvSpPr txBox="1"/>
                        <wps:spPr>
                          <a:xfrm>
                            <a:off x="5213268" y="843148"/>
                            <a:ext cx="973777" cy="688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FAD5C" w14:textId="41C59B2D"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Транс</w:t>
                              </w:r>
                              <w:r>
                                <w:rPr>
                                  <w:rFonts w:ascii="Times New Roman" w:hAnsi="Times New Roman"/>
                                  <w:sz w:val="24"/>
                                  <w:szCs w:val="24"/>
                                </w:rPr>
                                <w:t xml:space="preserve"> </w:t>
                              </w:r>
                              <w:r w:rsidRPr="00D74190">
                                <w:rPr>
                                  <w:rFonts w:ascii="Times New Roman" w:hAnsi="Times New Roman"/>
                                  <w:sz w:val="24"/>
                                  <w:szCs w:val="24"/>
                                  <w:lang w:val="en-US"/>
                                </w:rPr>
                                <w:t>формация бизнеса КТЖ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Надпись 132"/>
                        <wps:cNvSpPr txBox="1"/>
                        <wps:spPr>
                          <a:xfrm>
                            <a:off x="0" y="1567543"/>
                            <a:ext cx="1021080" cy="1566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A672D1" w14:textId="151F9C0C"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Вывод из состава социальной сферы и отдельных пред</w:t>
                              </w:r>
                              <w:r>
                                <w:rPr>
                                  <w:rFonts w:ascii="Times New Roman" w:hAnsi="Times New Roman"/>
                                  <w:sz w:val="24"/>
                                  <w:szCs w:val="24"/>
                                </w:rPr>
                                <w:t xml:space="preserve"> </w:t>
                              </w:r>
                              <w:r w:rsidRPr="00D74190">
                                <w:rPr>
                                  <w:rFonts w:ascii="Times New Roman" w:hAnsi="Times New Roman"/>
                                  <w:sz w:val="24"/>
                                  <w:szCs w:val="24"/>
                                </w:rPr>
                                <w:t>приятий ремонтного сектора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Надпись 133"/>
                        <wps:cNvSpPr txBox="1"/>
                        <wps:spPr>
                          <a:xfrm>
                            <a:off x="1080655" y="1567543"/>
                            <a:ext cx="1021212" cy="1565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34DCB" w14:textId="7F05489B"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Принятие Закона «О железно</w:t>
                              </w:r>
                              <w:r>
                                <w:rPr>
                                  <w:rFonts w:ascii="Times New Roman" w:hAnsi="Times New Roman"/>
                                  <w:sz w:val="24"/>
                                  <w:szCs w:val="24"/>
                                </w:rPr>
                                <w:t xml:space="preserve"> </w:t>
                              </w:r>
                              <w:r w:rsidRPr="00D74190">
                                <w:rPr>
                                  <w:rFonts w:ascii="Times New Roman" w:hAnsi="Times New Roman"/>
                                  <w:sz w:val="24"/>
                                  <w:szCs w:val="24"/>
                                </w:rPr>
                                <w:t>дорожном транспорте»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Надпись 134"/>
                        <wps:cNvSpPr txBox="1"/>
                        <wps:spPr>
                          <a:xfrm>
                            <a:off x="2173185" y="1579418"/>
                            <a:ext cx="973777" cy="1554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3B101" w14:textId="2393B3DE"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Решение о создании АО «Локомо</w:t>
                              </w:r>
                              <w:r>
                                <w:rPr>
                                  <w:rFonts w:ascii="Times New Roman" w:hAnsi="Times New Roman"/>
                                  <w:sz w:val="24"/>
                                  <w:szCs w:val="24"/>
                                </w:rPr>
                                <w:t xml:space="preserve"> </w:t>
                              </w:r>
                              <w:r w:rsidRPr="00D74190">
                                <w:rPr>
                                  <w:rFonts w:ascii="Times New Roman" w:hAnsi="Times New Roman"/>
                                  <w:sz w:val="24"/>
                                  <w:szCs w:val="24"/>
                                </w:rPr>
                                <w:t>тив», АО «Казжелдортранс»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Надпись 135"/>
                        <wps:cNvSpPr txBox="1"/>
                        <wps:spPr>
                          <a:xfrm>
                            <a:off x="4286992" y="1579418"/>
                            <a:ext cx="830762" cy="155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35639" w14:textId="65656CA1" w:rsidR="004427DA" w:rsidRPr="00D74190" w:rsidRDefault="004427DA" w:rsidP="00D74190">
                              <w:pPr>
                                <w:spacing w:after="0" w:line="240" w:lineRule="auto"/>
                                <w:rPr>
                                  <w:sz w:val="24"/>
                                  <w:szCs w:val="24"/>
                                </w:rPr>
                              </w:pPr>
                              <w:r w:rsidRPr="00D74190">
                                <w:rPr>
                                  <w:rFonts w:ascii="Times New Roman" w:hAnsi="Times New Roman"/>
                                  <w:sz w:val="24"/>
                                  <w:szCs w:val="24"/>
                                </w:rPr>
                                <w:t>Начало конкуренции в пассажирских</w:t>
                              </w:r>
                              <w:r w:rsidRPr="00D74190">
                                <w:rPr>
                                  <w:sz w:val="24"/>
                                  <w:szCs w:val="24"/>
                                </w:rPr>
                                <w:t xml:space="preserve"> </w:t>
                              </w:r>
                              <w:r w:rsidRPr="00D74190">
                                <w:rPr>
                                  <w:rFonts w:ascii="Times New Roman" w:hAnsi="Times New Roman"/>
                                  <w:sz w:val="24"/>
                                  <w:szCs w:val="24"/>
                                </w:rPr>
                                <w:t>пере</w:t>
                              </w:r>
                              <w:r>
                                <w:rPr>
                                  <w:rFonts w:ascii="Times New Roman" w:hAnsi="Times New Roman"/>
                                  <w:sz w:val="24"/>
                                  <w:szCs w:val="24"/>
                                </w:rPr>
                                <w:t xml:space="preserve"> </w:t>
                              </w:r>
                              <w:r w:rsidRPr="00D74190">
                                <w:rPr>
                                  <w:rFonts w:ascii="Times New Roman" w:hAnsi="Times New Roman"/>
                                  <w:sz w:val="24"/>
                                  <w:szCs w:val="24"/>
                                </w:rPr>
                                <w:t>возок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Надпись 136"/>
                        <wps:cNvSpPr txBox="1"/>
                        <wps:spPr>
                          <a:xfrm>
                            <a:off x="5213268" y="1579418"/>
                            <a:ext cx="973455" cy="155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0B83C" w14:textId="63753C3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Плани</w:t>
                              </w:r>
                              <w:r>
                                <w:rPr>
                                  <w:rFonts w:ascii="Times New Roman" w:hAnsi="Times New Roman"/>
                                  <w:sz w:val="24"/>
                                  <w:szCs w:val="24"/>
                                </w:rPr>
                                <w:t xml:space="preserve"> </w:t>
                              </w:r>
                              <w:r w:rsidRPr="00D74190">
                                <w:rPr>
                                  <w:rFonts w:ascii="Times New Roman" w:hAnsi="Times New Roman"/>
                                  <w:sz w:val="24"/>
                                  <w:szCs w:val="24"/>
                                </w:rPr>
                                <w:t>руется приватиза</w:t>
                              </w:r>
                              <w:r>
                                <w:rPr>
                                  <w:rFonts w:ascii="Times New Roman" w:hAnsi="Times New Roman"/>
                                  <w:sz w:val="24"/>
                                  <w:szCs w:val="24"/>
                                </w:rPr>
                                <w:t xml:space="preserve"> </w:t>
                              </w:r>
                              <w:r w:rsidRPr="00D74190">
                                <w:rPr>
                                  <w:rFonts w:ascii="Times New Roman" w:hAnsi="Times New Roman"/>
                                  <w:sz w:val="24"/>
                                  <w:szCs w:val="24"/>
                                </w:rPr>
                                <w:t>ция ряда активов в компаниях группы ФНБ «Самрук Казына»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Надпись 137"/>
                        <wps:cNvSpPr txBox="1"/>
                        <wps:spPr>
                          <a:xfrm>
                            <a:off x="-102413" y="3146924"/>
                            <a:ext cx="933654" cy="224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4F0EE"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1997-2001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Надпись 138"/>
                        <wps:cNvSpPr txBox="1"/>
                        <wps:spPr>
                          <a:xfrm>
                            <a:off x="1021005" y="3146924"/>
                            <a:ext cx="1008965"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390DD"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2001-2002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Надпись 139"/>
                        <wps:cNvSpPr txBox="1"/>
                        <wps:spPr>
                          <a:xfrm>
                            <a:off x="2232406" y="3146959"/>
                            <a:ext cx="876554"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F65F4"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2002-2003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Надпись 140"/>
                        <wps:cNvSpPr txBox="1"/>
                        <wps:spPr>
                          <a:xfrm>
                            <a:off x="3218213" y="1579418"/>
                            <a:ext cx="1021789" cy="15539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9971E" w14:textId="78B225EA"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Выделение из АО «ПП» и создание 6 АО, продажа пред</w:t>
                              </w:r>
                              <w:r>
                                <w:rPr>
                                  <w:rFonts w:ascii="Times New Roman" w:hAnsi="Times New Roman"/>
                                  <w:sz w:val="24"/>
                                  <w:szCs w:val="24"/>
                                </w:rPr>
                                <w:t xml:space="preserve"> </w:t>
                              </w:r>
                              <w:r w:rsidRPr="00D74190">
                                <w:rPr>
                                  <w:rFonts w:ascii="Times New Roman" w:hAnsi="Times New Roman"/>
                                  <w:sz w:val="24"/>
                                  <w:szCs w:val="24"/>
                                </w:rPr>
                                <w:t>приятий ремонтного сектора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Надпись 141"/>
                        <wps:cNvSpPr txBox="1"/>
                        <wps:spPr>
                          <a:xfrm>
                            <a:off x="3225063" y="3158056"/>
                            <a:ext cx="926869" cy="2366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710D6"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2004-2006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Надпись 142"/>
                        <wps:cNvSpPr txBox="1"/>
                        <wps:spPr>
                          <a:xfrm>
                            <a:off x="4429496" y="3146961"/>
                            <a:ext cx="510491" cy="225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10B7D"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Надпись 143"/>
                        <wps:cNvSpPr txBox="1"/>
                        <wps:spPr>
                          <a:xfrm>
                            <a:off x="5414938" y="3146924"/>
                            <a:ext cx="676868" cy="225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99BD9"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Прямая со стрелкой 144"/>
                        <wps:cNvCnPr/>
                        <wps:spPr>
                          <a:xfrm>
                            <a:off x="831211" y="3253801"/>
                            <a:ext cx="1899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Прямая со стрелкой 145"/>
                        <wps:cNvCnPr/>
                        <wps:spPr>
                          <a:xfrm>
                            <a:off x="2030681" y="3253839"/>
                            <a:ext cx="2267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 name="Прямая со стрелкой 146"/>
                        <wps:cNvCnPr/>
                        <wps:spPr>
                          <a:xfrm>
                            <a:off x="3051959" y="3253839"/>
                            <a:ext cx="2615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Прямая со стрелкой 147"/>
                        <wps:cNvCnPr/>
                        <wps:spPr>
                          <a:xfrm>
                            <a:off x="4049486" y="3253839"/>
                            <a:ext cx="3805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 name="Прямая со стрелкой 148"/>
                        <wps:cNvCnPr/>
                        <wps:spPr>
                          <a:xfrm>
                            <a:off x="5011387" y="3253839"/>
                            <a:ext cx="4037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 name="Прямая со стрелкой 149"/>
                        <wps:cNvCnPr/>
                        <wps:spPr>
                          <a:xfrm>
                            <a:off x="4179829" y="858067"/>
                            <a:ext cx="0" cy="722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Прямая со стрелкой 150"/>
                        <wps:cNvCnPr/>
                        <wps:spPr>
                          <a:xfrm>
                            <a:off x="5212915" y="858067"/>
                            <a:ext cx="0" cy="709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Прямая со стрелкой 151"/>
                        <wps:cNvCnPr/>
                        <wps:spPr>
                          <a:xfrm>
                            <a:off x="3146962" y="858068"/>
                            <a:ext cx="0" cy="721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Прямая со стрелкой 152"/>
                        <wps:cNvCnPr/>
                        <wps:spPr>
                          <a:xfrm>
                            <a:off x="2029828" y="892218"/>
                            <a:ext cx="711" cy="687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 name="Прямая со стрелкой 153"/>
                        <wps:cNvCnPr/>
                        <wps:spPr>
                          <a:xfrm>
                            <a:off x="938082" y="892218"/>
                            <a:ext cx="0" cy="6753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BE9199" id="Группа 121" o:spid="_x0000_s1225" style="position:absolute;left:0;text-align:left;margin-left:-6.8pt;margin-top:3.85pt;width:495.25pt;height:333.5pt;z-index:251645952;mso-width-relative:margin;mso-height-relative:margin" coordorigin="-1024" coordsize="62894,3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">
                <v:shape id="Надпись 122" o:spid="_x0000_s1226" type="#_x0000_t202" style="position:absolute;width:11875;height:8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o3cAA&#10;AADcAAAADwAAAGRycy9kb3ducmV2LnhtbERPTUsDMRC9C/6HMII3m3UPst02La1UETy1Fc/DZpqE&#10;biZLErfrvzdCobd5vM9Zriffi5FicoEVPM8qEMRd0I6Ngq/j21MDImVkjX1gUvBLCdar+7sltjpc&#10;eE/jIRtRQji1qMDmPLRSps6SxzQLA3HhTiF6zAVGI3XESwn3vayr6kV6dFwaLA70aqk7H368gt3W&#10;zE3XYLS7Rjs3Tt+nT/Ou1OPDtFmAyDTlm/jq/tBlfl3D/zPl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o3cAAAADcAAAADwAAAAAAAAAAAAAAAACYAgAAZHJzL2Rvd25y&#10;ZXYueG1sUEsFBgAAAAAEAAQA9QAAAIUDAAAAAA==&#10;" fillcolor="white [3201]" strokeweight=".5pt">
                  <v:textbox>
                    <w:txbxContent>
                      <w:p w14:paraId="2458CD63" w14:textId="42E34F96"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lang w:val="en-US"/>
                          </w:rPr>
                          <w:t>04</w:t>
                        </w:r>
                        <w:r w:rsidRPr="00D74190">
                          <w:rPr>
                            <w:rFonts w:ascii="Times New Roman" w:hAnsi="Times New Roman"/>
                            <w:sz w:val="24"/>
                            <w:szCs w:val="24"/>
                          </w:rPr>
                          <w:t>.06.2001</w:t>
                        </w:r>
                        <w:r>
                          <w:rPr>
                            <w:rFonts w:ascii="Times New Roman" w:hAnsi="Times New Roman"/>
                            <w:sz w:val="24"/>
                            <w:szCs w:val="24"/>
                          </w:rPr>
                          <w:t xml:space="preserve"> </w:t>
                        </w:r>
                        <w:r w:rsidRPr="00D74190">
                          <w:rPr>
                            <w:rFonts w:ascii="Times New Roman" w:hAnsi="Times New Roman"/>
                            <w:sz w:val="24"/>
                            <w:szCs w:val="24"/>
                          </w:rPr>
                          <w:t>г. Программа реструктуризации 2001-2005гг.</w:t>
                        </w:r>
                      </w:p>
                    </w:txbxContent>
                  </v:textbox>
                </v:shape>
                <v:shape id="Надпись 123" o:spid="_x0000_s1227" type="#_x0000_t202" style="position:absolute;left:12705;width:11163;height:8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NRsAA&#10;AADcAAAADwAAAGRycy9kb3ducmV2LnhtbERPTWsCMRC9F/ofwhS81WwV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BNRsAAAADcAAAADwAAAAAAAAAAAAAAAACYAgAAZHJzL2Rvd25y&#10;ZXYueG1sUEsFBgAAAAAEAAQA9QAAAIUDAAAAAA==&#10;" fillcolor="white [3201]" strokeweight=".5pt">
                  <v:textbox>
                    <w:txbxContent>
                      <w:p w14:paraId="1C23BA10" w14:textId="2571099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15.03.2002</w:t>
                        </w:r>
                        <w:r>
                          <w:rPr>
                            <w:rFonts w:ascii="Times New Roman" w:hAnsi="Times New Roman"/>
                            <w:sz w:val="24"/>
                            <w:szCs w:val="24"/>
                          </w:rPr>
                          <w:t xml:space="preserve"> </w:t>
                        </w:r>
                        <w:r w:rsidRPr="00D74190">
                          <w:rPr>
                            <w:rFonts w:ascii="Times New Roman" w:hAnsi="Times New Roman"/>
                            <w:sz w:val="24"/>
                            <w:szCs w:val="24"/>
                          </w:rPr>
                          <w:t>г. Акционирование РГП «КТЖ»</w:t>
                        </w:r>
                      </w:p>
                    </w:txbxContent>
                  </v:textbox>
                </v:shape>
                <v:shape id="Надпись 124" o:spid="_x0000_s1228" type="#_x0000_t202" style="position:absolute;left:24580;top:118;width:11756;height:8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fillcolor="white [3201]" strokeweight=".5pt">
                  <v:textbox>
                    <w:txbxContent>
                      <w:p w14:paraId="3BA87855" w14:textId="77777777" w:rsidR="004427DA"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 xml:space="preserve">Февраль, </w:t>
                        </w:r>
                      </w:p>
                      <w:p w14:paraId="6D46F4EE" w14:textId="48A9EFC4"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2004</w:t>
                        </w:r>
                        <w:r>
                          <w:rPr>
                            <w:rFonts w:ascii="Times New Roman" w:hAnsi="Times New Roman"/>
                            <w:sz w:val="24"/>
                            <w:szCs w:val="24"/>
                          </w:rPr>
                          <w:t xml:space="preserve"> </w:t>
                        </w:r>
                        <w:r w:rsidRPr="00D74190">
                          <w:rPr>
                            <w:rFonts w:ascii="Times New Roman" w:hAnsi="Times New Roman"/>
                            <w:sz w:val="24"/>
                            <w:szCs w:val="24"/>
                          </w:rPr>
                          <w:t>г. Про</w:t>
                        </w:r>
                        <w:r>
                          <w:rPr>
                            <w:rFonts w:ascii="Times New Roman" w:hAnsi="Times New Roman"/>
                            <w:sz w:val="24"/>
                            <w:szCs w:val="24"/>
                          </w:rPr>
                          <w:t xml:space="preserve"> </w:t>
                        </w:r>
                        <w:r w:rsidRPr="00D74190">
                          <w:rPr>
                            <w:rFonts w:ascii="Times New Roman" w:hAnsi="Times New Roman"/>
                            <w:sz w:val="24"/>
                            <w:szCs w:val="24"/>
                          </w:rPr>
                          <w:t>грамма рест</w:t>
                        </w:r>
                        <w:r>
                          <w:rPr>
                            <w:rFonts w:ascii="Times New Roman" w:hAnsi="Times New Roman"/>
                            <w:sz w:val="24"/>
                            <w:szCs w:val="24"/>
                          </w:rPr>
                          <w:t xml:space="preserve"> </w:t>
                        </w:r>
                        <w:r w:rsidRPr="00D74190">
                          <w:rPr>
                            <w:rFonts w:ascii="Times New Roman" w:hAnsi="Times New Roman"/>
                            <w:sz w:val="24"/>
                            <w:szCs w:val="24"/>
                          </w:rPr>
                          <w:t>руктуризации 2004-2006</w:t>
                        </w:r>
                        <w:r>
                          <w:rPr>
                            <w:rFonts w:ascii="Times New Roman" w:hAnsi="Times New Roman"/>
                            <w:sz w:val="24"/>
                            <w:szCs w:val="24"/>
                          </w:rPr>
                          <w:t xml:space="preserve"> </w:t>
                        </w:r>
                        <w:r w:rsidRPr="00D74190">
                          <w:rPr>
                            <w:rFonts w:ascii="Times New Roman" w:hAnsi="Times New Roman"/>
                            <w:sz w:val="24"/>
                            <w:szCs w:val="24"/>
                          </w:rPr>
                          <w:t>гг.</w:t>
                        </w:r>
                      </w:p>
                    </w:txbxContent>
                  </v:textbox>
                </v:shape>
                <v:shape id="Надпись 125" o:spid="_x0000_s1229" type="#_x0000_t202" style="position:absolute;left:37167;top:237;width:12231;height:8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wqcAA&#10;AADcAAAADwAAAGRycy9kb3ducmV2LnhtbERPTWsCMRC9F/ofwhS81WwFZV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VwqcAAAADcAAAADwAAAAAAAAAAAAAAAACYAgAAZHJzL2Rvd25y&#10;ZXYueG1sUEsFBgAAAAAEAAQA9QAAAIUDAAAAAA==&#10;" fillcolor="white [3201]" strokeweight=".5pt">
                  <v:textbox>
                    <w:txbxContent>
                      <w:p w14:paraId="6D268151" w14:textId="3A5FFD3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2005</w:t>
                        </w:r>
                        <w:r>
                          <w:rPr>
                            <w:rFonts w:ascii="Times New Roman" w:hAnsi="Times New Roman"/>
                            <w:sz w:val="24"/>
                            <w:szCs w:val="24"/>
                          </w:rPr>
                          <w:t xml:space="preserve"> </w:t>
                        </w:r>
                        <w:r w:rsidRPr="00D74190">
                          <w:rPr>
                            <w:rFonts w:ascii="Times New Roman" w:hAnsi="Times New Roman"/>
                            <w:sz w:val="24"/>
                            <w:szCs w:val="24"/>
                          </w:rPr>
                          <w:t>г. Конкур</w:t>
                        </w:r>
                        <w:r>
                          <w:rPr>
                            <w:rFonts w:ascii="Times New Roman" w:hAnsi="Times New Roman"/>
                            <w:sz w:val="24"/>
                            <w:szCs w:val="24"/>
                          </w:rPr>
                          <w:t xml:space="preserve"> </w:t>
                        </w:r>
                        <w:r w:rsidRPr="00D74190">
                          <w:rPr>
                            <w:rFonts w:ascii="Times New Roman" w:hAnsi="Times New Roman"/>
                            <w:sz w:val="24"/>
                            <w:szCs w:val="24"/>
                          </w:rPr>
                          <w:t>сная система гос. заказа для пассажирских перевозок (ПП)</w:t>
                        </w:r>
                      </w:p>
                    </w:txbxContent>
                  </v:textbox>
                </v:shape>
                <v:shape id="Надпись 126" o:spid="_x0000_s1230" type="#_x0000_t202" style="position:absolute;left:50107;top:237;width:10806;height:8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3sAA&#10;AADcAAAADwAAAGRycy9kb3ducmV2LnhtbERPTWsCMRC9F/ofwhR6q1k9yHY1ihZbCj1VxfOwGZPg&#10;ZrIk6br9901B8DaP9znL9eg7MVBMLrCC6aQCQdwG7dgoOB7eX2oQKSNr7AKTgl9KsF49Piyx0eHK&#10;3zTssxElhFODCmzOfSNlai15TJPQExfuHKLHXGA0Uke8lnDfyVlVzaVHx6XBYk9vltrL/scr2G3N&#10;q2lrjHZXa+eG8XT+Mh9KPT+NmwWITGO+i2/uT13mz+bw/0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u3sAAAADcAAAADwAAAAAAAAAAAAAAAACYAgAAZHJzL2Rvd25y&#10;ZXYueG1sUEsFBgAAAAAEAAQA9QAAAIUDAAAAAA==&#10;" fillcolor="white [3201]" strokeweight=".5pt">
                  <v:textbox>
                    <w:txbxContent>
                      <w:p w14:paraId="0B9DECEF"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2014г. Запуск трансформации ФНБ «Самрук Казына»</w:t>
                        </w:r>
                      </w:p>
                    </w:txbxContent>
                  </v:textbox>
                </v:shape>
                <v:shape id="Надпись 127" o:spid="_x0000_s1231" type="#_x0000_t202" style="position:absolute;top:8431;width:10212;height:6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14:paraId="7AD80CA4"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Вывод отрасли из кризисного состояния</w:t>
                        </w:r>
                      </w:p>
                    </w:txbxContent>
                  </v:textbox>
                </v:shape>
                <v:shape id="Надпись 128" o:spid="_x0000_s1232" type="#_x0000_t202" style="position:absolute;left:9380;top:8431;width:11636;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14:paraId="7168FCB2" w14:textId="103C658F"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Создание конкуренции в вагонном бизнесе</w:t>
                        </w:r>
                      </w:p>
                    </w:txbxContent>
                  </v:textbox>
                </v:shape>
                <v:shape id="Надпись 129" o:spid="_x0000_s1233" type="#_x0000_t202" style="position:absolute;left:22563;top:8431;width:9619;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14:paraId="6E8DC353"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Выделение Л в тарифе</w:t>
                        </w:r>
                      </w:p>
                    </w:txbxContent>
                  </v:textbox>
                </v:shape>
                <v:shape id="Надпись 130" o:spid="_x0000_s1234" type="#_x0000_t202" style="position:absolute;left:33132;top:8431;width:8669;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14:paraId="2C6B6953" w14:textId="77777777"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Создание конкуренции, приватизация</w:t>
                        </w:r>
                        <w:r w:rsidRPr="00D74190">
                          <w:rPr>
                            <w:sz w:val="24"/>
                            <w:szCs w:val="24"/>
                          </w:rPr>
                          <w:t xml:space="preserve"> </w:t>
                        </w:r>
                        <w:r w:rsidRPr="00D74190">
                          <w:rPr>
                            <w:rFonts w:ascii="Times New Roman" w:hAnsi="Times New Roman"/>
                            <w:sz w:val="24"/>
                            <w:szCs w:val="24"/>
                            <w:lang w:val="en-US"/>
                          </w:rPr>
                          <w:t>активов</w:t>
                        </w:r>
                      </w:p>
                    </w:txbxContent>
                  </v:textbox>
                </v:shape>
                <v:shape id="Надпись 131" o:spid="_x0000_s1235" type="#_x0000_t202" style="position:absolute;left:52132;top:8431;width:9738;height:6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lJcQA&#10;AADcAAAADwAAAGRycy9kb3ducmV2LnhtbERPS2vCQBC+F/wPywje6iZKi6SuEgJSkfbg4+JtzI5J&#10;aHY2za5J7K/vFgre5uN7znI9mFp01LrKsoJ4GoEgzq2uuFBwOm6eFyCcR9ZYWyYFd3KwXo2elpho&#10;2/OeuoMvRAhhl6CC0vsmkdLlJRl0U9sQB+5qW4M+wLaQusU+hJtazqLoVRqsODSU2FBWUv51uBkF&#10;u2zzifvLzCx+6uz945o236fzi1KT8ZC+gfA0+If4373VYf48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ZSXEAAAA3AAAAA8AAAAAAAAAAAAAAAAAmAIAAGRycy9k&#10;b3ducmV2LnhtbFBLBQYAAAAABAAEAPUAAACJAwAAAAA=&#10;" filled="f" stroked="f" strokeweight=".5pt">
                  <v:textbox>
                    <w:txbxContent>
                      <w:p w14:paraId="336FAD5C" w14:textId="41C59B2D" w:rsidR="004427DA" w:rsidRPr="00D74190" w:rsidRDefault="004427DA" w:rsidP="00D74190">
                        <w:pPr>
                          <w:spacing w:after="0" w:line="240" w:lineRule="auto"/>
                          <w:rPr>
                            <w:rFonts w:ascii="Times New Roman" w:hAnsi="Times New Roman"/>
                            <w:sz w:val="24"/>
                            <w:szCs w:val="24"/>
                            <w:lang w:val="en-US"/>
                          </w:rPr>
                        </w:pPr>
                        <w:r w:rsidRPr="00D74190">
                          <w:rPr>
                            <w:rFonts w:ascii="Times New Roman" w:hAnsi="Times New Roman"/>
                            <w:sz w:val="24"/>
                            <w:szCs w:val="24"/>
                            <w:lang w:val="en-US"/>
                          </w:rPr>
                          <w:t>Транс</w:t>
                        </w:r>
                        <w:r>
                          <w:rPr>
                            <w:rFonts w:ascii="Times New Roman" w:hAnsi="Times New Roman"/>
                            <w:sz w:val="24"/>
                            <w:szCs w:val="24"/>
                          </w:rPr>
                          <w:t xml:space="preserve"> </w:t>
                        </w:r>
                        <w:r w:rsidRPr="00D74190">
                          <w:rPr>
                            <w:rFonts w:ascii="Times New Roman" w:hAnsi="Times New Roman"/>
                            <w:sz w:val="24"/>
                            <w:szCs w:val="24"/>
                            <w:lang w:val="en-US"/>
                          </w:rPr>
                          <w:t>формация бизнеса КТЖ</w:t>
                        </w:r>
                      </w:p>
                    </w:txbxContent>
                  </v:textbox>
                </v:shape>
                <v:shape id="Надпись 132" o:spid="_x0000_s1236" type="#_x0000_t202" style="position:absolute;top:15675;width:10210;height:15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MAA&#10;AADcAAAADwAAAGRycy9kb3ducmV2LnhtbERPTWsCMRC9F/ofwhS81WwVZF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V+AMAAAADcAAAADwAAAAAAAAAAAAAAAACYAgAAZHJzL2Rvd25y&#10;ZXYueG1sUEsFBgAAAAAEAAQA9QAAAIUDAAAAAA==&#10;" fillcolor="white [3201]" strokeweight=".5pt">
                  <v:textbox>
                    <w:txbxContent>
                      <w:p w14:paraId="4CA672D1" w14:textId="151F9C0C"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Вывод из состава социальной сферы и отдельных пред</w:t>
                        </w:r>
                        <w:r>
                          <w:rPr>
                            <w:rFonts w:ascii="Times New Roman" w:hAnsi="Times New Roman"/>
                            <w:sz w:val="24"/>
                            <w:szCs w:val="24"/>
                          </w:rPr>
                          <w:t xml:space="preserve"> </w:t>
                        </w:r>
                        <w:r w:rsidRPr="00D74190">
                          <w:rPr>
                            <w:rFonts w:ascii="Times New Roman" w:hAnsi="Times New Roman"/>
                            <w:sz w:val="24"/>
                            <w:szCs w:val="24"/>
                          </w:rPr>
                          <w:t>приятий ремонтного сектора</w:t>
                        </w:r>
                      </w:p>
                    </w:txbxContent>
                  </v:textbox>
                </v:shape>
                <v:shape id="Надпись 133" o:spid="_x0000_s1237" type="#_x0000_t202" style="position:absolute;left:10806;top:15675;width:10212;height:15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bm8AA&#10;AADcAAAADwAAAGRycy9kb3ducmV2LnhtbERPTWsCMRC9F/ofwhS81Wwr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nbm8AAAADcAAAADwAAAAAAAAAAAAAAAACYAgAAZHJzL2Rvd25y&#10;ZXYueG1sUEsFBgAAAAAEAAQA9QAAAIUDAAAAAA==&#10;" fillcolor="white [3201]" strokeweight=".5pt">
                  <v:textbox>
                    <w:txbxContent>
                      <w:p w14:paraId="2A934DCB" w14:textId="7F05489B"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Принятие Закона «О железно</w:t>
                        </w:r>
                        <w:r>
                          <w:rPr>
                            <w:rFonts w:ascii="Times New Roman" w:hAnsi="Times New Roman"/>
                            <w:sz w:val="24"/>
                            <w:szCs w:val="24"/>
                          </w:rPr>
                          <w:t xml:space="preserve"> </w:t>
                        </w:r>
                        <w:r w:rsidRPr="00D74190">
                          <w:rPr>
                            <w:rFonts w:ascii="Times New Roman" w:hAnsi="Times New Roman"/>
                            <w:sz w:val="24"/>
                            <w:szCs w:val="24"/>
                          </w:rPr>
                          <w:t>дорожном транспорте»</w:t>
                        </w:r>
                      </w:p>
                    </w:txbxContent>
                  </v:textbox>
                </v:shape>
                <v:shape id="Надпись 134" o:spid="_x0000_s1238" type="#_x0000_t202" style="position:absolute;left:21731;top:15794;width:9738;height:15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78EA&#10;AADcAAAADwAAAGRycy9kb3ducmV2LnhtbERPTUsDMRC9C/6HMII3m9UW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QQ+/BAAAA3AAAAA8AAAAAAAAAAAAAAAAAmAIAAGRycy9kb3du&#10;cmV2LnhtbFBLBQYAAAAABAAEAPUAAACGAwAAAAA=&#10;" fillcolor="white [3201]" strokeweight=".5pt">
                  <v:textbox>
                    <w:txbxContent>
                      <w:p w14:paraId="06B3B101" w14:textId="2393B3DE"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Решение о создании АО «Локомо</w:t>
                        </w:r>
                        <w:r>
                          <w:rPr>
                            <w:rFonts w:ascii="Times New Roman" w:hAnsi="Times New Roman"/>
                            <w:sz w:val="24"/>
                            <w:szCs w:val="24"/>
                          </w:rPr>
                          <w:t xml:space="preserve"> </w:t>
                        </w:r>
                        <w:r w:rsidRPr="00D74190">
                          <w:rPr>
                            <w:rFonts w:ascii="Times New Roman" w:hAnsi="Times New Roman"/>
                            <w:sz w:val="24"/>
                            <w:szCs w:val="24"/>
                          </w:rPr>
                          <w:t>тив», АО «Казжелдортранс»</w:t>
                        </w:r>
                      </w:p>
                    </w:txbxContent>
                  </v:textbox>
                </v:shape>
                <v:shape id="Надпись 135" o:spid="_x0000_s1239" type="#_x0000_t202" style="position:absolute;left:42869;top:15794;width:8308;height:15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dMEA&#10;AADcAAAADwAAAGRycy9kb3ducmV2LnhtbERPTUsDMRC9C/6HMII3m9VS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c5nTBAAAA3AAAAA8AAAAAAAAAAAAAAAAAmAIAAGRycy9kb3du&#10;cmV2LnhtbFBLBQYAAAAABAAEAPUAAACGAwAAAAA=&#10;" fillcolor="white [3201]" strokeweight=".5pt">
                  <v:textbox>
                    <w:txbxContent>
                      <w:p w14:paraId="52F35639" w14:textId="65656CA1" w:rsidR="004427DA" w:rsidRPr="00D74190" w:rsidRDefault="004427DA" w:rsidP="00D74190">
                        <w:pPr>
                          <w:spacing w:after="0" w:line="240" w:lineRule="auto"/>
                          <w:rPr>
                            <w:sz w:val="24"/>
                            <w:szCs w:val="24"/>
                          </w:rPr>
                        </w:pPr>
                        <w:r w:rsidRPr="00D74190">
                          <w:rPr>
                            <w:rFonts w:ascii="Times New Roman" w:hAnsi="Times New Roman"/>
                            <w:sz w:val="24"/>
                            <w:szCs w:val="24"/>
                          </w:rPr>
                          <w:t>Начало конкуренции в пассажирских</w:t>
                        </w:r>
                        <w:r w:rsidRPr="00D74190">
                          <w:rPr>
                            <w:sz w:val="24"/>
                            <w:szCs w:val="24"/>
                          </w:rPr>
                          <w:t xml:space="preserve"> </w:t>
                        </w:r>
                        <w:r w:rsidRPr="00D74190">
                          <w:rPr>
                            <w:rFonts w:ascii="Times New Roman" w:hAnsi="Times New Roman"/>
                            <w:sz w:val="24"/>
                            <w:szCs w:val="24"/>
                          </w:rPr>
                          <w:t>пере</w:t>
                        </w:r>
                        <w:r>
                          <w:rPr>
                            <w:rFonts w:ascii="Times New Roman" w:hAnsi="Times New Roman"/>
                            <w:sz w:val="24"/>
                            <w:szCs w:val="24"/>
                          </w:rPr>
                          <w:t xml:space="preserve"> </w:t>
                        </w:r>
                        <w:r w:rsidRPr="00D74190">
                          <w:rPr>
                            <w:rFonts w:ascii="Times New Roman" w:hAnsi="Times New Roman"/>
                            <w:sz w:val="24"/>
                            <w:szCs w:val="24"/>
                          </w:rPr>
                          <w:t>возок</w:t>
                        </w:r>
                      </w:p>
                    </w:txbxContent>
                  </v:textbox>
                </v:shape>
                <v:shape id="Надпись 136" o:spid="_x0000_s1240" type="#_x0000_t202" style="position:absolute;left:52132;top:15794;width:9735;height:15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4A8AA&#10;AADcAAAADwAAAGRycy9kb3ducmV2LnhtbERPTWsCMRC9F/ofwhR6q9lWk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54A8AAAADcAAAADwAAAAAAAAAAAAAAAACYAgAAZHJzL2Rvd25y&#10;ZXYueG1sUEsFBgAAAAAEAAQA9QAAAIUDAAAAAA==&#10;" fillcolor="white [3201]" strokeweight=".5pt">
                  <v:textbox>
                    <w:txbxContent>
                      <w:p w14:paraId="1450B83C" w14:textId="63753C35"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Плани</w:t>
                        </w:r>
                        <w:r>
                          <w:rPr>
                            <w:rFonts w:ascii="Times New Roman" w:hAnsi="Times New Roman"/>
                            <w:sz w:val="24"/>
                            <w:szCs w:val="24"/>
                          </w:rPr>
                          <w:t xml:space="preserve"> </w:t>
                        </w:r>
                        <w:r w:rsidRPr="00D74190">
                          <w:rPr>
                            <w:rFonts w:ascii="Times New Roman" w:hAnsi="Times New Roman"/>
                            <w:sz w:val="24"/>
                            <w:szCs w:val="24"/>
                          </w:rPr>
                          <w:t>руется приватиза</w:t>
                        </w:r>
                        <w:r>
                          <w:rPr>
                            <w:rFonts w:ascii="Times New Roman" w:hAnsi="Times New Roman"/>
                            <w:sz w:val="24"/>
                            <w:szCs w:val="24"/>
                          </w:rPr>
                          <w:t xml:space="preserve"> </w:t>
                        </w:r>
                        <w:r w:rsidRPr="00D74190">
                          <w:rPr>
                            <w:rFonts w:ascii="Times New Roman" w:hAnsi="Times New Roman"/>
                            <w:sz w:val="24"/>
                            <w:szCs w:val="24"/>
                          </w:rPr>
                          <w:t>ция ряда активов в компаниях группы ФНБ «Самрук Казына»</w:t>
                        </w:r>
                      </w:p>
                    </w:txbxContent>
                  </v:textbox>
                </v:shape>
                <v:shape id="Надпись 137" o:spid="_x0000_s1241" type="#_x0000_t202" style="position:absolute;left:-1024;top:31469;width:933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tN8QA&#10;AADcAAAADwAAAGRycy9kb3ducmV2LnhtbERPS2vCQBC+F/wPywheim7aUJXUVaTUB73VtIq3ITtN&#10;gtnZkF2T+O/dQqG3+fies1j1phItNa60rOBpEoEgzqwuOVfwlW7GcxDOI2usLJOCGzlYLQcPC0y0&#10;7fiT2oPPRQhhl6CCwvs6kdJlBRl0E1sTB+7HNgZ9gE0udYNdCDeVfI6iqTRYcmgosKa3grLL4WoU&#10;nB/z04frt99d/BLX77s2nR11qtRo2K9fQXjq/b/4z73XYX48g9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1bTfEAAAA3AAAAA8AAAAAAAAAAAAAAAAAmAIAAGRycy9k&#10;b3ducmV2LnhtbFBLBQYAAAAABAAEAPUAAACJAwAAAAA=&#10;" fillcolor="white [3201]" stroked="f" strokeweight=".5pt">
                  <v:textbox>
                    <w:txbxContent>
                      <w:p w14:paraId="0084F0EE"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1997-2001</w:t>
                        </w:r>
                      </w:p>
                    </w:txbxContent>
                  </v:textbox>
                </v:shape>
                <v:shape id="Надпись 138" o:spid="_x0000_s1242" type="#_x0000_t202" style="position:absolute;left:10210;top:31469;width:10089;height:2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5Rc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0Mo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q+UXHAAAA3AAAAA8AAAAAAAAAAAAAAAAAmAIAAGRy&#10;cy9kb3ducmV2LnhtbFBLBQYAAAAABAAEAPUAAACMAwAAAAA=&#10;" fillcolor="white [3201]" stroked="f" strokeweight=".5pt">
                  <v:textbox>
                    <w:txbxContent>
                      <w:p w14:paraId="45D390DD"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2001-2002</w:t>
                        </w:r>
                      </w:p>
                    </w:txbxContent>
                  </v:textbox>
                </v:shape>
                <v:shape id="Надпись 139" o:spid="_x0000_s1243" type="#_x0000_t202" style="position:absolute;left:22324;top:31469;width:8765;height:2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c3sQA&#10;AADcAAAADwAAAGRycy9kb3ducmV2LnhtbERPTWvCQBC9F/wPyxS8FN20oWpTVynFqnjTqKW3ITtN&#10;gtnZkN0m8d+7hUJv83ifM1/2phItNa60rOBxHIEgzqwuOVdwTD9GMxDOI2usLJOCKzlYLgZ3c0y0&#10;7XhP7cHnIoSwS1BB4X2dSOmyggy6sa2JA/dtG4M+wCaXusEuhJtKPkXRRBosOTQUWNN7Qdnl8GMU&#10;fD3knzvXr09d/BzXq02bTs86VWp437+9gvDU+3/xn3urw/z4BX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XN7EAAAA3AAAAA8AAAAAAAAAAAAAAAAAmAIAAGRycy9k&#10;b3ducmV2LnhtbFBLBQYAAAAABAAEAPUAAACJAwAAAAA=&#10;" fillcolor="white [3201]" stroked="f" strokeweight=".5pt">
                  <v:textbox>
                    <w:txbxContent>
                      <w:p w14:paraId="408F65F4"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2002-2003</w:t>
                        </w:r>
                      </w:p>
                    </w:txbxContent>
                  </v:textbox>
                </v:shape>
                <v:shape id="Надпись 140" o:spid="_x0000_s1244" type="#_x0000_t202" style="position:absolute;left:32182;top:15794;width:10218;height:15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2kcIA&#10;AADcAAAADwAAAGRycy9kb3ducmV2LnhtbESPQUsDMRCF74L/IYzgzWaVI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TaRwgAAANwAAAAPAAAAAAAAAAAAAAAAAJgCAABkcnMvZG93&#10;bnJldi54bWxQSwUGAAAAAAQABAD1AAAAhwMAAAAA&#10;" fillcolor="white [3201]" strokeweight=".5pt">
                  <v:textbox>
                    <w:txbxContent>
                      <w:p w14:paraId="3A49971E" w14:textId="78B225EA"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Выделение из АО «ПП» и создание 6 АО, продажа пред</w:t>
                        </w:r>
                        <w:r>
                          <w:rPr>
                            <w:rFonts w:ascii="Times New Roman" w:hAnsi="Times New Roman"/>
                            <w:sz w:val="24"/>
                            <w:szCs w:val="24"/>
                          </w:rPr>
                          <w:t xml:space="preserve"> </w:t>
                        </w:r>
                        <w:r w:rsidRPr="00D74190">
                          <w:rPr>
                            <w:rFonts w:ascii="Times New Roman" w:hAnsi="Times New Roman"/>
                            <w:sz w:val="24"/>
                            <w:szCs w:val="24"/>
                          </w:rPr>
                          <w:t>приятий ремонтного сектора</w:t>
                        </w:r>
                      </w:p>
                    </w:txbxContent>
                  </v:textbox>
                </v:shape>
                <v:shape id="Надпись 141" o:spid="_x0000_s1245" type="#_x0000_t202" style="position:absolute;left:32250;top:31580;width:9269;height:2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jpcQA&#10;AADcAAAADwAAAGRycy9kb3ducmV2LnhtbERPS2vCQBC+F/oflil4Ed2otS3RVYr4wluNbeltyI5J&#10;aHY2ZNck/nu3IPQ2H99z5svOlKKh2hWWFYyGEQji1OqCMwWnZDN4A+E8ssbSMim4koPl4vFhjrG2&#10;LX9Qc/SZCCHsYlSQe1/FUro0J4NuaCviwJ1tbdAHWGdS19iGcFPKcRS9SIMFh4YcK1rllP4eL0bB&#10;Tz/7Prhu+9lOppNqvWuS1y+dKNV76t5nIDx1/l98d+91mP88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WI6XEAAAA3AAAAA8AAAAAAAAAAAAAAAAAmAIAAGRycy9k&#10;b3ducmV2LnhtbFBLBQYAAAAABAAEAPUAAACJAwAAAAA=&#10;" fillcolor="white [3201]" stroked="f" strokeweight=".5pt">
                  <v:textbox>
                    <w:txbxContent>
                      <w:p w14:paraId="418710D6"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2004-2006</w:t>
                        </w:r>
                      </w:p>
                    </w:txbxContent>
                  </v:textbox>
                </v:shape>
                <v:shape id="Надпись 142" o:spid="_x0000_s1246" type="#_x0000_t202" style="position:absolute;left:44294;top:31469;width:5105;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90sQA&#10;AADcAAAADwAAAGRycy9kb3ducmV2LnhtbERPS2vCQBC+C/6HZYReim58VCV1lVL6kN40PvA2ZKdJ&#10;MDsbstsk/fddoeBtPr7nrDadKUVDtSssKxiPIhDEqdUFZwoOyftwCcJ5ZI2lZVLwSw42635vhbG2&#10;Le+o2ftMhBB2MSrIva9iKV2ak0E3shVx4L5tbdAHWGdS19iGcFPKSRTNpcGCQ0OOFb3mlF73P0bB&#10;5TE7f7nu49hOn6bV22eTLE46Ueph0L08g/DU+bv4373VYf5sA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EvdLEAAAA3AAAAA8AAAAAAAAAAAAAAAAAmAIAAGRycy9k&#10;b3ducmV2LnhtbFBLBQYAAAAABAAEAPUAAACJAwAAAAA=&#10;" fillcolor="white [3201]" stroked="f" strokeweight=".5pt">
                  <v:textbox>
                    <w:txbxContent>
                      <w:p w14:paraId="40010B7D"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2005</w:t>
                        </w:r>
                      </w:p>
                    </w:txbxContent>
                  </v:textbox>
                </v:shape>
                <v:shape id="Надпись 143" o:spid="_x0000_s1247" type="#_x0000_t202" style="position:absolute;left:54149;top:31469;width:6769;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YScQA&#10;AADcAAAADwAAAGRycy9kb3ducmV2LnhtbERPTWvCQBC9F/wPyxS8FN20qVpSVynFqnjTqKW3ITtN&#10;gtnZkN0m8d+7hUJv83ifM1/2phItNa60rOBxHIEgzqwuOVdwTD9GLyCcR9ZYWSYFV3KwXAzu5pho&#10;2/Ge2oPPRQhhl6CCwvs6kdJlBRl0Y1sTB+7bNgZ9gE0udYNdCDeVfIqiqTRYcmgosKb3grLL4cco&#10;+HrIP3euX5+6eBLXq02bzs46VWp437+9gvDU+3/xn3urw/zn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EnEAAAA3AAAAA8AAAAAAAAAAAAAAAAAmAIAAGRycy9k&#10;b3ducmV2LnhtbFBLBQYAAAAABAAEAPUAAACJAwAAAAA=&#10;" fillcolor="white [3201]" stroked="f" strokeweight=".5pt">
                  <v:textbox>
                    <w:txbxContent>
                      <w:p w14:paraId="62199BD9" w14:textId="77777777" w:rsidR="004427DA" w:rsidRPr="00D74190" w:rsidRDefault="004427DA" w:rsidP="00D74190">
                        <w:pPr>
                          <w:spacing w:after="0" w:line="240" w:lineRule="auto"/>
                          <w:rPr>
                            <w:rFonts w:ascii="Times New Roman" w:hAnsi="Times New Roman"/>
                            <w:sz w:val="24"/>
                            <w:szCs w:val="24"/>
                          </w:rPr>
                        </w:pPr>
                        <w:r w:rsidRPr="00D74190">
                          <w:rPr>
                            <w:rFonts w:ascii="Times New Roman" w:hAnsi="Times New Roman"/>
                            <w:sz w:val="24"/>
                            <w:szCs w:val="24"/>
                          </w:rPr>
                          <w:t>2014</w:t>
                        </w:r>
                      </w:p>
                    </w:txbxContent>
                  </v:textbox>
                </v:shape>
                <v:shape id="Прямая со стрелкой 144" o:spid="_x0000_s1248" type="#_x0000_t32" style="position:absolute;left:8312;top:32538;width:19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ExicMAAADcAAAADwAAAGRycy9kb3ducmV2LnhtbERPS2uDQBC+B/Iflin0lqwNNiTWNSSW&#10;gs0tD3oe3KlK3VnjbtX++26hkNt8fM9Jd5NpxUC9aywreFpGIIhLqxuuFFwvb4sNCOeRNbaWScEP&#10;Odhl81mKibYjn2g4+0qEEHYJKqi97xIpXVmTQbe0HXHgPm1v0AfYV1L3OIZw08pVFK2lwYZDQ40d&#10;5TWVX+dvo2BE/7E97Ktbfnh9L6bn9ra+XI9KPT5M+xcQniZ/F/+7Cx3mxzH8PRMu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RMYnDAAAA3AAAAA8AAAAAAAAAAAAA&#10;AAAAoQIAAGRycy9kb3ducmV2LnhtbFBLBQYAAAAABAAEAPkAAACRAwAAAAA=&#10;" strokecolor="black [3200]" strokeweight=".5pt">
                  <v:stroke endarrow="block" joinstyle="miter"/>
                </v:shape>
                <v:shape id="Прямая со стрелкой 145" o:spid="_x0000_s1249" type="#_x0000_t32" style="position:absolute;left:20306;top:32538;width:2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2UEsAAAADcAAAADwAAAGRycy9kb3ducmV2LnhtbERPy6rCMBDdC/5DGOHuNFWuotUoPhC8&#10;7nzgemjGtthMahNt/fsbQXA3h/Oc2aIxhXhS5XLLCvq9CARxYnXOqYLzadsdg3AeWWNhmRS8yMFi&#10;3m7NMNa25gM9jz4VIYRdjAoy78tYSpdkZND1bEkcuKutDPoAq1TqCusQbgo5iKKRNJhzaMiwpHVG&#10;ye34MApq9JfJapne16vN364ZFvfR6bxX6qfTLKcgPDX+K/64dzrM/x3C+5lwgZ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1dlBLAAAAA3AAAAA8AAAAAAAAAAAAAAAAA&#10;oQIAAGRycy9kb3ducmV2LnhtbFBLBQYAAAAABAAEAPkAAACOAwAAAAA=&#10;" strokecolor="black [3200]" strokeweight=".5pt">
                  <v:stroke endarrow="block" joinstyle="miter"/>
                </v:shape>
                <v:shape id="Прямая со стрелкой 146" o:spid="_x0000_s1250" type="#_x0000_t32" style="position:absolute;left:30519;top:32538;width:2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8KZcIAAADcAAAADwAAAGRycy9kb3ducmV2LnhtbERPTWvCQBC9F/oflin0VjeVGjS6SrQU&#10;0t6M4nnIjklodjbJrkn8991Cobd5vM/Z7CbTiIF6V1tW8DqLQBAXVtdcKjifPl6WIJxH1thYJgV3&#10;crDbPj5sMNF25CMNuS9FCGGXoILK+zaR0hUVGXQz2xIH7mp7gz7AvpS6xzGEm0bOoyiWBmsODRW2&#10;dKio+M5vRsGI/rLap2V32L9/ZtOi6eLT+Uup56cpXYPwNPl/8Z8702H+Wwy/z4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8KZcIAAADcAAAADwAAAAAAAAAAAAAA&#10;AAChAgAAZHJzL2Rvd25yZXYueG1sUEsFBgAAAAAEAAQA+QAAAJADAAAAAA==&#10;" strokecolor="black [3200]" strokeweight=".5pt">
                  <v:stroke endarrow="block" joinstyle="miter"/>
                </v:shape>
                <v:shape id="Прямая со стрелкой 147" o:spid="_x0000_s1251" type="#_x0000_t32" style="position:absolute;left:40494;top:32538;width:38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Ov/sIAAADcAAAADwAAAGRycy9kb3ducmV2LnhtbERPTWvCQBC9F/wPywi9NRul1TZ1FRMp&#10;WG8a6XnIjkkwOxuzq4n/3i0UepvH+5zFajCNuFHnassKJlEMgriwuuZSwTH/enkH4TyyxsYyKbiT&#10;g9Vy9LTARNue93Q7+FKEEHYJKqi8bxMpXVGRQRfZljhwJ9sZ9AF2pdQd9iHcNHIaxzNpsObQUGFL&#10;WUXF+XA1Cnr0Px/purxk6eZ7O7w1l1l+3Cn1PB7WnyA8Df5f/Ofe6jD/dQ6/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Ov/sIAAADcAAAADwAAAAAAAAAAAAAA&#10;AAChAgAAZHJzL2Rvd25yZXYueG1sUEsFBgAAAAAEAAQA+QAAAJADAAAAAA==&#10;" strokecolor="black [3200]" strokeweight=".5pt">
                  <v:stroke endarrow="block" joinstyle="miter"/>
                </v:shape>
                <v:shape id="Прямая со стрелкой 148" o:spid="_x0000_s1252" type="#_x0000_t32" style="position:absolute;left:50113;top:32538;width:40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w7jMQAAADcAAAADwAAAGRycy9kb3ducmV2LnhtbESPzW7CQAyE75V4h5WReisbUIsgsCCg&#10;QoLe+BFnK2uSiKw3ZLckvH19QOrN1oxnPs+XnavUg5pQejYwHCSgiDNvS84NnE/bjwmoEJEtVp7J&#10;wJMCLBe9tzmm1rd8oMcx5kpCOKRooIixTrUOWUEOw8DXxKJdfeMwytrk2jbYSrir9ChJxtphydJQ&#10;YE2bgrLb8dcZaDFeputVft+sv/e77qu6j0/nH2Pe+91qBipSF//Nr+udFfxPoZVnZA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XDuMxAAAANwAAAAPAAAAAAAAAAAA&#10;AAAAAKECAABkcnMvZG93bnJldi54bWxQSwUGAAAAAAQABAD5AAAAkgMAAAAA&#10;" strokecolor="black [3200]" strokeweight=".5pt">
                  <v:stroke endarrow="block" joinstyle="miter"/>
                </v:shape>
                <v:shape id="Прямая со стрелкой 149" o:spid="_x0000_s1253" type="#_x0000_t32" style="position:absolute;left:41798;top:8580;width:0;height:72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eF8AAAADcAAAADwAAAGRycy9kb3ducmV2LnhtbERPy6rCMBDdC/5DGOHuNFWuotUo6kVQ&#10;dz5wPTRjW2wmtcm19e+NILibw3nObNGYQjyocrllBf1eBII4sTrnVMH5tOmOQTiPrLGwTAqe5GAx&#10;b7dmGGtb84EeR5+KEMIuRgWZ92UspUsyMuh6tiQO3NVWBn2AVSp1hXUIN4UcRNFIGsw5NGRY0jqj&#10;5Hb8Nwpq9JfJapne16u/3bYZFvfR6bxX6qfTLKcgPDX+K/64tzrM/53A+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QnhfAAAAA3AAAAA8AAAAAAAAAAAAAAAAA&#10;oQIAAGRycy9kb3ducmV2LnhtbFBLBQYAAAAABAAEAPkAAACOAwAAAAA=&#10;" strokecolor="black [3200]" strokeweight=".5pt">
                  <v:stroke endarrow="block" joinstyle="miter"/>
                </v:shape>
                <v:shape id="Прямая со стрелкой 150" o:spid="_x0000_s1254" type="#_x0000_t32" style="position:absolute;left:52129;top:8580;width:0;height:7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OhV8QAAADcAAAADwAAAGRycy9kb3ducmV2LnhtbESPT4vCQAzF7wt+hyGCt3WqoKzVUfyD&#10;4HpbFc+hE9tiJ1M7o+1++81hwVvCe3nvl8Wqc5V6URNKzwZGwwQUceZtybmBy3n/+QUqRGSLlWcy&#10;8EsBVsvexwJT61v+odcp5kpCOKRooIixTrUOWUEOw9DXxKLdfOMwytrk2jbYSrir9DhJptphydJQ&#10;YE3bgrL76ekMtBivs806f2w3u+9DN6ke0/PlaMyg363noCJ18W3+vz5YwZ8IvjwjE+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86FXxAAAANwAAAAPAAAAAAAAAAAA&#10;AAAAAKECAABkcnMvZG93bnJldi54bWxQSwUGAAAAAAQABAD5AAAAkgMAAAAA&#10;" strokecolor="black [3200]" strokeweight=".5pt">
                  <v:stroke endarrow="block" joinstyle="miter"/>
                </v:shape>
                <v:shape id="Прямая со стрелкой 151" o:spid="_x0000_s1255" type="#_x0000_t32" style="position:absolute;left:31469;top:8580;width:0;height:7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EzMIAAADcAAAADwAAAGRycy9kb3ducmV2LnhtbERPTWuDQBC9B/Iflgn0lqwpGBqbVaKl&#10;kPRWE3oe3KlK3Vl1t9H++2yh0Ns83uccstl04kajay0r2G4iEMSV1S3XCq6X1/UTCOeRNXaWScEP&#10;OcjS5eKAibYTv9Ot9LUIIewSVNB43ydSuqohg25je+LAfdrRoA9wrKUecQrhppOPUbSTBlsODQ32&#10;VDRUfZXfRsGE/mOfH+uhyF/Opznuht3l+qbUw2o+PoPwNPt/8Z/7pMP8eAu/z4QL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8EzMIAAADcAAAADwAAAAAAAAAAAAAA&#10;AAChAgAAZHJzL2Rvd25yZXYueG1sUEsFBgAAAAAEAAQA+QAAAJADAAAAAA==&#10;" strokecolor="black [3200]" strokeweight=".5pt">
                  <v:stroke endarrow="block" joinstyle="miter"/>
                </v:shape>
                <v:shape id="Прямая со стрелкой 152" o:spid="_x0000_s1256" type="#_x0000_t32" style="position:absolute;left:20298;top:8922;width:7;height:6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2au8AAAADcAAAADwAAAGRycy9kb3ducmV2LnhtbERPS4vCMBC+L/gfwgje1lRBWatp8cGC&#10;elsVz0MztsVmUpusrf/eCIK3+fies0g7U4k7Na60rGA0jEAQZ1aXnCs4HX+/f0A4j6yxskwKHuQg&#10;TXpfC4y1bfmP7gefixDCLkYFhfd1LKXLCjLohrYmDtzFNgZ9gE0udYNtCDeVHEfRVBosOTQUWNO6&#10;oOx6+DcKWvTn2WqZ39arzW7bTarb9HjaKzXod8s5CE+d/4jf7q0O8ydjeD0TLpDJ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tmrvAAAAA3AAAAA8AAAAAAAAAAAAAAAAA&#10;oQIAAGRycy9kb3ducmV2LnhtbFBLBQYAAAAABAAEAPkAAACOAwAAAAA=&#10;" strokecolor="black [3200]" strokeweight=".5pt">
                  <v:stroke endarrow="block" joinstyle="miter"/>
                </v:shape>
                <v:shape id="Прямая со стрелкой 153" o:spid="_x0000_s1257" type="#_x0000_t32" style="position:absolute;left:9380;top:8922;width:0;height:6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E/IMAAAADcAAAADwAAAGRycy9kb3ducmV2LnhtbERPy6rCMBDdC/5DGOHuNNWLotUoPhC8&#10;7nzgemjGtthMahNt/fsbQXA3h/Oc2aIxhXhS5XLLCvq9CARxYnXOqYLzadsdg3AeWWNhmRS8yMFi&#10;3m7NMNa25gM9jz4VIYRdjAoy78tYSpdkZND1bEkcuKutDPoAq1TqCusQbgo5iKKRNJhzaMiwpHVG&#10;ye34MApq9JfJapne16vN364ZFvfR6bxX6qfTLKcgPDX+K/64dzrMH/7C+5lwgZ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hPyDAAAAA3AAAAA8AAAAAAAAAAAAAAAAA&#10;oQIAAGRycy9kb3ducmV2LnhtbFBLBQYAAAAABAAEAPkAAACOAwAAAAA=&#10;" strokecolor="black [3200]" strokeweight=".5pt">
                  <v:stroke endarrow="block" joinstyle="miter"/>
                </v:shape>
              </v:group>
            </w:pict>
          </mc:Fallback>
        </mc:AlternateContent>
      </w:r>
    </w:p>
    <w:p w14:paraId="01B4A6CA" w14:textId="77777777" w:rsidR="001D34A7" w:rsidRPr="00D4654B" w:rsidRDefault="001D34A7" w:rsidP="001D34A7">
      <w:pPr>
        <w:spacing w:after="0" w:line="240" w:lineRule="auto"/>
        <w:ind w:firstLine="708"/>
        <w:jc w:val="both"/>
        <w:rPr>
          <w:rFonts w:ascii="Times New Roman" w:hAnsi="Times New Roman"/>
          <w:sz w:val="28"/>
          <w:szCs w:val="28"/>
        </w:rPr>
      </w:pPr>
    </w:p>
    <w:p w14:paraId="0A6F528D" w14:textId="77777777" w:rsidR="001D34A7" w:rsidRPr="00D4654B" w:rsidRDefault="001D34A7" w:rsidP="001D34A7">
      <w:pPr>
        <w:spacing w:after="0" w:line="240" w:lineRule="auto"/>
        <w:ind w:firstLine="708"/>
        <w:jc w:val="both"/>
        <w:rPr>
          <w:rFonts w:ascii="Times New Roman" w:hAnsi="Times New Roman"/>
          <w:sz w:val="28"/>
          <w:szCs w:val="28"/>
        </w:rPr>
      </w:pPr>
    </w:p>
    <w:p w14:paraId="6BBEA36B" w14:textId="77777777" w:rsidR="001D34A7" w:rsidRPr="00D4654B" w:rsidRDefault="001D34A7" w:rsidP="001D34A7">
      <w:pPr>
        <w:spacing w:after="0" w:line="240" w:lineRule="auto"/>
        <w:ind w:firstLine="708"/>
        <w:jc w:val="both"/>
        <w:rPr>
          <w:rFonts w:ascii="Times New Roman" w:hAnsi="Times New Roman"/>
          <w:sz w:val="28"/>
          <w:szCs w:val="28"/>
        </w:rPr>
      </w:pPr>
    </w:p>
    <w:p w14:paraId="0B90398C" w14:textId="77777777" w:rsidR="001D34A7" w:rsidRPr="00D4654B" w:rsidRDefault="001D34A7" w:rsidP="001D34A7">
      <w:pPr>
        <w:spacing w:after="0" w:line="240" w:lineRule="auto"/>
        <w:ind w:firstLine="708"/>
        <w:jc w:val="both"/>
        <w:rPr>
          <w:rFonts w:ascii="Times New Roman" w:hAnsi="Times New Roman"/>
          <w:sz w:val="28"/>
          <w:szCs w:val="28"/>
        </w:rPr>
      </w:pPr>
    </w:p>
    <w:p w14:paraId="36FC79F7" w14:textId="77777777" w:rsidR="001D34A7" w:rsidRPr="00D4654B" w:rsidRDefault="001D34A7" w:rsidP="001D34A7">
      <w:pPr>
        <w:spacing w:after="0" w:line="240" w:lineRule="auto"/>
        <w:ind w:firstLine="708"/>
        <w:jc w:val="both"/>
        <w:rPr>
          <w:rFonts w:ascii="Times New Roman" w:hAnsi="Times New Roman"/>
          <w:sz w:val="28"/>
          <w:szCs w:val="28"/>
        </w:rPr>
      </w:pPr>
    </w:p>
    <w:p w14:paraId="0EDFC4DC" w14:textId="77777777" w:rsidR="001D34A7" w:rsidRPr="00D4654B" w:rsidRDefault="001D34A7" w:rsidP="001D34A7">
      <w:pPr>
        <w:spacing w:after="0" w:line="240" w:lineRule="auto"/>
        <w:ind w:firstLine="708"/>
        <w:jc w:val="both"/>
        <w:rPr>
          <w:rFonts w:ascii="Times New Roman" w:hAnsi="Times New Roman"/>
          <w:sz w:val="28"/>
          <w:szCs w:val="28"/>
        </w:rPr>
      </w:pPr>
    </w:p>
    <w:p w14:paraId="398FF461" w14:textId="77777777" w:rsidR="001D34A7" w:rsidRPr="00D4654B" w:rsidRDefault="001D34A7" w:rsidP="001D34A7">
      <w:pPr>
        <w:spacing w:after="0" w:line="240" w:lineRule="auto"/>
        <w:ind w:firstLine="708"/>
        <w:jc w:val="both"/>
        <w:rPr>
          <w:rFonts w:ascii="Times New Roman" w:hAnsi="Times New Roman"/>
          <w:sz w:val="28"/>
          <w:szCs w:val="28"/>
        </w:rPr>
      </w:pPr>
    </w:p>
    <w:p w14:paraId="629EF983" w14:textId="77777777" w:rsidR="001D34A7" w:rsidRPr="00D4654B" w:rsidRDefault="001D34A7" w:rsidP="001D34A7">
      <w:pPr>
        <w:spacing w:after="0" w:line="240" w:lineRule="auto"/>
        <w:ind w:firstLine="708"/>
        <w:jc w:val="both"/>
        <w:rPr>
          <w:rFonts w:ascii="Times New Roman" w:hAnsi="Times New Roman"/>
          <w:sz w:val="28"/>
          <w:szCs w:val="28"/>
        </w:rPr>
      </w:pPr>
    </w:p>
    <w:p w14:paraId="07D71359" w14:textId="77777777" w:rsidR="001D34A7" w:rsidRPr="00D4654B" w:rsidRDefault="001D34A7" w:rsidP="001D34A7">
      <w:pPr>
        <w:spacing w:after="0" w:line="240" w:lineRule="auto"/>
        <w:ind w:firstLine="708"/>
        <w:jc w:val="both"/>
        <w:rPr>
          <w:rFonts w:ascii="Times New Roman" w:hAnsi="Times New Roman"/>
          <w:sz w:val="28"/>
          <w:szCs w:val="28"/>
        </w:rPr>
      </w:pPr>
    </w:p>
    <w:p w14:paraId="610E015D" w14:textId="77777777" w:rsidR="001D34A7" w:rsidRPr="00D4654B" w:rsidRDefault="001D34A7" w:rsidP="001D34A7">
      <w:pPr>
        <w:spacing w:after="0" w:line="240" w:lineRule="auto"/>
        <w:ind w:firstLine="708"/>
        <w:jc w:val="both"/>
        <w:rPr>
          <w:rFonts w:ascii="Times New Roman" w:hAnsi="Times New Roman"/>
          <w:sz w:val="28"/>
          <w:szCs w:val="28"/>
        </w:rPr>
      </w:pPr>
    </w:p>
    <w:p w14:paraId="71574A4A" w14:textId="77777777" w:rsidR="001D34A7" w:rsidRPr="00D4654B" w:rsidRDefault="001D34A7" w:rsidP="001D34A7">
      <w:pPr>
        <w:spacing w:after="0" w:line="240" w:lineRule="auto"/>
        <w:ind w:firstLine="708"/>
        <w:jc w:val="both"/>
        <w:rPr>
          <w:rFonts w:ascii="Times New Roman" w:hAnsi="Times New Roman"/>
          <w:sz w:val="28"/>
          <w:szCs w:val="28"/>
        </w:rPr>
      </w:pPr>
    </w:p>
    <w:p w14:paraId="3CC9DC3D" w14:textId="77777777" w:rsidR="001D34A7" w:rsidRPr="00D4654B" w:rsidRDefault="001D34A7" w:rsidP="001D34A7">
      <w:pPr>
        <w:spacing w:after="0" w:line="240" w:lineRule="auto"/>
        <w:ind w:firstLine="708"/>
        <w:jc w:val="both"/>
        <w:rPr>
          <w:rFonts w:ascii="Times New Roman" w:hAnsi="Times New Roman"/>
          <w:sz w:val="28"/>
          <w:szCs w:val="28"/>
        </w:rPr>
      </w:pPr>
    </w:p>
    <w:p w14:paraId="2712E49B" w14:textId="77777777" w:rsidR="001D34A7" w:rsidRPr="00D4654B" w:rsidRDefault="001D34A7" w:rsidP="001D34A7">
      <w:pPr>
        <w:spacing w:after="0" w:line="240" w:lineRule="auto"/>
        <w:ind w:firstLine="708"/>
        <w:jc w:val="both"/>
        <w:rPr>
          <w:rFonts w:ascii="Times New Roman" w:hAnsi="Times New Roman"/>
          <w:sz w:val="28"/>
          <w:szCs w:val="28"/>
        </w:rPr>
      </w:pPr>
    </w:p>
    <w:p w14:paraId="1AD8DCFC" w14:textId="77777777" w:rsidR="001D34A7" w:rsidRPr="00D4654B" w:rsidRDefault="001D34A7" w:rsidP="001D34A7">
      <w:pPr>
        <w:spacing w:after="0" w:line="240" w:lineRule="auto"/>
        <w:ind w:firstLine="708"/>
        <w:jc w:val="both"/>
        <w:rPr>
          <w:rFonts w:ascii="Times New Roman" w:hAnsi="Times New Roman"/>
          <w:sz w:val="28"/>
          <w:szCs w:val="28"/>
        </w:rPr>
      </w:pPr>
    </w:p>
    <w:p w14:paraId="0CA27EC0" w14:textId="77777777" w:rsidR="001D34A7" w:rsidRPr="00D4654B" w:rsidRDefault="001D34A7" w:rsidP="001D34A7">
      <w:pPr>
        <w:spacing w:after="0" w:line="240" w:lineRule="auto"/>
        <w:ind w:firstLine="708"/>
        <w:jc w:val="both"/>
        <w:rPr>
          <w:rFonts w:ascii="Times New Roman" w:hAnsi="Times New Roman"/>
          <w:sz w:val="28"/>
          <w:szCs w:val="28"/>
        </w:rPr>
      </w:pPr>
    </w:p>
    <w:p w14:paraId="50E53F00" w14:textId="77777777" w:rsidR="001D34A7" w:rsidRPr="00D4654B" w:rsidRDefault="001D34A7" w:rsidP="001D34A7">
      <w:pPr>
        <w:spacing w:after="0" w:line="240" w:lineRule="auto"/>
        <w:ind w:firstLine="708"/>
        <w:jc w:val="both"/>
        <w:rPr>
          <w:rFonts w:ascii="Times New Roman" w:hAnsi="Times New Roman"/>
          <w:sz w:val="28"/>
          <w:szCs w:val="28"/>
        </w:rPr>
      </w:pPr>
    </w:p>
    <w:p w14:paraId="7AC8CC7C" w14:textId="77777777" w:rsidR="00D74190" w:rsidRPr="00D4654B" w:rsidRDefault="00D74190" w:rsidP="001D34A7">
      <w:pPr>
        <w:spacing w:after="0" w:line="240" w:lineRule="auto"/>
        <w:jc w:val="center"/>
        <w:rPr>
          <w:rFonts w:ascii="Times New Roman" w:hAnsi="Times New Roman"/>
          <w:sz w:val="28"/>
          <w:szCs w:val="28"/>
        </w:rPr>
      </w:pPr>
    </w:p>
    <w:p w14:paraId="04599FB8" w14:textId="77777777" w:rsidR="00D74190" w:rsidRPr="00D4654B" w:rsidRDefault="00D74190" w:rsidP="001D34A7">
      <w:pPr>
        <w:spacing w:after="0" w:line="240" w:lineRule="auto"/>
        <w:jc w:val="center"/>
        <w:rPr>
          <w:rFonts w:ascii="Times New Roman" w:hAnsi="Times New Roman"/>
          <w:sz w:val="28"/>
          <w:szCs w:val="28"/>
        </w:rPr>
      </w:pPr>
    </w:p>
    <w:p w14:paraId="7D511441" w14:textId="77777777" w:rsidR="00D74190" w:rsidRPr="00D4654B" w:rsidRDefault="00D74190" w:rsidP="001D34A7">
      <w:pPr>
        <w:spacing w:after="0" w:line="240" w:lineRule="auto"/>
        <w:jc w:val="center"/>
        <w:rPr>
          <w:rFonts w:ascii="Times New Roman" w:hAnsi="Times New Roman"/>
          <w:sz w:val="28"/>
          <w:szCs w:val="28"/>
        </w:rPr>
      </w:pPr>
    </w:p>
    <w:p w14:paraId="2A830D95" w14:textId="77777777" w:rsidR="00D74190" w:rsidRPr="00D4654B" w:rsidRDefault="00D74190" w:rsidP="001D34A7">
      <w:pPr>
        <w:spacing w:after="0" w:line="240" w:lineRule="auto"/>
        <w:jc w:val="center"/>
        <w:rPr>
          <w:rFonts w:ascii="Times New Roman" w:hAnsi="Times New Roman"/>
          <w:sz w:val="28"/>
          <w:szCs w:val="28"/>
        </w:rPr>
      </w:pPr>
    </w:p>
    <w:p w14:paraId="55464E98" w14:textId="77777777" w:rsidR="00D74190" w:rsidRPr="00D4654B" w:rsidRDefault="00D74190" w:rsidP="001D34A7">
      <w:pPr>
        <w:spacing w:after="0" w:line="240" w:lineRule="auto"/>
        <w:jc w:val="center"/>
        <w:rPr>
          <w:rFonts w:ascii="Times New Roman" w:hAnsi="Times New Roman"/>
          <w:sz w:val="16"/>
          <w:szCs w:val="16"/>
        </w:rPr>
      </w:pPr>
    </w:p>
    <w:p w14:paraId="05AEC622" w14:textId="57871A25" w:rsidR="001D34A7" w:rsidRPr="00D4654B" w:rsidRDefault="001D34A7" w:rsidP="001D34A7">
      <w:pPr>
        <w:spacing w:after="0" w:line="240" w:lineRule="auto"/>
        <w:jc w:val="center"/>
        <w:rPr>
          <w:rFonts w:ascii="Times New Roman" w:hAnsi="Times New Roman"/>
          <w:sz w:val="28"/>
          <w:szCs w:val="28"/>
        </w:rPr>
      </w:pPr>
      <w:r w:rsidRPr="00D4654B">
        <w:rPr>
          <w:rFonts w:ascii="Times New Roman" w:hAnsi="Times New Roman"/>
          <w:sz w:val="28"/>
          <w:szCs w:val="28"/>
        </w:rPr>
        <w:t>Р</w:t>
      </w:r>
      <w:r w:rsidR="005B25FF" w:rsidRPr="00D4654B">
        <w:rPr>
          <w:rFonts w:ascii="Times New Roman" w:hAnsi="Times New Roman"/>
          <w:sz w:val="28"/>
          <w:szCs w:val="28"/>
        </w:rPr>
        <w:t>исунок 2</w:t>
      </w:r>
      <w:r w:rsidR="0038214A" w:rsidRPr="00D4654B">
        <w:rPr>
          <w:rFonts w:ascii="Times New Roman" w:hAnsi="Times New Roman"/>
          <w:sz w:val="28"/>
          <w:szCs w:val="28"/>
        </w:rPr>
        <w:t>1</w:t>
      </w:r>
      <w:r w:rsidRPr="00D4654B">
        <w:rPr>
          <w:rFonts w:ascii="Times New Roman" w:hAnsi="Times New Roman"/>
          <w:sz w:val="28"/>
          <w:szCs w:val="28"/>
        </w:rPr>
        <w:t xml:space="preserve"> – Ключевые этапы реформы железнодорожной отрасли</w:t>
      </w:r>
    </w:p>
    <w:p w14:paraId="0F45FEFE" w14:textId="77777777" w:rsidR="0066734F" w:rsidRPr="00D4654B" w:rsidRDefault="0066734F" w:rsidP="001D34A7">
      <w:pPr>
        <w:autoSpaceDE w:val="0"/>
        <w:autoSpaceDN w:val="0"/>
        <w:adjustRightInd w:val="0"/>
        <w:spacing w:after="0" w:line="240" w:lineRule="auto"/>
        <w:ind w:firstLine="567"/>
        <w:jc w:val="center"/>
        <w:rPr>
          <w:rFonts w:ascii="Times New Roman" w:hAnsi="Times New Roman"/>
          <w:sz w:val="16"/>
          <w:szCs w:val="16"/>
        </w:rPr>
      </w:pPr>
    </w:p>
    <w:p w14:paraId="1CF3C5BE" w14:textId="36F05F73" w:rsidR="001D34A7" w:rsidRPr="00D4654B" w:rsidRDefault="001D34A7" w:rsidP="00A23919">
      <w:pPr>
        <w:autoSpaceDE w:val="0"/>
        <w:autoSpaceDN w:val="0"/>
        <w:adjustRightInd w:val="0"/>
        <w:spacing w:after="0" w:line="240" w:lineRule="auto"/>
        <w:ind w:firstLine="709"/>
        <w:jc w:val="both"/>
        <w:rPr>
          <w:rFonts w:ascii="Times New Roman" w:hAnsi="Times New Roman"/>
          <w:sz w:val="24"/>
          <w:szCs w:val="24"/>
          <w:lang w:val="kk-KZ"/>
        </w:rPr>
      </w:pPr>
      <w:r w:rsidRPr="00D4654B">
        <w:rPr>
          <w:rFonts w:ascii="Times New Roman" w:hAnsi="Times New Roman"/>
          <w:sz w:val="24"/>
          <w:szCs w:val="24"/>
        </w:rPr>
        <w:t>Примечание –</w:t>
      </w:r>
      <w:r w:rsidR="008F7EB6" w:rsidRPr="00D4654B">
        <w:rPr>
          <w:rFonts w:ascii="Times New Roman" w:hAnsi="Times New Roman"/>
          <w:sz w:val="24"/>
          <w:szCs w:val="24"/>
        </w:rPr>
        <w:t xml:space="preserve"> </w:t>
      </w:r>
      <w:r w:rsidR="0066734F" w:rsidRPr="00D4654B">
        <w:rPr>
          <w:rFonts w:ascii="Times New Roman" w:hAnsi="Times New Roman"/>
          <w:sz w:val="24"/>
          <w:szCs w:val="24"/>
        </w:rPr>
        <w:t>С</w:t>
      </w:r>
      <w:r w:rsidR="002073C8" w:rsidRPr="00D4654B">
        <w:rPr>
          <w:rFonts w:ascii="Times New Roman" w:hAnsi="Times New Roman"/>
          <w:sz w:val="24"/>
          <w:szCs w:val="24"/>
        </w:rPr>
        <w:t>оставлено автором на основе [1</w:t>
      </w:r>
      <w:r w:rsidR="002F1AD9" w:rsidRPr="00D4654B">
        <w:rPr>
          <w:rFonts w:ascii="Times New Roman" w:hAnsi="Times New Roman"/>
          <w:sz w:val="24"/>
          <w:szCs w:val="24"/>
        </w:rPr>
        <w:t>30</w:t>
      </w:r>
      <w:r w:rsidRPr="00D4654B">
        <w:rPr>
          <w:rFonts w:ascii="Times New Roman" w:hAnsi="Times New Roman"/>
          <w:sz w:val="24"/>
          <w:szCs w:val="24"/>
        </w:rPr>
        <w:t xml:space="preserve">]  </w:t>
      </w:r>
    </w:p>
    <w:p w14:paraId="4EF5D720" w14:textId="77777777" w:rsidR="001D34A7" w:rsidRPr="00D4654B" w:rsidRDefault="001D34A7" w:rsidP="00A23919">
      <w:pPr>
        <w:pStyle w:val="Default"/>
        <w:ind w:firstLine="709"/>
        <w:jc w:val="both"/>
        <w:rPr>
          <w:rFonts w:ascii="Times New Roman" w:hAnsi="Times New Roman" w:cs="Times New Roman"/>
          <w:color w:val="auto"/>
          <w:sz w:val="28"/>
          <w:szCs w:val="28"/>
          <w:lang w:val="kk-KZ"/>
        </w:rPr>
      </w:pPr>
    </w:p>
    <w:p w14:paraId="5FE10378" w14:textId="547CC96C" w:rsidR="00105A99" w:rsidRPr="00D4654B" w:rsidRDefault="00105A99"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lang w:val="kk-KZ"/>
        </w:rPr>
        <w:t xml:space="preserve">Как видно из рисунка, </w:t>
      </w:r>
      <w:r w:rsidR="005200A3" w:rsidRPr="00D4654B">
        <w:rPr>
          <w:rFonts w:ascii="Times New Roman" w:hAnsi="Times New Roman" w:cs="Times New Roman"/>
          <w:color w:val="auto"/>
          <w:sz w:val="28"/>
          <w:szCs w:val="28"/>
          <w:lang w:val="kk-KZ"/>
        </w:rPr>
        <w:t>с началом проведения приватизации в 2014 году запускается трансформация бизнеса в АО «НК «КТЖ»</w:t>
      </w:r>
      <w:r w:rsidR="00D701FC" w:rsidRPr="00D4654B">
        <w:rPr>
          <w:rFonts w:ascii="Times New Roman" w:hAnsi="Times New Roman" w:cs="Times New Roman"/>
          <w:color w:val="auto"/>
          <w:sz w:val="28"/>
          <w:szCs w:val="28"/>
        </w:rPr>
        <w:t>: выведение из структуры не профильных компаний и развитие конкуренции.</w:t>
      </w:r>
    </w:p>
    <w:p w14:paraId="70B26CBF" w14:textId="62985EE7" w:rsidR="00433A8C" w:rsidRPr="00D4654B" w:rsidRDefault="00D701FC"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Несмотря на проведение, ранее вывод не профильных активов из состава компании, в 2011 году АО «НК «КТЖ» заявил себя как мультимодальная транспортно</w:t>
      </w:r>
      <w:r w:rsidR="002F1AD9"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 xml:space="preserve">логистическая компания. </w:t>
      </w:r>
    </w:p>
    <w:p w14:paraId="08AABF84" w14:textId="2C1F5C0A" w:rsidR="00D701FC" w:rsidRPr="00D4654B" w:rsidRDefault="00D701FC"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lastRenderedPageBreak/>
        <w:t>С момента своего создания и до 2011 года АО «НК «КТЖ» представляло собой железнодорожную компанию, которая предоставляла услуги магистральной железнодорожной инфраструктуры, железнодорожных грузовых и пассажирских перевозок. По поручению Первого Президента Н.</w:t>
      </w:r>
      <w:r w:rsidR="00A23919" w:rsidRPr="00D4654B">
        <w:rPr>
          <w:rFonts w:ascii="Times New Roman" w:hAnsi="Times New Roman" w:cs="Times New Roman"/>
          <w:color w:val="auto"/>
          <w:sz w:val="28"/>
          <w:szCs w:val="28"/>
        </w:rPr>
        <w:t xml:space="preserve"> </w:t>
      </w:r>
      <w:r w:rsidRPr="00D4654B">
        <w:rPr>
          <w:rFonts w:ascii="Times New Roman" w:hAnsi="Times New Roman" w:cs="Times New Roman"/>
          <w:color w:val="auto"/>
          <w:sz w:val="28"/>
          <w:szCs w:val="28"/>
        </w:rPr>
        <w:t>Назарбаева в целях форсированного и скоординированного развития транзитного и экспортного потенциала Казахстана на базе АО «НК «КТЖ» был создан транспортно-логический оператор, объединивший сервисы и инфраструктуру всех видов транспорта</w:t>
      </w:r>
      <w:r w:rsidR="00433A8C" w:rsidRPr="00D4654B">
        <w:rPr>
          <w:rFonts w:ascii="Times New Roman" w:hAnsi="Times New Roman" w:cs="Times New Roman"/>
          <w:color w:val="auto"/>
          <w:sz w:val="28"/>
          <w:szCs w:val="28"/>
        </w:rPr>
        <w:t xml:space="preserve"> </w:t>
      </w:r>
      <w:r w:rsidR="00A154C5" w:rsidRPr="00D4654B">
        <w:rPr>
          <w:rFonts w:ascii="Times New Roman" w:hAnsi="Times New Roman" w:cs="Times New Roman"/>
          <w:color w:val="auto"/>
          <w:sz w:val="28"/>
          <w:szCs w:val="28"/>
        </w:rPr>
        <w:t>[1</w:t>
      </w:r>
      <w:r w:rsidR="002F1AD9" w:rsidRPr="00D4654B">
        <w:rPr>
          <w:rFonts w:ascii="Times New Roman" w:hAnsi="Times New Roman" w:cs="Times New Roman"/>
          <w:color w:val="auto"/>
          <w:sz w:val="28"/>
          <w:szCs w:val="28"/>
        </w:rPr>
        <w:t>31</w:t>
      </w:r>
      <w:r w:rsidR="00433A8C"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 Таким образом, в структуру АО «НК «КТЖ» вошли объекты морской портовой, аэропортовой и автодорожной инфраструктуры.</w:t>
      </w:r>
    </w:p>
    <w:p w14:paraId="2C117B34" w14:textId="7A1C03E5" w:rsidR="00D701FC" w:rsidRPr="00D4654B" w:rsidRDefault="00433A8C"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Касательно развития конкуренции в железнодорожной отрасли</w:t>
      </w:r>
      <w:r w:rsidR="004C17C9" w:rsidRPr="00D4654B">
        <w:rPr>
          <w:rFonts w:ascii="Times New Roman" w:hAnsi="Times New Roman" w:cs="Times New Roman"/>
          <w:color w:val="auto"/>
          <w:sz w:val="28"/>
          <w:szCs w:val="28"/>
        </w:rPr>
        <w:t xml:space="preserve">, то к предоставлению пассажирских перевозок были допущены частные собственники, услуги которых по социально значимым направлениям субсидировались государством. Другими словами, предоставление участия на условиях франчайзинга, когда частная компания заключает договор с АО «НК «КТЖ» на оказание услуг под торговой маркой своей компанией, обеспечение технической и консультационной помощи </w:t>
      </w:r>
      <w:r w:rsidR="002F1AD9" w:rsidRPr="00D4654B">
        <w:rPr>
          <w:rFonts w:ascii="Times New Roman" w:eastAsia="Times New Roman" w:hAnsi="Times New Roman"/>
          <w:color w:val="auto"/>
          <w:sz w:val="28"/>
          <w:szCs w:val="28"/>
          <w:lang w:eastAsia="ru-RU"/>
        </w:rPr>
        <w:t>[132</w:t>
      </w:r>
      <w:r w:rsidR="004C17C9" w:rsidRPr="00D4654B">
        <w:rPr>
          <w:rFonts w:ascii="Times New Roman" w:eastAsia="Times New Roman" w:hAnsi="Times New Roman"/>
          <w:color w:val="auto"/>
          <w:sz w:val="28"/>
          <w:szCs w:val="28"/>
          <w:lang w:eastAsia="ru-RU"/>
        </w:rPr>
        <w:t>]</w:t>
      </w:r>
      <w:r w:rsidR="004C17C9" w:rsidRPr="00D4654B">
        <w:rPr>
          <w:rFonts w:ascii="Times New Roman" w:hAnsi="Times New Roman" w:cs="Times New Roman"/>
          <w:color w:val="auto"/>
          <w:sz w:val="28"/>
          <w:szCs w:val="28"/>
        </w:rPr>
        <w:t xml:space="preserve">. </w:t>
      </w:r>
    </w:p>
    <w:p w14:paraId="564EF234" w14:textId="3B81060E" w:rsidR="00105A99" w:rsidRPr="00D4654B" w:rsidRDefault="004C17C9" w:rsidP="00A23919">
      <w:pPr>
        <w:pStyle w:val="Default"/>
        <w:ind w:firstLine="709"/>
        <w:jc w:val="both"/>
        <w:rPr>
          <w:rFonts w:ascii="Times New Roman" w:hAnsi="Times New Roman" w:cs="Times New Roman"/>
          <w:color w:val="auto"/>
          <w:sz w:val="28"/>
          <w:szCs w:val="28"/>
          <w:lang w:val="kk-KZ"/>
        </w:rPr>
      </w:pPr>
      <w:r w:rsidRPr="00D4654B">
        <w:rPr>
          <w:rFonts w:ascii="Times New Roman" w:hAnsi="Times New Roman" w:cs="Times New Roman"/>
          <w:color w:val="auto"/>
          <w:sz w:val="28"/>
          <w:szCs w:val="28"/>
          <w:lang w:val="kk-KZ"/>
        </w:rPr>
        <w:t>В целях осуществления основной деятельности и ремонтно-технического обслуживания в перевозочном процессе были созданы несколько профильных компаний в структуре АО «НК «КТЖ»: АО «Пассажирские перевозки», АО «</w:t>
      </w:r>
      <w:r w:rsidR="00F40BC0" w:rsidRPr="00D4654B">
        <w:rPr>
          <w:rFonts w:ascii="Times New Roman" w:hAnsi="Times New Roman" w:cs="Times New Roman"/>
          <w:color w:val="auto"/>
          <w:sz w:val="28"/>
          <w:szCs w:val="28"/>
          <w:lang w:val="kk-KZ"/>
        </w:rPr>
        <w:t>Пригородные перевозки</w:t>
      </w:r>
      <w:r w:rsidRPr="00D4654B">
        <w:rPr>
          <w:rFonts w:ascii="Times New Roman" w:hAnsi="Times New Roman" w:cs="Times New Roman"/>
          <w:color w:val="auto"/>
          <w:sz w:val="28"/>
          <w:szCs w:val="28"/>
          <w:lang w:val="kk-KZ"/>
        </w:rPr>
        <w:t>»</w:t>
      </w:r>
      <w:r w:rsidR="00F40BC0" w:rsidRPr="00D4654B">
        <w:rPr>
          <w:rFonts w:ascii="Times New Roman" w:hAnsi="Times New Roman" w:cs="Times New Roman"/>
          <w:color w:val="auto"/>
          <w:sz w:val="28"/>
          <w:szCs w:val="28"/>
          <w:lang w:val="kk-KZ"/>
        </w:rPr>
        <w:t xml:space="preserve">, </w:t>
      </w:r>
      <w:r w:rsidR="007C2FDA" w:rsidRPr="00D4654B">
        <w:rPr>
          <w:rFonts w:ascii="Times New Roman" w:hAnsi="Times New Roman" w:cs="Times New Roman"/>
          <w:color w:val="auto"/>
          <w:sz w:val="28"/>
          <w:szCs w:val="28"/>
          <w:lang w:val="kk-KZ"/>
        </w:rPr>
        <w:t xml:space="preserve">АО «Пассажирская лизинговая вагонная компания», </w:t>
      </w:r>
      <w:r w:rsidR="00F40BC0" w:rsidRPr="00D4654B">
        <w:rPr>
          <w:rFonts w:ascii="Times New Roman" w:hAnsi="Times New Roman" w:cs="Times New Roman"/>
          <w:color w:val="auto"/>
          <w:sz w:val="28"/>
          <w:szCs w:val="28"/>
          <w:lang w:val="kk-KZ"/>
        </w:rPr>
        <w:t>АО «Багажные перевозки», АО «Вагон-сервис», АО «Вокзал сервис», ТОО «Жолаушылартранс».</w:t>
      </w:r>
    </w:p>
    <w:p w14:paraId="30F4BB44" w14:textId="77777777" w:rsidR="00F40BC0" w:rsidRPr="00D4654B" w:rsidRDefault="00F40BC0" w:rsidP="00A23919">
      <w:pPr>
        <w:pStyle w:val="Default"/>
        <w:ind w:firstLine="709"/>
        <w:jc w:val="both"/>
        <w:rPr>
          <w:rFonts w:ascii="Times New Roman" w:hAnsi="Times New Roman" w:cs="Times New Roman"/>
          <w:color w:val="auto"/>
          <w:sz w:val="28"/>
          <w:szCs w:val="28"/>
          <w:lang w:val="kk-KZ"/>
        </w:rPr>
      </w:pPr>
      <w:r w:rsidRPr="00D4654B">
        <w:rPr>
          <w:rFonts w:ascii="Times New Roman" w:hAnsi="Times New Roman" w:cs="Times New Roman"/>
          <w:color w:val="auto"/>
          <w:sz w:val="28"/>
          <w:szCs w:val="28"/>
          <w:lang w:val="kk-KZ"/>
        </w:rPr>
        <w:t xml:space="preserve">АО «Пассажирские перевозки» - субхолдинговая компания, обеспечивающая совместно с дочерними и зависимыми компаниями процесс перевозки пассажиров. </w:t>
      </w:r>
    </w:p>
    <w:p w14:paraId="0E4AFFEF" w14:textId="60138FF2" w:rsidR="00F40BC0" w:rsidRPr="00D4654B" w:rsidRDefault="00F40BC0" w:rsidP="00A23919">
      <w:pPr>
        <w:pStyle w:val="Default"/>
        <w:ind w:firstLine="709"/>
        <w:jc w:val="both"/>
        <w:rPr>
          <w:rFonts w:ascii="Times New Roman" w:hAnsi="Times New Roman" w:cs="Times New Roman"/>
          <w:color w:val="auto"/>
          <w:sz w:val="28"/>
          <w:szCs w:val="28"/>
          <w:lang w:val="kk-KZ"/>
        </w:rPr>
      </w:pPr>
      <w:r w:rsidRPr="00D4654B">
        <w:rPr>
          <w:rFonts w:ascii="Times New Roman" w:hAnsi="Times New Roman" w:cs="Times New Roman"/>
          <w:color w:val="auto"/>
          <w:sz w:val="28"/>
          <w:szCs w:val="28"/>
          <w:lang w:val="kk-KZ"/>
        </w:rPr>
        <w:t>ТОО «Жолушылартранс», альтернативная перевозочная компания, участвующая в тендерах на получение госзаказа по перевозки пассажиров, созданная для стимулирования конкуренции.</w:t>
      </w:r>
    </w:p>
    <w:p w14:paraId="0D833358" w14:textId="51E4E07B" w:rsidR="00F40BC0" w:rsidRPr="00D4654B" w:rsidRDefault="00F40BC0"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lang w:val="kk-KZ"/>
        </w:rPr>
        <w:t xml:space="preserve">АО «Пригородные перевозки» </w:t>
      </w:r>
      <w:r w:rsidR="00A23919" w:rsidRPr="00D4654B">
        <w:rPr>
          <w:rFonts w:ascii="Times New Roman" w:hAnsi="Times New Roman" w:cs="Times New Roman"/>
          <w:color w:val="auto"/>
          <w:sz w:val="28"/>
          <w:szCs w:val="28"/>
          <w:lang w:val="kk-KZ"/>
        </w:rPr>
        <w:t>–</w:t>
      </w:r>
      <w:r w:rsidRPr="00D4654B">
        <w:rPr>
          <w:rFonts w:ascii="Times New Roman" w:hAnsi="Times New Roman" w:cs="Times New Roman"/>
          <w:color w:val="auto"/>
          <w:sz w:val="28"/>
          <w:szCs w:val="28"/>
          <w:lang w:val="kk-KZ"/>
        </w:rPr>
        <w:t xml:space="preserve"> компания, организующая перевозку пассажиров в пределах одной области. Принимает участие в тендерах, проводимых местными исполнительными органами, которые несут ответственность за организацию перевозок внутри области. Данная компания выполняет 59 маршрутов: межрайонных – 44, </w:t>
      </w:r>
      <w:r w:rsidR="00995410" w:rsidRPr="00D4654B">
        <w:rPr>
          <w:rFonts w:ascii="Times New Roman" w:hAnsi="Times New Roman" w:cs="Times New Roman"/>
          <w:color w:val="auto"/>
          <w:sz w:val="28"/>
          <w:szCs w:val="28"/>
          <w:lang w:val="kk-KZ"/>
        </w:rPr>
        <w:t xml:space="preserve">межобластных – 11, международных – 4 </w:t>
      </w:r>
      <w:r w:rsidR="00995410" w:rsidRPr="00D4654B">
        <w:rPr>
          <w:rFonts w:ascii="Times New Roman" w:hAnsi="Times New Roman" w:cs="Times New Roman"/>
          <w:color w:val="auto"/>
          <w:sz w:val="28"/>
          <w:szCs w:val="28"/>
        </w:rPr>
        <w:t>[</w:t>
      </w:r>
      <w:r w:rsidR="002F1AD9" w:rsidRPr="00D4654B">
        <w:rPr>
          <w:rFonts w:ascii="Times New Roman" w:hAnsi="Times New Roman" w:cs="Times New Roman"/>
          <w:color w:val="auto"/>
          <w:sz w:val="28"/>
          <w:szCs w:val="28"/>
        </w:rPr>
        <w:t>132</w:t>
      </w:r>
      <w:r w:rsidR="00995410" w:rsidRPr="00D4654B">
        <w:rPr>
          <w:rFonts w:ascii="Times New Roman" w:hAnsi="Times New Roman" w:cs="Times New Roman"/>
          <w:color w:val="auto"/>
          <w:sz w:val="28"/>
          <w:szCs w:val="28"/>
        </w:rPr>
        <w:t>].</w:t>
      </w:r>
    </w:p>
    <w:p w14:paraId="6FAEF89A" w14:textId="7E0DABA5" w:rsidR="007C2FDA" w:rsidRPr="00D4654B" w:rsidRDefault="007C2FDA"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 xml:space="preserve">АО «Пассажирская лизинговая вагонная компания» - компания, которая обеспечивает содержание, обслуживание и ремонт вагонов, переданных от АО «Пассажирские перевозки» или даны в аренду частным лицам, участвующих на рынке по системе франчайзинга. </w:t>
      </w:r>
    </w:p>
    <w:p w14:paraId="72099003" w14:textId="0145C3C1" w:rsidR="00995410" w:rsidRPr="00D4654B" w:rsidRDefault="00995410"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 xml:space="preserve">АО «Багажные перевозки» </w:t>
      </w:r>
      <w:r w:rsidR="00A23919"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 xml:space="preserve"> компания, созданная для организации перевозок багажа и грузового багажа. </w:t>
      </w:r>
    </w:p>
    <w:p w14:paraId="5FD21F80" w14:textId="2628DE8E" w:rsidR="007C2FDA" w:rsidRPr="00D4654B" w:rsidRDefault="00E72047"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t xml:space="preserve">АО «Вагон сервис» </w:t>
      </w:r>
      <w:r w:rsidR="00A23919"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 xml:space="preserve"> компания, проводящая текущее обслуживание и ремонт в пути следования по вагонам, которые по техническим причинам не могут быть переданы в конкурентную среду.</w:t>
      </w:r>
    </w:p>
    <w:p w14:paraId="4C590BE2" w14:textId="47B0DCF2" w:rsidR="00E72047" w:rsidRPr="00D4654B" w:rsidRDefault="00E72047" w:rsidP="00A23919">
      <w:pPr>
        <w:pStyle w:val="Default"/>
        <w:ind w:firstLine="709"/>
        <w:jc w:val="both"/>
        <w:rPr>
          <w:rFonts w:ascii="Times New Roman" w:hAnsi="Times New Roman" w:cs="Times New Roman"/>
          <w:color w:val="auto"/>
          <w:sz w:val="28"/>
          <w:szCs w:val="28"/>
        </w:rPr>
      </w:pPr>
      <w:r w:rsidRPr="00D4654B">
        <w:rPr>
          <w:rFonts w:ascii="Times New Roman" w:hAnsi="Times New Roman" w:cs="Times New Roman"/>
          <w:color w:val="auto"/>
          <w:sz w:val="28"/>
          <w:szCs w:val="28"/>
        </w:rPr>
        <w:lastRenderedPageBreak/>
        <w:t xml:space="preserve">АО «Вокзал сервис» </w:t>
      </w:r>
      <w:r w:rsidR="00A23919" w:rsidRPr="00D4654B">
        <w:rPr>
          <w:rFonts w:ascii="Times New Roman" w:hAnsi="Times New Roman" w:cs="Times New Roman"/>
          <w:color w:val="auto"/>
          <w:sz w:val="28"/>
          <w:szCs w:val="28"/>
        </w:rPr>
        <w:t>–</w:t>
      </w:r>
      <w:r w:rsidRPr="00D4654B">
        <w:rPr>
          <w:rFonts w:ascii="Times New Roman" w:hAnsi="Times New Roman" w:cs="Times New Roman"/>
          <w:color w:val="auto"/>
          <w:sz w:val="28"/>
          <w:szCs w:val="28"/>
        </w:rPr>
        <w:t xml:space="preserve"> компания, организованная на базе железнодорожных вокзалов по оказанию сервиса пассажирам.</w:t>
      </w:r>
    </w:p>
    <w:p w14:paraId="60605506" w14:textId="6C13DF04" w:rsidR="00032DF2" w:rsidRPr="00D4654B" w:rsidRDefault="00032DF2" w:rsidP="00A23919">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Казахстане услуги пассажирских перевозок предоставляют 10 частных компаний, которые выполняют 21 маршрут межобластного сообщения</w:t>
      </w:r>
      <w:r w:rsidR="0085543A" w:rsidRPr="00D4654B">
        <w:rPr>
          <w:rFonts w:ascii="Times New Roman" w:eastAsia="Times New Roman" w:hAnsi="Times New Roman"/>
          <w:sz w:val="28"/>
          <w:szCs w:val="28"/>
          <w:lang w:eastAsia="ru-RU"/>
        </w:rPr>
        <w:t xml:space="preserve"> (ТОО «ПК «Туран-Экпресс», ТОО «Турксиб-Астана», ТОО «Марал-Нур», ТОО «Сары-Арка Компания», ТОО «</w:t>
      </w:r>
      <w:r w:rsidR="0085543A" w:rsidRPr="00D4654B">
        <w:rPr>
          <w:rFonts w:ascii="Times New Roman" w:eastAsia="Times New Roman" w:hAnsi="Times New Roman"/>
          <w:sz w:val="28"/>
          <w:szCs w:val="28"/>
          <w:lang w:val="en-US" w:eastAsia="ru-RU"/>
        </w:rPr>
        <w:t>Solux</w:t>
      </w:r>
      <w:r w:rsidR="0085543A" w:rsidRPr="00D4654B">
        <w:rPr>
          <w:rFonts w:ascii="Times New Roman" w:eastAsia="Times New Roman" w:hAnsi="Times New Roman"/>
          <w:sz w:val="28"/>
          <w:szCs w:val="28"/>
          <w:lang w:eastAsia="ru-RU"/>
        </w:rPr>
        <w:t>-Экспресс», ТОО «Евразия Трейд Компани», ТОО «Желордтранс-Актобе», ТОО «</w:t>
      </w:r>
      <w:r w:rsidR="0085543A" w:rsidRPr="00D4654B">
        <w:rPr>
          <w:rFonts w:ascii="Times New Roman" w:eastAsia="Times New Roman" w:hAnsi="Times New Roman"/>
          <w:sz w:val="28"/>
          <w:szCs w:val="28"/>
          <w:lang w:val="en-US" w:eastAsia="ru-RU"/>
        </w:rPr>
        <w:t>Nomades</w:t>
      </w:r>
      <w:r w:rsidR="0085543A" w:rsidRPr="00D4654B">
        <w:rPr>
          <w:rFonts w:ascii="Times New Roman" w:eastAsia="Times New Roman" w:hAnsi="Times New Roman"/>
          <w:sz w:val="28"/>
          <w:szCs w:val="28"/>
          <w:lang w:eastAsia="ru-RU"/>
        </w:rPr>
        <w:t>», ТОО «</w:t>
      </w:r>
      <w:r w:rsidR="0085543A" w:rsidRPr="00D4654B">
        <w:rPr>
          <w:rFonts w:ascii="Times New Roman" w:eastAsia="Times New Roman" w:hAnsi="Times New Roman"/>
          <w:sz w:val="28"/>
          <w:szCs w:val="28"/>
          <w:lang w:val="en-US" w:eastAsia="ru-RU"/>
        </w:rPr>
        <w:t>ARLAN</w:t>
      </w:r>
      <w:r w:rsidR="0085543A" w:rsidRPr="00D4654B">
        <w:rPr>
          <w:rFonts w:ascii="Times New Roman" w:eastAsia="Times New Roman" w:hAnsi="Times New Roman"/>
          <w:sz w:val="28"/>
          <w:szCs w:val="28"/>
          <w:lang w:eastAsia="ru-RU"/>
        </w:rPr>
        <w:t>-</w:t>
      </w:r>
      <w:r w:rsidR="0085543A" w:rsidRPr="00D4654B">
        <w:rPr>
          <w:rFonts w:ascii="Times New Roman" w:eastAsia="Times New Roman" w:hAnsi="Times New Roman"/>
          <w:sz w:val="28"/>
          <w:szCs w:val="28"/>
          <w:lang w:val="en-US" w:eastAsia="ru-RU"/>
        </w:rPr>
        <w:t>TRANS</w:t>
      </w:r>
      <w:r w:rsidR="0085543A" w:rsidRPr="00D4654B">
        <w:rPr>
          <w:rFonts w:ascii="Times New Roman" w:eastAsia="Times New Roman" w:hAnsi="Times New Roman"/>
          <w:sz w:val="28"/>
          <w:szCs w:val="28"/>
          <w:lang w:eastAsia="ru-RU"/>
        </w:rPr>
        <w:t>-</w:t>
      </w:r>
      <w:r w:rsidR="0085543A" w:rsidRPr="00D4654B">
        <w:rPr>
          <w:rFonts w:ascii="Times New Roman" w:eastAsia="Times New Roman" w:hAnsi="Times New Roman"/>
          <w:sz w:val="28"/>
          <w:szCs w:val="28"/>
          <w:lang w:val="en-US" w:eastAsia="ru-RU"/>
        </w:rPr>
        <w:t>ASTANA</w:t>
      </w:r>
      <w:r w:rsidR="0085543A" w:rsidRPr="00D4654B">
        <w:rPr>
          <w:rFonts w:ascii="Times New Roman" w:eastAsia="Times New Roman" w:hAnsi="Times New Roman"/>
          <w:sz w:val="28"/>
          <w:szCs w:val="28"/>
          <w:lang w:eastAsia="ru-RU"/>
        </w:rPr>
        <w:t xml:space="preserve">», ТОО «Арай транс </w:t>
      </w:r>
      <w:r w:rsidR="0085543A" w:rsidRPr="00D4654B">
        <w:rPr>
          <w:rFonts w:ascii="Times New Roman" w:eastAsia="Times New Roman" w:hAnsi="Times New Roman"/>
          <w:sz w:val="28"/>
          <w:szCs w:val="28"/>
          <w:lang w:val="en-US" w:eastAsia="ru-RU"/>
        </w:rPr>
        <w:t>KZ</w:t>
      </w:r>
      <w:r w:rsidR="0085543A"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w:t>
      </w:r>
      <w:r w:rsidR="0085543A"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w:t>
      </w:r>
    </w:p>
    <w:p w14:paraId="79FD7D63" w14:textId="72807F84" w:rsidR="00E72047" w:rsidRPr="00D4654B" w:rsidRDefault="00E72047" w:rsidP="00A23919">
      <w:pPr>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sz w:val="28"/>
          <w:szCs w:val="28"/>
          <w:lang w:eastAsia="ru-RU"/>
        </w:rPr>
        <w:t xml:space="preserve">Важно отметить, что выше названные реструктуризации были проведены в соответствии с </w:t>
      </w:r>
      <w:r w:rsidR="001D34A7" w:rsidRPr="00D4654B">
        <w:rPr>
          <w:rFonts w:ascii="Times New Roman" w:hAnsi="Times New Roman" w:cs="Times New Roman"/>
          <w:sz w:val="28"/>
          <w:szCs w:val="28"/>
        </w:rPr>
        <w:t>государственными программами «Программа развития транспортной инфраструктуры РК на 2010-2014 годы»</w:t>
      </w:r>
      <w:r w:rsidR="001D34A7" w:rsidRPr="00D4654B">
        <w:rPr>
          <w:rFonts w:ascii="Times New Roman" w:hAnsi="Times New Roman" w:cs="Times New Roman"/>
          <w:sz w:val="28"/>
          <w:szCs w:val="28"/>
          <w:lang w:val="kk-KZ"/>
        </w:rPr>
        <w:t xml:space="preserve"> </w:t>
      </w:r>
      <w:r w:rsidR="002073C8" w:rsidRPr="00D4654B">
        <w:rPr>
          <w:rFonts w:ascii="Times New Roman" w:hAnsi="Times New Roman" w:cs="Times New Roman"/>
          <w:sz w:val="28"/>
          <w:szCs w:val="28"/>
        </w:rPr>
        <w:t>[1</w:t>
      </w:r>
      <w:r w:rsidR="002F1AD9" w:rsidRPr="00D4654B">
        <w:rPr>
          <w:rFonts w:ascii="Times New Roman" w:hAnsi="Times New Roman" w:cs="Times New Roman"/>
          <w:sz w:val="28"/>
          <w:szCs w:val="28"/>
        </w:rPr>
        <w:t>33</w:t>
      </w:r>
      <w:r w:rsidR="001D34A7" w:rsidRPr="00D4654B">
        <w:rPr>
          <w:rFonts w:ascii="Times New Roman" w:hAnsi="Times New Roman" w:cs="Times New Roman"/>
          <w:sz w:val="28"/>
          <w:szCs w:val="28"/>
        </w:rPr>
        <w:t xml:space="preserve">] и «Государственная программа развития и интеграции инфраструктуры транспортной системы до 2020 года» </w:t>
      </w:r>
      <w:r w:rsidR="002F1AD9" w:rsidRPr="00D4654B">
        <w:rPr>
          <w:rFonts w:ascii="Times New Roman" w:hAnsi="Times New Roman" w:cs="Times New Roman"/>
          <w:sz w:val="28"/>
          <w:szCs w:val="28"/>
        </w:rPr>
        <w:t>[134</w:t>
      </w:r>
      <w:r w:rsidR="001D34A7" w:rsidRPr="00D4654B">
        <w:rPr>
          <w:rFonts w:ascii="Times New Roman" w:hAnsi="Times New Roman" w:cs="Times New Roman"/>
          <w:sz w:val="28"/>
          <w:szCs w:val="28"/>
        </w:rPr>
        <w:t>]</w:t>
      </w:r>
      <w:r w:rsidRPr="00D4654B">
        <w:rPr>
          <w:rFonts w:ascii="Times New Roman" w:hAnsi="Times New Roman" w:cs="Times New Roman"/>
          <w:sz w:val="28"/>
          <w:szCs w:val="28"/>
        </w:rPr>
        <w:t>.</w:t>
      </w:r>
    </w:p>
    <w:p w14:paraId="373F729A" w14:textId="5F582A51" w:rsidR="00390EF8" w:rsidRPr="00D4654B" w:rsidRDefault="00390EF8" w:rsidP="00A2391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Как уже отмечалось выше, в целях развития конкуренции </w:t>
      </w:r>
      <w:r w:rsidR="009B6A24" w:rsidRPr="00D4654B">
        <w:rPr>
          <w:rFonts w:ascii="Times New Roman" w:hAnsi="Times New Roman" w:cs="Times New Roman"/>
          <w:sz w:val="28"/>
          <w:szCs w:val="28"/>
        </w:rPr>
        <w:t>в отраслях экономики Правительством Казахстана был инициирован процесс приватизации государственных активов. В этой связи были утверждены «Комплексный план приватизации на 2014-2016гг.» от 31 марта 2014 года №280 [</w:t>
      </w:r>
      <w:r w:rsidR="002F1AD9" w:rsidRPr="00D4654B">
        <w:rPr>
          <w:rFonts w:ascii="Times New Roman" w:hAnsi="Times New Roman" w:cs="Times New Roman"/>
          <w:sz w:val="28"/>
          <w:szCs w:val="28"/>
        </w:rPr>
        <w:t>105</w:t>
      </w:r>
      <w:r w:rsidR="009B6A24" w:rsidRPr="00D4654B">
        <w:rPr>
          <w:rFonts w:ascii="Times New Roman" w:hAnsi="Times New Roman" w:cs="Times New Roman"/>
          <w:sz w:val="28"/>
          <w:szCs w:val="28"/>
        </w:rPr>
        <w:t>], затем «О некоторых вопросах приватизации на 2016-2020</w:t>
      </w:r>
      <w:r w:rsidR="007E21F7" w:rsidRPr="00D4654B">
        <w:rPr>
          <w:rFonts w:ascii="Times New Roman" w:hAnsi="Times New Roman" w:cs="Times New Roman"/>
          <w:sz w:val="28"/>
          <w:szCs w:val="28"/>
        </w:rPr>
        <w:t xml:space="preserve"> </w:t>
      </w:r>
      <w:r w:rsidR="009B6A24" w:rsidRPr="00D4654B">
        <w:rPr>
          <w:rFonts w:ascii="Times New Roman" w:hAnsi="Times New Roman" w:cs="Times New Roman"/>
          <w:sz w:val="28"/>
          <w:szCs w:val="28"/>
        </w:rPr>
        <w:t xml:space="preserve">гг.» от 30 декабря 2015 года </w:t>
      </w:r>
      <w:r w:rsidR="002F1AD9" w:rsidRPr="00D4654B">
        <w:rPr>
          <w:rFonts w:ascii="Times New Roman" w:hAnsi="Times New Roman" w:cs="Times New Roman"/>
          <w:sz w:val="28"/>
          <w:szCs w:val="28"/>
        </w:rPr>
        <w:t>[108</w:t>
      </w:r>
      <w:r w:rsidR="009B6A24" w:rsidRPr="00D4654B">
        <w:rPr>
          <w:rFonts w:ascii="Times New Roman" w:hAnsi="Times New Roman" w:cs="Times New Roman"/>
          <w:sz w:val="28"/>
          <w:szCs w:val="28"/>
        </w:rPr>
        <w:t>].</w:t>
      </w:r>
    </w:p>
    <w:p w14:paraId="4D554A70" w14:textId="77777777" w:rsidR="001D34A7" w:rsidRPr="00D4654B" w:rsidRDefault="001D34A7" w:rsidP="00A2391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Реализация программы по приватизации направлена решить следующие задачи: </w:t>
      </w:r>
    </w:p>
    <w:p w14:paraId="5C158892" w14:textId="491BE5D1"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повысить операционную эффективность компании; </w:t>
      </w:r>
    </w:p>
    <w:p w14:paraId="412539BB" w14:textId="622261CA"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привлечь финансовые инструменты для развития компаний; </w:t>
      </w:r>
    </w:p>
    <w:p w14:paraId="4C249BF7" w14:textId="2E5C43B9"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развить частную инициативу; </w:t>
      </w:r>
    </w:p>
    <w:p w14:paraId="33803530" w14:textId="0037D804"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снизить государственное участие в экономике страны; </w:t>
      </w:r>
    </w:p>
    <w:p w14:paraId="58853FD6" w14:textId="78809A68"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развить малый и средний бизнес; </w:t>
      </w:r>
    </w:p>
    <w:p w14:paraId="0AEEE6F0" w14:textId="236F8D8F"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создать выход на новые рынки сбыта с помощью привлечения стратегических инвесторов; </w:t>
      </w:r>
    </w:p>
    <w:p w14:paraId="0A1E31C6" w14:textId="6C846650" w:rsidR="001D34A7" w:rsidRPr="00D4654B" w:rsidRDefault="00A23919"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cs="Times New Roman"/>
          <w:sz w:val="28"/>
          <w:szCs w:val="28"/>
        </w:rPr>
        <w:t>–</w:t>
      </w:r>
      <w:r w:rsidR="001D34A7" w:rsidRPr="00D4654B">
        <w:rPr>
          <w:rFonts w:ascii="Times New Roman" w:hAnsi="Times New Roman"/>
          <w:sz w:val="28"/>
          <w:szCs w:val="28"/>
        </w:rPr>
        <w:t xml:space="preserve"> развить фондовый рынок Казахстана. </w:t>
      </w:r>
    </w:p>
    <w:p w14:paraId="0EEC7E6A" w14:textId="6D17D3AE" w:rsidR="001D34A7" w:rsidRPr="00D4654B" w:rsidRDefault="007E21F7" w:rsidP="00A23919">
      <w:pPr>
        <w:autoSpaceDE w:val="0"/>
        <w:autoSpaceDN w:val="0"/>
        <w:adjustRightInd w:val="0"/>
        <w:spacing w:after="0" w:line="240" w:lineRule="auto"/>
        <w:ind w:firstLine="709"/>
        <w:jc w:val="both"/>
        <w:rPr>
          <w:rFonts w:ascii="Times New Roman" w:hAnsi="Times New Roman"/>
          <w:sz w:val="28"/>
          <w:szCs w:val="28"/>
        </w:rPr>
      </w:pPr>
      <w:r w:rsidRPr="00D4654B">
        <w:rPr>
          <w:rFonts w:ascii="Times New Roman" w:hAnsi="Times New Roman"/>
          <w:sz w:val="28"/>
          <w:szCs w:val="28"/>
        </w:rPr>
        <w:t xml:space="preserve">Железнодорожная отрасль, в лице </w:t>
      </w:r>
      <w:r w:rsidR="00F87482" w:rsidRPr="00D4654B">
        <w:rPr>
          <w:rFonts w:ascii="Times New Roman" w:eastAsia="Times New Roman" w:hAnsi="Times New Roman"/>
          <w:sz w:val="28"/>
          <w:szCs w:val="28"/>
          <w:lang w:eastAsia="ru-RU"/>
        </w:rPr>
        <w:t>АО «НК «КТЖ»</w:t>
      </w:r>
      <w:r w:rsidRPr="00D4654B">
        <w:rPr>
          <w:rFonts w:ascii="Times New Roman" w:hAnsi="Times New Roman"/>
          <w:sz w:val="28"/>
          <w:szCs w:val="28"/>
        </w:rPr>
        <w:t xml:space="preserve">, не остался в стороне от участия в реструктуризации отрасли. В первый перечень Комплексного плана были включены 48 дочерних предприятий </w:t>
      </w:r>
      <w:r w:rsidR="00F87482" w:rsidRPr="00D4654B">
        <w:rPr>
          <w:rFonts w:ascii="Times New Roman" w:eastAsia="Times New Roman" w:hAnsi="Times New Roman"/>
          <w:sz w:val="28"/>
          <w:szCs w:val="28"/>
          <w:lang w:eastAsia="ru-RU"/>
        </w:rPr>
        <w:t>АО «НК «КТЖ»</w:t>
      </w:r>
      <w:r w:rsidR="002F1AD9" w:rsidRPr="00D4654B">
        <w:rPr>
          <w:rFonts w:ascii="Times New Roman" w:hAnsi="Times New Roman"/>
          <w:sz w:val="28"/>
          <w:szCs w:val="28"/>
        </w:rPr>
        <w:t xml:space="preserve"> [112</w:t>
      </w:r>
      <w:r w:rsidRPr="00D4654B">
        <w:rPr>
          <w:rFonts w:ascii="Times New Roman" w:hAnsi="Times New Roman"/>
          <w:sz w:val="28"/>
          <w:szCs w:val="28"/>
        </w:rPr>
        <w:t xml:space="preserve">], затем уже этот список был дополнен до 60 компаний. </w:t>
      </w:r>
      <w:r w:rsidR="001D34A7" w:rsidRPr="00D4654B">
        <w:rPr>
          <w:rFonts w:ascii="Times New Roman" w:hAnsi="Times New Roman"/>
          <w:sz w:val="28"/>
          <w:szCs w:val="28"/>
        </w:rPr>
        <w:t xml:space="preserve">Организации, передаваемые </w:t>
      </w:r>
      <w:r w:rsidR="00C91A7B" w:rsidRPr="00D4654B">
        <w:rPr>
          <w:rFonts w:ascii="Times New Roman" w:hAnsi="Times New Roman"/>
          <w:sz w:val="28"/>
          <w:szCs w:val="28"/>
        </w:rPr>
        <w:t>в конкурентную среду,</w:t>
      </w:r>
      <w:r w:rsidR="001D34A7" w:rsidRPr="00D4654B">
        <w:rPr>
          <w:rFonts w:ascii="Times New Roman" w:hAnsi="Times New Roman"/>
          <w:sz w:val="28"/>
          <w:szCs w:val="28"/>
        </w:rPr>
        <w:t xml:space="preserve"> относятся к объектам обслуживающих железнодорожную отрасль. Имеется вероятность, что передача данных объектов может негативно повлиять на дальнейшее развитие железнодорожной отрасли, так как они могут не получить должного развития под руководством частного лица, к примеру, не выдержать конкуренции, что может привести к банкротству.   </w:t>
      </w:r>
    </w:p>
    <w:p w14:paraId="21BA5445" w14:textId="6A8CB39D" w:rsidR="00A34D3D" w:rsidRPr="00D4654B" w:rsidRDefault="00DF6898" w:rsidP="00A23919">
      <w:pPr>
        <w:spacing w:after="0" w:line="240" w:lineRule="auto"/>
        <w:ind w:firstLine="709"/>
        <w:jc w:val="both"/>
        <w:rPr>
          <w:rFonts w:ascii="Times New Roman" w:eastAsia="Times New Roman" w:hAnsi="Times New Roman"/>
          <w:sz w:val="24"/>
          <w:szCs w:val="24"/>
          <w:lang w:eastAsia="ru-RU"/>
        </w:rPr>
      </w:pPr>
      <w:r w:rsidRPr="00D4654B">
        <w:rPr>
          <w:rFonts w:ascii="Times New Roman" w:hAnsi="Times New Roman"/>
          <w:sz w:val="28"/>
          <w:szCs w:val="28"/>
        </w:rPr>
        <w:t xml:space="preserve">Дочерние предприятия компания, которые были включены в программу приватизации </w:t>
      </w:r>
      <w:r w:rsidR="00A37459" w:rsidRPr="00D4654B">
        <w:rPr>
          <w:rFonts w:ascii="Times New Roman" w:hAnsi="Times New Roman"/>
          <w:sz w:val="28"/>
          <w:szCs w:val="28"/>
        </w:rPr>
        <w:t>(Приложение В)</w:t>
      </w:r>
      <w:r w:rsidRPr="00D4654B">
        <w:rPr>
          <w:rFonts w:ascii="Times New Roman" w:hAnsi="Times New Roman"/>
          <w:sz w:val="28"/>
          <w:szCs w:val="28"/>
        </w:rPr>
        <w:t xml:space="preserve">. </w:t>
      </w:r>
      <w:r w:rsidR="001D34A7" w:rsidRPr="00D4654B">
        <w:rPr>
          <w:rFonts w:ascii="Times New Roman" w:hAnsi="Times New Roman"/>
          <w:sz w:val="28"/>
          <w:szCs w:val="28"/>
        </w:rPr>
        <w:t xml:space="preserve">Из </w:t>
      </w:r>
      <w:r w:rsidR="00E007E8" w:rsidRPr="00D4654B">
        <w:rPr>
          <w:rFonts w:ascii="Times New Roman" w:hAnsi="Times New Roman"/>
          <w:sz w:val="28"/>
          <w:szCs w:val="28"/>
        </w:rPr>
        <w:t xml:space="preserve">данного </w:t>
      </w:r>
      <w:r w:rsidR="001D34A7" w:rsidRPr="00D4654B">
        <w:rPr>
          <w:rFonts w:ascii="Times New Roman" w:hAnsi="Times New Roman"/>
          <w:sz w:val="28"/>
          <w:szCs w:val="28"/>
        </w:rPr>
        <w:t xml:space="preserve">перечня активов 10 компаний подлежат ликвидации, 2 компании реорганизации и остальные продаже. </w:t>
      </w:r>
      <w:r w:rsidR="00A34D3D" w:rsidRPr="00D4654B">
        <w:rPr>
          <w:rFonts w:ascii="Times New Roman" w:eastAsia="Times New Roman" w:hAnsi="Times New Roman"/>
          <w:sz w:val="28"/>
          <w:szCs w:val="28"/>
          <w:lang w:eastAsia="ru-RU"/>
        </w:rPr>
        <w:t xml:space="preserve">В период </w:t>
      </w:r>
      <w:r w:rsidR="00232852" w:rsidRPr="00D4654B">
        <w:rPr>
          <w:rFonts w:ascii="Times New Roman" w:eastAsia="Times New Roman" w:hAnsi="Times New Roman"/>
          <w:sz w:val="28"/>
          <w:szCs w:val="28"/>
          <w:lang w:eastAsia="ru-RU"/>
        </w:rPr>
        <w:t>2014-2020</w:t>
      </w:r>
      <w:r w:rsidR="00A34D3D" w:rsidRPr="00D4654B">
        <w:rPr>
          <w:rFonts w:ascii="Times New Roman" w:eastAsia="Times New Roman" w:hAnsi="Times New Roman"/>
          <w:sz w:val="28"/>
          <w:szCs w:val="28"/>
          <w:lang w:eastAsia="ru-RU"/>
        </w:rPr>
        <w:t xml:space="preserve"> гг. по программе приватиз</w:t>
      </w:r>
      <w:r w:rsidR="00232852" w:rsidRPr="00D4654B">
        <w:rPr>
          <w:rFonts w:ascii="Times New Roman" w:eastAsia="Times New Roman" w:hAnsi="Times New Roman"/>
          <w:sz w:val="28"/>
          <w:szCs w:val="28"/>
          <w:lang w:eastAsia="ru-RU"/>
        </w:rPr>
        <w:t>ации АО «НК «КТЖ» реализовало 44</w:t>
      </w:r>
      <w:r w:rsidR="00A34D3D" w:rsidRPr="00D4654B">
        <w:rPr>
          <w:rFonts w:ascii="Times New Roman" w:eastAsia="Times New Roman" w:hAnsi="Times New Roman"/>
          <w:sz w:val="28"/>
          <w:szCs w:val="28"/>
          <w:lang w:eastAsia="ru-RU"/>
        </w:rPr>
        <w:t xml:space="preserve"> актива на общую сумму 1</w:t>
      </w:r>
      <w:r w:rsidR="00C62340" w:rsidRPr="00D4654B">
        <w:rPr>
          <w:rFonts w:ascii="Times New Roman" w:eastAsia="Times New Roman" w:hAnsi="Times New Roman"/>
          <w:sz w:val="28"/>
          <w:szCs w:val="28"/>
          <w:lang w:eastAsia="ru-RU"/>
        </w:rPr>
        <w:t>2</w:t>
      </w:r>
      <w:r w:rsidR="00A34D3D" w:rsidRPr="00D4654B">
        <w:rPr>
          <w:rFonts w:ascii="Times New Roman" w:eastAsia="Times New Roman" w:hAnsi="Times New Roman"/>
          <w:sz w:val="28"/>
          <w:szCs w:val="28"/>
          <w:lang w:eastAsia="ru-RU"/>
        </w:rPr>
        <w:t xml:space="preserve">0,7 млрд. тенге. На рисунке </w:t>
      </w:r>
      <w:r w:rsidR="0038214A" w:rsidRPr="00D4654B">
        <w:rPr>
          <w:rFonts w:ascii="Times New Roman" w:eastAsia="Times New Roman" w:hAnsi="Times New Roman"/>
          <w:sz w:val="28"/>
          <w:szCs w:val="28"/>
          <w:lang w:eastAsia="ru-RU"/>
        </w:rPr>
        <w:t>22</w:t>
      </w:r>
      <w:r w:rsidR="009E65CD" w:rsidRPr="00D4654B">
        <w:rPr>
          <w:rFonts w:ascii="Times New Roman" w:eastAsia="Times New Roman" w:hAnsi="Times New Roman"/>
          <w:sz w:val="28"/>
          <w:szCs w:val="28"/>
          <w:lang w:eastAsia="ru-RU"/>
        </w:rPr>
        <w:t xml:space="preserve"> </w:t>
      </w:r>
      <w:r w:rsidR="00A34D3D" w:rsidRPr="00D4654B">
        <w:rPr>
          <w:rFonts w:ascii="Times New Roman" w:eastAsia="Times New Roman" w:hAnsi="Times New Roman"/>
          <w:sz w:val="28"/>
          <w:szCs w:val="28"/>
          <w:lang w:eastAsia="ru-RU"/>
        </w:rPr>
        <w:t>показана динамика реализации активов по годам.</w:t>
      </w:r>
    </w:p>
    <w:p w14:paraId="043F918B" w14:textId="77777777" w:rsidR="00A34D3D" w:rsidRPr="00D4654B" w:rsidRDefault="00A34D3D" w:rsidP="001D34A7">
      <w:pPr>
        <w:spacing w:after="0" w:line="240" w:lineRule="auto"/>
        <w:rPr>
          <w:rFonts w:ascii="Times New Roman" w:eastAsia="Times New Roman" w:hAnsi="Times New Roman"/>
          <w:sz w:val="24"/>
          <w:szCs w:val="24"/>
          <w:lang w:eastAsia="ru-RU"/>
        </w:rPr>
      </w:pPr>
    </w:p>
    <w:p w14:paraId="15BF36FF" w14:textId="362322FC" w:rsidR="00A34D3D" w:rsidRPr="00D4654B" w:rsidRDefault="00C34149" w:rsidP="001D34A7">
      <w:pPr>
        <w:spacing w:after="0" w:line="240" w:lineRule="auto"/>
        <w:rPr>
          <w:rFonts w:ascii="Times New Roman" w:eastAsia="Times New Roman" w:hAnsi="Times New Roman"/>
          <w:sz w:val="24"/>
          <w:szCs w:val="24"/>
          <w:lang w:eastAsia="ru-RU"/>
        </w:rPr>
      </w:pPr>
      <w:r w:rsidRPr="00D4654B">
        <w:rPr>
          <w:noProof/>
          <w:lang w:eastAsia="ru-RU"/>
        </w:rPr>
        <w:lastRenderedPageBreak/>
        <w:drawing>
          <wp:inline distT="0" distB="0" distL="0" distR="0" wp14:anchorId="5D10C95A" wp14:editId="4FAA3B27">
            <wp:extent cx="6127667" cy="1769424"/>
            <wp:effectExtent l="0" t="0" r="6985" b="25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6E366B" w14:textId="77777777" w:rsidR="00A23919" w:rsidRPr="00D4654B" w:rsidRDefault="00A23919" w:rsidP="00A23919">
      <w:pPr>
        <w:spacing w:after="0" w:line="240" w:lineRule="auto"/>
        <w:jc w:val="center"/>
        <w:rPr>
          <w:rFonts w:ascii="Times New Roman" w:hAnsi="Times New Roman" w:cs="Times New Roman"/>
          <w:sz w:val="16"/>
          <w:szCs w:val="16"/>
        </w:rPr>
      </w:pPr>
    </w:p>
    <w:p w14:paraId="245B7526" w14:textId="77777777" w:rsidR="00A23919" w:rsidRPr="00D4654B" w:rsidRDefault="00E007E8" w:rsidP="00A23919">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w:t>
      </w:r>
      <w:r w:rsidR="005B25FF" w:rsidRPr="00D4654B">
        <w:rPr>
          <w:rFonts w:ascii="Times New Roman" w:hAnsi="Times New Roman" w:cs="Times New Roman"/>
          <w:sz w:val="28"/>
          <w:szCs w:val="28"/>
        </w:rPr>
        <w:t xml:space="preserve"> 2</w:t>
      </w:r>
      <w:r w:rsidR="0038214A" w:rsidRPr="00D4654B">
        <w:rPr>
          <w:rFonts w:ascii="Times New Roman" w:hAnsi="Times New Roman" w:cs="Times New Roman"/>
          <w:sz w:val="28"/>
          <w:szCs w:val="28"/>
        </w:rPr>
        <w:t>2</w:t>
      </w:r>
      <w:r w:rsidR="00330D85" w:rsidRPr="00D4654B">
        <w:rPr>
          <w:rFonts w:ascii="Times New Roman" w:hAnsi="Times New Roman" w:cs="Times New Roman"/>
          <w:sz w:val="28"/>
          <w:szCs w:val="28"/>
        </w:rPr>
        <w:t xml:space="preserve"> </w:t>
      </w:r>
      <w:r w:rsidR="00A2391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1C7DC8" w:rsidRPr="00D4654B">
        <w:rPr>
          <w:rFonts w:ascii="Times New Roman" w:hAnsi="Times New Roman" w:cs="Times New Roman"/>
          <w:sz w:val="28"/>
          <w:szCs w:val="28"/>
        </w:rPr>
        <w:t>Количество реализованных а</w:t>
      </w:r>
      <w:r w:rsidR="00893891" w:rsidRPr="00D4654B">
        <w:rPr>
          <w:rFonts w:ascii="Times New Roman" w:hAnsi="Times New Roman" w:cs="Times New Roman"/>
          <w:sz w:val="28"/>
          <w:szCs w:val="28"/>
        </w:rPr>
        <w:t xml:space="preserve">ктивов АО «НК «КТЖ» </w:t>
      </w:r>
    </w:p>
    <w:p w14:paraId="63ADA2A3" w14:textId="63A9F69D" w:rsidR="00E007E8" w:rsidRPr="00D4654B" w:rsidRDefault="00893891" w:rsidP="00A23919">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за 2014-2020</w:t>
      </w:r>
      <w:r w:rsidR="001C7DC8" w:rsidRPr="00D4654B">
        <w:rPr>
          <w:rFonts w:ascii="Times New Roman" w:hAnsi="Times New Roman" w:cs="Times New Roman"/>
          <w:sz w:val="28"/>
          <w:szCs w:val="28"/>
        </w:rPr>
        <w:t xml:space="preserve"> гг., ед.</w:t>
      </w:r>
    </w:p>
    <w:p w14:paraId="54A884F5" w14:textId="77777777" w:rsidR="0066734F" w:rsidRPr="00D4654B" w:rsidRDefault="0066734F" w:rsidP="0066734F">
      <w:pPr>
        <w:spacing w:after="0" w:line="240" w:lineRule="auto"/>
        <w:ind w:firstLine="709"/>
        <w:jc w:val="both"/>
        <w:rPr>
          <w:rFonts w:ascii="Times New Roman" w:hAnsi="Times New Roman" w:cs="Times New Roman"/>
          <w:sz w:val="16"/>
          <w:szCs w:val="16"/>
        </w:rPr>
      </w:pPr>
    </w:p>
    <w:p w14:paraId="1745246E" w14:textId="27B16A0A" w:rsidR="001C7DC8" w:rsidRPr="00D4654B" w:rsidRDefault="001C7DC8" w:rsidP="0066734F">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CB7F5F" w:rsidRPr="00D4654B">
        <w:rPr>
          <w:rFonts w:ascii="Times New Roman" w:hAnsi="Times New Roman" w:cs="Times New Roman"/>
          <w:sz w:val="24"/>
          <w:szCs w:val="24"/>
          <w:lang w:val="kk-KZ"/>
        </w:rPr>
        <w:t xml:space="preserve"> </w:t>
      </w:r>
      <w:r w:rsidR="0066734F" w:rsidRPr="00D4654B">
        <w:rPr>
          <w:rFonts w:ascii="Times New Roman" w:hAnsi="Times New Roman" w:cs="Times New Roman"/>
          <w:sz w:val="24"/>
          <w:szCs w:val="24"/>
          <w:lang w:val="kk-KZ"/>
        </w:rPr>
        <w:t xml:space="preserve">– Составлено </w:t>
      </w:r>
      <w:r w:rsidR="00CB7F5F" w:rsidRPr="00D4654B">
        <w:rPr>
          <w:rFonts w:ascii="Times New Roman" w:hAnsi="Times New Roman" w:cs="Times New Roman"/>
          <w:sz w:val="24"/>
          <w:szCs w:val="24"/>
          <w:lang w:val="kk-KZ"/>
        </w:rPr>
        <w:t>автором на основании источника</w:t>
      </w:r>
      <w:r w:rsidR="009406B1" w:rsidRPr="00D4654B">
        <w:rPr>
          <w:rFonts w:ascii="Times New Roman" w:hAnsi="Times New Roman" w:cs="Times New Roman"/>
          <w:sz w:val="24"/>
          <w:szCs w:val="24"/>
          <w:lang w:val="kk-KZ"/>
        </w:rPr>
        <w:t xml:space="preserve"> </w:t>
      </w:r>
      <w:r w:rsidR="002F1AD9" w:rsidRPr="00D4654B">
        <w:rPr>
          <w:rFonts w:ascii="Times New Roman" w:hAnsi="Times New Roman" w:cs="Times New Roman"/>
          <w:sz w:val="24"/>
          <w:szCs w:val="24"/>
        </w:rPr>
        <w:t>[112</w:t>
      </w:r>
      <w:r w:rsidR="008F7EB6" w:rsidRPr="00D4654B">
        <w:rPr>
          <w:rFonts w:ascii="Times New Roman" w:hAnsi="Times New Roman" w:cs="Times New Roman"/>
          <w:sz w:val="24"/>
          <w:szCs w:val="24"/>
        </w:rPr>
        <w:t>]</w:t>
      </w:r>
    </w:p>
    <w:p w14:paraId="3B512D81" w14:textId="77777777" w:rsidR="00893891" w:rsidRPr="00D4654B" w:rsidRDefault="00893891" w:rsidP="001D34A7">
      <w:pPr>
        <w:spacing w:after="0" w:line="240" w:lineRule="auto"/>
        <w:ind w:firstLine="709"/>
        <w:jc w:val="both"/>
        <w:rPr>
          <w:rFonts w:ascii="Times New Roman" w:hAnsi="Times New Roman" w:cs="Times New Roman"/>
          <w:sz w:val="28"/>
          <w:szCs w:val="28"/>
        </w:rPr>
      </w:pPr>
    </w:p>
    <w:p w14:paraId="6E594AE4" w14:textId="0A66CDA3" w:rsidR="00D3647A" w:rsidRPr="00D4654B" w:rsidRDefault="00D3647A" w:rsidP="00A2391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Из рисунка </w:t>
      </w:r>
      <w:r w:rsidR="00A23919" w:rsidRPr="00D4654B">
        <w:rPr>
          <w:rFonts w:ascii="Times New Roman" w:hAnsi="Times New Roman" w:cs="Times New Roman"/>
          <w:sz w:val="28"/>
          <w:szCs w:val="28"/>
        </w:rPr>
        <w:t xml:space="preserve">22 </w:t>
      </w:r>
      <w:r w:rsidRPr="00D4654B">
        <w:rPr>
          <w:rFonts w:ascii="Times New Roman" w:hAnsi="Times New Roman" w:cs="Times New Roman"/>
          <w:sz w:val="28"/>
          <w:szCs w:val="28"/>
        </w:rPr>
        <w:t xml:space="preserve">видно, что имеются перепады в количестве реализованных активов по годам, среди причин можно отметить: не готовность объектов к продаже, снятие объектов с торгов, непривлекательность объектов, что в результате привело к их ликвидации и пр. </w:t>
      </w:r>
      <w:r w:rsidR="00C62340" w:rsidRPr="00D4654B">
        <w:rPr>
          <w:rFonts w:ascii="Times New Roman" w:hAnsi="Times New Roman" w:cs="Times New Roman"/>
          <w:sz w:val="28"/>
          <w:szCs w:val="28"/>
        </w:rPr>
        <w:t xml:space="preserve">В 2019 году был выставлен 1 только объект, но объект не нашел своего покупателя. </w:t>
      </w:r>
    </w:p>
    <w:p w14:paraId="529341F0" w14:textId="415E3765" w:rsidR="001D34A7" w:rsidRPr="00D4654B" w:rsidRDefault="00E64404" w:rsidP="00A2391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программу приватизации были включены 60 объе</w:t>
      </w:r>
      <w:r w:rsidR="00F87482" w:rsidRPr="00D4654B">
        <w:rPr>
          <w:rFonts w:ascii="Times New Roman" w:hAnsi="Times New Roman" w:cs="Times New Roman"/>
          <w:sz w:val="28"/>
          <w:szCs w:val="28"/>
        </w:rPr>
        <w:t>ктов АО «НК «КТЖ», из которых 44</w:t>
      </w:r>
      <w:r w:rsidRPr="00D4654B">
        <w:rPr>
          <w:rFonts w:ascii="Times New Roman" w:hAnsi="Times New Roman" w:cs="Times New Roman"/>
          <w:sz w:val="28"/>
          <w:szCs w:val="28"/>
        </w:rPr>
        <w:t xml:space="preserve"> объекта были проданы, </w:t>
      </w:r>
      <w:r w:rsidR="00574BC1" w:rsidRPr="00D4654B">
        <w:rPr>
          <w:rFonts w:ascii="Times New Roman" w:hAnsi="Times New Roman" w:cs="Times New Roman"/>
          <w:sz w:val="28"/>
          <w:szCs w:val="28"/>
        </w:rPr>
        <w:t>13</w:t>
      </w:r>
      <w:r w:rsidR="003C4614" w:rsidRPr="00D4654B">
        <w:rPr>
          <w:rFonts w:ascii="Times New Roman" w:hAnsi="Times New Roman" w:cs="Times New Roman"/>
          <w:sz w:val="28"/>
          <w:szCs w:val="28"/>
        </w:rPr>
        <w:t xml:space="preserve"> объектов были сняты с торгов, 3</w:t>
      </w:r>
      <w:r w:rsidR="00574BC1" w:rsidRPr="00D4654B">
        <w:rPr>
          <w:rFonts w:ascii="Times New Roman" w:hAnsi="Times New Roman" w:cs="Times New Roman"/>
          <w:sz w:val="28"/>
          <w:szCs w:val="28"/>
        </w:rPr>
        <w:t xml:space="preserve"> объектов будут выставлены </w:t>
      </w:r>
      <w:r w:rsidR="003C4614" w:rsidRPr="00D4654B">
        <w:rPr>
          <w:rFonts w:ascii="Times New Roman" w:hAnsi="Times New Roman" w:cs="Times New Roman"/>
          <w:sz w:val="28"/>
          <w:szCs w:val="28"/>
        </w:rPr>
        <w:t>уже в 2021 году</w:t>
      </w:r>
      <w:r w:rsidR="00E007E8" w:rsidRPr="00D4654B">
        <w:rPr>
          <w:rFonts w:ascii="Times New Roman" w:hAnsi="Times New Roman" w:cs="Times New Roman"/>
          <w:sz w:val="28"/>
          <w:szCs w:val="28"/>
        </w:rPr>
        <w:t xml:space="preserve"> (</w:t>
      </w:r>
      <w:r w:rsidR="00A37459" w:rsidRPr="00D4654B">
        <w:rPr>
          <w:rFonts w:ascii="Times New Roman" w:hAnsi="Times New Roman" w:cs="Times New Roman"/>
          <w:bCs/>
          <w:sz w:val="28"/>
          <w:szCs w:val="28"/>
        </w:rPr>
        <w:t xml:space="preserve">Приложение </w:t>
      </w:r>
      <w:r w:rsidR="009404F6" w:rsidRPr="00D4654B">
        <w:rPr>
          <w:rFonts w:ascii="Times New Roman" w:hAnsi="Times New Roman" w:cs="Times New Roman"/>
          <w:bCs/>
          <w:sz w:val="28"/>
          <w:szCs w:val="28"/>
        </w:rPr>
        <w:t>Г</w:t>
      </w:r>
      <w:r w:rsidR="00E007E8" w:rsidRPr="00D4654B">
        <w:rPr>
          <w:rFonts w:ascii="Times New Roman" w:hAnsi="Times New Roman" w:cs="Times New Roman"/>
          <w:sz w:val="28"/>
          <w:szCs w:val="28"/>
        </w:rPr>
        <w:t>)</w:t>
      </w:r>
      <w:r w:rsidR="00574BC1" w:rsidRPr="00D4654B">
        <w:rPr>
          <w:rFonts w:ascii="Times New Roman" w:hAnsi="Times New Roman" w:cs="Times New Roman"/>
          <w:sz w:val="28"/>
          <w:szCs w:val="28"/>
        </w:rPr>
        <w:t>.</w:t>
      </w:r>
      <w:r w:rsidR="004B1814" w:rsidRPr="00D4654B">
        <w:rPr>
          <w:rFonts w:ascii="Times New Roman" w:hAnsi="Times New Roman" w:cs="Times New Roman"/>
          <w:sz w:val="28"/>
          <w:szCs w:val="28"/>
        </w:rPr>
        <w:t xml:space="preserve"> За весь период приватизации с торгов были сняты 21,7% объектов. </w:t>
      </w:r>
      <w:r w:rsidR="00F87482" w:rsidRPr="00D4654B">
        <w:rPr>
          <w:rFonts w:ascii="Times New Roman" w:hAnsi="Times New Roman" w:cs="Times New Roman"/>
          <w:sz w:val="28"/>
          <w:szCs w:val="28"/>
        </w:rPr>
        <w:t>Результаты приватизации объектов АО</w:t>
      </w:r>
      <w:r w:rsidR="00232852" w:rsidRPr="00D4654B">
        <w:rPr>
          <w:rFonts w:ascii="Times New Roman" w:hAnsi="Times New Roman" w:cs="Times New Roman"/>
          <w:sz w:val="28"/>
          <w:szCs w:val="28"/>
        </w:rPr>
        <w:t xml:space="preserve"> «НК «КТЖ» за 2014-2020</w:t>
      </w:r>
      <w:r w:rsidR="004B1814" w:rsidRPr="00D4654B">
        <w:rPr>
          <w:rFonts w:ascii="Times New Roman" w:hAnsi="Times New Roman" w:cs="Times New Roman"/>
          <w:sz w:val="28"/>
          <w:szCs w:val="28"/>
        </w:rPr>
        <w:t xml:space="preserve"> гг.</w:t>
      </w:r>
      <w:r w:rsidR="00F87482" w:rsidRPr="00D4654B">
        <w:rPr>
          <w:rFonts w:ascii="Times New Roman" w:hAnsi="Times New Roman" w:cs="Times New Roman"/>
          <w:sz w:val="28"/>
          <w:szCs w:val="28"/>
        </w:rPr>
        <w:t xml:space="preserve"> показали</w:t>
      </w:r>
      <w:r w:rsidR="003C4614" w:rsidRPr="00D4654B">
        <w:rPr>
          <w:rFonts w:ascii="Times New Roman" w:hAnsi="Times New Roman" w:cs="Times New Roman"/>
          <w:sz w:val="28"/>
          <w:szCs w:val="28"/>
        </w:rPr>
        <w:t xml:space="preserve">, что в казну государства поступило 120,7 млрд. тенге от продажи имущества АО «НК «КТЖ» </w:t>
      </w:r>
      <w:r w:rsidR="00232852" w:rsidRPr="00D4654B">
        <w:rPr>
          <w:rFonts w:ascii="Times New Roman" w:hAnsi="Times New Roman" w:cs="Times New Roman"/>
          <w:sz w:val="28"/>
          <w:szCs w:val="28"/>
        </w:rPr>
        <w:t>(</w:t>
      </w:r>
      <w:r w:rsidR="00CB7F5F" w:rsidRPr="00D4654B">
        <w:rPr>
          <w:rFonts w:ascii="Times New Roman" w:hAnsi="Times New Roman" w:cs="Times New Roman"/>
          <w:sz w:val="28"/>
          <w:szCs w:val="28"/>
        </w:rPr>
        <w:t>та</w:t>
      </w:r>
      <w:r w:rsidR="001F51E7" w:rsidRPr="00D4654B">
        <w:rPr>
          <w:rFonts w:ascii="Times New Roman" w:hAnsi="Times New Roman" w:cs="Times New Roman"/>
          <w:sz w:val="28"/>
          <w:szCs w:val="28"/>
        </w:rPr>
        <w:t>блица</w:t>
      </w:r>
      <w:r w:rsidR="00613038" w:rsidRPr="00D4654B">
        <w:rPr>
          <w:rFonts w:ascii="Times New Roman" w:hAnsi="Times New Roman" w:cs="Times New Roman"/>
          <w:sz w:val="28"/>
          <w:szCs w:val="28"/>
        </w:rPr>
        <w:t> </w:t>
      </w:r>
      <w:r w:rsidR="001F51E7" w:rsidRPr="00D4654B">
        <w:rPr>
          <w:rFonts w:ascii="Times New Roman" w:hAnsi="Times New Roman" w:cs="Times New Roman"/>
          <w:sz w:val="28"/>
          <w:szCs w:val="28"/>
        </w:rPr>
        <w:t>28</w:t>
      </w:r>
      <w:r w:rsidR="00232852" w:rsidRPr="00D4654B">
        <w:rPr>
          <w:rFonts w:ascii="Times New Roman" w:hAnsi="Times New Roman" w:cs="Times New Roman"/>
          <w:sz w:val="28"/>
          <w:szCs w:val="28"/>
        </w:rPr>
        <w:t>)</w:t>
      </w:r>
      <w:r w:rsidR="003C4614" w:rsidRPr="00D4654B">
        <w:rPr>
          <w:rFonts w:ascii="Times New Roman" w:hAnsi="Times New Roman" w:cs="Times New Roman"/>
          <w:sz w:val="28"/>
          <w:szCs w:val="28"/>
        </w:rPr>
        <w:t>.</w:t>
      </w:r>
    </w:p>
    <w:p w14:paraId="765573F1" w14:textId="77777777" w:rsidR="00574BC1" w:rsidRPr="00D4654B" w:rsidRDefault="00574BC1" w:rsidP="001D34A7">
      <w:pPr>
        <w:spacing w:after="0" w:line="240" w:lineRule="auto"/>
        <w:ind w:firstLine="709"/>
        <w:jc w:val="both"/>
        <w:rPr>
          <w:rFonts w:ascii="Times New Roman" w:hAnsi="Times New Roman" w:cs="Times New Roman"/>
          <w:sz w:val="28"/>
          <w:szCs w:val="28"/>
        </w:rPr>
      </w:pPr>
    </w:p>
    <w:p w14:paraId="474DE9FF" w14:textId="49E7B90B" w:rsidR="00574BC1" w:rsidRPr="00D4654B" w:rsidRDefault="00574BC1" w:rsidP="009E65CD">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1F51E7" w:rsidRPr="00D4654B">
        <w:rPr>
          <w:rFonts w:ascii="Times New Roman" w:hAnsi="Times New Roman" w:cs="Times New Roman"/>
          <w:sz w:val="28"/>
          <w:szCs w:val="28"/>
        </w:rPr>
        <w:t>28</w:t>
      </w:r>
      <w:r w:rsidR="00330D85" w:rsidRPr="00D4654B">
        <w:rPr>
          <w:rFonts w:ascii="Times New Roman" w:hAnsi="Times New Roman" w:cs="Times New Roman"/>
          <w:sz w:val="28"/>
          <w:szCs w:val="28"/>
        </w:rPr>
        <w:t xml:space="preserve"> </w:t>
      </w:r>
      <w:r w:rsidRPr="00D4654B">
        <w:rPr>
          <w:rFonts w:ascii="Times New Roman" w:hAnsi="Times New Roman" w:cs="Times New Roman"/>
          <w:sz w:val="28"/>
          <w:szCs w:val="28"/>
        </w:rPr>
        <w:t>– Информация о ходе приватизации активов АО «НК «КТЖ»</w:t>
      </w:r>
      <w:r w:rsidR="00232852" w:rsidRPr="00D4654B">
        <w:rPr>
          <w:rFonts w:ascii="Times New Roman" w:hAnsi="Times New Roman" w:cs="Times New Roman"/>
          <w:sz w:val="28"/>
          <w:szCs w:val="28"/>
        </w:rPr>
        <w:t xml:space="preserve"> за 2014-2020</w:t>
      </w:r>
      <w:r w:rsidR="00A23919" w:rsidRPr="00D4654B">
        <w:rPr>
          <w:rFonts w:ascii="Times New Roman" w:hAnsi="Times New Roman" w:cs="Times New Roman"/>
          <w:sz w:val="28"/>
          <w:szCs w:val="28"/>
        </w:rPr>
        <w:t xml:space="preserve"> </w:t>
      </w:r>
      <w:r w:rsidR="00232852" w:rsidRPr="00D4654B">
        <w:rPr>
          <w:rFonts w:ascii="Times New Roman" w:hAnsi="Times New Roman" w:cs="Times New Roman"/>
          <w:sz w:val="28"/>
          <w:szCs w:val="28"/>
        </w:rPr>
        <w:t>г</w:t>
      </w:r>
      <w:r w:rsidR="00A23919" w:rsidRPr="00D4654B">
        <w:rPr>
          <w:rFonts w:ascii="Times New Roman" w:hAnsi="Times New Roman" w:cs="Times New Roman"/>
          <w:sz w:val="28"/>
          <w:szCs w:val="28"/>
        </w:rPr>
        <w:t>оды</w:t>
      </w:r>
    </w:p>
    <w:p w14:paraId="527A2CF3" w14:textId="77777777" w:rsidR="00A23919" w:rsidRPr="00D4654B" w:rsidRDefault="00A23919" w:rsidP="009E65CD">
      <w:pPr>
        <w:spacing w:after="0" w:line="240" w:lineRule="auto"/>
        <w:jc w:val="both"/>
        <w:rPr>
          <w:rFonts w:ascii="Times New Roman" w:hAnsi="Times New Roman" w:cs="Times New Roman"/>
          <w:sz w:val="16"/>
          <w:szCs w:val="16"/>
        </w:rPr>
      </w:pPr>
    </w:p>
    <w:tbl>
      <w:tblPr>
        <w:tblStyle w:val="a4"/>
        <w:tblW w:w="0" w:type="auto"/>
        <w:tblInd w:w="108" w:type="dxa"/>
        <w:tblLayout w:type="fixed"/>
        <w:tblLook w:val="04A0" w:firstRow="1" w:lastRow="0" w:firstColumn="1" w:lastColumn="0" w:noHBand="0" w:noVBand="1"/>
      </w:tblPr>
      <w:tblGrid>
        <w:gridCol w:w="1948"/>
        <w:gridCol w:w="1006"/>
        <w:gridCol w:w="898"/>
        <w:gridCol w:w="1012"/>
        <w:gridCol w:w="1016"/>
        <w:gridCol w:w="1021"/>
        <w:gridCol w:w="696"/>
        <w:gridCol w:w="970"/>
        <w:gridCol w:w="1092"/>
      </w:tblGrid>
      <w:tr w:rsidR="00C34149" w:rsidRPr="00D4654B" w14:paraId="3D46FCF8" w14:textId="77777777" w:rsidTr="00A23919">
        <w:tc>
          <w:tcPr>
            <w:tcW w:w="1948" w:type="dxa"/>
            <w:vAlign w:val="center"/>
          </w:tcPr>
          <w:p w14:paraId="6C2279A0"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Наименование</w:t>
            </w:r>
          </w:p>
        </w:tc>
        <w:tc>
          <w:tcPr>
            <w:tcW w:w="1006" w:type="dxa"/>
            <w:vAlign w:val="center"/>
          </w:tcPr>
          <w:p w14:paraId="01A0D375" w14:textId="67916D59"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2014</w:t>
            </w:r>
            <w:r w:rsidR="00A23919" w:rsidRPr="00D4654B">
              <w:rPr>
                <w:rFonts w:ascii="Times New Roman" w:hAnsi="Times New Roman" w:cs="Times New Roman"/>
                <w:sz w:val="24"/>
                <w:szCs w:val="24"/>
              </w:rPr>
              <w:t xml:space="preserve"> год</w:t>
            </w:r>
          </w:p>
        </w:tc>
        <w:tc>
          <w:tcPr>
            <w:tcW w:w="898" w:type="dxa"/>
            <w:vAlign w:val="center"/>
          </w:tcPr>
          <w:p w14:paraId="11DCEB60" w14:textId="511CD310"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2015</w:t>
            </w:r>
            <w:r w:rsidR="00A23919" w:rsidRPr="00D4654B">
              <w:rPr>
                <w:rFonts w:ascii="Times New Roman" w:hAnsi="Times New Roman" w:cs="Times New Roman"/>
                <w:sz w:val="24"/>
                <w:szCs w:val="24"/>
              </w:rPr>
              <w:t xml:space="preserve"> год</w:t>
            </w:r>
          </w:p>
        </w:tc>
        <w:tc>
          <w:tcPr>
            <w:tcW w:w="1012" w:type="dxa"/>
            <w:vAlign w:val="center"/>
          </w:tcPr>
          <w:p w14:paraId="633E7A5F" w14:textId="59D9DD95"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2016</w:t>
            </w:r>
            <w:r w:rsidR="00A23919" w:rsidRPr="00D4654B">
              <w:rPr>
                <w:rFonts w:ascii="Times New Roman" w:hAnsi="Times New Roman" w:cs="Times New Roman"/>
                <w:sz w:val="24"/>
                <w:szCs w:val="24"/>
              </w:rPr>
              <w:t xml:space="preserve"> год</w:t>
            </w:r>
          </w:p>
        </w:tc>
        <w:tc>
          <w:tcPr>
            <w:tcW w:w="1016" w:type="dxa"/>
            <w:vAlign w:val="center"/>
          </w:tcPr>
          <w:p w14:paraId="6EE97234" w14:textId="161695FE"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2017</w:t>
            </w:r>
            <w:r w:rsidR="00A23919" w:rsidRPr="00D4654B">
              <w:rPr>
                <w:rFonts w:ascii="Times New Roman" w:hAnsi="Times New Roman" w:cs="Times New Roman"/>
                <w:sz w:val="24"/>
                <w:szCs w:val="24"/>
              </w:rPr>
              <w:t xml:space="preserve"> год</w:t>
            </w:r>
          </w:p>
        </w:tc>
        <w:tc>
          <w:tcPr>
            <w:tcW w:w="1021" w:type="dxa"/>
            <w:vAlign w:val="center"/>
          </w:tcPr>
          <w:p w14:paraId="0CCF1567" w14:textId="7B84E439"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2018</w:t>
            </w:r>
            <w:r w:rsidR="00A23919" w:rsidRPr="00D4654B">
              <w:rPr>
                <w:rFonts w:ascii="Times New Roman" w:hAnsi="Times New Roman" w:cs="Times New Roman"/>
                <w:sz w:val="24"/>
                <w:szCs w:val="24"/>
              </w:rPr>
              <w:t xml:space="preserve"> год</w:t>
            </w:r>
          </w:p>
        </w:tc>
        <w:tc>
          <w:tcPr>
            <w:tcW w:w="696" w:type="dxa"/>
            <w:vAlign w:val="center"/>
          </w:tcPr>
          <w:p w14:paraId="0A3ED8B7" w14:textId="34344C54"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2019</w:t>
            </w:r>
            <w:r w:rsidR="00A23919" w:rsidRPr="00D4654B">
              <w:rPr>
                <w:rFonts w:ascii="Times New Roman" w:hAnsi="Times New Roman" w:cs="Times New Roman"/>
                <w:sz w:val="24"/>
                <w:szCs w:val="24"/>
              </w:rPr>
              <w:t xml:space="preserve"> год</w:t>
            </w:r>
          </w:p>
        </w:tc>
        <w:tc>
          <w:tcPr>
            <w:tcW w:w="970" w:type="dxa"/>
            <w:vAlign w:val="center"/>
          </w:tcPr>
          <w:p w14:paraId="215BA404" w14:textId="3A75A913" w:rsidR="00C34149" w:rsidRPr="00D4654B" w:rsidRDefault="00232852" w:rsidP="00A23919">
            <w:pPr>
              <w:ind w:left="-62"/>
              <w:jc w:val="center"/>
              <w:rPr>
                <w:rFonts w:ascii="Times New Roman" w:hAnsi="Times New Roman" w:cs="Times New Roman"/>
                <w:sz w:val="24"/>
                <w:szCs w:val="24"/>
              </w:rPr>
            </w:pPr>
            <w:r w:rsidRPr="00D4654B">
              <w:rPr>
                <w:rFonts w:ascii="Times New Roman" w:hAnsi="Times New Roman" w:cs="Times New Roman"/>
                <w:sz w:val="24"/>
                <w:szCs w:val="24"/>
              </w:rPr>
              <w:t>12/</w:t>
            </w:r>
            <w:r w:rsidR="00C34149" w:rsidRPr="00D4654B">
              <w:rPr>
                <w:rFonts w:ascii="Times New Roman" w:hAnsi="Times New Roman" w:cs="Times New Roman"/>
                <w:sz w:val="24"/>
                <w:szCs w:val="24"/>
              </w:rPr>
              <w:t>2020</w:t>
            </w:r>
          </w:p>
        </w:tc>
        <w:tc>
          <w:tcPr>
            <w:tcW w:w="1092" w:type="dxa"/>
            <w:vAlign w:val="center"/>
          </w:tcPr>
          <w:p w14:paraId="7F74C218" w14:textId="174DDE73"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Всего</w:t>
            </w:r>
          </w:p>
        </w:tc>
      </w:tr>
      <w:tr w:rsidR="00C34149" w:rsidRPr="00D4654B" w14:paraId="522DF972" w14:textId="77777777" w:rsidTr="00A23919">
        <w:tc>
          <w:tcPr>
            <w:tcW w:w="1948" w:type="dxa"/>
          </w:tcPr>
          <w:p w14:paraId="67637F72" w14:textId="77777777" w:rsidR="00C34149" w:rsidRPr="00D4654B" w:rsidRDefault="00C34149" w:rsidP="001D34A7">
            <w:pPr>
              <w:jc w:val="both"/>
              <w:rPr>
                <w:rFonts w:ascii="Times New Roman" w:hAnsi="Times New Roman" w:cs="Times New Roman"/>
                <w:sz w:val="24"/>
                <w:szCs w:val="24"/>
              </w:rPr>
            </w:pPr>
            <w:r w:rsidRPr="00D4654B">
              <w:rPr>
                <w:rFonts w:ascii="Times New Roman" w:hAnsi="Times New Roman" w:cs="Times New Roman"/>
                <w:sz w:val="24"/>
                <w:szCs w:val="24"/>
              </w:rPr>
              <w:t>Продано</w:t>
            </w:r>
          </w:p>
        </w:tc>
        <w:tc>
          <w:tcPr>
            <w:tcW w:w="1006" w:type="dxa"/>
            <w:vAlign w:val="center"/>
          </w:tcPr>
          <w:p w14:paraId="6F1D31F2"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898" w:type="dxa"/>
            <w:vAlign w:val="center"/>
          </w:tcPr>
          <w:p w14:paraId="4E120294"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1012" w:type="dxa"/>
            <w:vAlign w:val="center"/>
          </w:tcPr>
          <w:p w14:paraId="23F9D6BD"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1016" w:type="dxa"/>
            <w:vAlign w:val="center"/>
          </w:tcPr>
          <w:p w14:paraId="42AFC483"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1021" w:type="dxa"/>
            <w:vAlign w:val="center"/>
          </w:tcPr>
          <w:p w14:paraId="6C12A3BD"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11</w:t>
            </w:r>
          </w:p>
        </w:tc>
        <w:tc>
          <w:tcPr>
            <w:tcW w:w="696" w:type="dxa"/>
            <w:vAlign w:val="center"/>
          </w:tcPr>
          <w:p w14:paraId="0525EF94" w14:textId="350BA6D3"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970" w:type="dxa"/>
            <w:vAlign w:val="center"/>
          </w:tcPr>
          <w:p w14:paraId="209C365F" w14:textId="2D8E442A"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1092" w:type="dxa"/>
            <w:vAlign w:val="center"/>
          </w:tcPr>
          <w:p w14:paraId="222074CF" w14:textId="2C86FA25" w:rsidR="00C34149" w:rsidRPr="00D4654B" w:rsidRDefault="00232852" w:rsidP="00A23919">
            <w:pPr>
              <w:jc w:val="center"/>
              <w:rPr>
                <w:rFonts w:ascii="Times New Roman" w:hAnsi="Times New Roman" w:cs="Times New Roman"/>
                <w:sz w:val="24"/>
                <w:szCs w:val="24"/>
              </w:rPr>
            </w:pPr>
            <w:r w:rsidRPr="00D4654B">
              <w:rPr>
                <w:rFonts w:ascii="Times New Roman" w:hAnsi="Times New Roman" w:cs="Times New Roman"/>
                <w:sz w:val="24"/>
                <w:szCs w:val="24"/>
              </w:rPr>
              <w:t>44</w:t>
            </w:r>
          </w:p>
        </w:tc>
      </w:tr>
      <w:tr w:rsidR="00C34149" w:rsidRPr="00D4654B" w14:paraId="05923798" w14:textId="77777777" w:rsidTr="00A23919">
        <w:tc>
          <w:tcPr>
            <w:tcW w:w="1948" w:type="dxa"/>
          </w:tcPr>
          <w:p w14:paraId="48C778DC" w14:textId="77777777" w:rsidR="00C34149" w:rsidRPr="00D4654B" w:rsidRDefault="00C34149" w:rsidP="00574BC1">
            <w:pPr>
              <w:rPr>
                <w:rFonts w:ascii="Times New Roman" w:hAnsi="Times New Roman" w:cs="Times New Roman"/>
                <w:sz w:val="24"/>
                <w:szCs w:val="24"/>
              </w:rPr>
            </w:pPr>
            <w:r w:rsidRPr="00D4654B">
              <w:rPr>
                <w:rFonts w:ascii="Times New Roman" w:hAnsi="Times New Roman" w:cs="Times New Roman"/>
                <w:sz w:val="24"/>
                <w:szCs w:val="24"/>
              </w:rPr>
              <w:t>Снято с торгов</w:t>
            </w:r>
          </w:p>
        </w:tc>
        <w:tc>
          <w:tcPr>
            <w:tcW w:w="1006" w:type="dxa"/>
            <w:vAlign w:val="center"/>
          </w:tcPr>
          <w:p w14:paraId="27745FB9"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98" w:type="dxa"/>
            <w:vAlign w:val="center"/>
          </w:tcPr>
          <w:p w14:paraId="368900D8"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1012" w:type="dxa"/>
            <w:vAlign w:val="center"/>
          </w:tcPr>
          <w:p w14:paraId="40F220A1"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6</w:t>
            </w:r>
          </w:p>
        </w:tc>
        <w:tc>
          <w:tcPr>
            <w:tcW w:w="1016" w:type="dxa"/>
            <w:vAlign w:val="center"/>
          </w:tcPr>
          <w:p w14:paraId="23DAA93D"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1021" w:type="dxa"/>
            <w:vAlign w:val="center"/>
          </w:tcPr>
          <w:p w14:paraId="169B6074"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696" w:type="dxa"/>
            <w:vAlign w:val="center"/>
          </w:tcPr>
          <w:p w14:paraId="00A5C8BC" w14:textId="1B0BC4EC"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970" w:type="dxa"/>
            <w:vAlign w:val="center"/>
          </w:tcPr>
          <w:p w14:paraId="2F8C0B75" w14:textId="6FA1A084" w:rsidR="00C34149" w:rsidRPr="00D4654B" w:rsidRDefault="00232852"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1092" w:type="dxa"/>
            <w:vAlign w:val="center"/>
          </w:tcPr>
          <w:p w14:paraId="61D00D11" w14:textId="23DEA5D1"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13</w:t>
            </w:r>
          </w:p>
        </w:tc>
      </w:tr>
      <w:tr w:rsidR="00C34149" w:rsidRPr="00D4654B" w14:paraId="348613A1" w14:textId="77777777" w:rsidTr="00A23919">
        <w:tc>
          <w:tcPr>
            <w:tcW w:w="1948" w:type="dxa"/>
          </w:tcPr>
          <w:p w14:paraId="556B83B5" w14:textId="57C9BCBB" w:rsidR="00C34149" w:rsidRPr="00D4654B" w:rsidRDefault="00C34149" w:rsidP="001D34A7">
            <w:pPr>
              <w:jc w:val="both"/>
              <w:rPr>
                <w:rFonts w:ascii="Times New Roman" w:hAnsi="Times New Roman" w:cs="Times New Roman"/>
                <w:sz w:val="24"/>
                <w:szCs w:val="24"/>
              </w:rPr>
            </w:pPr>
            <w:r w:rsidRPr="00D4654B">
              <w:rPr>
                <w:rFonts w:ascii="Times New Roman" w:hAnsi="Times New Roman" w:cs="Times New Roman"/>
                <w:sz w:val="24"/>
                <w:szCs w:val="24"/>
              </w:rPr>
              <w:t>Оценочная стои</w:t>
            </w:r>
            <w:r w:rsidR="00613038" w:rsidRPr="00D4654B">
              <w:rPr>
                <w:rFonts w:ascii="Times New Roman" w:hAnsi="Times New Roman" w:cs="Times New Roman"/>
                <w:sz w:val="24"/>
                <w:szCs w:val="24"/>
              </w:rPr>
              <w:t xml:space="preserve"> </w:t>
            </w:r>
            <w:r w:rsidRPr="00D4654B">
              <w:rPr>
                <w:rFonts w:ascii="Times New Roman" w:hAnsi="Times New Roman" w:cs="Times New Roman"/>
                <w:sz w:val="24"/>
                <w:szCs w:val="24"/>
              </w:rPr>
              <w:t>мость объектов, млн. тенге</w:t>
            </w:r>
          </w:p>
        </w:tc>
        <w:tc>
          <w:tcPr>
            <w:tcW w:w="1006" w:type="dxa"/>
            <w:vAlign w:val="center"/>
          </w:tcPr>
          <w:p w14:paraId="18A88728"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15650,1</w:t>
            </w:r>
          </w:p>
        </w:tc>
        <w:tc>
          <w:tcPr>
            <w:tcW w:w="898" w:type="dxa"/>
            <w:vAlign w:val="center"/>
          </w:tcPr>
          <w:p w14:paraId="1455B930"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8633,3</w:t>
            </w:r>
          </w:p>
        </w:tc>
        <w:tc>
          <w:tcPr>
            <w:tcW w:w="1012" w:type="dxa"/>
            <w:vAlign w:val="center"/>
          </w:tcPr>
          <w:p w14:paraId="37AE2DFF"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27268,4</w:t>
            </w:r>
          </w:p>
        </w:tc>
        <w:tc>
          <w:tcPr>
            <w:tcW w:w="1016" w:type="dxa"/>
            <w:vAlign w:val="center"/>
          </w:tcPr>
          <w:p w14:paraId="30275506"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28847,0</w:t>
            </w:r>
          </w:p>
        </w:tc>
        <w:tc>
          <w:tcPr>
            <w:tcW w:w="1021" w:type="dxa"/>
            <w:vAlign w:val="center"/>
          </w:tcPr>
          <w:p w14:paraId="6FF5824C"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19521,8</w:t>
            </w:r>
          </w:p>
        </w:tc>
        <w:tc>
          <w:tcPr>
            <w:tcW w:w="696" w:type="dxa"/>
            <w:vAlign w:val="center"/>
          </w:tcPr>
          <w:p w14:paraId="2962836E" w14:textId="5780C121"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970" w:type="dxa"/>
            <w:vAlign w:val="center"/>
          </w:tcPr>
          <w:p w14:paraId="64C64A05" w14:textId="45D9BC19"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9952,5</w:t>
            </w:r>
          </w:p>
        </w:tc>
        <w:tc>
          <w:tcPr>
            <w:tcW w:w="1092" w:type="dxa"/>
            <w:vAlign w:val="center"/>
          </w:tcPr>
          <w:p w14:paraId="38948383" w14:textId="23D9F1D6" w:rsidR="00C34149" w:rsidRPr="00D4654B" w:rsidRDefault="00232852" w:rsidP="00A23919">
            <w:pPr>
              <w:ind w:left="-52" w:right="-38"/>
              <w:jc w:val="center"/>
              <w:rPr>
                <w:rFonts w:ascii="Times New Roman" w:hAnsi="Times New Roman" w:cs="Times New Roman"/>
                <w:sz w:val="24"/>
                <w:szCs w:val="24"/>
              </w:rPr>
            </w:pPr>
            <w:r w:rsidRPr="00D4654B">
              <w:rPr>
                <w:rFonts w:ascii="Times New Roman" w:hAnsi="Times New Roman" w:cs="Times New Roman"/>
                <w:sz w:val="24"/>
                <w:szCs w:val="24"/>
              </w:rPr>
              <w:t>109873,1</w:t>
            </w:r>
          </w:p>
        </w:tc>
      </w:tr>
      <w:tr w:rsidR="00C34149" w:rsidRPr="00D4654B" w14:paraId="55F8683D" w14:textId="77777777" w:rsidTr="00A23919">
        <w:tc>
          <w:tcPr>
            <w:tcW w:w="1948" w:type="dxa"/>
          </w:tcPr>
          <w:p w14:paraId="16ABD591" w14:textId="746813BA" w:rsidR="00C34149" w:rsidRPr="00D4654B" w:rsidRDefault="00C34149" w:rsidP="001D34A7">
            <w:pPr>
              <w:jc w:val="both"/>
              <w:rPr>
                <w:rFonts w:ascii="Times New Roman" w:hAnsi="Times New Roman" w:cs="Times New Roman"/>
                <w:sz w:val="24"/>
                <w:szCs w:val="24"/>
              </w:rPr>
            </w:pPr>
            <w:r w:rsidRPr="00D4654B">
              <w:rPr>
                <w:rFonts w:ascii="Times New Roman" w:hAnsi="Times New Roman" w:cs="Times New Roman"/>
                <w:sz w:val="24"/>
                <w:szCs w:val="24"/>
              </w:rPr>
              <w:t>Сумма от про</w:t>
            </w:r>
            <w:r w:rsidR="00613038" w:rsidRPr="00D4654B">
              <w:rPr>
                <w:rFonts w:ascii="Times New Roman" w:hAnsi="Times New Roman" w:cs="Times New Roman"/>
                <w:sz w:val="24"/>
                <w:szCs w:val="24"/>
              </w:rPr>
              <w:t xml:space="preserve"> </w:t>
            </w:r>
            <w:r w:rsidRPr="00D4654B">
              <w:rPr>
                <w:rFonts w:ascii="Times New Roman" w:hAnsi="Times New Roman" w:cs="Times New Roman"/>
                <w:sz w:val="24"/>
                <w:szCs w:val="24"/>
              </w:rPr>
              <w:t>дажи объектов, млн. тенге</w:t>
            </w:r>
          </w:p>
        </w:tc>
        <w:tc>
          <w:tcPr>
            <w:tcW w:w="1006" w:type="dxa"/>
            <w:vAlign w:val="center"/>
          </w:tcPr>
          <w:p w14:paraId="592CD97E"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18006,1</w:t>
            </w:r>
          </w:p>
        </w:tc>
        <w:tc>
          <w:tcPr>
            <w:tcW w:w="898" w:type="dxa"/>
            <w:vAlign w:val="center"/>
          </w:tcPr>
          <w:p w14:paraId="28A08AFF"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6886,4</w:t>
            </w:r>
          </w:p>
        </w:tc>
        <w:tc>
          <w:tcPr>
            <w:tcW w:w="1012" w:type="dxa"/>
            <w:vAlign w:val="center"/>
          </w:tcPr>
          <w:p w14:paraId="32011268"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23969,9</w:t>
            </w:r>
          </w:p>
        </w:tc>
        <w:tc>
          <w:tcPr>
            <w:tcW w:w="1016" w:type="dxa"/>
            <w:vAlign w:val="center"/>
          </w:tcPr>
          <w:p w14:paraId="6E2BFB57"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32402,2</w:t>
            </w:r>
          </w:p>
        </w:tc>
        <w:tc>
          <w:tcPr>
            <w:tcW w:w="1021" w:type="dxa"/>
            <w:vAlign w:val="center"/>
          </w:tcPr>
          <w:p w14:paraId="28563776" w14:textId="77777777" w:rsidR="00C34149" w:rsidRPr="00D4654B" w:rsidRDefault="00C34149" w:rsidP="00A23919">
            <w:pPr>
              <w:jc w:val="center"/>
              <w:rPr>
                <w:rFonts w:ascii="Times New Roman" w:hAnsi="Times New Roman" w:cs="Times New Roman"/>
                <w:sz w:val="24"/>
                <w:szCs w:val="24"/>
              </w:rPr>
            </w:pPr>
            <w:r w:rsidRPr="00D4654B">
              <w:rPr>
                <w:rFonts w:ascii="Times New Roman" w:hAnsi="Times New Roman" w:cs="Times New Roman"/>
                <w:sz w:val="24"/>
                <w:szCs w:val="24"/>
              </w:rPr>
              <w:t>29435,8</w:t>
            </w:r>
          </w:p>
        </w:tc>
        <w:tc>
          <w:tcPr>
            <w:tcW w:w="696" w:type="dxa"/>
            <w:vAlign w:val="center"/>
          </w:tcPr>
          <w:p w14:paraId="4575C6A9" w14:textId="017DE5AF" w:rsidR="00C34149" w:rsidRPr="00D4654B" w:rsidRDefault="000318C1" w:rsidP="00A23919">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970" w:type="dxa"/>
            <w:vAlign w:val="center"/>
          </w:tcPr>
          <w:p w14:paraId="30A8507A" w14:textId="4D11F7CD" w:rsidR="00C34149" w:rsidRPr="00D4654B" w:rsidRDefault="000318C1" w:rsidP="00A23919">
            <w:pPr>
              <w:ind w:left="-62"/>
              <w:jc w:val="center"/>
              <w:rPr>
                <w:rFonts w:ascii="Times New Roman" w:hAnsi="Times New Roman" w:cs="Times New Roman"/>
                <w:sz w:val="24"/>
                <w:szCs w:val="24"/>
              </w:rPr>
            </w:pPr>
            <w:r w:rsidRPr="00D4654B">
              <w:rPr>
                <w:rFonts w:ascii="Times New Roman" w:hAnsi="Times New Roman" w:cs="Times New Roman"/>
                <w:sz w:val="24"/>
                <w:szCs w:val="24"/>
              </w:rPr>
              <w:t>10000,0</w:t>
            </w:r>
          </w:p>
        </w:tc>
        <w:tc>
          <w:tcPr>
            <w:tcW w:w="1092" w:type="dxa"/>
            <w:vAlign w:val="center"/>
          </w:tcPr>
          <w:p w14:paraId="0E9A7147" w14:textId="7FEC0E9C" w:rsidR="00C34149" w:rsidRPr="00D4654B" w:rsidRDefault="00232852" w:rsidP="00A23919">
            <w:pPr>
              <w:ind w:left="-52" w:right="-38"/>
              <w:jc w:val="center"/>
              <w:rPr>
                <w:rFonts w:ascii="Times New Roman" w:hAnsi="Times New Roman" w:cs="Times New Roman"/>
                <w:sz w:val="24"/>
                <w:szCs w:val="24"/>
              </w:rPr>
            </w:pPr>
            <w:r w:rsidRPr="00D4654B">
              <w:rPr>
                <w:rFonts w:ascii="Times New Roman" w:hAnsi="Times New Roman" w:cs="Times New Roman"/>
                <w:sz w:val="24"/>
                <w:szCs w:val="24"/>
              </w:rPr>
              <w:t>12</w:t>
            </w:r>
            <w:r w:rsidR="00C34149" w:rsidRPr="00D4654B">
              <w:rPr>
                <w:rFonts w:ascii="Times New Roman" w:hAnsi="Times New Roman" w:cs="Times New Roman"/>
                <w:sz w:val="24"/>
                <w:szCs w:val="24"/>
              </w:rPr>
              <w:t>0700,4</w:t>
            </w:r>
          </w:p>
        </w:tc>
      </w:tr>
      <w:tr w:rsidR="000318C1" w:rsidRPr="00D4654B" w14:paraId="34F12441" w14:textId="77777777" w:rsidTr="00A23919">
        <w:tc>
          <w:tcPr>
            <w:tcW w:w="9659" w:type="dxa"/>
            <w:gridSpan w:val="9"/>
          </w:tcPr>
          <w:p w14:paraId="35C3D5E3" w14:textId="08FFB572" w:rsidR="000318C1" w:rsidRPr="00D4654B" w:rsidRDefault="000318C1" w:rsidP="002F1AD9">
            <w:pPr>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8625DC"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CB7F5F" w:rsidRPr="00D4654B">
              <w:rPr>
                <w:rFonts w:ascii="Times New Roman" w:hAnsi="Times New Roman" w:cs="Times New Roman"/>
                <w:sz w:val="24"/>
                <w:szCs w:val="24"/>
              </w:rPr>
              <w:t>автором на основании источника</w:t>
            </w:r>
            <w:r w:rsidR="002F1AD9" w:rsidRPr="00D4654B">
              <w:rPr>
                <w:rFonts w:ascii="Times New Roman" w:hAnsi="Times New Roman" w:cs="Times New Roman"/>
                <w:sz w:val="24"/>
                <w:szCs w:val="24"/>
              </w:rPr>
              <w:t xml:space="preserve"> [112</w:t>
            </w:r>
            <w:r w:rsidRPr="00D4654B">
              <w:rPr>
                <w:rFonts w:ascii="Times New Roman" w:hAnsi="Times New Roman" w:cs="Times New Roman"/>
                <w:sz w:val="24"/>
                <w:szCs w:val="24"/>
              </w:rPr>
              <w:t>]</w:t>
            </w:r>
          </w:p>
        </w:tc>
      </w:tr>
    </w:tbl>
    <w:p w14:paraId="2208B3B2" w14:textId="77777777" w:rsidR="00574BC1" w:rsidRPr="00D4654B" w:rsidRDefault="00574BC1" w:rsidP="001D34A7">
      <w:pPr>
        <w:spacing w:after="0" w:line="240" w:lineRule="auto"/>
        <w:ind w:firstLine="709"/>
        <w:jc w:val="both"/>
        <w:rPr>
          <w:rFonts w:ascii="Times New Roman" w:hAnsi="Times New Roman" w:cs="Times New Roman"/>
          <w:sz w:val="28"/>
          <w:szCs w:val="28"/>
        </w:rPr>
      </w:pPr>
    </w:p>
    <w:p w14:paraId="42E28496" w14:textId="28A1E3DD" w:rsidR="00574BC1" w:rsidRPr="00D4654B" w:rsidRDefault="004B1814"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таблицы</w:t>
      </w:r>
      <w:r w:rsidR="00A23919" w:rsidRPr="00D4654B">
        <w:rPr>
          <w:rFonts w:ascii="Times New Roman" w:hAnsi="Times New Roman" w:cs="Times New Roman"/>
          <w:sz w:val="28"/>
          <w:szCs w:val="28"/>
        </w:rPr>
        <w:t xml:space="preserve"> 31</w:t>
      </w:r>
      <w:r w:rsidRPr="00D4654B">
        <w:rPr>
          <w:rFonts w:ascii="Times New Roman" w:hAnsi="Times New Roman" w:cs="Times New Roman"/>
          <w:sz w:val="28"/>
          <w:szCs w:val="28"/>
        </w:rPr>
        <w:t>, полученные доходы от реали</w:t>
      </w:r>
      <w:r w:rsidR="00232852" w:rsidRPr="00D4654B">
        <w:rPr>
          <w:rFonts w:ascii="Times New Roman" w:hAnsi="Times New Roman" w:cs="Times New Roman"/>
          <w:sz w:val="28"/>
          <w:szCs w:val="28"/>
        </w:rPr>
        <w:t>зации активов превышают на 9,85</w:t>
      </w:r>
      <w:r w:rsidRPr="00D4654B">
        <w:rPr>
          <w:rFonts w:ascii="Times New Roman" w:hAnsi="Times New Roman" w:cs="Times New Roman"/>
          <w:sz w:val="28"/>
          <w:szCs w:val="28"/>
        </w:rPr>
        <w:t xml:space="preserve">% </w:t>
      </w:r>
      <w:r w:rsidR="00F702DD" w:rsidRPr="00D4654B">
        <w:rPr>
          <w:rFonts w:ascii="Times New Roman" w:hAnsi="Times New Roman" w:cs="Times New Roman"/>
          <w:sz w:val="28"/>
          <w:szCs w:val="28"/>
        </w:rPr>
        <w:t>от их общей оценочной стоимости, не смотря на полученный меньший доход в 2015-2016 гг. Это можно объяснить тем, что основным методом реализации активов являлся аукцион на понижение цены, т.е. в 2016 году 83,3% активов были проданы данным методом</w:t>
      </w:r>
      <w:r w:rsidR="005B25FF" w:rsidRPr="00D4654B">
        <w:rPr>
          <w:rFonts w:ascii="Times New Roman" w:hAnsi="Times New Roman" w:cs="Times New Roman"/>
          <w:sz w:val="28"/>
          <w:szCs w:val="28"/>
        </w:rPr>
        <w:t xml:space="preserve"> (</w:t>
      </w:r>
      <w:r w:rsidR="001F51E7" w:rsidRPr="00D4654B">
        <w:rPr>
          <w:rFonts w:ascii="Times New Roman" w:hAnsi="Times New Roman" w:cs="Times New Roman"/>
          <w:sz w:val="28"/>
          <w:szCs w:val="28"/>
        </w:rPr>
        <w:t>таблица 29</w:t>
      </w:r>
      <w:r w:rsidR="005B25FF" w:rsidRPr="00D4654B">
        <w:rPr>
          <w:rFonts w:ascii="Times New Roman" w:hAnsi="Times New Roman" w:cs="Times New Roman"/>
          <w:sz w:val="28"/>
          <w:szCs w:val="28"/>
        </w:rPr>
        <w:t>)</w:t>
      </w:r>
      <w:r w:rsidR="00F702DD" w:rsidRPr="00D4654B">
        <w:rPr>
          <w:rFonts w:ascii="Times New Roman" w:hAnsi="Times New Roman" w:cs="Times New Roman"/>
          <w:sz w:val="28"/>
          <w:szCs w:val="28"/>
        </w:rPr>
        <w:t xml:space="preserve">. </w:t>
      </w:r>
    </w:p>
    <w:p w14:paraId="71B1AB2B" w14:textId="75ABDE05" w:rsidR="00574BC1" w:rsidRPr="00D4654B" w:rsidRDefault="00F702DD" w:rsidP="009E65CD">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lastRenderedPageBreak/>
        <w:t xml:space="preserve">Таблица </w:t>
      </w:r>
      <w:r w:rsidR="001F51E7" w:rsidRPr="00D4654B">
        <w:rPr>
          <w:rFonts w:ascii="Times New Roman" w:hAnsi="Times New Roman" w:cs="Times New Roman"/>
          <w:sz w:val="28"/>
          <w:szCs w:val="28"/>
        </w:rPr>
        <w:t>29</w:t>
      </w:r>
      <w:r w:rsidR="00330D85" w:rsidRPr="00D4654B">
        <w:rPr>
          <w:rFonts w:ascii="Times New Roman" w:hAnsi="Times New Roman" w:cs="Times New Roman"/>
          <w:sz w:val="28"/>
          <w:szCs w:val="28"/>
        </w:rPr>
        <w:t xml:space="preserve"> </w:t>
      </w:r>
      <w:r w:rsidRPr="00D4654B">
        <w:rPr>
          <w:rFonts w:ascii="Times New Roman" w:hAnsi="Times New Roman" w:cs="Times New Roman"/>
          <w:sz w:val="28"/>
          <w:szCs w:val="28"/>
        </w:rPr>
        <w:t>– Механизмы реализации активов АО «НК «КТЖ»</w:t>
      </w:r>
      <w:r w:rsidR="00232852" w:rsidRPr="00D4654B">
        <w:rPr>
          <w:rFonts w:ascii="Times New Roman" w:hAnsi="Times New Roman" w:cs="Times New Roman"/>
          <w:sz w:val="28"/>
          <w:szCs w:val="28"/>
        </w:rPr>
        <w:t xml:space="preserve"> за 2014-2020</w:t>
      </w:r>
      <w:r w:rsidR="00A23919" w:rsidRPr="00D4654B">
        <w:rPr>
          <w:rFonts w:ascii="Times New Roman" w:hAnsi="Times New Roman" w:cs="Times New Roman"/>
          <w:sz w:val="28"/>
          <w:szCs w:val="28"/>
        </w:rPr>
        <w:t xml:space="preserve"> </w:t>
      </w:r>
      <w:r w:rsidR="00232852" w:rsidRPr="00D4654B">
        <w:rPr>
          <w:rFonts w:ascii="Times New Roman" w:hAnsi="Times New Roman" w:cs="Times New Roman"/>
          <w:sz w:val="28"/>
          <w:szCs w:val="28"/>
        </w:rPr>
        <w:t>гг.</w:t>
      </w:r>
    </w:p>
    <w:p w14:paraId="54EB18BE" w14:textId="77777777" w:rsidR="00A23919" w:rsidRPr="00D4654B" w:rsidRDefault="00A23919" w:rsidP="009E65CD">
      <w:pPr>
        <w:spacing w:after="0" w:line="240" w:lineRule="auto"/>
        <w:jc w:val="both"/>
        <w:rPr>
          <w:rFonts w:ascii="Times New Roman" w:hAnsi="Times New Roman" w:cs="Times New Roman"/>
          <w:sz w:val="16"/>
          <w:szCs w:val="16"/>
        </w:rPr>
      </w:pPr>
    </w:p>
    <w:tbl>
      <w:tblPr>
        <w:tblStyle w:val="a4"/>
        <w:tblW w:w="0" w:type="auto"/>
        <w:tblInd w:w="108" w:type="dxa"/>
        <w:tblLook w:val="04A0" w:firstRow="1" w:lastRow="0" w:firstColumn="1" w:lastColumn="0" w:noHBand="0" w:noVBand="1"/>
      </w:tblPr>
      <w:tblGrid>
        <w:gridCol w:w="3261"/>
        <w:gridCol w:w="1256"/>
        <w:gridCol w:w="853"/>
        <w:gridCol w:w="852"/>
        <w:gridCol w:w="852"/>
        <w:gridCol w:w="853"/>
        <w:gridCol w:w="853"/>
        <w:gridCol w:w="853"/>
      </w:tblGrid>
      <w:tr w:rsidR="00F702DD" w:rsidRPr="00D4654B" w14:paraId="48B3866B" w14:textId="77777777" w:rsidTr="00330D85">
        <w:tc>
          <w:tcPr>
            <w:tcW w:w="3261" w:type="dxa"/>
            <w:vMerge w:val="restart"/>
            <w:vAlign w:val="center"/>
          </w:tcPr>
          <w:p w14:paraId="56149F2D"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Годы</w:t>
            </w:r>
          </w:p>
        </w:tc>
        <w:tc>
          <w:tcPr>
            <w:tcW w:w="1256" w:type="dxa"/>
            <w:vMerge w:val="restart"/>
            <w:vAlign w:val="center"/>
          </w:tcPr>
          <w:p w14:paraId="702B776F" w14:textId="77777777" w:rsidR="00F702DD" w:rsidRPr="00D4654B" w:rsidRDefault="00F702DD" w:rsidP="00F17FB8">
            <w:pPr>
              <w:jc w:val="center"/>
              <w:rPr>
                <w:rFonts w:ascii="Times New Roman" w:hAnsi="Times New Roman" w:cs="Times New Roman"/>
                <w:sz w:val="24"/>
                <w:szCs w:val="24"/>
              </w:rPr>
            </w:pPr>
            <w:r w:rsidRPr="00D4654B">
              <w:rPr>
                <w:rFonts w:ascii="Times New Roman" w:hAnsi="Times New Roman" w:cs="Times New Roman"/>
                <w:sz w:val="24"/>
                <w:szCs w:val="24"/>
              </w:rPr>
              <w:t>Всего</w:t>
            </w:r>
          </w:p>
        </w:tc>
        <w:tc>
          <w:tcPr>
            <w:tcW w:w="5116" w:type="dxa"/>
            <w:gridSpan w:val="6"/>
          </w:tcPr>
          <w:p w14:paraId="4E91C15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Наименование механизмов реализации</w:t>
            </w:r>
          </w:p>
        </w:tc>
      </w:tr>
      <w:tr w:rsidR="00F702DD" w:rsidRPr="00D4654B" w14:paraId="25575E60" w14:textId="77777777" w:rsidTr="00330D85">
        <w:trPr>
          <w:cantSplit/>
          <w:trHeight w:val="2134"/>
        </w:trPr>
        <w:tc>
          <w:tcPr>
            <w:tcW w:w="3261" w:type="dxa"/>
            <w:vMerge/>
          </w:tcPr>
          <w:p w14:paraId="2A387FDA" w14:textId="77777777" w:rsidR="00F702DD" w:rsidRPr="00D4654B" w:rsidRDefault="00F702DD" w:rsidP="001D34A7">
            <w:pPr>
              <w:jc w:val="both"/>
              <w:rPr>
                <w:rFonts w:ascii="Times New Roman" w:hAnsi="Times New Roman" w:cs="Times New Roman"/>
                <w:sz w:val="24"/>
                <w:szCs w:val="24"/>
              </w:rPr>
            </w:pPr>
          </w:p>
        </w:tc>
        <w:tc>
          <w:tcPr>
            <w:tcW w:w="1256" w:type="dxa"/>
            <w:vMerge/>
          </w:tcPr>
          <w:p w14:paraId="548DA4E3" w14:textId="77777777" w:rsidR="00F702DD" w:rsidRPr="00D4654B" w:rsidRDefault="00F702DD" w:rsidP="001D34A7">
            <w:pPr>
              <w:jc w:val="both"/>
              <w:rPr>
                <w:rFonts w:ascii="Times New Roman" w:hAnsi="Times New Roman" w:cs="Times New Roman"/>
                <w:sz w:val="24"/>
                <w:szCs w:val="24"/>
              </w:rPr>
            </w:pPr>
          </w:p>
        </w:tc>
        <w:tc>
          <w:tcPr>
            <w:tcW w:w="853" w:type="dxa"/>
            <w:textDirection w:val="btLr"/>
          </w:tcPr>
          <w:p w14:paraId="58FB785F"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Конкурс электронный</w:t>
            </w:r>
          </w:p>
        </w:tc>
        <w:tc>
          <w:tcPr>
            <w:tcW w:w="852" w:type="dxa"/>
            <w:textDirection w:val="btLr"/>
          </w:tcPr>
          <w:p w14:paraId="4245C188"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Конкурс 2-х этапный</w:t>
            </w:r>
          </w:p>
        </w:tc>
        <w:tc>
          <w:tcPr>
            <w:tcW w:w="852" w:type="dxa"/>
            <w:textDirection w:val="btLr"/>
          </w:tcPr>
          <w:p w14:paraId="091E6343"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Аукцион на повышение цены</w:t>
            </w:r>
          </w:p>
        </w:tc>
        <w:tc>
          <w:tcPr>
            <w:tcW w:w="853" w:type="dxa"/>
            <w:textDirection w:val="btLr"/>
          </w:tcPr>
          <w:p w14:paraId="6DD2C78C"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Аукцион на понижение цены</w:t>
            </w:r>
          </w:p>
        </w:tc>
        <w:tc>
          <w:tcPr>
            <w:tcW w:w="853" w:type="dxa"/>
            <w:textDirection w:val="btLr"/>
          </w:tcPr>
          <w:p w14:paraId="4A3E2744"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Прямая адресная продажа</w:t>
            </w:r>
          </w:p>
        </w:tc>
        <w:tc>
          <w:tcPr>
            <w:tcW w:w="853" w:type="dxa"/>
            <w:textDirection w:val="btLr"/>
          </w:tcPr>
          <w:p w14:paraId="4D753AA3" w14:textId="77777777" w:rsidR="00F702DD" w:rsidRPr="00D4654B" w:rsidRDefault="00F702DD" w:rsidP="00F702DD">
            <w:pPr>
              <w:ind w:left="113" w:right="113"/>
              <w:rPr>
                <w:rFonts w:ascii="Times New Roman" w:hAnsi="Times New Roman" w:cs="Times New Roman"/>
                <w:sz w:val="24"/>
                <w:szCs w:val="24"/>
              </w:rPr>
            </w:pPr>
            <w:r w:rsidRPr="00D4654B">
              <w:rPr>
                <w:rFonts w:ascii="Times New Roman" w:hAnsi="Times New Roman" w:cs="Times New Roman"/>
                <w:sz w:val="24"/>
                <w:szCs w:val="24"/>
              </w:rPr>
              <w:t xml:space="preserve">Право преимущ. </w:t>
            </w:r>
            <w:r w:rsidR="00F17FB8" w:rsidRPr="00D4654B">
              <w:rPr>
                <w:rFonts w:ascii="Times New Roman" w:hAnsi="Times New Roman" w:cs="Times New Roman"/>
                <w:sz w:val="24"/>
                <w:szCs w:val="24"/>
              </w:rPr>
              <w:t>п</w:t>
            </w:r>
            <w:r w:rsidRPr="00D4654B">
              <w:rPr>
                <w:rFonts w:ascii="Times New Roman" w:hAnsi="Times New Roman" w:cs="Times New Roman"/>
                <w:sz w:val="24"/>
                <w:szCs w:val="24"/>
              </w:rPr>
              <w:t>окуп. ТОО</w:t>
            </w:r>
          </w:p>
        </w:tc>
      </w:tr>
      <w:tr w:rsidR="00F702DD" w:rsidRPr="00D4654B" w14:paraId="3D1B193F" w14:textId="77777777" w:rsidTr="00330D85">
        <w:tc>
          <w:tcPr>
            <w:tcW w:w="3261" w:type="dxa"/>
          </w:tcPr>
          <w:p w14:paraId="23CC5694" w14:textId="77777777" w:rsidR="00F702DD" w:rsidRPr="00D4654B" w:rsidRDefault="00F702DD" w:rsidP="001C7DC8">
            <w:pPr>
              <w:jc w:val="center"/>
              <w:rPr>
                <w:rFonts w:ascii="Times New Roman" w:hAnsi="Times New Roman" w:cs="Times New Roman"/>
                <w:sz w:val="24"/>
                <w:szCs w:val="24"/>
              </w:rPr>
            </w:pPr>
            <w:r w:rsidRPr="00D4654B">
              <w:rPr>
                <w:rFonts w:ascii="Times New Roman" w:hAnsi="Times New Roman" w:cs="Times New Roman"/>
                <w:sz w:val="24"/>
                <w:szCs w:val="24"/>
              </w:rPr>
              <w:t>2014</w:t>
            </w:r>
          </w:p>
        </w:tc>
        <w:tc>
          <w:tcPr>
            <w:tcW w:w="1256" w:type="dxa"/>
          </w:tcPr>
          <w:p w14:paraId="71222D1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853" w:type="dxa"/>
          </w:tcPr>
          <w:p w14:paraId="47292745"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852" w:type="dxa"/>
          </w:tcPr>
          <w:p w14:paraId="10D46068"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3E831D32"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53" w:type="dxa"/>
          </w:tcPr>
          <w:p w14:paraId="4703CF78"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783B134B"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0D60293F"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8</w:t>
            </w:r>
          </w:p>
        </w:tc>
      </w:tr>
      <w:tr w:rsidR="00F702DD" w:rsidRPr="00D4654B" w14:paraId="6F92A6E8" w14:textId="77777777" w:rsidTr="00330D85">
        <w:tc>
          <w:tcPr>
            <w:tcW w:w="3261" w:type="dxa"/>
          </w:tcPr>
          <w:p w14:paraId="53A46B0A" w14:textId="77777777" w:rsidR="00F702DD" w:rsidRPr="00D4654B" w:rsidRDefault="00F702DD" w:rsidP="001C7DC8">
            <w:pPr>
              <w:jc w:val="center"/>
              <w:rPr>
                <w:rFonts w:ascii="Times New Roman" w:hAnsi="Times New Roman" w:cs="Times New Roman"/>
                <w:sz w:val="24"/>
                <w:szCs w:val="24"/>
              </w:rPr>
            </w:pPr>
            <w:r w:rsidRPr="00D4654B">
              <w:rPr>
                <w:rFonts w:ascii="Times New Roman" w:hAnsi="Times New Roman" w:cs="Times New Roman"/>
                <w:sz w:val="24"/>
                <w:szCs w:val="24"/>
              </w:rPr>
              <w:t>2015</w:t>
            </w:r>
          </w:p>
        </w:tc>
        <w:tc>
          <w:tcPr>
            <w:tcW w:w="1256" w:type="dxa"/>
          </w:tcPr>
          <w:p w14:paraId="65AB40B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853" w:type="dxa"/>
          </w:tcPr>
          <w:p w14:paraId="75DE7D6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852" w:type="dxa"/>
          </w:tcPr>
          <w:p w14:paraId="737DB8D9"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2" w:type="dxa"/>
          </w:tcPr>
          <w:p w14:paraId="39295458"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0195830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5FD0227E"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4EC82725"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702DD" w:rsidRPr="00D4654B" w14:paraId="6CBCBF7B" w14:textId="77777777" w:rsidTr="00330D85">
        <w:tc>
          <w:tcPr>
            <w:tcW w:w="3261" w:type="dxa"/>
          </w:tcPr>
          <w:p w14:paraId="681A04C5" w14:textId="77777777" w:rsidR="00F702DD" w:rsidRPr="00D4654B" w:rsidRDefault="00F702DD" w:rsidP="001C7DC8">
            <w:pPr>
              <w:jc w:val="center"/>
              <w:rPr>
                <w:rFonts w:ascii="Times New Roman" w:hAnsi="Times New Roman" w:cs="Times New Roman"/>
                <w:sz w:val="24"/>
                <w:szCs w:val="24"/>
              </w:rPr>
            </w:pPr>
            <w:r w:rsidRPr="00D4654B">
              <w:rPr>
                <w:rFonts w:ascii="Times New Roman" w:hAnsi="Times New Roman" w:cs="Times New Roman"/>
                <w:sz w:val="24"/>
                <w:szCs w:val="24"/>
              </w:rPr>
              <w:t>2016</w:t>
            </w:r>
          </w:p>
        </w:tc>
        <w:tc>
          <w:tcPr>
            <w:tcW w:w="1256" w:type="dxa"/>
          </w:tcPr>
          <w:p w14:paraId="4935E863"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853" w:type="dxa"/>
          </w:tcPr>
          <w:p w14:paraId="3420EA3E"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6DC722E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0B935569"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2E404DED"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10</w:t>
            </w:r>
          </w:p>
        </w:tc>
        <w:tc>
          <w:tcPr>
            <w:tcW w:w="853" w:type="dxa"/>
          </w:tcPr>
          <w:p w14:paraId="73FA3A1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3" w:type="dxa"/>
          </w:tcPr>
          <w:p w14:paraId="619358A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702DD" w:rsidRPr="00D4654B" w14:paraId="2D78DF42" w14:textId="77777777" w:rsidTr="00330D85">
        <w:tc>
          <w:tcPr>
            <w:tcW w:w="3261" w:type="dxa"/>
          </w:tcPr>
          <w:p w14:paraId="200AB018" w14:textId="77777777" w:rsidR="00F702DD" w:rsidRPr="00D4654B" w:rsidRDefault="00F702DD" w:rsidP="001C7DC8">
            <w:pPr>
              <w:jc w:val="center"/>
              <w:rPr>
                <w:rFonts w:ascii="Times New Roman" w:hAnsi="Times New Roman" w:cs="Times New Roman"/>
                <w:sz w:val="24"/>
                <w:szCs w:val="24"/>
              </w:rPr>
            </w:pPr>
            <w:r w:rsidRPr="00D4654B">
              <w:rPr>
                <w:rFonts w:ascii="Times New Roman" w:hAnsi="Times New Roman" w:cs="Times New Roman"/>
                <w:sz w:val="24"/>
                <w:szCs w:val="24"/>
              </w:rPr>
              <w:t>2017</w:t>
            </w:r>
          </w:p>
        </w:tc>
        <w:tc>
          <w:tcPr>
            <w:tcW w:w="1256" w:type="dxa"/>
          </w:tcPr>
          <w:p w14:paraId="55125D7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3" w:type="dxa"/>
          </w:tcPr>
          <w:p w14:paraId="3C98626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3D046196"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6C20929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38A5195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30CA71D4"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3" w:type="dxa"/>
          </w:tcPr>
          <w:p w14:paraId="617DAD94"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702DD" w:rsidRPr="00D4654B" w14:paraId="3FF4A7CD" w14:textId="77777777" w:rsidTr="00330D85">
        <w:tc>
          <w:tcPr>
            <w:tcW w:w="3261" w:type="dxa"/>
          </w:tcPr>
          <w:p w14:paraId="1119AE50" w14:textId="77777777" w:rsidR="00F702DD" w:rsidRPr="00D4654B" w:rsidRDefault="00F702DD" w:rsidP="001C7DC8">
            <w:pPr>
              <w:jc w:val="center"/>
              <w:rPr>
                <w:rFonts w:ascii="Times New Roman" w:hAnsi="Times New Roman" w:cs="Times New Roman"/>
                <w:sz w:val="24"/>
                <w:szCs w:val="24"/>
              </w:rPr>
            </w:pPr>
            <w:r w:rsidRPr="00D4654B">
              <w:rPr>
                <w:rFonts w:ascii="Times New Roman" w:hAnsi="Times New Roman" w:cs="Times New Roman"/>
                <w:sz w:val="24"/>
                <w:szCs w:val="24"/>
              </w:rPr>
              <w:t>2018</w:t>
            </w:r>
          </w:p>
        </w:tc>
        <w:tc>
          <w:tcPr>
            <w:tcW w:w="1256" w:type="dxa"/>
          </w:tcPr>
          <w:p w14:paraId="2140E38B"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11</w:t>
            </w:r>
          </w:p>
        </w:tc>
        <w:tc>
          <w:tcPr>
            <w:tcW w:w="853" w:type="dxa"/>
          </w:tcPr>
          <w:p w14:paraId="516612F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9</w:t>
            </w:r>
          </w:p>
        </w:tc>
        <w:tc>
          <w:tcPr>
            <w:tcW w:w="852" w:type="dxa"/>
          </w:tcPr>
          <w:p w14:paraId="53F2E599"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52" w:type="dxa"/>
          </w:tcPr>
          <w:p w14:paraId="285F0430"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6030649A"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3B904681"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53" w:type="dxa"/>
          </w:tcPr>
          <w:p w14:paraId="28EDA58C" w14:textId="77777777" w:rsidR="00F702DD"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0318C1" w:rsidRPr="00D4654B" w14:paraId="36275D29" w14:textId="77777777" w:rsidTr="00330D85">
        <w:tc>
          <w:tcPr>
            <w:tcW w:w="3261" w:type="dxa"/>
          </w:tcPr>
          <w:p w14:paraId="2C4A2FDC" w14:textId="0BAED1F6" w:rsidR="000318C1" w:rsidRPr="00D4654B" w:rsidRDefault="000318C1" w:rsidP="001C7DC8">
            <w:pPr>
              <w:jc w:val="center"/>
              <w:rPr>
                <w:rFonts w:ascii="Times New Roman" w:hAnsi="Times New Roman" w:cs="Times New Roman"/>
                <w:sz w:val="24"/>
                <w:szCs w:val="24"/>
              </w:rPr>
            </w:pPr>
            <w:r w:rsidRPr="00D4654B">
              <w:rPr>
                <w:rFonts w:ascii="Times New Roman" w:hAnsi="Times New Roman" w:cs="Times New Roman"/>
                <w:sz w:val="24"/>
                <w:szCs w:val="24"/>
              </w:rPr>
              <w:t>2019</w:t>
            </w:r>
          </w:p>
        </w:tc>
        <w:tc>
          <w:tcPr>
            <w:tcW w:w="1256" w:type="dxa"/>
          </w:tcPr>
          <w:p w14:paraId="351AC4D8" w14:textId="0D1A87C0"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853" w:type="dxa"/>
          </w:tcPr>
          <w:p w14:paraId="5EFE559A" w14:textId="662AF085"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5E26EB8E" w14:textId="185A0040"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16279508" w14:textId="4FC85A3C"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078D23B5" w14:textId="5FC5D4D5"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4C9F9B63" w14:textId="543A9879"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22190D7E" w14:textId="66F82A47"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0318C1" w:rsidRPr="00D4654B" w14:paraId="2DD2D129" w14:textId="77777777" w:rsidTr="00330D85">
        <w:tc>
          <w:tcPr>
            <w:tcW w:w="3261" w:type="dxa"/>
          </w:tcPr>
          <w:p w14:paraId="22617C89" w14:textId="0CB297C9" w:rsidR="000318C1" w:rsidRPr="00D4654B" w:rsidRDefault="00232852" w:rsidP="001C7DC8">
            <w:pPr>
              <w:jc w:val="center"/>
              <w:rPr>
                <w:rFonts w:ascii="Times New Roman" w:hAnsi="Times New Roman" w:cs="Times New Roman"/>
                <w:sz w:val="24"/>
                <w:szCs w:val="24"/>
              </w:rPr>
            </w:pPr>
            <w:r w:rsidRPr="00D4654B">
              <w:rPr>
                <w:rFonts w:ascii="Times New Roman" w:hAnsi="Times New Roman" w:cs="Times New Roman"/>
                <w:sz w:val="24"/>
                <w:szCs w:val="24"/>
              </w:rPr>
              <w:t>01.12.</w:t>
            </w:r>
            <w:r w:rsidR="000318C1" w:rsidRPr="00D4654B">
              <w:rPr>
                <w:rFonts w:ascii="Times New Roman" w:hAnsi="Times New Roman" w:cs="Times New Roman"/>
                <w:sz w:val="24"/>
                <w:szCs w:val="24"/>
              </w:rPr>
              <w:t>2020</w:t>
            </w:r>
          </w:p>
        </w:tc>
        <w:tc>
          <w:tcPr>
            <w:tcW w:w="1256" w:type="dxa"/>
          </w:tcPr>
          <w:p w14:paraId="10F35350" w14:textId="4DD6838D"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3" w:type="dxa"/>
          </w:tcPr>
          <w:p w14:paraId="61CFD8BC" w14:textId="398197E8"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7DBA98BB" w14:textId="3BAD7766"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2" w:type="dxa"/>
          </w:tcPr>
          <w:p w14:paraId="7A824879" w14:textId="08CA4EE9"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7323449D" w14:textId="544205BA"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3" w:type="dxa"/>
          </w:tcPr>
          <w:p w14:paraId="2B0C2237" w14:textId="03E29C8C"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853" w:type="dxa"/>
          </w:tcPr>
          <w:p w14:paraId="0B89501B" w14:textId="279C5085" w:rsidR="000318C1"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17FB8" w:rsidRPr="00D4654B" w14:paraId="6EE6A1A3" w14:textId="77777777" w:rsidTr="00330D85">
        <w:tc>
          <w:tcPr>
            <w:tcW w:w="3261" w:type="dxa"/>
          </w:tcPr>
          <w:p w14:paraId="27D6494D" w14:textId="77777777" w:rsidR="00F17FB8" w:rsidRPr="00D4654B" w:rsidRDefault="00F17FB8" w:rsidP="001C7DC8">
            <w:pPr>
              <w:jc w:val="center"/>
              <w:rPr>
                <w:rFonts w:ascii="Times New Roman" w:hAnsi="Times New Roman" w:cs="Times New Roman"/>
                <w:sz w:val="24"/>
                <w:szCs w:val="24"/>
              </w:rPr>
            </w:pPr>
            <w:r w:rsidRPr="00D4654B">
              <w:rPr>
                <w:rFonts w:ascii="Times New Roman" w:hAnsi="Times New Roman" w:cs="Times New Roman"/>
                <w:sz w:val="24"/>
                <w:szCs w:val="24"/>
              </w:rPr>
              <w:t>Всего</w:t>
            </w:r>
          </w:p>
        </w:tc>
        <w:tc>
          <w:tcPr>
            <w:tcW w:w="1256" w:type="dxa"/>
          </w:tcPr>
          <w:p w14:paraId="62C6E30A" w14:textId="00C47393" w:rsidR="00F17FB8"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44</w:t>
            </w:r>
          </w:p>
        </w:tc>
        <w:tc>
          <w:tcPr>
            <w:tcW w:w="853" w:type="dxa"/>
          </w:tcPr>
          <w:p w14:paraId="0300EF32" w14:textId="77777777" w:rsidR="00F17FB8"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15</w:t>
            </w:r>
          </w:p>
        </w:tc>
        <w:tc>
          <w:tcPr>
            <w:tcW w:w="852" w:type="dxa"/>
          </w:tcPr>
          <w:p w14:paraId="55E50E9B" w14:textId="77777777" w:rsidR="00F17FB8"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852" w:type="dxa"/>
          </w:tcPr>
          <w:p w14:paraId="4F6E280D" w14:textId="77777777" w:rsidR="00F17FB8"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53" w:type="dxa"/>
          </w:tcPr>
          <w:p w14:paraId="5003601A" w14:textId="77777777" w:rsidR="00F17FB8"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10</w:t>
            </w:r>
          </w:p>
        </w:tc>
        <w:tc>
          <w:tcPr>
            <w:tcW w:w="853" w:type="dxa"/>
          </w:tcPr>
          <w:p w14:paraId="2C8A9612" w14:textId="046AC8B9" w:rsidR="00F17FB8" w:rsidRPr="00D4654B" w:rsidRDefault="000318C1" w:rsidP="00F17FB8">
            <w:pPr>
              <w:jc w:val="center"/>
              <w:rPr>
                <w:rFonts w:ascii="Times New Roman" w:hAnsi="Times New Roman" w:cs="Times New Roman"/>
                <w:sz w:val="24"/>
                <w:szCs w:val="24"/>
              </w:rPr>
            </w:pPr>
            <w:r w:rsidRPr="00D4654B">
              <w:rPr>
                <w:rFonts w:ascii="Times New Roman" w:hAnsi="Times New Roman" w:cs="Times New Roman"/>
                <w:sz w:val="24"/>
                <w:szCs w:val="24"/>
              </w:rPr>
              <w:t>7</w:t>
            </w:r>
          </w:p>
        </w:tc>
        <w:tc>
          <w:tcPr>
            <w:tcW w:w="853" w:type="dxa"/>
          </w:tcPr>
          <w:p w14:paraId="5BABF519" w14:textId="77777777" w:rsidR="00F17FB8" w:rsidRPr="00D4654B" w:rsidRDefault="00F17FB8" w:rsidP="00F17FB8">
            <w:pPr>
              <w:jc w:val="center"/>
              <w:rPr>
                <w:rFonts w:ascii="Times New Roman" w:hAnsi="Times New Roman" w:cs="Times New Roman"/>
                <w:sz w:val="24"/>
                <w:szCs w:val="24"/>
              </w:rPr>
            </w:pPr>
            <w:r w:rsidRPr="00D4654B">
              <w:rPr>
                <w:rFonts w:ascii="Times New Roman" w:hAnsi="Times New Roman" w:cs="Times New Roman"/>
                <w:sz w:val="24"/>
                <w:szCs w:val="24"/>
              </w:rPr>
              <w:t>8</w:t>
            </w:r>
          </w:p>
        </w:tc>
      </w:tr>
      <w:tr w:rsidR="00F17FB8" w:rsidRPr="00D4654B" w14:paraId="79EF3DFB" w14:textId="77777777" w:rsidTr="00330D85">
        <w:tc>
          <w:tcPr>
            <w:tcW w:w="9633" w:type="dxa"/>
            <w:gridSpan w:val="8"/>
          </w:tcPr>
          <w:p w14:paraId="20D3D716" w14:textId="1C232A41" w:rsidR="00F17FB8" w:rsidRPr="00D4654B" w:rsidRDefault="00F17FB8" w:rsidP="0066734F">
            <w:pPr>
              <w:ind w:firstLine="601"/>
              <w:rPr>
                <w:rFonts w:ascii="Times New Roman" w:hAnsi="Times New Roman" w:cs="Times New Roman"/>
                <w:sz w:val="24"/>
                <w:szCs w:val="24"/>
              </w:rPr>
            </w:pPr>
            <w:r w:rsidRPr="00D4654B">
              <w:rPr>
                <w:rFonts w:ascii="Times New Roman" w:hAnsi="Times New Roman" w:cs="Times New Roman"/>
                <w:sz w:val="24"/>
                <w:szCs w:val="24"/>
              </w:rPr>
              <w:t>Примечание</w:t>
            </w:r>
            <w:r w:rsidR="008625DC"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CB7F5F" w:rsidRPr="00D4654B">
              <w:rPr>
                <w:rFonts w:ascii="Times New Roman" w:hAnsi="Times New Roman" w:cs="Times New Roman"/>
                <w:sz w:val="24"/>
                <w:szCs w:val="24"/>
              </w:rPr>
              <w:t>автором на основании источника</w:t>
            </w:r>
            <w:r w:rsidR="002F1AD9" w:rsidRPr="00D4654B">
              <w:rPr>
                <w:rFonts w:ascii="Times New Roman" w:hAnsi="Times New Roman" w:cs="Times New Roman"/>
                <w:sz w:val="24"/>
                <w:szCs w:val="24"/>
              </w:rPr>
              <w:t xml:space="preserve"> [112</w:t>
            </w:r>
            <w:r w:rsidR="00670F71" w:rsidRPr="00D4654B">
              <w:rPr>
                <w:rFonts w:ascii="Times New Roman" w:hAnsi="Times New Roman" w:cs="Times New Roman"/>
                <w:sz w:val="24"/>
                <w:szCs w:val="24"/>
              </w:rPr>
              <w:t>]</w:t>
            </w:r>
          </w:p>
        </w:tc>
      </w:tr>
    </w:tbl>
    <w:p w14:paraId="6A29C1F6" w14:textId="77777777" w:rsidR="00F702DD" w:rsidRPr="00D4654B" w:rsidRDefault="00F702DD" w:rsidP="001D34A7">
      <w:pPr>
        <w:spacing w:after="0" w:line="240" w:lineRule="auto"/>
        <w:ind w:firstLine="709"/>
        <w:jc w:val="both"/>
        <w:rPr>
          <w:rFonts w:ascii="Times New Roman" w:hAnsi="Times New Roman" w:cs="Times New Roman"/>
          <w:sz w:val="28"/>
          <w:szCs w:val="28"/>
        </w:rPr>
      </w:pPr>
    </w:p>
    <w:p w14:paraId="5F02FD44" w14:textId="187016CC" w:rsidR="00574BC1" w:rsidRPr="00D4654B" w:rsidRDefault="00F17FB8"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Среди объектов есть активы с оценочной стоимостью 1 тенге, и в списке АО «НК «КТЖ» таких 12 объектов. В результате 9 объектов были приватизированы за 1 тенге, а остальные 3 объекта проданы на общую сумму </w:t>
      </w:r>
      <w:r w:rsidR="00802859" w:rsidRPr="00D4654B">
        <w:rPr>
          <w:rFonts w:ascii="Times New Roman" w:hAnsi="Times New Roman" w:cs="Times New Roman"/>
          <w:sz w:val="28"/>
          <w:szCs w:val="28"/>
        </w:rPr>
        <w:t>9826,7 млн. тенге. Более 50% объектов, проданных за один тенге, принадлежат к образовательной отрасли, то есть это колледжи АО «Казахской академии транспорта и коммуникаций» в городах Актобе, Актау, Алматы, Шымкент и Акмолинской области. Они были проданы в 2018 году по методу электронного конкурса. Также были проданы ТОО «Астана дизель Сервис» (24%</w:t>
      </w:r>
      <w:r w:rsidR="00FA592F" w:rsidRPr="00D4654B">
        <w:rPr>
          <w:rFonts w:ascii="Times New Roman" w:hAnsi="Times New Roman" w:cs="Times New Roman"/>
          <w:sz w:val="28"/>
          <w:szCs w:val="28"/>
        </w:rPr>
        <w:t>, 2017</w:t>
      </w:r>
      <w:r w:rsidR="00613038" w:rsidRPr="00D4654B">
        <w:rPr>
          <w:rFonts w:ascii="Times New Roman" w:hAnsi="Times New Roman" w:cs="Times New Roman"/>
          <w:sz w:val="28"/>
          <w:szCs w:val="28"/>
        </w:rPr>
        <w:t xml:space="preserve"> </w:t>
      </w:r>
      <w:r w:rsidR="00FA592F" w:rsidRPr="00D4654B">
        <w:rPr>
          <w:rFonts w:ascii="Times New Roman" w:hAnsi="Times New Roman" w:cs="Times New Roman"/>
          <w:sz w:val="28"/>
          <w:szCs w:val="28"/>
        </w:rPr>
        <w:t>г.</w:t>
      </w:r>
      <w:r w:rsidR="00802859" w:rsidRPr="00D4654B">
        <w:rPr>
          <w:rFonts w:ascii="Times New Roman" w:hAnsi="Times New Roman" w:cs="Times New Roman"/>
          <w:sz w:val="28"/>
          <w:szCs w:val="28"/>
        </w:rPr>
        <w:t xml:space="preserve">), </w:t>
      </w:r>
      <w:r w:rsidR="00FA592F" w:rsidRPr="00D4654B">
        <w:rPr>
          <w:rFonts w:ascii="Times New Roman" w:hAnsi="Times New Roman" w:cs="Times New Roman"/>
          <w:sz w:val="28"/>
          <w:szCs w:val="28"/>
        </w:rPr>
        <w:t>ТОО «Инжиниринговый центр АО «КазАТК» (2018), ТОО «</w:t>
      </w:r>
      <w:r w:rsidR="00FA592F" w:rsidRPr="00D4654B">
        <w:rPr>
          <w:rFonts w:ascii="Times New Roman" w:hAnsi="Times New Roman" w:cs="Times New Roman"/>
          <w:sz w:val="28"/>
          <w:szCs w:val="28"/>
          <w:lang w:val="en-US"/>
        </w:rPr>
        <w:t>RAILWAYSECOENERGY</w:t>
      </w:r>
      <w:r w:rsidR="00FA592F" w:rsidRPr="00D4654B">
        <w:rPr>
          <w:rFonts w:ascii="Times New Roman" w:hAnsi="Times New Roman" w:cs="Times New Roman"/>
          <w:sz w:val="28"/>
          <w:szCs w:val="28"/>
        </w:rPr>
        <w:t>» (2018), ТОО «Нуржолбарыс» (51%, 2015</w:t>
      </w:r>
      <w:r w:rsidR="00613038" w:rsidRPr="00D4654B">
        <w:rPr>
          <w:rFonts w:ascii="Times New Roman" w:hAnsi="Times New Roman" w:cs="Times New Roman"/>
          <w:sz w:val="28"/>
          <w:szCs w:val="28"/>
        </w:rPr>
        <w:t xml:space="preserve"> </w:t>
      </w:r>
      <w:r w:rsidR="00FA592F" w:rsidRPr="00D4654B">
        <w:rPr>
          <w:rFonts w:ascii="Times New Roman" w:hAnsi="Times New Roman" w:cs="Times New Roman"/>
          <w:sz w:val="28"/>
          <w:szCs w:val="28"/>
        </w:rPr>
        <w:t xml:space="preserve">г.). Также, ТОО «АТБ+» была продана за 1 тенге, но при этом ее оценочная стоимость составляла 124,3 млн. тенге. Компания была выставлена на торги несколько раз начиная с 2015 года, но была продана по методу электронного конкурса только 15 марта 2018 года. </w:t>
      </w:r>
    </w:p>
    <w:p w14:paraId="10BB000F" w14:textId="77777777" w:rsidR="00FA592F" w:rsidRPr="00D4654B" w:rsidRDefault="00FA592F"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Компании ТОО «Камкор-Жылу»</w:t>
      </w:r>
      <w:r w:rsidR="00436F23" w:rsidRPr="00D4654B">
        <w:rPr>
          <w:rFonts w:ascii="Times New Roman" w:hAnsi="Times New Roman" w:cs="Times New Roman"/>
          <w:sz w:val="28"/>
          <w:szCs w:val="28"/>
        </w:rPr>
        <w:t xml:space="preserve"> (51%)</w:t>
      </w:r>
      <w:r w:rsidRPr="00D4654B">
        <w:rPr>
          <w:rFonts w:ascii="Times New Roman" w:hAnsi="Times New Roman" w:cs="Times New Roman"/>
          <w:sz w:val="28"/>
          <w:szCs w:val="28"/>
        </w:rPr>
        <w:t xml:space="preserve">, ТОО «Тулпар-Тальго» и ТОО «Экспресс Консалтинг» </w:t>
      </w:r>
      <w:r w:rsidR="00436F23" w:rsidRPr="00D4654B">
        <w:rPr>
          <w:rFonts w:ascii="Times New Roman" w:hAnsi="Times New Roman" w:cs="Times New Roman"/>
          <w:sz w:val="28"/>
          <w:szCs w:val="28"/>
        </w:rPr>
        <w:t xml:space="preserve">(51%), с оценочной стоимостью активов 1 тенге, были проданы за 90,9 млн. тенге, 9734,8 млн. тенге и 1,0 млн. тенге соответственно. </w:t>
      </w:r>
    </w:p>
    <w:p w14:paraId="70FDF791" w14:textId="77777777" w:rsidR="00FA592F" w:rsidRPr="00D4654B" w:rsidRDefault="00436F23"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ТОО «Камкор-Жылу» и ТОО «Экспресс Консалтинг» были реализованы в 2014 году по методу «Право преимущественной покупки участником ТОО», а ТОО «Тулпар-Тальго», как уже упоминалось выше, было продано иностранному инвестору в 2018 году. </w:t>
      </w:r>
    </w:p>
    <w:p w14:paraId="5A0F77C0" w14:textId="20C1AAC6" w:rsidR="00436F23" w:rsidRPr="00D4654B" w:rsidRDefault="00BC3107"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2019 году </w:t>
      </w:r>
      <w:r w:rsidR="007E21F7" w:rsidRPr="00D4654B">
        <w:rPr>
          <w:rFonts w:ascii="Times New Roman" w:hAnsi="Times New Roman" w:cs="Times New Roman"/>
          <w:sz w:val="28"/>
          <w:szCs w:val="28"/>
        </w:rPr>
        <w:t xml:space="preserve">была </w:t>
      </w:r>
      <w:r w:rsidRPr="00D4654B">
        <w:rPr>
          <w:rFonts w:ascii="Times New Roman" w:hAnsi="Times New Roman" w:cs="Times New Roman"/>
          <w:sz w:val="28"/>
          <w:szCs w:val="28"/>
        </w:rPr>
        <w:t>запланирована реализация 4 объектов, таких как: ТОО «Актюбинский рельсобалочный завод» (30%), ТОО «Актауский морской северный терминал», АО «Востокмашзавод» (95,08%), ТОО «</w:t>
      </w:r>
      <w:r w:rsidRPr="00D4654B">
        <w:rPr>
          <w:rFonts w:ascii="Times New Roman" w:hAnsi="Times New Roman" w:cs="Times New Roman"/>
          <w:sz w:val="28"/>
          <w:szCs w:val="28"/>
          <w:lang w:val="en-US"/>
        </w:rPr>
        <w:t>Continental</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Logistics</w:t>
      </w:r>
      <w:r w:rsidR="007E21F7" w:rsidRPr="00D4654B">
        <w:rPr>
          <w:rFonts w:ascii="Times New Roman" w:hAnsi="Times New Roman" w:cs="Times New Roman"/>
          <w:sz w:val="28"/>
          <w:szCs w:val="28"/>
        </w:rPr>
        <w:t>», из которых, ТОО «Актюбинский рельсобалочный завод» и ТОО «</w:t>
      </w:r>
      <w:r w:rsidR="007E21F7" w:rsidRPr="00D4654B">
        <w:rPr>
          <w:rFonts w:ascii="Times New Roman" w:hAnsi="Times New Roman" w:cs="Times New Roman"/>
          <w:sz w:val="28"/>
          <w:szCs w:val="28"/>
          <w:lang w:val="en-US"/>
        </w:rPr>
        <w:t>Continental</w:t>
      </w:r>
      <w:r w:rsidR="007E21F7" w:rsidRPr="00D4654B">
        <w:rPr>
          <w:rFonts w:ascii="Times New Roman" w:hAnsi="Times New Roman" w:cs="Times New Roman"/>
          <w:sz w:val="28"/>
          <w:szCs w:val="28"/>
        </w:rPr>
        <w:t xml:space="preserve"> </w:t>
      </w:r>
      <w:r w:rsidR="007E21F7" w:rsidRPr="00D4654B">
        <w:rPr>
          <w:rFonts w:ascii="Times New Roman" w:hAnsi="Times New Roman" w:cs="Times New Roman"/>
          <w:sz w:val="28"/>
          <w:szCs w:val="28"/>
          <w:lang w:val="en-US"/>
        </w:rPr>
        <w:t>Logistics</w:t>
      </w:r>
      <w:r w:rsidR="007E21F7" w:rsidRPr="00D4654B">
        <w:rPr>
          <w:rFonts w:ascii="Times New Roman" w:hAnsi="Times New Roman" w:cs="Times New Roman"/>
          <w:sz w:val="28"/>
          <w:szCs w:val="28"/>
        </w:rPr>
        <w:t>» были проданы в 2020 году.</w:t>
      </w:r>
    </w:p>
    <w:p w14:paraId="26D5261D" w14:textId="29B70297" w:rsidR="00CC6AB3" w:rsidRPr="00D4654B" w:rsidRDefault="00CC6AB3"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2019 году на продажу был выставлен ТОО «Казахстанская вагоностроительная компания», который в первый раз был выставлен на торги в 2016 году.</w:t>
      </w:r>
    </w:p>
    <w:p w14:paraId="1E71E72E" w14:textId="567FFFB2" w:rsidR="006B152B" w:rsidRPr="00D4654B" w:rsidRDefault="006B152B"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2020 году через размещение акций на фондовой бирже МФЦА запланирована передача 10% акций АО «НК «Казахстан темир жолы» в конкурентную среду. Контрольный пакет акций в размере 90% остается в управлении государства, тем самым соблюдаются требования ст.</w:t>
      </w:r>
      <w:r w:rsidR="00613038"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5 ЗРК «О железнодорожном транспорте». </w:t>
      </w:r>
      <w:r w:rsidR="007E21F7" w:rsidRPr="00D4654B">
        <w:rPr>
          <w:rFonts w:ascii="Times New Roman" w:hAnsi="Times New Roman" w:cs="Times New Roman"/>
          <w:sz w:val="28"/>
          <w:szCs w:val="28"/>
        </w:rPr>
        <w:t>По состоянию на 1 декабря 2020 года акции АО «НК «Казахстан темир жолы» еще не выставлены на продажу.</w:t>
      </w:r>
    </w:p>
    <w:p w14:paraId="36A663A2" w14:textId="00E5C762" w:rsidR="007E21F7" w:rsidRPr="00D4654B" w:rsidRDefault="00832098"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Как видим, железнодорожная отрасль Казахстана имеет всю необходимую производственную базу и подвижной состав </w:t>
      </w:r>
      <w:r w:rsidR="006D0AEE" w:rsidRPr="00D4654B">
        <w:rPr>
          <w:rFonts w:ascii="Times New Roman" w:hAnsi="Times New Roman" w:cs="Times New Roman"/>
          <w:sz w:val="28"/>
          <w:szCs w:val="28"/>
        </w:rPr>
        <w:t>для обеспечения бесперебойно работы магистральной железнодорожной сети за счет объектов инфраструктуры.</w:t>
      </w:r>
    </w:p>
    <w:p w14:paraId="0A1E9B0D" w14:textId="77777777" w:rsidR="006D0AEE" w:rsidRPr="00D4654B" w:rsidRDefault="001F0A3B"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Инфраструктура железнодорожного транспорта – это технологический комплекс, который включает в себя магистральную железнодорожную сеть (МЖС). </w:t>
      </w:r>
    </w:p>
    <w:p w14:paraId="4B62C293" w14:textId="49BA1E09" w:rsidR="001F0A3B" w:rsidRPr="00D4654B" w:rsidRDefault="0038214A"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рисунке 23</w:t>
      </w:r>
      <w:r w:rsidR="001F0A3B" w:rsidRPr="00D4654B">
        <w:rPr>
          <w:rFonts w:ascii="Times New Roman" w:hAnsi="Times New Roman" w:cs="Times New Roman"/>
          <w:sz w:val="28"/>
          <w:szCs w:val="28"/>
        </w:rPr>
        <w:t xml:space="preserve"> представлена инфраструктура железнодорожной отрасли согласно ЗРК «О железнодорожном транспорте» [1</w:t>
      </w:r>
      <w:r w:rsidR="002F1AD9" w:rsidRPr="00D4654B">
        <w:rPr>
          <w:rFonts w:ascii="Times New Roman" w:hAnsi="Times New Roman" w:cs="Times New Roman"/>
          <w:sz w:val="28"/>
          <w:szCs w:val="28"/>
        </w:rPr>
        <w:t>35</w:t>
      </w:r>
      <w:r w:rsidR="001F0A3B" w:rsidRPr="00D4654B">
        <w:rPr>
          <w:rFonts w:ascii="Times New Roman" w:hAnsi="Times New Roman" w:cs="Times New Roman"/>
          <w:sz w:val="28"/>
          <w:szCs w:val="28"/>
        </w:rPr>
        <w:t>].</w:t>
      </w:r>
    </w:p>
    <w:p w14:paraId="497EF9DA" w14:textId="40C7CFCC" w:rsidR="006D0AEE" w:rsidRPr="00D4654B" w:rsidRDefault="001F0A3B" w:rsidP="001F0A3B">
      <w:pPr>
        <w:tabs>
          <w:tab w:val="left" w:pos="2076"/>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ab/>
      </w:r>
    </w:p>
    <w:p w14:paraId="7F339C6E" w14:textId="27E3B35F" w:rsidR="001F0A3B" w:rsidRPr="00D4654B" w:rsidRDefault="00A23919"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noProof/>
          <w:sz w:val="28"/>
          <w:szCs w:val="28"/>
          <w:lang w:eastAsia="ru-RU"/>
        </w:rPr>
        <mc:AlternateContent>
          <mc:Choice Requires="wpg">
            <w:drawing>
              <wp:anchor distT="0" distB="0" distL="114300" distR="114300" simplePos="0" relativeHeight="251825152" behindDoc="0" locked="0" layoutInCell="1" allowOverlap="1" wp14:anchorId="65650094" wp14:editId="64BCC69C">
                <wp:simplePos x="0" y="0"/>
                <wp:positionH relativeFrom="column">
                  <wp:posOffset>107950</wp:posOffset>
                </wp:positionH>
                <wp:positionV relativeFrom="paragraph">
                  <wp:posOffset>74600</wp:posOffset>
                </wp:positionV>
                <wp:extent cx="5924647" cy="2433955"/>
                <wp:effectExtent l="0" t="0" r="19050" b="23495"/>
                <wp:wrapNone/>
                <wp:docPr id="264" name="Группа 264"/>
                <wp:cNvGraphicFramePr/>
                <a:graphic xmlns:a="http://schemas.openxmlformats.org/drawingml/2006/main">
                  <a:graphicData uri="http://schemas.microsoft.com/office/word/2010/wordprocessingGroup">
                    <wpg:wgp>
                      <wpg:cNvGrpSpPr/>
                      <wpg:grpSpPr>
                        <a:xfrm>
                          <a:off x="0" y="0"/>
                          <a:ext cx="5924647" cy="2433955"/>
                          <a:chOff x="0" y="0"/>
                          <a:chExt cx="5924647" cy="2433955"/>
                        </a:xfrm>
                      </wpg:grpSpPr>
                      <wps:wsp>
                        <wps:cNvPr id="65" name="Надпись 65"/>
                        <wps:cNvSpPr txBox="1"/>
                        <wps:spPr>
                          <a:xfrm>
                            <a:off x="1923898" y="936345"/>
                            <a:ext cx="1923415"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30BD8"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МАГИСТРАЛЬНАЯ ЖЕЛЕЗНОДОРОЖНАЯ СЕТЬ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Надпись 67"/>
                        <wps:cNvSpPr txBox="1"/>
                        <wps:spPr>
                          <a:xfrm>
                            <a:off x="0" y="0"/>
                            <a:ext cx="1531620"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66FC2"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Магистральные пути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Надпись 167"/>
                        <wps:cNvSpPr txBox="1"/>
                        <wps:spPr>
                          <a:xfrm>
                            <a:off x="0" y="936345"/>
                            <a:ext cx="1531620"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A0E58D"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Станционные пути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Надпись 218"/>
                        <wps:cNvSpPr txBox="1"/>
                        <wps:spPr>
                          <a:xfrm>
                            <a:off x="1923898" y="0"/>
                            <a:ext cx="2128520"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B1CA2"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Объекты электроснабжения, теплоснабжения, водоснабжения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Надпись 219"/>
                        <wps:cNvSpPr txBox="1"/>
                        <wps:spPr>
                          <a:xfrm>
                            <a:off x="4345229" y="0"/>
                            <a:ext cx="1579418"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235EA"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Объекты сигнализации, связи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 name="Надпись 220"/>
                        <wps:cNvSpPr txBox="1"/>
                        <wps:spPr>
                          <a:xfrm>
                            <a:off x="4345229" y="936345"/>
                            <a:ext cx="1579245"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2A3785"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Оборудования, устройства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1" name="Надпись 221"/>
                        <wps:cNvSpPr txBox="1"/>
                        <wps:spPr>
                          <a:xfrm>
                            <a:off x="0" y="1828800"/>
                            <a:ext cx="1531620"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BF718"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Здания, строения, сооружения (мосты, туннели и пр.)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2" name="Надпись 222"/>
                        <wps:cNvSpPr txBox="1"/>
                        <wps:spPr>
                          <a:xfrm>
                            <a:off x="1923898" y="1828800"/>
                            <a:ext cx="1923415"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41874"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Информационные комплексы, системы управления движением</w:t>
                              </w:r>
                            </w:p>
                            <w:p w14:paraId="247AE0BA" w14:textId="77777777" w:rsidR="004427DA" w:rsidRPr="00A23919" w:rsidRDefault="004427DA" w:rsidP="00A23919">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Надпись 223"/>
                        <wps:cNvSpPr txBox="1"/>
                        <wps:spPr>
                          <a:xfrm>
                            <a:off x="4345229" y="1814169"/>
                            <a:ext cx="1579245" cy="60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3A2B19"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Вокзалы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Прямая соединительная линия 224"/>
                        <wps:cNvCnPr/>
                        <wps:spPr>
                          <a:xfrm flipH="1" flipV="1">
                            <a:off x="1528877" y="585216"/>
                            <a:ext cx="392183" cy="332996"/>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Прямая соединительная линия 225"/>
                        <wps:cNvCnPr/>
                        <wps:spPr>
                          <a:xfrm flipH="1">
                            <a:off x="1528877" y="1528876"/>
                            <a:ext cx="392183" cy="285494"/>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Прямая соединительная линия 226"/>
                        <wps:cNvCnPr/>
                        <wps:spPr>
                          <a:xfrm>
                            <a:off x="3847795" y="1528876"/>
                            <a:ext cx="499151" cy="285494"/>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Прямая соединительная линия 227"/>
                        <wps:cNvCnPr/>
                        <wps:spPr>
                          <a:xfrm flipV="1">
                            <a:off x="3847795" y="585216"/>
                            <a:ext cx="499110" cy="332740"/>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Прямая соединительная линия 228"/>
                        <wps:cNvCnPr/>
                        <wps:spPr>
                          <a:xfrm flipV="1">
                            <a:off x="2860243" y="607161"/>
                            <a:ext cx="0" cy="324000"/>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Прямая соединительная линия 229"/>
                        <wps:cNvCnPr/>
                        <wps:spPr>
                          <a:xfrm>
                            <a:off x="3847795" y="1207008"/>
                            <a:ext cx="498764" cy="0"/>
                          </a:xfrm>
                          <a:prstGeom prst="line">
                            <a:avLst/>
                          </a:prstGeom>
                        </wps:spPr>
                        <wps:style>
                          <a:lnRef idx="1">
                            <a:schemeClr val="dk1"/>
                          </a:lnRef>
                          <a:fillRef idx="0">
                            <a:schemeClr val="dk1"/>
                          </a:fillRef>
                          <a:effectRef idx="0">
                            <a:schemeClr val="dk1"/>
                          </a:effectRef>
                          <a:fontRef idx="minor">
                            <a:schemeClr val="tx1"/>
                          </a:fontRef>
                        </wps:style>
                        <wps:bodyPr/>
                      </wps:wsp>
                      <wps:wsp>
                        <wps:cNvPr id="231" name="Прямая соединительная линия 231"/>
                        <wps:cNvCnPr/>
                        <wps:spPr>
                          <a:xfrm flipH="1">
                            <a:off x="1528877" y="1207008"/>
                            <a:ext cx="39179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5650094" id="Группа 264" o:spid="_x0000_s1258" style="position:absolute;left:0;text-align:left;margin-left:8.5pt;margin-top:5.85pt;width:466.5pt;height:191.65pt;z-index:251825152" coordsize="59246,2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">
                <v:shape id="Надпись 65" o:spid="_x0000_s1259" type="#_x0000_t202" style="position:absolute;left:19238;top:9363;width:19235;height: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7h8IA&#10;AADbAAAADwAAAGRycy9kb3ducmV2LnhtbESPQWsCMRSE74X+h/AKvdVsC8q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ruHwgAAANsAAAAPAAAAAAAAAAAAAAAAAJgCAABkcnMvZG93&#10;bnJldi54bWxQSwUGAAAAAAQABAD1AAAAhwMAAAAA&#10;" fillcolor="white [3201]" strokeweight=".5pt">
                  <v:textbox>
                    <w:txbxContent>
                      <w:p w14:paraId="42930BD8"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МАГИСТРАЛЬНАЯ ЖЕЛЕЗНОДОРОЖНАЯ СЕТЬ</w:t>
                        </w:r>
                      </w:p>
                    </w:txbxContent>
                  </v:textbox>
                </v:shape>
                <v:shape id="Надпись 67" o:spid="_x0000_s1260" type="#_x0000_t202" style="position:absolute;width:15316;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Aa8IA&#10;AADbAAAADwAAAGRycy9kb3ducmV2LnhtbESPQWsCMRSE74X+h/AK3mq2Peh2NUpbVAqeakvPj80z&#10;CW5eliRd13/fCEKPw8x8wyzXo+/EQDG5wAqephUI4jZox0bB99f2sQaRMrLGLjApuFCC9er+bomN&#10;Dmf+pOGQjSgQTg0qsDn3jZSpteQxTUNPXLxjiB5zkdFIHfFc4L6Tz1U1kx4dlwWLPb1bak+HX69g&#10;82ZeTFtjtJtaOzeMP8e92Sk1eRhfFyAyjfk/fGt/aAWzO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IBrwgAAANsAAAAPAAAAAAAAAAAAAAAAAJgCAABkcnMvZG93&#10;bnJldi54bWxQSwUGAAAAAAQABAD1AAAAhwMAAAAA&#10;" fillcolor="white [3201]" strokeweight=".5pt">
                  <v:textbox>
                    <w:txbxContent>
                      <w:p w14:paraId="34F66FC2"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Магистральные пути</w:t>
                        </w:r>
                      </w:p>
                    </w:txbxContent>
                  </v:textbox>
                </v:shape>
                <v:shape id="Надпись 167" o:spid="_x0000_s1261" type="#_x0000_t202" style="position:absolute;top:9363;width:15316;height: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yhcAA&#10;AADcAAAADwAAAGRycy9kb3ducmV2LnhtbERPTWsCMRC9F/ofwhS81Wx70O1qlLaoFDzVlp6HzZgE&#10;N5MlSdf13zeC0Ns83ucs16PvxEAxucAKnqYVCOI2aMdGwffX9rEGkTKyxi4wKbhQgvXq/m6JjQ5n&#10;/qThkI0oIZwaVGBz7hspU2vJY5qGnrhwxxA95gKjkTriuYT7Tj5X1Ux6dFwaLPb0bqk9HX69gs2b&#10;eTFtjdFuau3cMP4c92an1ORhfF2AyDTmf/HN/aHL/Nkcrs+U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HyhcAAAADcAAAADwAAAAAAAAAAAAAAAACYAgAAZHJzL2Rvd25y&#10;ZXYueG1sUEsFBgAAAAAEAAQA9QAAAIUDAAAAAA==&#10;" fillcolor="white [3201]" strokeweight=".5pt">
                  <v:textbox>
                    <w:txbxContent>
                      <w:p w14:paraId="07A0E58D"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Станционные пути</w:t>
                        </w:r>
                      </w:p>
                    </w:txbxContent>
                  </v:textbox>
                </v:shape>
                <v:shape id="Надпись 218" o:spid="_x0000_s1262" type="#_x0000_t202" style="position:absolute;left:19238;width:21286;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09r8A&#10;AADcAAAADwAAAGRycy9kb3ducmV2LnhtbERPTWsCMRC9F/ofwhS81aweZLs1ihaVgqdq6XnYjEno&#10;ZrIk6br+e3MoeHy87+V69J0YKCYXWMFsWoEgboN2bBR8n/evNYiUkTV2gUnBjRKsV89PS2x0uPIX&#10;DadsRAnh1KACm3PfSJlaSx7TNPTEhbuE6DEXGI3UEa8l3HdyXlUL6dFxabDY04el9vf05xXstubN&#10;tDVGu6u1c8P4czmag1KTl3HzDiLTmB/if/enVjCflbXlTDkC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XT2vwAAANwAAAAPAAAAAAAAAAAAAAAAAJgCAABkcnMvZG93bnJl&#10;di54bWxQSwUGAAAAAAQABAD1AAAAhAMAAAAA&#10;" fillcolor="white [3201]" strokeweight=".5pt">
                  <v:textbox>
                    <w:txbxContent>
                      <w:p w14:paraId="742B1CA2"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Объекты электроснабжения, теплоснабжения, водоснабжения</w:t>
                        </w:r>
                      </w:p>
                    </w:txbxContent>
                  </v:textbox>
                </v:shape>
                <v:shape id="Надпись 219" o:spid="_x0000_s1263" type="#_x0000_t202" style="position:absolute;left:43452;width:15794;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RbcIA&#10;AADcAAAADwAAAGRycy9kb3ducmV2LnhtbESPQWsCMRSE70L/Q3gFb5rVg6xbo7RFReipWnp+bJ5J&#10;6OZlSdJ1++8bodDjMDPfMJvd6DsxUEwusILFvAJB3Abt2Cj4uBxmNYiUkTV2gUnBDyXYbR8mG2x0&#10;uPE7DedsRIFwalCBzblvpEytJY9pHnri4l1D9JiLjEbqiLcC951cVtVKenRcFiz29Gqp/Tp/ewX7&#10;F7M2bY3R7mvt3DB+Xt/MUanp4/j8BCLTmP/Df+2TVrBcrOF+p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dFtwgAAANwAAAAPAAAAAAAAAAAAAAAAAJgCAABkcnMvZG93&#10;bnJldi54bWxQSwUGAAAAAAQABAD1AAAAhwMAAAAA&#10;" fillcolor="white [3201]" strokeweight=".5pt">
                  <v:textbox>
                    <w:txbxContent>
                      <w:p w14:paraId="309235EA"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Объекты сигнализации, связи</w:t>
                        </w:r>
                      </w:p>
                    </w:txbxContent>
                  </v:textbox>
                </v:shape>
                <v:shape id="Надпись 220" o:spid="_x0000_s1264" type="#_x0000_t202" style="position:absolute;left:43452;top:9363;width:15792;height: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yTcAA&#10;AADcAAAADwAAAGRycy9kb3ducmV2LnhtbERPTWsCMRC9F/ofwhS81Wz3INutUWxRKfRUlZ6HzZgE&#10;N5MlSdf135tDocfH+16uJ9+LkWJygRW8zCsQxF3Qjo2C03H33IBIGVljH5gU3CjBevX4sMRWhyt/&#10;03jIRpQQTi0qsDkPrZSps+QxzcNAXLhziB5zgdFIHfFawn0v66paSI+OS4PFgT4sdZfDr1ewfTev&#10;pmsw2m2jnRunn/OX2Ss1e5o2byAyTflf/Of+1ArquswvZ8oRkK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eyTcAAAADcAAAADwAAAAAAAAAAAAAAAACYAgAAZHJzL2Rvd25y&#10;ZXYueG1sUEsFBgAAAAAEAAQA9QAAAIUDAAAAAA==&#10;" fillcolor="white [3201]" strokeweight=".5pt">
                  <v:textbox>
                    <w:txbxContent>
                      <w:p w14:paraId="6D2A3785"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Оборудования, устройства</w:t>
                        </w:r>
                      </w:p>
                    </w:txbxContent>
                  </v:textbox>
                </v:shape>
                <v:shape id="Надпись 221" o:spid="_x0000_s1265" type="#_x0000_t202" style="position:absolute;top:18288;width:15316;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X1sIA&#10;AADcAAAADwAAAGRycy9kb3ducmV2LnhtbESPQUsDMRSE74L/ITzBm812D7LdNi1VqgieWqXnx+Y1&#10;Cd28LEncrv/eCIUeh5n5hlltJt+LkWJygRXMZxUI4i5ox0bB99fbUwMiZWSNfWBS8EsJNuv7uxW2&#10;Olx4T+MhG1EgnFpUYHMeWilTZ8ljmoWBuHinED3mIqOROuKlwH0v66p6lh4dlwWLA71a6s6HH69g&#10;92IWpmsw2l2jnRun4+nTvCv1+DBtlyAyTfkWvrY/tIK6nsP/mXI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xfWwgAAANwAAAAPAAAAAAAAAAAAAAAAAJgCAABkcnMvZG93&#10;bnJldi54bWxQSwUGAAAAAAQABAD1AAAAhwMAAAAA&#10;" fillcolor="white [3201]" strokeweight=".5pt">
                  <v:textbox>
                    <w:txbxContent>
                      <w:p w14:paraId="190BF718"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Здания, строения, сооружения (мосты, туннели и пр.)</w:t>
                        </w:r>
                      </w:p>
                    </w:txbxContent>
                  </v:textbox>
                </v:shape>
                <v:shape id="Надпись 222" o:spid="_x0000_s1266" type="#_x0000_t202" style="position:absolute;left:19238;top:18288;width:19235;height:6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JocIA&#10;AADcAAAADwAAAGRycy9kb3ducmV2LnhtbESPQUsDMRSE74L/ITzBm826B9lum5ZWqgie2ornx+Y1&#10;Cd28LEncrv/eCIUeh5n5hlmuJ9+LkWJygRU8zyoQxF3Qjo2Cr+PbUwMiZWSNfWBS8EsJ1qv7uyW2&#10;Olx4T+MhG1EgnFpUYHMeWilTZ8ljmoWBuHinED3mIqOROuKlwH0v66p6kR4dlwWLA71a6s6HH69g&#10;tzVz0zUY7a7Rzo3T9+nTvCv1+DBtFiAyTfkWvrY/tIK6ruH/TDk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YmhwgAAANwAAAAPAAAAAAAAAAAAAAAAAJgCAABkcnMvZG93&#10;bnJldi54bWxQSwUGAAAAAAQABAD1AAAAhwMAAAAA&#10;" fillcolor="white [3201]" strokeweight=".5pt">
                  <v:textbox>
                    <w:txbxContent>
                      <w:p w14:paraId="38941874"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Информационные комплексы, системы управления движением</w:t>
                        </w:r>
                      </w:p>
                      <w:p w14:paraId="247AE0BA" w14:textId="77777777" w:rsidR="004427DA" w:rsidRPr="00A23919" w:rsidRDefault="004427DA" w:rsidP="00A23919">
                        <w:pPr>
                          <w:spacing w:after="0" w:line="240" w:lineRule="auto"/>
                          <w:rPr>
                            <w:rFonts w:ascii="Times New Roman" w:hAnsi="Times New Roman" w:cs="Times New Roman"/>
                            <w:sz w:val="24"/>
                            <w:szCs w:val="24"/>
                          </w:rPr>
                        </w:pPr>
                      </w:p>
                    </w:txbxContent>
                  </v:textbox>
                </v:shape>
                <v:shape id="Надпись 223" o:spid="_x0000_s1267" type="#_x0000_t202" style="position:absolute;left:43452;top:18141;width:15792;height: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UsOsIA&#10;AADcAAAADwAAAGRycy9kb3ducmV2LnhtbESPQUsDMRSE74L/ITzBm812hbLdNi1VqgiebMXzY/Oa&#10;hG5eliRu139vCoLHYWa+YdbbyfdipJhcYAXzWQWCuAvasVHweXx5aECkjKyxD0wKfijBdnN7s8ZW&#10;hwt/0HjIRhQIpxYV2JyHVsrUWfKYZmEgLt4pRI+5yGikjngpcN/LuqoW0qPjsmBxoGdL3fnw7RXs&#10;n8zSdA1Gu2+0c+P0dXo3r0rd3027FYhMU/4P/7XftIK6foT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w6wgAAANwAAAAPAAAAAAAAAAAAAAAAAJgCAABkcnMvZG93&#10;bnJldi54bWxQSwUGAAAAAAQABAD1AAAAhwMAAAAA&#10;" fillcolor="white [3201]" strokeweight=".5pt">
                  <v:textbox>
                    <w:txbxContent>
                      <w:p w14:paraId="1E3A2B19" w14:textId="77777777" w:rsidR="004427DA" w:rsidRPr="00A23919" w:rsidRDefault="004427DA" w:rsidP="00A23919">
                        <w:pPr>
                          <w:spacing w:after="0" w:line="240" w:lineRule="auto"/>
                          <w:jc w:val="center"/>
                          <w:rPr>
                            <w:rFonts w:ascii="Times New Roman" w:hAnsi="Times New Roman" w:cs="Times New Roman"/>
                            <w:sz w:val="24"/>
                            <w:szCs w:val="24"/>
                          </w:rPr>
                        </w:pPr>
                        <w:r w:rsidRPr="00A23919">
                          <w:rPr>
                            <w:rFonts w:ascii="Times New Roman" w:hAnsi="Times New Roman" w:cs="Times New Roman"/>
                            <w:sz w:val="24"/>
                            <w:szCs w:val="24"/>
                          </w:rPr>
                          <w:t>Вокзалы</w:t>
                        </w:r>
                      </w:p>
                    </w:txbxContent>
                  </v:textbox>
                </v:shape>
                <v:line id="Прямая соединительная линия 224" o:spid="_x0000_s1268" style="position:absolute;flip:x y;visibility:visible;mso-wrap-style:square" from="15288,5852" to="19210,9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u2Y8UAAADcAAAADwAAAGRycy9kb3ducmV2LnhtbESPQWvCQBSE7wX/w/KE3urG0FaJriKW&#10;QilYMIpeH9lnEsy+jburxn/fFQSPw8x8w0znnWnEhZyvLSsYDhIQxIXVNZcKtpvvtzEIH5A1NpZJ&#10;wY08zGe9lylm2l55TZc8lCJC2GeooAqhzaT0RUUG/cC2xNE7WGcwROlKqR1eI9w0Mk2ST2mw5rhQ&#10;YUvLiopjfjYK8sPt62+009xt3f5jNcp/16fzSanXfreYgAjUhWf40f7RCtL0He5n4h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u2Y8UAAADcAAAADwAAAAAAAAAA&#10;AAAAAAChAgAAZHJzL2Rvd25yZXYueG1sUEsFBgAAAAAEAAQA+QAAAJMDAAAAAA==&#10;" strokecolor="black [3200]" strokeweight=".5pt">
                  <v:stroke joinstyle="miter"/>
                </v:line>
                <v:line id="Прямая соединительная линия 225" o:spid="_x0000_s1269" style="position:absolute;flip:x;visibility:visible;mso-wrap-style:square" from="15288,15288" to="19210,1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4ZbL4AAADcAAAADwAAAGRycy9kb3ducmV2LnhtbESPzQrCMBCE74LvEFbwpqkFRapRRFA8&#10;Kf48wNKsabHZlCbW+vZGEDwOM/MNs1x3thItNb50rGAyTkAQ506XbBTcrrvRHIQPyBorx6TgTR7W&#10;q35viZl2Lz5TewlGRAj7DBUUIdSZlD4vyKIfu5o4enfXWAxRNkbqBl8RbiuZJslMWiw5LhRY07ag&#10;/HF5WgXaHElunGmnEzO77XJzwuO+VWo46DYLEIG68A//2getIE2n8D0Tj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LhlsvgAAANwAAAAPAAAAAAAAAAAAAAAAAKEC&#10;AABkcnMvZG93bnJldi54bWxQSwUGAAAAAAQABAD5AAAAjAMAAAAA&#10;" strokecolor="black [3200]" strokeweight=".5pt">
                  <v:stroke joinstyle="miter"/>
                </v:line>
                <v:line id="Прямая соединительная линия 226" o:spid="_x0000_s1270" style="position:absolute;visibility:visible;mso-wrap-style:square" from="38477,15288" to="43469,1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I4G8UAAADcAAAADwAAAGRycy9kb3ducmV2LnhtbESPQWvCQBSE74L/YXlCL6KbpiA2dRWR&#10;FoRKtXHx/Mi+JsHs25BdNf33XaHgcZiZb5jFqreNuFLna8cKnqcJCOLCmZpLBfr4MZmD8AHZYOOY&#10;FPySh9VyOFhgZtyNv+mah1JECPsMFVQhtJmUvqjIop+6ljh6P66zGKLsSmk6vEW4bWSaJDNpsea4&#10;UGFLm4qKc36xCj7162n8sp9rbY/5Fx50/b7fbZR6GvXrNxCB+vAI/7e3RkGazu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I4G8UAAADcAAAADwAAAAAAAAAA&#10;AAAAAAChAgAAZHJzL2Rvd25yZXYueG1sUEsFBgAAAAAEAAQA+QAAAJMDAAAAAA==&#10;" strokecolor="black [3200]" strokeweight=".5pt">
                  <v:stroke joinstyle="miter"/>
                </v:line>
                <v:line id="Прямая соединительная линия 227" o:spid="_x0000_s1271" style="position:absolute;flip:y;visibility:visible;mso-wrap-style:square" from="38477,5852" to="43469,9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igMIAAADcAAAADwAAAGRycy9kb3ducmV2LnhtbESP3YrCMBSE74V9h3AW9s6mFvyhmhYR&#10;FK9c/HmAQ3M2LduclCbW+vYbQdjLYWa+YTblaFsxUO8bxwpmSQqCuHK6YaPgdt1PVyB8QNbYOiYF&#10;T/JQFh+TDebaPfhMwyUYESHsc1RQh9DlUvqqJos+cR1x9H5cbzFE2Rupe3xEuG1llqYLabHhuFBj&#10;R7uaqt/L3SrQ5kRy68wwn5nFbV+ZbzwdBqW+PsftGkSgMfyH3+2jVpBlS3idiUdAF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AigMIAAADcAAAADwAAAAAAAAAAAAAA&#10;AAChAgAAZHJzL2Rvd25yZXYueG1sUEsFBgAAAAAEAAQA+QAAAJADAAAAAA==&#10;" strokecolor="black [3200]" strokeweight=".5pt">
                  <v:stroke joinstyle="miter"/>
                </v:line>
                <v:line id="Прямая соединительная линия 228" o:spid="_x0000_s1272" style="position:absolute;flip:y;visibility:visible;mso-wrap-style:square" from="28602,6071" to="28602,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8rsAAADcAAAADwAAAGRycy9kb3ducmV2LnhtbERPSwrCMBDdC94hjOBOUwuKVKOIoLhS&#10;1B5gaMa02ExKE2u9vVkILh/vv972thYdtb5yrGA2TUAQF05XbBTk98NkCcIHZI21Y1LwIQ/bzXCw&#10;xky7N1+puwUjYgj7DBWUITSZlL4oyaKfuoY4cg/XWgwRtkbqFt8x3NYyTZKFtFhxbCixoX1JxfP2&#10;sgq0OZPcOdPNZ2aRHwpzwfOxU2o86ncrEIH68Bf/3CetIE3j2ngmHgG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zL7byuwAAANwAAAAPAAAAAAAAAAAAAAAAAKECAABk&#10;cnMvZG93bnJldi54bWxQSwUGAAAAAAQABAD5AAAAiQMAAAAA&#10;" strokecolor="black [3200]" strokeweight=".5pt">
                  <v:stroke joinstyle="miter"/>
                </v:line>
                <v:line id="Прямая соединительная линия 229" o:spid="_x0000_s1273" style="position:absolute;visibility:visible;mso-wrap-style:square" from="38477,12070" to="43465,1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2sacYAAADcAAAADwAAAGRycy9kb3ducmV2LnhtbESPQWvCQBSE74L/YXlCL1I3piAxuopI&#10;C4UWbePi+ZF9TUKzb0N2q+m/7wpCj8PMfMOst4NtxYV63zhWMJ8lIIhLZxquFOjTy2MGwgdkg61j&#10;UvBLHrab8WiNuXFX/qRLESoRIexzVFCH0OVS+rImi37mOuLofbneYoiyr6Tp8RrhtpVpkiykxYbj&#10;Qo0d7Wsqv4sfq+BNL8/Tp2OmtT0VB/zQzfPxfa/Uw2TYrUAEGsJ/+N5+NQrSdAm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trGnGAAAA3AAAAA8AAAAAAAAA&#10;AAAAAAAAoQIAAGRycy9kb3ducmV2LnhtbFBLBQYAAAAABAAEAPkAAACUAwAAAAA=&#10;" strokecolor="black [3200]" strokeweight=".5pt">
                  <v:stroke joinstyle="miter"/>
                </v:line>
                <v:line id="Прямая соединительная линия 231" o:spid="_x0000_s1274" style="position:absolute;flip:x;visibility:visible;mso-wrap-style:square" from="15288,12070" to="19206,1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yJssEAAADcAAAADwAAAGRycy9kb3ducmV2LnhtbESP0YrCMBRE34X9h3AXfLNplRWppkUE&#10;xSeXVT/g0txNyzY3pYm1/r0RhH0cZuYMsylH24qBet84VpAlKQjiyumGjYLrZT9bgfABWWPrmBQ8&#10;yENZfEw2mGt35x8azsGICGGfo4I6hC6X0lc1WfSJ64ij9+t6iyHK3kjd4z3CbSvnabqUFhuOCzV2&#10;tKup+jvfrAJtTiS3zgxfmVle95X5xtNhUGr6OW7XIAKN4T/8bh+1gvkig9eZeARk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zImywQAAANwAAAAPAAAAAAAAAAAAAAAA&#10;AKECAABkcnMvZG93bnJldi54bWxQSwUGAAAAAAQABAD5AAAAjwMAAAAA&#10;" strokecolor="black [3200]" strokeweight=".5pt">
                  <v:stroke joinstyle="miter"/>
                </v:line>
              </v:group>
            </w:pict>
          </mc:Fallback>
        </mc:AlternateContent>
      </w:r>
    </w:p>
    <w:p w14:paraId="7A0536EC"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3518EB74"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180D9464" w14:textId="4089D131" w:rsidR="001F0A3B" w:rsidRPr="00D4654B" w:rsidRDefault="001F0A3B" w:rsidP="001F0A3B">
      <w:pPr>
        <w:spacing w:after="0" w:line="240" w:lineRule="auto"/>
        <w:ind w:firstLine="709"/>
        <w:jc w:val="both"/>
        <w:rPr>
          <w:rFonts w:ascii="Times New Roman" w:hAnsi="Times New Roman" w:cs="Times New Roman"/>
          <w:sz w:val="28"/>
          <w:szCs w:val="28"/>
        </w:rPr>
      </w:pPr>
    </w:p>
    <w:p w14:paraId="5C026C3C"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63FF2491" w14:textId="43D79B44" w:rsidR="001F0A3B" w:rsidRPr="00D4654B" w:rsidRDefault="001F0A3B" w:rsidP="001F0A3B">
      <w:pPr>
        <w:spacing w:after="0" w:line="240" w:lineRule="auto"/>
        <w:ind w:firstLine="709"/>
        <w:jc w:val="both"/>
        <w:rPr>
          <w:rFonts w:ascii="Times New Roman" w:hAnsi="Times New Roman" w:cs="Times New Roman"/>
          <w:sz w:val="28"/>
          <w:szCs w:val="28"/>
        </w:rPr>
      </w:pPr>
    </w:p>
    <w:p w14:paraId="4E2AC8A9" w14:textId="2227E56D" w:rsidR="001F0A3B" w:rsidRPr="00D4654B" w:rsidRDefault="001F0A3B" w:rsidP="001F0A3B">
      <w:pPr>
        <w:spacing w:after="0" w:line="240" w:lineRule="auto"/>
        <w:ind w:firstLine="709"/>
        <w:jc w:val="both"/>
        <w:rPr>
          <w:rFonts w:ascii="Times New Roman" w:hAnsi="Times New Roman" w:cs="Times New Roman"/>
          <w:sz w:val="28"/>
          <w:szCs w:val="28"/>
        </w:rPr>
      </w:pPr>
    </w:p>
    <w:p w14:paraId="5A60CA25"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4E37C39C" w14:textId="335749C9" w:rsidR="001F0A3B" w:rsidRPr="00D4654B" w:rsidRDefault="001F0A3B"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32FC0D13" wp14:editId="46CAD092">
                <wp:simplePos x="0" y="0"/>
                <wp:positionH relativeFrom="column">
                  <wp:posOffset>2886223</wp:posOffset>
                </wp:positionH>
                <wp:positionV relativeFrom="paragraph">
                  <wp:posOffset>56358</wp:posOffset>
                </wp:positionV>
                <wp:extent cx="0" cy="285008"/>
                <wp:effectExtent l="0" t="0" r="19050" b="20320"/>
                <wp:wrapNone/>
                <wp:docPr id="230" name="Прямая соединительная линия 230"/>
                <wp:cNvGraphicFramePr/>
                <a:graphic xmlns:a="http://schemas.openxmlformats.org/drawingml/2006/main">
                  <a:graphicData uri="http://schemas.microsoft.com/office/word/2010/wordprocessingShape">
                    <wps:wsp>
                      <wps:cNvCnPr/>
                      <wps:spPr>
                        <a:xfrm>
                          <a:off x="0" y="0"/>
                          <a:ext cx="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A47A1" id="Прямая соединительная линия 230"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227.25pt,4.45pt" to="227.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" strokecolor="black [3200]" strokeweight=".5pt">
                <v:stroke joinstyle="miter"/>
              </v:line>
            </w:pict>
          </mc:Fallback>
        </mc:AlternateContent>
      </w:r>
    </w:p>
    <w:p w14:paraId="4C580D2A" w14:textId="42042D20" w:rsidR="001F0A3B" w:rsidRPr="00D4654B" w:rsidRDefault="001F0A3B" w:rsidP="001F0A3B">
      <w:pPr>
        <w:spacing w:after="0" w:line="240" w:lineRule="auto"/>
        <w:ind w:firstLine="709"/>
        <w:jc w:val="both"/>
        <w:rPr>
          <w:rFonts w:ascii="Times New Roman" w:hAnsi="Times New Roman" w:cs="Times New Roman"/>
          <w:sz w:val="28"/>
          <w:szCs w:val="28"/>
        </w:rPr>
      </w:pPr>
    </w:p>
    <w:p w14:paraId="68FDE7C3"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6FB10611"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1CB5843F" w14:textId="77777777" w:rsidR="001F0A3B" w:rsidRPr="00D4654B" w:rsidRDefault="001F0A3B" w:rsidP="001F0A3B">
      <w:pPr>
        <w:spacing w:after="0" w:line="240" w:lineRule="auto"/>
        <w:ind w:firstLine="709"/>
        <w:jc w:val="center"/>
        <w:rPr>
          <w:rFonts w:ascii="Times New Roman" w:hAnsi="Times New Roman" w:cs="Times New Roman"/>
          <w:sz w:val="16"/>
          <w:szCs w:val="16"/>
        </w:rPr>
      </w:pPr>
    </w:p>
    <w:p w14:paraId="5AC4623F" w14:textId="77777777" w:rsidR="00A23919" w:rsidRPr="00D4654B" w:rsidRDefault="00A23919" w:rsidP="001F0A3B">
      <w:pPr>
        <w:spacing w:after="0" w:line="240" w:lineRule="auto"/>
        <w:ind w:firstLine="709"/>
        <w:jc w:val="center"/>
        <w:rPr>
          <w:rFonts w:ascii="Times New Roman" w:hAnsi="Times New Roman" w:cs="Times New Roman"/>
          <w:sz w:val="16"/>
          <w:szCs w:val="16"/>
        </w:rPr>
      </w:pPr>
    </w:p>
    <w:p w14:paraId="7A9F36C8" w14:textId="003F0C86" w:rsidR="001F0A3B" w:rsidRPr="00D4654B" w:rsidRDefault="0038214A" w:rsidP="00F52831">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23</w:t>
      </w:r>
      <w:r w:rsidR="001F0A3B" w:rsidRPr="00D4654B">
        <w:rPr>
          <w:rFonts w:ascii="Times New Roman" w:hAnsi="Times New Roman" w:cs="Times New Roman"/>
          <w:sz w:val="28"/>
          <w:szCs w:val="28"/>
        </w:rPr>
        <w:t xml:space="preserve"> – Инфраструктура железнодорожного транспорта Казахстана</w:t>
      </w:r>
    </w:p>
    <w:p w14:paraId="18061FC0" w14:textId="77777777" w:rsidR="0066734F" w:rsidRPr="00D4654B" w:rsidRDefault="0066734F" w:rsidP="001F0A3B">
      <w:pPr>
        <w:spacing w:after="0" w:line="240" w:lineRule="auto"/>
        <w:ind w:firstLine="709"/>
        <w:jc w:val="center"/>
        <w:rPr>
          <w:rFonts w:ascii="Times New Roman" w:hAnsi="Times New Roman" w:cs="Times New Roman"/>
          <w:sz w:val="16"/>
          <w:szCs w:val="16"/>
        </w:rPr>
      </w:pPr>
    </w:p>
    <w:p w14:paraId="490584F3" w14:textId="199C1B08" w:rsidR="001F0A3B" w:rsidRPr="00D4654B" w:rsidRDefault="001F0A3B" w:rsidP="0066734F">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 –</w:t>
      </w:r>
      <w:r w:rsidR="008625DC" w:rsidRPr="00D4654B">
        <w:rPr>
          <w:rFonts w:ascii="Times New Roman" w:hAnsi="Times New Roman" w:cs="Times New Roman"/>
          <w:sz w:val="24"/>
          <w:szCs w:val="24"/>
        </w:rPr>
        <w:t xml:space="preserve"> </w:t>
      </w:r>
      <w:r w:rsidR="0066734F" w:rsidRPr="00D4654B">
        <w:rPr>
          <w:rFonts w:ascii="Times New Roman" w:hAnsi="Times New Roman" w:cs="Times New Roman"/>
          <w:bCs/>
          <w:sz w:val="24"/>
          <w:szCs w:val="24"/>
        </w:rPr>
        <w:t>С</w:t>
      </w:r>
      <w:r w:rsidR="00CB7F5F" w:rsidRPr="00D4654B">
        <w:rPr>
          <w:rFonts w:ascii="Times New Roman" w:hAnsi="Times New Roman" w:cs="Times New Roman"/>
          <w:bCs/>
          <w:sz w:val="24"/>
          <w:szCs w:val="24"/>
        </w:rPr>
        <w:t>оставлено автором на основании источника</w:t>
      </w:r>
      <w:r w:rsidR="008625DC" w:rsidRPr="00D4654B">
        <w:rPr>
          <w:rFonts w:ascii="Times New Roman" w:hAnsi="Times New Roman" w:cs="Times New Roman"/>
          <w:sz w:val="24"/>
          <w:szCs w:val="24"/>
        </w:rPr>
        <w:t xml:space="preserve"> </w:t>
      </w:r>
      <w:r w:rsidR="002F1AD9" w:rsidRPr="00D4654B">
        <w:rPr>
          <w:rFonts w:ascii="Times New Roman" w:hAnsi="Times New Roman" w:cs="Times New Roman"/>
          <w:sz w:val="24"/>
          <w:szCs w:val="24"/>
        </w:rPr>
        <w:t>[135</w:t>
      </w:r>
      <w:r w:rsidRPr="00D4654B">
        <w:rPr>
          <w:rFonts w:ascii="Times New Roman" w:hAnsi="Times New Roman" w:cs="Times New Roman"/>
          <w:sz w:val="24"/>
          <w:szCs w:val="24"/>
        </w:rPr>
        <w:t>]</w:t>
      </w:r>
    </w:p>
    <w:p w14:paraId="73CA4680"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31FF8FBE"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Казахстане инфраструктурой железнодорожного транспорта управляет Национальный оператор инфраструктуры, который осуществляет эксплуатацию, содержание, модернизацию и строительство МЖС, а также оказывает услуги магистральной железнодорожной сети. Национальным оператором инфраструктуры является юридическое лицо, более 50% акций которого принадлежит Национальной железнодорожной компании (ФНБ «Самрук Казына» - 100%). </w:t>
      </w:r>
    </w:p>
    <w:p w14:paraId="343A2D70"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Казахстане в роли Национального оператора инфраструктуры выступает АО «НК «Казахстан темир жолы» (КТЖ), единственным акционером </w:t>
      </w:r>
      <w:r w:rsidRPr="00D4654B">
        <w:rPr>
          <w:rFonts w:ascii="Times New Roman" w:hAnsi="Times New Roman" w:cs="Times New Roman"/>
          <w:sz w:val="28"/>
          <w:szCs w:val="28"/>
        </w:rPr>
        <w:lastRenderedPageBreak/>
        <w:t>которого является АО «ФНБ «Самрук-Казына». До 2011 года АО «НК «КТЖ» предоставлял услуги магистральной железнодорожной инфраструктуры, а после оказывал услуги не только железнодорожной инфраструктуры, но и морской портовой, аэропортовой и автодорожной инфраструктуры, став транспортно-логистическим оператором, которой объединил сервисы и инфраструктуры всех видов транспорта.</w:t>
      </w:r>
    </w:p>
    <w:p w14:paraId="36EDEB1E"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управление инфраструктурой железнодорожного транспорта также участвует уполномоченный орган, который осуществляет руководство в сфере железнодорожного транспорта в пределах предусмотренным законодательством РК. В лице уполномоченного органа выступает Комитет транспорта при Министерстве индустрии и инфраструктурного развития РК.</w:t>
      </w:r>
    </w:p>
    <w:p w14:paraId="6061B809" w14:textId="20F89830"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Согласно п.1 ст.5 ЗРК «О железнодорожном транспорте» магистральная железнодорожная сеть не подлежит приватизации. Приватизации подлежат объекты обслуживающие МЖС. Законодательством запрещается отчуждение физическим или юридическим лицам, обременение правами третьих лиц МЖС, которая передана Национальном</w:t>
      </w:r>
      <w:r w:rsidR="00893891" w:rsidRPr="00D4654B">
        <w:rPr>
          <w:rFonts w:ascii="Times New Roman" w:hAnsi="Times New Roman" w:cs="Times New Roman"/>
          <w:sz w:val="28"/>
          <w:szCs w:val="28"/>
        </w:rPr>
        <w:t>у опе</w:t>
      </w:r>
      <w:r w:rsidR="002F1AD9" w:rsidRPr="00D4654B">
        <w:rPr>
          <w:rFonts w:ascii="Times New Roman" w:hAnsi="Times New Roman" w:cs="Times New Roman"/>
          <w:sz w:val="28"/>
          <w:szCs w:val="28"/>
        </w:rPr>
        <w:t>ратору инфраструктуры [135</w:t>
      </w:r>
      <w:r w:rsidRPr="00D4654B">
        <w:rPr>
          <w:rFonts w:ascii="Times New Roman" w:hAnsi="Times New Roman" w:cs="Times New Roman"/>
          <w:sz w:val="28"/>
          <w:szCs w:val="28"/>
        </w:rPr>
        <w:t xml:space="preserve">].  </w:t>
      </w:r>
    </w:p>
    <w:p w14:paraId="1FDE1ED1" w14:textId="54A38A92"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Управление инфраструктурой железнодорожного транспорта схематично можно показа</w:t>
      </w:r>
      <w:r w:rsidR="005B25FF" w:rsidRPr="00D4654B">
        <w:rPr>
          <w:rFonts w:ascii="Times New Roman" w:hAnsi="Times New Roman" w:cs="Times New Roman"/>
          <w:sz w:val="28"/>
          <w:szCs w:val="28"/>
        </w:rPr>
        <w:t xml:space="preserve">ть следующим образом (рисунок </w:t>
      </w:r>
      <w:r w:rsidR="0038214A" w:rsidRPr="00D4654B">
        <w:rPr>
          <w:rFonts w:ascii="Times New Roman" w:hAnsi="Times New Roman" w:cs="Times New Roman"/>
          <w:sz w:val="28"/>
          <w:szCs w:val="28"/>
        </w:rPr>
        <w:t>24</w:t>
      </w:r>
      <w:r w:rsidRPr="00D4654B">
        <w:rPr>
          <w:rFonts w:ascii="Times New Roman" w:hAnsi="Times New Roman" w:cs="Times New Roman"/>
          <w:sz w:val="28"/>
          <w:szCs w:val="28"/>
        </w:rPr>
        <w:t>)</w:t>
      </w:r>
      <w:r w:rsidR="00F52831" w:rsidRPr="00D4654B">
        <w:rPr>
          <w:rFonts w:ascii="Times New Roman" w:hAnsi="Times New Roman" w:cs="Times New Roman"/>
          <w:sz w:val="28"/>
          <w:szCs w:val="28"/>
        </w:rPr>
        <w:t>.</w:t>
      </w:r>
    </w:p>
    <w:p w14:paraId="275100D5"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6999BB1A" w14:textId="77777777" w:rsidR="001F0A3B" w:rsidRPr="00D4654B" w:rsidRDefault="001F0A3B" w:rsidP="001F0A3B">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noProof/>
          <w:sz w:val="28"/>
          <w:szCs w:val="28"/>
          <w:lang w:eastAsia="ru-RU"/>
        </w:rPr>
        <mc:AlternateContent>
          <mc:Choice Requires="wpg">
            <w:drawing>
              <wp:anchor distT="0" distB="0" distL="114300" distR="114300" simplePos="0" relativeHeight="251826176" behindDoc="0" locked="0" layoutInCell="1" allowOverlap="1" wp14:anchorId="77AB84B1" wp14:editId="1215A029">
                <wp:simplePos x="0" y="0"/>
                <wp:positionH relativeFrom="column">
                  <wp:posOffset>82982</wp:posOffset>
                </wp:positionH>
                <wp:positionV relativeFrom="paragraph">
                  <wp:posOffset>56109</wp:posOffset>
                </wp:positionV>
                <wp:extent cx="5842000" cy="3003042"/>
                <wp:effectExtent l="0" t="0" r="25400" b="6985"/>
                <wp:wrapNone/>
                <wp:docPr id="257" name="Группа 257"/>
                <wp:cNvGraphicFramePr/>
                <a:graphic xmlns:a="http://schemas.openxmlformats.org/drawingml/2006/main">
                  <a:graphicData uri="http://schemas.microsoft.com/office/word/2010/wordprocessingGroup">
                    <wpg:wgp>
                      <wpg:cNvGrpSpPr/>
                      <wpg:grpSpPr>
                        <a:xfrm>
                          <a:off x="0" y="0"/>
                          <a:ext cx="5842000" cy="3003042"/>
                          <a:chOff x="0" y="0"/>
                          <a:chExt cx="5842000" cy="3003042"/>
                        </a:xfrm>
                      </wpg:grpSpPr>
                      <wpg:grpSp>
                        <wpg:cNvPr id="254" name="Группа 254"/>
                        <wpg:cNvGrpSpPr/>
                        <wpg:grpSpPr>
                          <a:xfrm>
                            <a:off x="0" y="0"/>
                            <a:ext cx="5842000" cy="3003042"/>
                            <a:chOff x="0" y="0"/>
                            <a:chExt cx="5842000" cy="3003042"/>
                          </a:xfrm>
                        </wpg:grpSpPr>
                        <wps:wsp>
                          <wps:cNvPr id="232" name="Надпись 232"/>
                          <wps:cNvSpPr txBox="1"/>
                          <wps:spPr>
                            <a:xfrm>
                              <a:off x="1781299" y="0"/>
                              <a:ext cx="2148262" cy="4987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31E0B"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Национальный Управляющий Холдинг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Надпись 233"/>
                          <wps:cNvSpPr txBox="1"/>
                          <wps:spPr>
                            <a:xfrm>
                              <a:off x="1781299" y="676893"/>
                              <a:ext cx="2149434"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749365"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Национальный оператор инфраструктуры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Надпись 234"/>
                          <wps:cNvSpPr txBox="1"/>
                          <wps:spPr>
                            <a:xfrm>
                              <a:off x="2042556" y="1650670"/>
                              <a:ext cx="1520041" cy="6056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4745DC"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Магистральная железнодорожная сеть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Надпись 235"/>
                          <wps:cNvSpPr txBox="1"/>
                          <wps:spPr>
                            <a:xfrm>
                              <a:off x="0" y="2054085"/>
                              <a:ext cx="1009015" cy="8389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4FDD4A" w14:textId="77777777" w:rsidR="004427DA" w:rsidRPr="00F52831" w:rsidRDefault="004427DA" w:rsidP="00F52831">
                                <w:pPr>
                                  <w:spacing w:after="0" w:line="240" w:lineRule="auto"/>
                                  <w:jc w:val="center"/>
                                  <w:rPr>
                                    <w:rFonts w:ascii="Times New Roman" w:hAnsi="Times New Roman" w:cs="Times New Roman"/>
                                    <w:sz w:val="24"/>
                                    <w:szCs w:val="24"/>
                                  </w:rPr>
                                </w:pPr>
                              </w:p>
                              <w:p w14:paraId="45E94DF4" w14:textId="77777777" w:rsidR="004427DA" w:rsidRPr="00F52831" w:rsidRDefault="004427DA" w:rsidP="00F52831">
                                <w:pPr>
                                  <w:spacing w:after="0" w:line="240" w:lineRule="auto"/>
                                  <w:ind w:left="-56"/>
                                  <w:jc w:val="center"/>
                                  <w:rPr>
                                    <w:rFonts w:ascii="Times New Roman" w:hAnsi="Times New Roman" w:cs="Times New Roman"/>
                                    <w:sz w:val="24"/>
                                    <w:szCs w:val="24"/>
                                  </w:rPr>
                                </w:pPr>
                                <w:r w:rsidRPr="00F52831">
                                  <w:rPr>
                                    <w:rFonts w:ascii="Times New Roman" w:hAnsi="Times New Roman" w:cs="Times New Roman"/>
                                    <w:sz w:val="24"/>
                                    <w:szCs w:val="24"/>
                                  </w:rPr>
                                  <w:t>Перевозчики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Надпись 236"/>
                          <wps:cNvSpPr txBox="1"/>
                          <wps:spPr>
                            <a:xfrm>
                              <a:off x="4572000" y="1781299"/>
                              <a:ext cx="1270000" cy="10331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05CF7" w14:textId="77777777" w:rsidR="004427DA" w:rsidRPr="00F52831" w:rsidRDefault="004427DA" w:rsidP="00F52831">
                                <w:pPr>
                                  <w:spacing w:after="0" w:line="240" w:lineRule="auto"/>
                                  <w:jc w:val="center"/>
                                  <w:rPr>
                                    <w:rFonts w:ascii="Times New Roman" w:hAnsi="Times New Roman" w:cs="Times New Roman"/>
                                    <w:sz w:val="24"/>
                                    <w:szCs w:val="24"/>
                                  </w:rPr>
                                </w:pPr>
                              </w:p>
                              <w:p w14:paraId="65DB229B" w14:textId="77777777" w:rsidR="004427DA" w:rsidRPr="00F52831" w:rsidRDefault="004427DA" w:rsidP="00F52831">
                                <w:pPr>
                                  <w:spacing w:after="0" w:line="240" w:lineRule="auto"/>
                                  <w:ind w:right="-87" w:hanging="98"/>
                                  <w:jc w:val="center"/>
                                  <w:rPr>
                                    <w:rFonts w:ascii="Times New Roman" w:hAnsi="Times New Roman" w:cs="Times New Roman"/>
                                    <w:sz w:val="24"/>
                                    <w:szCs w:val="24"/>
                                  </w:rPr>
                                </w:pPr>
                                <w:r w:rsidRPr="00F52831">
                                  <w:rPr>
                                    <w:rFonts w:ascii="Times New Roman" w:hAnsi="Times New Roman" w:cs="Times New Roman"/>
                                    <w:sz w:val="24"/>
                                    <w:szCs w:val="24"/>
                                  </w:rPr>
                                  <w:t>Государственные органы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Прямая со стрелкой 237"/>
                          <wps:cNvCnPr/>
                          <wps:spPr>
                            <a:xfrm flipV="1">
                              <a:off x="463138" y="926275"/>
                              <a:ext cx="1317567" cy="855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Прямая со стрелкой 238"/>
                          <wps:cNvCnPr/>
                          <wps:spPr>
                            <a:xfrm flipH="1">
                              <a:off x="1009402" y="1211283"/>
                              <a:ext cx="1226498" cy="830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9" name="Прямая со стрелкой 239"/>
                          <wps:cNvCnPr/>
                          <wps:spPr>
                            <a:xfrm>
                              <a:off x="3930732" y="926275"/>
                              <a:ext cx="1223159" cy="854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1" name="Прямая со стрелкой 241"/>
                          <wps:cNvCnPr/>
                          <wps:spPr>
                            <a:xfrm>
                              <a:off x="2802576" y="498764"/>
                              <a:ext cx="0" cy="178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3" name="Прямая со стрелкой 243"/>
                          <wps:cNvCnPr/>
                          <wps:spPr>
                            <a:xfrm>
                              <a:off x="997527" y="2113808"/>
                              <a:ext cx="1021278"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245" name="Надпись 245"/>
                          <wps:cNvSpPr txBox="1"/>
                          <wps:spPr>
                            <a:xfrm>
                              <a:off x="1781299" y="2706497"/>
                              <a:ext cx="205295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B7AF6"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Субсидирование расходов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Надпись 246"/>
                          <wps:cNvSpPr txBox="1"/>
                          <wps:spPr>
                            <a:xfrm rot="19665255">
                              <a:off x="285635" y="982849"/>
                              <a:ext cx="1450198" cy="3112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9035C"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Плата за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Надпись 247"/>
                          <wps:cNvSpPr txBox="1"/>
                          <wps:spPr>
                            <a:xfrm rot="19532511">
                              <a:off x="810816" y="1418309"/>
                              <a:ext cx="1156841" cy="251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2D203" w14:textId="77777777" w:rsidR="004427DA" w:rsidRPr="00F52831" w:rsidRDefault="004427DA" w:rsidP="00F52831">
                                <w:pPr>
                                  <w:spacing w:after="0" w:line="240" w:lineRule="auto"/>
                                  <w:ind w:left="-142" w:right="-168"/>
                                  <w:rPr>
                                    <w:rFonts w:ascii="Times New Roman" w:hAnsi="Times New Roman" w:cs="Times New Roman"/>
                                    <w:sz w:val="24"/>
                                    <w:szCs w:val="24"/>
                                  </w:rPr>
                                </w:pPr>
                                <w:r w:rsidRPr="00F52831">
                                  <w:rPr>
                                    <w:rFonts w:ascii="Times New Roman" w:hAnsi="Times New Roman" w:cs="Times New Roman"/>
                                    <w:sz w:val="24"/>
                                    <w:szCs w:val="24"/>
                                  </w:rPr>
                                  <w:t>Доступ к услугам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Прямая со стрелкой 248"/>
                          <wps:cNvCnPr/>
                          <wps:spPr>
                            <a:xfrm>
                              <a:off x="2802576" y="1187532"/>
                              <a:ext cx="0" cy="4632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9" name="Прямая со стрелкой 249"/>
                          <wps:cNvCnPr/>
                          <wps:spPr>
                            <a:xfrm flipH="1">
                              <a:off x="1009640" y="2694608"/>
                              <a:ext cx="35625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0" name="Надпись 250"/>
                          <wps:cNvSpPr txBox="1"/>
                          <wps:spPr>
                            <a:xfrm>
                              <a:off x="1207009" y="2279147"/>
                              <a:ext cx="3186862" cy="3470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A504"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Договор, регистрация подвижного состава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Прямая со стрелкой 251"/>
                          <wps:cNvCnPr/>
                          <wps:spPr>
                            <a:xfrm>
                              <a:off x="1009402" y="2565070"/>
                              <a:ext cx="35625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2" name="Надпись 252"/>
                          <wps:cNvSpPr txBox="1"/>
                          <wps:spPr>
                            <a:xfrm rot="2180278">
                              <a:off x="4215740" y="973777"/>
                              <a:ext cx="760021" cy="2850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A61E5"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Договор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Прямая со стрелкой 253"/>
                          <wps:cNvCnPr/>
                          <wps:spPr>
                            <a:xfrm flipH="1">
                              <a:off x="3562597" y="2113808"/>
                              <a:ext cx="1009641"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g:grpSp>
                      <wps:wsp>
                        <wps:cNvPr id="255" name="Прямая со стрелкой 255"/>
                        <wps:cNvCnPr/>
                        <wps:spPr>
                          <a:xfrm flipH="1" flipV="1">
                            <a:off x="3253839" y="1187532"/>
                            <a:ext cx="1318161" cy="922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6" name="Надпись 256"/>
                        <wps:cNvSpPr txBox="1"/>
                        <wps:spPr>
                          <a:xfrm rot="2101353">
                            <a:off x="3586796" y="1496697"/>
                            <a:ext cx="1084657" cy="2443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A670E" w14:textId="77777777" w:rsidR="004427DA" w:rsidRPr="00F52831" w:rsidRDefault="004427DA" w:rsidP="00F52831">
                              <w:pPr>
                                <w:spacing w:after="0" w:line="240" w:lineRule="auto"/>
                                <w:ind w:left="-142"/>
                                <w:rPr>
                                  <w:rFonts w:ascii="Times New Roman" w:hAnsi="Times New Roman" w:cs="Times New Roman"/>
                                  <w:sz w:val="24"/>
                                  <w:szCs w:val="24"/>
                                </w:rPr>
                              </w:pPr>
                              <w:r w:rsidRPr="00F52831">
                                <w:rPr>
                                  <w:rFonts w:ascii="Times New Roman" w:hAnsi="Times New Roman" w:cs="Times New Roman"/>
                                  <w:sz w:val="24"/>
                                  <w:szCs w:val="24"/>
                                </w:rPr>
                                <w:t>Цены, тарифы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7AB84B1" id="Группа 257" o:spid="_x0000_s1275" style="position:absolute;left:0;text-align:left;margin-left:6.55pt;margin-top:4.4pt;width:460pt;height:236.45pt;z-index:251826176;mso-height-relative:margin" coordsize="58420,3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">
                <v:group id="Группа 254" o:spid="_x0000_s1276" style="position:absolute;width:58420;height:30030" coordsize="58420,30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Надпись 232" o:spid="_x0000_s1277" type="#_x0000_t202" style="position:absolute;left:17812;width:21483;height: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ffMIA&#10;AADcAAAADwAAAGRycy9kb3ducmV2LnhtbESPQUsDMRSE74L/ITzBm812hbLdNi1VqgiebMXzY/Oa&#10;hG5eliRu139vCoLHYWa+YdbbyfdipJhcYAXzWQWCuAvasVHweXx5aECkjKyxD0wKfijBdnN7s8ZW&#10;hwt/0HjIRhQIpxYV2JyHVsrUWfKYZmEgLt4pRI+5yGikjngpcN/LuqoW0qPjsmBxoGdL3fnw7RXs&#10;n8zSdA1Gu2+0c+P0dXo3r0rd3027FYhMU/4P/7XftIL6sYbrmXI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B98wgAAANwAAAAPAAAAAAAAAAAAAAAAAJgCAABkcnMvZG93&#10;bnJldi54bWxQSwUGAAAAAAQABAD1AAAAhwMAAAAA&#10;" fillcolor="white [3201]" strokeweight=".5pt">
                    <v:textbox>
                      <w:txbxContent>
                        <w:p w14:paraId="7B131E0B"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Национальный Управляющий Холдинг</w:t>
                          </w:r>
                        </w:p>
                      </w:txbxContent>
                    </v:textbox>
                  </v:shape>
                  <v:shape id="Надпись 233" o:spid="_x0000_s1278" type="#_x0000_t202" style="position:absolute;left:17812;top:6768;width:21495;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58MA&#10;AADcAAAADwAAAGRycy9kb3ducmV2LnhtbESPQWsCMRSE74X+h/AKvdVsFWS7GsUWWwqeqsXzY/NM&#10;gpuXJUnX7b9vBKHHYWa+YZbr0XdioJhcYAXPkwoEcRu0Y6Pg+/D+VINIGVljF5gU/FKC9er+bomN&#10;Dhf+omGfjSgQTg0qsDn3jZSpteQxTUJPXLxTiB5zkdFIHfFS4L6T06qaS4+Oy4LFnt4stef9j1ew&#10;fTUvpq0x2m2tnRvG42lnPpR6fBg3CxCZxvwfvrU/tYLpb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658MAAADcAAAADwAAAAAAAAAAAAAAAACYAgAAZHJzL2Rv&#10;d25yZXYueG1sUEsFBgAAAAAEAAQA9QAAAIgDAAAAAA==&#10;" fillcolor="white [3201]" strokeweight=".5pt">
                    <v:textbox>
                      <w:txbxContent>
                        <w:p w14:paraId="27749365"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Национальный оператор инфраструктуры</w:t>
                          </w:r>
                        </w:p>
                      </w:txbxContent>
                    </v:textbox>
                  </v:shape>
                  <v:shape id="Надпись 234" o:spid="_x0000_s1279" type="#_x0000_t202" style="position:absolute;left:20425;top:16506;width:15200;height:6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ik8MA&#10;AADcAAAADwAAAGRycy9kb3ducmV2LnhtbESPQUsDMRSE74L/ITzBm83aSlnXpkWlSqGnVvH82Lwm&#10;wc3LkqTb7b9vCoLHYWa+YRar0XdioJhcYAWPkwoEcRu0Y6Pg++vjoQaRMrLGLjApOFOC1fL2ZoGN&#10;Dife0bDPRhQIpwYV2Jz7RsrUWvKYJqEnLt4hRI+5yGikjngqcN/JaVXNpUfHZcFiT++W2t/90StY&#10;v5ln09YY7brWzg3jz2FrPpW6vxtfX0BkGvN/+K+90Qqms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ik8MAAADcAAAADwAAAAAAAAAAAAAAAACYAgAAZHJzL2Rv&#10;d25yZXYueG1sUEsFBgAAAAAEAAQA9QAAAIgDAAAAAA==&#10;" fillcolor="white [3201]" strokeweight=".5pt">
                    <v:textbox>
                      <w:txbxContent>
                        <w:p w14:paraId="3E4745DC" w14:textId="77777777" w:rsidR="004427DA" w:rsidRPr="00F52831" w:rsidRDefault="004427DA" w:rsidP="00F52831">
                          <w:pPr>
                            <w:spacing w:after="0" w:line="240" w:lineRule="auto"/>
                            <w:jc w:val="center"/>
                            <w:rPr>
                              <w:rFonts w:ascii="Times New Roman" w:hAnsi="Times New Roman" w:cs="Times New Roman"/>
                              <w:sz w:val="24"/>
                              <w:szCs w:val="24"/>
                            </w:rPr>
                          </w:pPr>
                          <w:r w:rsidRPr="00F52831">
                            <w:rPr>
                              <w:rFonts w:ascii="Times New Roman" w:hAnsi="Times New Roman" w:cs="Times New Roman"/>
                              <w:sz w:val="24"/>
                              <w:szCs w:val="24"/>
                            </w:rPr>
                            <w:t>Магистральная железнодорожная сеть</w:t>
                          </w:r>
                        </w:p>
                      </w:txbxContent>
                    </v:textbox>
                  </v:shape>
                  <v:shape id="Надпись 235" o:spid="_x0000_s1280" type="#_x0000_t202" style="position:absolute;top:20540;width:10090;height:8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HCMMA&#10;AADcAAAADwAAAGRycy9kb3ducmV2LnhtbESPQUsDMRSE74L/ITzBm83aYlnXpkWlSqGnVvH82Lwm&#10;wc3LkqTb7b9vCoLHYWa+YRar0XdioJhcYAWPkwoEcRu0Y6Pg++vjoQaRMrLGLjApOFOC1fL2ZoGN&#10;Dife0bDPRhQIpwYV2Jz7RsrUWvKYJqEnLt4hRI+5yGikjngqcN/JaVXNpUfHZcFiT++W2t/90StY&#10;v5ln09YY7brWzg3jz2FrPpW6vxtfX0BkGvN/+K+90Qqms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mHCMMAAADcAAAADwAAAAAAAAAAAAAAAACYAgAAZHJzL2Rv&#10;d25yZXYueG1sUEsFBgAAAAAEAAQA9QAAAIgDAAAAAA==&#10;" fillcolor="white [3201]" strokeweight=".5pt">
                    <v:textbox>
                      <w:txbxContent>
                        <w:p w14:paraId="4F4FDD4A" w14:textId="77777777" w:rsidR="004427DA" w:rsidRPr="00F52831" w:rsidRDefault="004427DA" w:rsidP="00F52831">
                          <w:pPr>
                            <w:spacing w:after="0" w:line="240" w:lineRule="auto"/>
                            <w:jc w:val="center"/>
                            <w:rPr>
                              <w:rFonts w:ascii="Times New Roman" w:hAnsi="Times New Roman" w:cs="Times New Roman"/>
                              <w:sz w:val="24"/>
                              <w:szCs w:val="24"/>
                            </w:rPr>
                          </w:pPr>
                        </w:p>
                        <w:p w14:paraId="45E94DF4" w14:textId="77777777" w:rsidR="004427DA" w:rsidRPr="00F52831" w:rsidRDefault="004427DA" w:rsidP="00F52831">
                          <w:pPr>
                            <w:spacing w:after="0" w:line="240" w:lineRule="auto"/>
                            <w:ind w:left="-56"/>
                            <w:jc w:val="center"/>
                            <w:rPr>
                              <w:rFonts w:ascii="Times New Roman" w:hAnsi="Times New Roman" w:cs="Times New Roman"/>
                              <w:sz w:val="24"/>
                              <w:szCs w:val="24"/>
                            </w:rPr>
                          </w:pPr>
                          <w:r w:rsidRPr="00F52831">
                            <w:rPr>
                              <w:rFonts w:ascii="Times New Roman" w:hAnsi="Times New Roman" w:cs="Times New Roman"/>
                              <w:sz w:val="24"/>
                              <w:szCs w:val="24"/>
                            </w:rPr>
                            <w:t>Перевозчики</w:t>
                          </w:r>
                        </w:p>
                      </w:txbxContent>
                    </v:textbox>
                  </v:shape>
                  <v:shape id="Надпись 236" o:spid="_x0000_s1281" type="#_x0000_t202" style="position:absolute;left:45720;top:17812;width:12700;height:10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Zf8MA&#10;AADcAAAADwAAAGRycy9kb3ducmV2LnhtbESPQWsCMRSE74X+h/AKvdVsLch2NYottgieqsXzY/NM&#10;gpuXJUnX7b9vBKHHYWa+YRar0XdioJhcYAXPkwoEcRu0Y6Pg+/DxVINIGVljF5gU/FKC1fL+boGN&#10;Dhf+omGfjSgQTg0qsDn3jZSpteQxTUJPXLxTiB5zkdFIHfFS4L6T06qaSY+Oy4LFnt4ttef9j1ew&#10;eTOvpq0x2k2tnRvG42lnPpV6fBjXcxCZxvwfvrW3WsH0ZQ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sZf8MAAADcAAAADwAAAAAAAAAAAAAAAACYAgAAZHJzL2Rv&#10;d25yZXYueG1sUEsFBgAAAAAEAAQA9QAAAIgDAAAAAA==&#10;" fillcolor="white [3201]" strokeweight=".5pt">
                    <v:textbox>
                      <w:txbxContent>
                        <w:p w14:paraId="22605CF7" w14:textId="77777777" w:rsidR="004427DA" w:rsidRPr="00F52831" w:rsidRDefault="004427DA" w:rsidP="00F52831">
                          <w:pPr>
                            <w:spacing w:after="0" w:line="240" w:lineRule="auto"/>
                            <w:jc w:val="center"/>
                            <w:rPr>
                              <w:rFonts w:ascii="Times New Roman" w:hAnsi="Times New Roman" w:cs="Times New Roman"/>
                              <w:sz w:val="24"/>
                              <w:szCs w:val="24"/>
                            </w:rPr>
                          </w:pPr>
                        </w:p>
                        <w:p w14:paraId="65DB229B" w14:textId="77777777" w:rsidR="004427DA" w:rsidRPr="00F52831" w:rsidRDefault="004427DA" w:rsidP="00F52831">
                          <w:pPr>
                            <w:spacing w:after="0" w:line="240" w:lineRule="auto"/>
                            <w:ind w:right="-87" w:hanging="98"/>
                            <w:jc w:val="center"/>
                            <w:rPr>
                              <w:rFonts w:ascii="Times New Roman" w:hAnsi="Times New Roman" w:cs="Times New Roman"/>
                              <w:sz w:val="24"/>
                              <w:szCs w:val="24"/>
                            </w:rPr>
                          </w:pPr>
                          <w:r w:rsidRPr="00F52831">
                            <w:rPr>
                              <w:rFonts w:ascii="Times New Roman" w:hAnsi="Times New Roman" w:cs="Times New Roman"/>
                              <w:sz w:val="24"/>
                              <w:szCs w:val="24"/>
                            </w:rPr>
                            <w:t>Государственные органы</w:t>
                          </w:r>
                        </w:p>
                      </w:txbxContent>
                    </v:textbox>
                  </v:shape>
                  <v:shape id="Прямая со стрелкой 237" o:spid="_x0000_s1282" type="#_x0000_t32" style="position:absolute;left:4631;top:9262;width:13176;height:85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cQ/sUAAADcAAAADwAAAGRycy9kb3ducmV2LnhtbESPQWvCQBSE70L/w/IEL1I3TURLdJVS&#10;KfZqKqW9vWafSTD7NuRtNf77bqHQ4zAz3zDr7eBadaFeGs8GHmYJKOLS24YrA8e3l/tHUBKQLbae&#10;ycCNBLabu9Eac+uvfKBLESoVISw5GqhD6HKtpazJocx8Rxy9k+8dhij7StserxHuWp0myUI7bDgu&#10;1NjRc03lufh2BrIwl/Qw/1hK8Vl9Te0uy+R9b8xkPDytQAUawn/4r/1qDaTZEn7PxCO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cQ/sUAAADcAAAADwAAAAAAAAAA&#10;AAAAAAChAgAAZHJzL2Rvd25yZXYueG1sUEsFBgAAAAAEAAQA+QAAAJMDAAAAAA==&#10;" strokecolor="black [3200]" strokeweight=".5pt">
                    <v:stroke endarrow="block" joinstyle="miter"/>
                  </v:shape>
                  <v:shape id="Прямая со стрелкой 238" o:spid="_x0000_s1283" type="#_x0000_t32" style="position:absolute;left:10094;top:12112;width:12265;height:83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EjMIAAADcAAAADwAAAGRycy9kb3ducmV2LnhtbERPTWvCQBC9F/wPywheim6aiErqKkUp&#10;7dVURG/T7DQJzc6GzKrpv+8eCj0+3vd6O7hW3aiXxrOBp1kCirj0tuHKwPHjdboCJQHZYuuZDPyQ&#10;wHYzelhjbv2dD3QrQqViCEuOBuoQulxrKWtyKDPfEUfuy/cOQ4R9pW2P9xjuWp0myUI7bDg21NjR&#10;rqbyu7g6A1mYS3qYn5dSXKrPR7vPMjm9GTMZDy/PoAIN4V/85363BtIsro1n4hH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iEjMIAAADcAAAADwAAAAAAAAAAAAAA&#10;AAChAgAAZHJzL2Rvd25yZXYueG1sUEsFBgAAAAAEAAQA+QAAAJADAAAAAA==&#10;" strokecolor="black [3200]" strokeweight=".5pt">
                    <v:stroke endarrow="block" joinstyle="miter"/>
                  </v:shape>
                  <v:shape id="Прямая со стрелкой 239" o:spid="_x0000_s1284" type="#_x0000_t32" style="position:absolute;left:39307;top:9262;width:12231;height:85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OMFsUAAADcAAAADwAAAGRycy9kb3ducmV2LnhtbESPT2vCQBTE7wW/w/KE3upGS8WkruIf&#10;hNhbNXh+ZF+TYPZtkl1N/PZdodDjMDO/YZbrwdTiTp2rLCuYTiIQxLnVFRcKsvPhbQHCeWSNtWVS&#10;8CAH69XoZYmJtj1/0/3kCxEg7BJUUHrfJFK6vCSDbmIb4uD92M6gD7IrpO6wD3BTy1kUzaXBisNC&#10;iQ3tSsqvp5tR0KO/xNtN0e62+2M6fNTt/Jx9KfU6HjafIDwN/j/81061gtl7DM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OMFsUAAADcAAAADwAAAAAAAAAA&#10;AAAAAAChAgAAZHJzL2Rvd25yZXYueG1sUEsFBgAAAAAEAAQA+QAAAJMDAAAAAA==&#10;" strokecolor="black [3200]" strokeweight=".5pt">
                    <v:stroke endarrow="block" joinstyle="miter"/>
                  </v:shape>
                  <v:shape id="Прямая со стрелкой 241" o:spid="_x0000_s1285" type="#_x0000_t32" style="position:absolute;left:28025;top:4987;width:0;height:1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PzbcUAAADcAAAADwAAAGRycy9kb3ducmV2LnhtbESPQWvCQBSE7wX/w/KE3uom0kqN2QRN&#10;KdjequL5kX0mwezbmF2T9N93C4Ueh5n5hknzybRioN41lhXEiwgEcWl1w5WC0/H96RWE88gaW8uk&#10;4Jsc5NnsIcVE25G/aDj4SgQIuwQV1N53iZSurMmgW9iOOHgX2xv0QfaV1D2OAW5auYyilTTYcFio&#10;saOipvJ6uBsFI/rzeretbsXu7WM/vbS31fH0qdTjfNpuQHia/H/4r73XCpbPMfyeCU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PzbcUAAADcAAAADwAAAAAAAAAA&#10;AAAAAAChAgAAZHJzL2Rvd25yZXYueG1sUEsFBgAAAAAEAAQA+QAAAJMDAAAAAA==&#10;" strokecolor="black [3200]" strokeweight=".5pt">
                    <v:stroke endarrow="block" joinstyle="miter"/>
                  </v:shape>
                  <v:shape id="Прямая со стрелкой 243" o:spid="_x0000_s1286" type="#_x0000_t32" style="position:absolute;left:9975;top:21138;width:10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elL8YAAADcAAAADwAAAGRycy9kb3ducmV2LnhtbESPT2vCQBTE7wW/w/KE3urGWKRNXYMK&#10;pT30YhTB2yP7TILZtyG7+ddP3y0Uehxm5jfMJh1NLXpqXWVZwXIRgSDOra64UHA+vT+9gHAeWWNt&#10;mRRM5CDdzh42mGg78JH6zBciQNglqKD0vkmkdHlJBt3CNsTBu9nWoA+yLaRucQhwU8s4itbSYMVh&#10;ocSGDiXl96wzCj66r2V29If+uqJL10/X79f1/qTU43zcvYHwNPr/8F/7UyuIn1fweyYcAb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3pS/GAAAA3AAAAA8AAAAAAAAA&#10;AAAAAAAAoQIAAGRycy9kb3ducmV2LnhtbFBLBQYAAAAABAAEAPkAAACUAwAAAAA=&#10;" strokecolor="black [3200]" strokeweight=".5pt">
                    <v:stroke dashstyle="longDash" endarrow="block" joinstyle="miter"/>
                  </v:shape>
                  <v:shape id="Надпись 245" o:spid="_x0000_s1287" type="#_x0000_t202" style="position:absolute;left:17812;top:27064;width:20530;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E2sYA&#10;AADcAAAADwAAAGRycy9kb3ducmV2LnhtbESPQWvCQBSE74X+h+UJXopu1KoldRURq6W3GrX09sg+&#10;k9Ds25Bdk/jvu0Khx2FmvmEWq86UoqHaFZYVjIYRCOLU6oIzBcfkbfACwnlkjaVlUnAjB6vl48MC&#10;Y21b/qTm4DMRIOxiVJB7X8VSujQng25oK+LgXWxt0AdZZ1LX2Aa4KeU4imbSYMFhIceKNjmlP4er&#10;UfD9lH19uG53aifTSbXdN8n8rBOl+r1u/QrCU+f/w3/td61g/Dy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hE2sYAAADcAAAADwAAAAAAAAAAAAAAAACYAgAAZHJz&#10;L2Rvd25yZXYueG1sUEsFBgAAAAAEAAQA9QAAAIsDAAAAAA==&#10;" fillcolor="white [3201]" stroked="f" strokeweight=".5pt">
                    <v:textbox>
                      <w:txbxContent>
                        <w:p w14:paraId="22CB7AF6"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Субсидирование расходов</w:t>
                          </w:r>
                        </w:p>
                      </w:txbxContent>
                    </v:textbox>
                  </v:shape>
                  <v:shape id="Надпись 246" o:spid="_x0000_s1288" type="#_x0000_t202" style="position:absolute;left:2856;top:9828;width:14502;height:3113;rotation:-21132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IjsMA&#10;AADcAAAADwAAAGRycy9kb3ducmV2LnhtbESPQWvCQBSE74L/YXlCb7pRikp0DTXF0lOLtt4f2dck&#10;JPs23V2T9N93CwWPw8x8w+yz0bSiJ+drywqWiwQEcWF1zaWCz4/TfAvCB2SNrWVS8EMessN0ssdU&#10;24HP1F9CKSKEfYoKqhC6VEpfVGTQL2xHHL0v6wyGKF0ptcMhwk0rV0mylgZrjgsVdpRXVDSXm1HQ&#10;D+b6Pny/NJ5Hfjs+l5skb5xSD7PxaQci0Bju4f/2q1awelzD35l4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nIjsMAAADcAAAADwAAAAAAAAAAAAAAAACYAgAAZHJzL2Rv&#10;d25yZXYueG1sUEsFBgAAAAAEAAQA9QAAAIgDAAAAAA==&#10;" fillcolor="white [3201]" stroked="f" strokeweight=".5pt">
                    <v:textbox>
                      <w:txbxContent>
                        <w:p w14:paraId="7339035C"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Плата за услуги</w:t>
                          </w:r>
                        </w:p>
                      </w:txbxContent>
                    </v:textbox>
                  </v:shape>
                  <v:shape id="Надпись 247" o:spid="_x0000_s1289" type="#_x0000_t202" style="position:absolute;left:8108;top:14183;width:11568;height:2515;rotation:-22582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IcMA&#10;AADcAAAADwAAAGRycy9kb3ducmV2LnhtbESPT4vCMBTE74LfITzBm6bbFV2qUVZXQU/in8Xr2+bZ&#10;lm1eShO1fnsjCB6HmfkNM5k1phRXql1hWcFHPwJBnFpdcKbgeFj1vkA4j6yxtEwK7uRgNm23Jpho&#10;e+MdXfc+EwHCLkEFufdVIqVLczLo+rYiDt7Z1gZ9kHUmdY23ADeljKNoKA0WHBZyrGiRU/q/vxgF&#10;frNd/pnj9ifjz/MJdzSY/8ZWqW6n+R6D8NT4d/jVXmsF8WAEzzPh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IcMAAADcAAAADwAAAAAAAAAAAAAAAACYAgAAZHJzL2Rv&#10;d25yZXYueG1sUEsFBgAAAAAEAAQA9QAAAIgDAAAAAA==&#10;" fillcolor="white [3201]" stroked="f" strokeweight=".5pt">
                    <v:textbox>
                      <w:txbxContent>
                        <w:p w14:paraId="6D42D203" w14:textId="77777777" w:rsidR="004427DA" w:rsidRPr="00F52831" w:rsidRDefault="004427DA" w:rsidP="00F52831">
                          <w:pPr>
                            <w:spacing w:after="0" w:line="240" w:lineRule="auto"/>
                            <w:ind w:left="-142" w:right="-168"/>
                            <w:rPr>
                              <w:rFonts w:ascii="Times New Roman" w:hAnsi="Times New Roman" w:cs="Times New Roman"/>
                              <w:sz w:val="24"/>
                              <w:szCs w:val="24"/>
                            </w:rPr>
                          </w:pPr>
                          <w:r w:rsidRPr="00F52831">
                            <w:rPr>
                              <w:rFonts w:ascii="Times New Roman" w:hAnsi="Times New Roman" w:cs="Times New Roman"/>
                              <w:sz w:val="24"/>
                              <w:szCs w:val="24"/>
                            </w:rPr>
                            <w:t>Доступ к услугам</w:t>
                          </w:r>
                        </w:p>
                      </w:txbxContent>
                    </v:textbox>
                  </v:shape>
                  <v:shape id="Прямая со стрелкой 248" o:spid="_x0000_s1290" type="#_x0000_t32" style="position:absolute;left:28025;top:11875;width:0;height:4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a8MIAAADcAAAADwAAAGRycy9kb3ducmV2LnhtbERPTW+CQBC9m/gfNmPSmy41rWnRhYCm&#10;CfVWNT1P2BFI2VlkV6D/vnto4vHlfe/SybRioN41lhU8ryIQxKXVDVcKLueP5RsI55E1tpZJwS85&#10;SJP5bIextiN/0XDylQgh7GJUUHvfxVK6siaDbmU74sBdbW/QB9hXUvc4hnDTynUUbaTBhkNDjR3t&#10;ayp/TnejYET//Z5n1W2fHz6L6bW9bc6Xo1JPiynbgvA0+Yf4311oBeuXsDacCUdAJ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Hla8MIAAADcAAAADwAAAAAAAAAAAAAA&#10;AAChAgAAZHJzL2Rvd25yZXYueG1sUEsFBgAAAAAEAAQA+QAAAJADAAAAAA==&#10;" strokecolor="black [3200]" strokeweight=".5pt">
                    <v:stroke endarrow="block" joinstyle="miter"/>
                  </v:shape>
                  <v:shape id="Прямая со стрелкой 249" o:spid="_x0000_s1291" type="#_x0000_t32" style="position:absolute;left:10096;top:26946;width:356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JSasUAAADcAAAADwAAAGRycy9kb3ducmV2LnhtbESPQUvDQBSE74L/YXmCF2k3TYKtsdtS&#10;FKnXxlLq7Zl9JsHs25C3tvHfuwXB4zAz3zDL9eg6daJBWs8GZtMEFHHlbcu1gf3by2QBSgKyxc4z&#10;GfghgfXq+mqJhfVn3tGpDLWKEJYCDTQh9IXWUjXkUKa+J47epx8chiiHWtsBzxHuOp0myb122HJc&#10;aLCnp4aqr/LbGchCLukuP86lfK8/7uxzlslha8ztzbh5BBVoDP/hv/arNZDmD3A5E4+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JSasUAAADcAAAADwAAAAAAAAAA&#10;AAAAAAChAgAAZHJzL2Rvd25yZXYueG1sUEsFBgAAAAAEAAQA+QAAAJMDAAAAAA==&#10;" strokecolor="black [3200]" strokeweight=".5pt">
                    <v:stroke endarrow="block" joinstyle="miter"/>
                  </v:shape>
                  <v:shape id="Надпись 250" o:spid="_x0000_s1292" type="#_x0000_t202" style="position:absolute;left:12070;top:22791;width:31868;height:3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Zxn8QA&#10;AADcAAAADwAAAGRycy9kb3ducmV2LnhtbERPy2rCQBTdC/7DcIVuSp1UUUvMRErpQ9xpWsXdJXNN&#10;gpk7ITNN0r93FgWXh/NONoOpRUetqywreJ5GIIhzqysuFHxnH08vIJxH1lhbJgV/5GCTjkcJxtr2&#10;vKfu4AsRQtjFqKD0vomldHlJBt3UNsSBu9jWoA+wLaRusQ/hppazKFpKgxWHhhIbeispvx5+jYLz&#10;Y3HaueHzp58v5s37V5etjjpT6mEyvK5BeBr8Xfzv3moFs0WYH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cZ/EAAAA3AAAAA8AAAAAAAAAAAAAAAAAmAIAAGRycy9k&#10;b3ducmV2LnhtbFBLBQYAAAAABAAEAPUAAACJAwAAAAA=&#10;" fillcolor="white [3201]" stroked="f" strokeweight=".5pt">
                    <v:textbox>
                      <w:txbxContent>
                        <w:p w14:paraId="377FA504"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Договор, регистрация подвижного состава</w:t>
                          </w:r>
                        </w:p>
                      </w:txbxContent>
                    </v:textbox>
                  </v:shape>
                  <v:shape id="Прямая со стрелкой 251" o:spid="_x0000_s1293" type="#_x0000_t32" style="position:absolute;left:10094;top:25650;width:356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lsMMAAADcAAAADwAAAGRycy9kb3ducmV2LnhtbESPS4vCQBCE74L/YWjBm04UFDc6CT5Y&#10;0L35YM9Npk2CmZ6YmTXx3zsLgseiqr6iVmlnKvGgxpWWFUzGEQjizOqScwWX8/doAcJ5ZI2VZVLw&#10;JAdp0u+tMNa25SM9Tj4XAcIuRgWF93UspcsKMujGtiYO3tU2Bn2QTS51g22Am0pOo2guDZYcFgqs&#10;aVtQdjv9GQUt+t+vzTq/bze7w76bVff5+fKj1HDQrZcgPHX+E36391rBdDaB/zPhCMjk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aZbDDAAAA3AAAAA8AAAAAAAAAAAAA&#10;AAAAoQIAAGRycy9kb3ducmV2LnhtbFBLBQYAAAAABAAEAPkAAACRAwAAAAA=&#10;" strokecolor="black [3200]" strokeweight=".5pt">
                    <v:stroke endarrow="block" joinstyle="miter"/>
                  </v:shape>
                  <v:shape id="Надпись 252" o:spid="_x0000_s1294" type="#_x0000_t202" style="position:absolute;left:42157;top:9737;width:7600;height:2850;rotation:238144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ee8cA&#10;AADcAAAADwAAAGRycy9kb3ducmV2LnhtbESPQWvCQBSE70L/w/IKvUizMaCU6CptoW0uQpvm4PGR&#10;fU2C2bchuybRX+8KBY/DzHzDbHaTacVAvWssK1hEMQji0uqGKwXF78fzCwjnkTW2lknBmRzstg+z&#10;DabajvxDQ+4rESDsUlRQe9+lUrqyJoMush1x8P5sb9AH2VdS9zgGuGllEscrabDhsFBjR+81lcf8&#10;ZBQM+8VxSL6KIl59H94+uTrNL9lcqafH6XUNwtPk7+H/dqYVJMsEbmfCEZDb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WXnvHAAAA3AAAAA8AAAAAAAAAAAAAAAAAmAIAAGRy&#10;cy9kb3ducmV2LnhtbFBLBQYAAAAABAAEAPUAAACMAwAAAAA=&#10;" fillcolor="white [3201]" stroked="f" strokeweight=".5pt">
                    <v:textbox>
                      <w:txbxContent>
                        <w:p w14:paraId="36EA61E5" w14:textId="77777777" w:rsidR="004427DA" w:rsidRPr="00F52831" w:rsidRDefault="004427DA" w:rsidP="00F52831">
                          <w:pPr>
                            <w:spacing w:after="0" w:line="240" w:lineRule="auto"/>
                            <w:rPr>
                              <w:rFonts w:ascii="Times New Roman" w:hAnsi="Times New Roman" w:cs="Times New Roman"/>
                              <w:sz w:val="24"/>
                              <w:szCs w:val="24"/>
                            </w:rPr>
                          </w:pPr>
                          <w:r w:rsidRPr="00F52831">
                            <w:rPr>
                              <w:rFonts w:ascii="Times New Roman" w:hAnsi="Times New Roman" w:cs="Times New Roman"/>
                              <w:sz w:val="24"/>
                              <w:szCs w:val="24"/>
                            </w:rPr>
                            <w:t>Договор</w:t>
                          </w:r>
                        </w:p>
                      </w:txbxContent>
                    </v:textbox>
                  </v:shape>
                  <v:shape id="Прямая со стрелкой 253" o:spid="_x0000_s1295" type="#_x0000_t32" style="position:absolute;left:35625;top:21138;width:100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7pnMMAAADcAAAADwAAAGRycy9kb3ducmV2LnhtbESP0YrCMBRE3wX/IVxh3zTV6iLdpiIL&#10;C+6bWj/g0lzbYnNTmtjW/fqNIPg4zMwZJt2NphE9da62rGC5iEAQF1bXXCq45D/zLQjnkTU2lknB&#10;gxzssukkxUTbgU/Un30pAoRdggoq79tESldUZNAtbEscvKvtDPogu1LqDocAN41cRdGnNFhzWKiw&#10;pe+Kitv5bhTUv/HF/PF6G+d5MTTHZT+c7lelPmbj/guEp9G/w6/2QStYbWJ4nglHQG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u6ZzDAAAA3AAAAA8AAAAAAAAAAAAA&#10;AAAAoQIAAGRycy9kb3ducmV2LnhtbFBLBQYAAAAABAAEAPkAAACRAwAAAAA=&#10;" strokecolor="black [3200]" strokeweight=".5pt">
                    <v:stroke dashstyle="longDash" endarrow="block" joinstyle="miter"/>
                  </v:shape>
                </v:group>
                <v:shape id="Прямая со стрелкой 255" o:spid="_x0000_s1296" type="#_x0000_t32" style="position:absolute;left:32538;top:11875;width:13182;height:922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i+MMAAADcAAAADwAAAGRycy9kb3ducmV2LnhtbESP3YrCMBSE7wXfIRzBG1lTBUWrUZYF&#10;QcQL/x7gbHNsS5uT0kRbfXojCF4OM/MNs1y3phR3ql1uWcFoGIEgTqzOOVVwOW9+ZiCcR9ZYWiYF&#10;D3KwXnU7S4y1bfhI95NPRYCwi1FB5n0VS+mSjAy6oa2Ig3e1tUEfZJ1KXWMT4KaU4yiaSoM5h4UM&#10;K/rLKClON6OgKZ7HfaEHu4Dd3vz5MJ9t/udK9Xvt7wKEp9Z/w5/2VisYTybwPhOO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44vjDAAAA3AAAAA8AAAAAAAAAAAAA&#10;AAAAoQIAAGRycy9kb3ducmV2LnhtbFBLBQYAAAAABAAEAPkAAACRAwAAAAA=&#10;" strokecolor="black [3200]" strokeweight=".5pt">
                  <v:stroke endarrow="block" joinstyle="miter"/>
                </v:shape>
                <v:shape id="Надпись 256" o:spid="_x0000_s1297" type="#_x0000_t202" style="position:absolute;left:35867;top:14966;width:10847;height:2444;rotation:2295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6RtsYA&#10;AADcAAAADwAAAGRycy9kb3ducmV2LnhtbESPQWvCQBSE74X+h+UVvEjd1Kq0qasUQWgRD9pS6O2R&#10;fWaD2bch+4zx33cFocdhZr5h5sve16qjNlaBDTyNMlDERbAVlwa+v9aPL6CiIFusA5OBC0VYLu7v&#10;5pjbcOYddXspVYJwzNGAE2lyrWPhyGMchYY4eYfQepQk21LbFs8J7ms9zrKZ9lhxWnDY0MpRcdyf&#10;vIHu9PP8e7xM1huRKJ/DyasLh60xg4f+/Q2UUC//4Vv7wxoYT2dwPZOOgF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6RtsYAAADcAAAADwAAAAAAAAAAAAAAAACYAgAAZHJz&#10;L2Rvd25yZXYueG1sUEsFBgAAAAAEAAQA9QAAAIsDAAAAAA==&#10;" fillcolor="white [3201]" stroked="f" strokeweight=".5pt">
                  <v:textbox>
                    <w:txbxContent>
                      <w:p w14:paraId="58BA670E" w14:textId="77777777" w:rsidR="004427DA" w:rsidRPr="00F52831" w:rsidRDefault="004427DA" w:rsidP="00F52831">
                        <w:pPr>
                          <w:spacing w:after="0" w:line="240" w:lineRule="auto"/>
                          <w:ind w:left="-142"/>
                          <w:rPr>
                            <w:rFonts w:ascii="Times New Roman" w:hAnsi="Times New Roman" w:cs="Times New Roman"/>
                            <w:sz w:val="24"/>
                            <w:szCs w:val="24"/>
                          </w:rPr>
                        </w:pPr>
                        <w:r w:rsidRPr="00F52831">
                          <w:rPr>
                            <w:rFonts w:ascii="Times New Roman" w:hAnsi="Times New Roman" w:cs="Times New Roman"/>
                            <w:sz w:val="24"/>
                            <w:szCs w:val="24"/>
                          </w:rPr>
                          <w:t>Цены, тарифы</w:t>
                        </w:r>
                      </w:p>
                    </w:txbxContent>
                  </v:textbox>
                </v:shape>
              </v:group>
            </w:pict>
          </mc:Fallback>
        </mc:AlternateContent>
      </w:r>
    </w:p>
    <w:p w14:paraId="49ABB879"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5BD0E69A"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782B8A51"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3966469A"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23AF617B"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1A3B75DE"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76257261"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15A1DDF0"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7DCC0CD6"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181566FB"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081C5A9E"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42CD120D"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503A4E78"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67E131F3"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454627BF" w14:textId="77777777" w:rsidR="001F0A3B" w:rsidRPr="00D4654B" w:rsidRDefault="001F0A3B" w:rsidP="001F0A3B">
      <w:pPr>
        <w:spacing w:after="0" w:line="240" w:lineRule="auto"/>
        <w:ind w:firstLine="709"/>
        <w:jc w:val="both"/>
        <w:rPr>
          <w:rFonts w:ascii="Times New Roman" w:hAnsi="Times New Roman" w:cs="Times New Roman"/>
          <w:sz w:val="16"/>
          <w:szCs w:val="16"/>
        </w:rPr>
      </w:pPr>
    </w:p>
    <w:p w14:paraId="2F6F9684" w14:textId="03E02BBA" w:rsidR="001F0A3B" w:rsidRPr="00D4654B" w:rsidRDefault="0038214A" w:rsidP="00F52831">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24</w:t>
      </w:r>
      <w:r w:rsidR="001F0A3B" w:rsidRPr="00D4654B">
        <w:rPr>
          <w:rFonts w:ascii="Times New Roman" w:hAnsi="Times New Roman" w:cs="Times New Roman"/>
          <w:sz w:val="28"/>
          <w:szCs w:val="28"/>
        </w:rPr>
        <w:t xml:space="preserve"> – Механизм управления инфраструктурой железнодорожной отрасли</w:t>
      </w:r>
    </w:p>
    <w:p w14:paraId="32229AD2" w14:textId="77777777" w:rsidR="0066734F" w:rsidRPr="00D4654B" w:rsidRDefault="0066734F" w:rsidP="0066734F">
      <w:pPr>
        <w:spacing w:after="0" w:line="240" w:lineRule="auto"/>
        <w:ind w:firstLine="709"/>
        <w:jc w:val="both"/>
        <w:rPr>
          <w:rFonts w:ascii="Times New Roman" w:hAnsi="Times New Roman" w:cs="Times New Roman"/>
          <w:sz w:val="16"/>
          <w:szCs w:val="16"/>
        </w:rPr>
      </w:pPr>
    </w:p>
    <w:p w14:paraId="66EE0E68" w14:textId="5CB32098" w:rsidR="001F0A3B" w:rsidRPr="00D4654B" w:rsidRDefault="001F0A3B" w:rsidP="0066734F">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w:t>
      </w:r>
      <w:r w:rsidR="0066734F" w:rsidRPr="00D4654B">
        <w:rPr>
          <w:rFonts w:ascii="Times New Roman" w:hAnsi="Times New Roman" w:cs="Times New Roman"/>
          <w:sz w:val="24"/>
          <w:szCs w:val="24"/>
        </w:rPr>
        <w:t>имечание</w:t>
      </w:r>
      <w:r w:rsidR="008625DC"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w:t>
      </w:r>
      <w:r w:rsidR="0066734F" w:rsidRPr="00D4654B">
        <w:rPr>
          <w:rFonts w:ascii="Times New Roman" w:hAnsi="Times New Roman" w:cs="Times New Roman"/>
          <w:bCs/>
          <w:sz w:val="24"/>
          <w:szCs w:val="24"/>
        </w:rPr>
        <w:t xml:space="preserve">Составлено </w:t>
      </w:r>
      <w:r w:rsidR="00CB7F5F" w:rsidRPr="00D4654B">
        <w:rPr>
          <w:rFonts w:ascii="Times New Roman" w:hAnsi="Times New Roman" w:cs="Times New Roman"/>
          <w:bCs/>
          <w:sz w:val="24"/>
          <w:szCs w:val="24"/>
        </w:rPr>
        <w:t>автором на основании источника</w:t>
      </w:r>
      <w:r w:rsidR="002F1AD9" w:rsidRPr="00D4654B">
        <w:rPr>
          <w:rFonts w:ascii="Times New Roman" w:hAnsi="Times New Roman" w:cs="Times New Roman"/>
          <w:sz w:val="24"/>
          <w:szCs w:val="24"/>
        </w:rPr>
        <w:t xml:space="preserve"> [135</w:t>
      </w:r>
      <w:r w:rsidRPr="00D4654B">
        <w:rPr>
          <w:rFonts w:ascii="Times New Roman" w:hAnsi="Times New Roman" w:cs="Times New Roman"/>
          <w:sz w:val="24"/>
          <w:szCs w:val="24"/>
        </w:rPr>
        <w:t>]</w:t>
      </w:r>
    </w:p>
    <w:p w14:paraId="55AB9E6C" w14:textId="77777777" w:rsidR="001F0A3B" w:rsidRPr="00D4654B" w:rsidRDefault="001F0A3B" w:rsidP="001F0A3B">
      <w:pPr>
        <w:spacing w:after="0" w:line="240" w:lineRule="auto"/>
        <w:ind w:firstLine="709"/>
        <w:jc w:val="both"/>
        <w:rPr>
          <w:rFonts w:ascii="Times New Roman" w:hAnsi="Times New Roman" w:cs="Times New Roman"/>
          <w:sz w:val="28"/>
          <w:szCs w:val="28"/>
        </w:rPr>
      </w:pPr>
    </w:p>
    <w:p w14:paraId="33E96BA1"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Перевозчик вносит плату за услуги МЖС Национальному оператору, который в свою очередь предоставляет перевозчику право доступа к услугам МЖС. Национальный оператор инфраструктуры обязан обеспечить недискриминационный доступ к услугам МЖС и предоставить перевозчикам равное право пользования железнодорожной сетью.</w:t>
      </w:r>
    </w:p>
    <w:p w14:paraId="1CD2C387" w14:textId="6CBE558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Взаимоотношения Национального оператора и перевозчиков с государственными органами при организации перевозки пассажиров осуществляется на основании договора. Имеются два вида договора: договор на субсидирование ставки вознаграждения при кредитовании (финансовый лизинг) и договоры на долгосрочное субсидирование расходов перевозчика. В первом виде договор заключается на приобретение вагонов, а во втором при осуществление перевозок пассажиров по социально значимым сообщениям. Перевозчик определяется при проведени</w:t>
      </w:r>
      <w:r w:rsidR="00CB7F5F" w:rsidRPr="00D4654B">
        <w:rPr>
          <w:rFonts w:ascii="Times New Roman" w:hAnsi="Times New Roman" w:cs="Times New Roman"/>
          <w:sz w:val="28"/>
          <w:szCs w:val="28"/>
        </w:rPr>
        <w:t>и</w:t>
      </w:r>
      <w:r w:rsidRPr="00D4654B">
        <w:rPr>
          <w:rFonts w:ascii="Times New Roman" w:hAnsi="Times New Roman" w:cs="Times New Roman"/>
          <w:sz w:val="28"/>
          <w:szCs w:val="28"/>
        </w:rPr>
        <w:t xml:space="preserve"> конкурса на основе открытого тендера. </w:t>
      </w:r>
    </w:p>
    <w:p w14:paraId="5CA3C2D2"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Перевозка пассажиров, багажа, грузов и грузобагажа железнодорожным транспортом осуществляется в соответствии с законодательством РК и международными договорами. </w:t>
      </w:r>
    </w:p>
    <w:p w14:paraId="1175D5A6"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Перевозчики обязаны внести в Государственный реестр подвижного состава свой подвижной состав, так как согласно законодательству подвижной состав и его залог подлежат обязательной государственной регистрации (перерегистрации). Государство за данную услугу взимает сбор в размере и порядке указанном в Налоговом кодексе РК.</w:t>
      </w:r>
    </w:p>
    <w:p w14:paraId="7091EF3C" w14:textId="77777777" w:rsidR="001F0A3B" w:rsidRPr="00D4654B" w:rsidRDefault="001F0A3B"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Цены на услуги Национального оператора и услуги МЖС для частных лиц устанавливаются в соответствии с законодательством РК. Уполномоченный орган устанавливает предельные уровни цен на услуги по перевозке пассажиров по межобластным сообщениям, а местные исполнительные органы по межрайонным (пригородным) сообщениям. Тариф на перевозку в международном сообщении устанавливается международными договорами РК.</w:t>
      </w:r>
    </w:p>
    <w:p w14:paraId="35367C32" w14:textId="1EA05872" w:rsidR="00C10C8F" w:rsidRPr="00D4654B" w:rsidRDefault="00832098" w:rsidP="00F52831">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Исходя из проведенного исследования, можно сделать вывод, что процесс управления железнодорожной отраслью и ее инфраструктурой за последние два десятилетия претерпел значительные перемены,</w:t>
      </w:r>
      <w:r w:rsidR="00C10C8F" w:rsidRPr="00D4654B">
        <w:rPr>
          <w:rFonts w:ascii="Times New Roman" w:hAnsi="Times New Roman" w:cs="Times New Roman"/>
          <w:sz w:val="28"/>
          <w:szCs w:val="28"/>
        </w:rPr>
        <w:t xml:space="preserve"> с попыткой включения в отрасль конкурентных отношений с целью повышения качества услуг объектов инфраструктуры. По нашему мнению, данная попытка не совсем успешна, так как частные компании не достаточно конкурентоспособны по сравнению с монополистом АО «Казахстан темир жолы», находятся в зависимости от нее и от государственного субсидирования, тем самым, то, что понимается под «конкуренцией» </w:t>
      </w:r>
      <w:r w:rsidR="000259A7" w:rsidRPr="00D4654B">
        <w:rPr>
          <w:rFonts w:ascii="Times New Roman" w:hAnsi="Times New Roman" w:cs="Times New Roman"/>
          <w:sz w:val="28"/>
          <w:szCs w:val="28"/>
        </w:rPr>
        <w:t xml:space="preserve">не функционирует в полном ее смысле. В результате появляется необходимость в создание такой модели управления отраслью, где полноценно реализовывалось бы принцип конкуренции: «единство правил для всех участников рынка». </w:t>
      </w:r>
    </w:p>
    <w:p w14:paraId="3614D862" w14:textId="77777777" w:rsidR="00AB5F06" w:rsidRPr="00D4654B" w:rsidRDefault="00AB5F06" w:rsidP="00F52831">
      <w:pPr>
        <w:spacing w:after="0" w:line="240" w:lineRule="auto"/>
        <w:ind w:firstLine="709"/>
        <w:contextualSpacing/>
        <w:jc w:val="both"/>
        <w:rPr>
          <w:rFonts w:ascii="Times New Roman" w:hAnsi="Times New Roman"/>
          <w:b/>
          <w:sz w:val="28"/>
          <w:szCs w:val="28"/>
        </w:rPr>
      </w:pPr>
    </w:p>
    <w:p w14:paraId="73E5314E" w14:textId="397CC3B7" w:rsidR="00DD1AE2" w:rsidRPr="00D4654B" w:rsidRDefault="00BF7484" w:rsidP="00F52831">
      <w:pPr>
        <w:spacing w:after="0" w:line="240" w:lineRule="auto"/>
        <w:ind w:firstLine="709"/>
        <w:contextualSpacing/>
        <w:jc w:val="both"/>
        <w:rPr>
          <w:rFonts w:ascii="Times New Roman" w:hAnsi="Times New Roman"/>
          <w:b/>
          <w:sz w:val="28"/>
          <w:szCs w:val="28"/>
        </w:rPr>
      </w:pPr>
      <w:r w:rsidRPr="00D4654B">
        <w:rPr>
          <w:rFonts w:ascii="Times New Roman" w:hAnsi="Times New Roman"/>
          <w:b/>
          <w:sz w:val="28"/>
          <w:szCs w:val="28"/>
        </w:rPr>
        <w:t>2.3</w:t>
      </w:r>
      <w:r w:rsidR="00DD1AE2" w:rsidRPr="00D4654B">
        <w:rPr>
          <w:rFonts w:ascii="Times New Roman" w:hAnsi="Times New Roman"/>
          <w:b/>
          <w:sz w:val="28"/>
          <w:szCs w:val="28"/>
        </w:rPr>
        <w:t xml:space="preserve"> Экономический анализ </w:t>
      </w:r>
      <w:r w:rsidR="00DD1AE2" w:rsidRPr="00D4654B">
        <w:rPr>
          <w:rFonts w:ascii="Times New Roman" w:eastAsia="Times New Roman" w:hAnsi="Times New Roman"/>
          <w:b/>
          <w:sz w:val="28"/>
          <w:szCs w:val="28"/>
          <w:lang w:eastAsia="ru-RU"/>
        </w:rPr>
        <w:t>развития инфраструктуры</w:t>
      </w:r>
      <w:r w:rsidR="00DD1AE2" w:rsidRPr="00D4654B">
        <w:rPr>
          <w:rFonts w:ascii="Times New Roman" w:eastAsia="Times New Roman" w:hAnsi="Times New Roman"/>
          <w:sz w:val="28"/>
          <w:szCs w:val="28"/>
          <w:lang w:eastAsia="ru-RU"/>
        </w:rPr>
        <w:t xml:space="preserve"> </w:t>
      </w:r>
      <w:r w:rsidR="00DD1AE2" w:rsidRPr="00D4654B">
        <w:rPr>
          <w:rFonts w:ascii="Times New Roman" w:hAnsi="Times New Roman"/>
          <w:b/>
          <w:sz w:val="28"/>
          <w:szCs w:val="28"/>
        </w:rPr>
        <w:t>железнодорожной отрасли республики</w:t>
      </w:r>
    </w:p>
    <w:p w14:paraId="24887170" w14:textId="1FFAEED8" w:rsidR="00F96742" w:rsidRPr="00D4654B" w:rsidRDefault="00DD1AE2" w:rsidP="00F52831">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Тр</w:t>
      </w:r>
      <w:r w:rsidR="00F96742" w:rsidRPr="00D4654B">
        <w:rPr>
          <w:rFonts w:ascii="Times New Roman" w:hAnsi="Times New Roman"/>
          <w:sz w:val="28"/>
          <w:szCs w:val="28"/>
        </w:rPr>
        <w:t xml:space="preserve">анспортный комплекс в Казахстане занимает важное место в экономике, поскольку осуществляет межхозяйственные и межгосударственные связи. Во внутреннем валовом продукте страны доля транспорта составило </w:t>
      </w:r>
      <w:r w:rsidR="009233D0" w:rsidRPr="00D4654B">
        <w:rPr>
          <w:rFonts w:ascii="Times New Roman" w:hAnsi="Times New Roman"/>
          <w:sz w:val="28"/>
          <w:szCs w:val="28"/>
        </w:rPr>
        <w:t>7,1</w:t>
      </w:r>
      <w:r w:rsidR="00F96742" w:rsidRPr="00D4654B">
        <w:rPr>
          <w:rFonts w:ascii="Times New Roman" w:hAnsi="Times New Roman"/>
          <w:sz w:val="28"/>
          <w:szCs w:val="28"/>
        </w:rPr>
        <w:t>% по итогам 2019 года</w:t>
      </w:r>
      <w:r w:rsidR="009233D0" w:rsidRPr="00D4654B">
        <w:rPr>
          <w:rFonts w:ascii="Times New Roman" w:hAnsi="Times New Roman"/>
          <w:sz w:val="28"/>
          <w:szCs w:val="28"/>
        </w:rPr>
        <w:t xml:space="preserve"> (8557,4 млрд. тенге)</w:t>
      </w:r>
      <w:r w:rsidR="00F96742" w:rsidRPr="00D4654B">
        <w:rPr>
          <w:rFonts w:ascii="Times New Roman" w:hAnsi="Times New Roman"/>
          <w:sz w:val="28"/>
          <w:szCs w:val="28"/>
        </w:rPr>
        <w:t>, и значительный вклад в формировании ВВП вносит железнодорожная отрасль</w:t>
      </w:r>
      <w:r w:rsidR="005C2F1F" w:rsidRPr="00D4654B">
        <w:rPr>
          <w:rFonts w:ascii="Times New Roman" w:hAnsi="Times New Roman"/>
          <w:sz w:val="28"/>
          <w:szCs w:val="28"/>
        </w:rPr>
        <w:t xml:space="preserve"> </w:t>
      </w:r>
      <w:r w:rsidR="002F1AD9" w:rsidRPr="00D4654B">
        <w:rPr>
          <w:rFonts w:ascii="Times New Roman" w:hAnsi="Times New Roman"/>
          <w:sz w:val="28"/>
          <w:szCs w:val="28"/>
        </w:rPr>
        <w:t>[136</w:t>
      </w:r>
      <w:r w:rsidR="005C2F1F" w:rsidRPr="00D4654B">
        <w:rPr>
          <w:rFonts w:ascii="Times New Roman" w:hAnsi="Times New Roman"/>
          <w:sz w:val="28"/>
          <w:szCs w:val="28"/>
        </w:rPr>
        <w:t>]</w:t>
      </w:r>
      <w:r w:rsidR="00F96742" w:rsidRPr="00D4654B">
        <w:rPr>
          <w:rFonts w:ascii="Times New Roman" w:hAnsi="Times New Roman"/>
          <w:sz w:val="28"/>
          <w:szCs w:val="28"/>
        </w:rPr>
        <w:t xml:space="preserve">. Среди остальных видов транспорта железнодорожный транспорт является более </w:t>
      </w:r>
      <w:r w:rsidR="00F96742" w:rsidRPr="00D4654B">
        <w:rPr>
          <w:rFonts w:ascii="Times New Roman" w:hAnsi="Times New Roman"/>
          <w:sz w:val="28"/>
          <w:szCs w:val="28"/>
        </w:rPr>
        <w:lastRenderedPageBreak/>
        <w:t>привлекательным, так как имеет большое расстояние транспортировки, приемлемые тарифы на перевозку, как пассажиров, так и грузов.</w:t>
      </w:r>
    </w:p>
    <w:p w14:paraId="45DD5249" w14:textId="77777777" w:rsidR="00EC50A1" w:rsidRPr="00D4654B" w:rsidRDefault="00F96742" w:rsidP="00F52831">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 xml:space="preserve">По эксплуатационной длине магистральных путей Казахстан занимает 3-е место среди стран СНГ после России и Украины (2019г. – 16634,8 км). Также компания АО «НК «Казахстан темир жолы» находится на шестом месте среди крупных компаний мира по объемам грузоперевозкам после США, Китая, Индии, Российской Федерации и Украины. </w:t>
      </w:r>
    </w:p>
    <w:p w14:paraId="23455998" w14:textId="33A9D635" w:rsidR="0086333D" w:rsidRPr="00D4654B" w:rsidRDefault="00D225EB" w:rsidP="00F52831">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Однако плотность железных дорог</w:t>
      </w:r>
      <w:r w:rsidR="00EC50A1" w:rsidRPr="00D4654B">
        <w:rPr>
          <w:rFonts w:ascii="Times New Roman" w:hAnsi="Times New Roman"/>
          <w:sz w:val="28"/>
          <w:szCs w:val="28"/>
          <w:lang w:val="kk-KZ"/>
        </w:rPr>
        <w:t xml:space="preserve"> в Казахстане является низкой и не удовлетворяет потребностям транзита международных грузов</w:t>
      </w:r>
      <w:r w:rsidR="00EC50A1" w:rsidRPr="00D4654B">
        <w:rPr>
          <w:rFonts w:ascii="Times New Roman" w:hAnsi="Times New Roman"/>
          <w:sz w:val="28"/>
          <w:szCs w:val="28"/>
        </w:rPr>
        <w:t xml:space="preserve">, и соответственно экономическому развитию Казахстана, что является преградой для полноценного развития транзитного потенциала страны. Об этом свидетельствуют результаты анализа обеспеченности Казахстана магистральными железнодорожными сетями, которые по сравнению с другими государствами говорят о значительном отставании по плотности сети на площадь 1000 кв. км. </w:t>
      </w:r>
      <w:r w:rsidR="00D8480D" w:rsidRPr="00D4654B">
        <w:rPr>
          <w:rFonts w:ascii="Times New Roman" w:hAnsi="Times New Roman"/>
          <w:sz w:val="28"/>
          <w:szCs w:val="28"/>
        </w:rPr>
        <w:t xml:space="preserve">Так, плотность железных дорог в Казахстане равна 6 км на 1000 кв. км, </w:t>
      </w:r>
      <w:r w:rsidR="0086333D" w:rsidRPr="00D4654B">
        <w:rPr>
          <w:rFonts w:ascii="Times New Roman" w:hAnsi="Times New Roman"/>
          <w:sz w:val="28"/>
          <w:szCs w:val="28"/>
        </w:rPr>
        <w:t xml:space="preserve">в Российской Федерации – 5 км на 1000 кв. км, в Японии – 53 км на 1000 кв. км, в Германии – 53 км на 1000 кв. км, в Испании – 67 км/кв. км. Следовательно, отставание показателя Казахстана от стран ЕС и Японии составляет более чем в 10 раз. </w:t>
      </w:r>
    </w:p>
    <w:p w14:paraId="5F699B51" w14:textId="79A29251" w:rsidR="00EC50A1" w:rsidRPr="00D4654B" w:rsidRDefault="0086333D" w:rsidP="00F52831">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По нашему мнению, это является очень серьезным барьером при реализации стратегической цели войти в 30-ку конкурентоспособных стран мира</w:t>
      </w:r>
      <w:r w:rsidR="00147134" w:rsidRPr="00D4654B">
        <w:rPr>
          <w:rFonts w:ascii="Times New Roman" w:hAnsi="Times New Roman"/>
          <w:sz w:val="28"/>
          <w:szCs w:val="28"/>
        </w:rPr>
        <w:t xml:space="preserve"> [</w:t>
      </w:r>
      <w:r w:rsidR="002F1AD9" w:rsidRPr="00D4654B">
        <w:rPr>
          <w:rFonts w:ascii="Times New Roman" w:hAnsi="Times New Roman"/>
          <w:sz w:val="28"/>
          <w:szCs w:val="28"/>
        </w:rPr>
        <w:t>137</w:t>
      </w:r>
      <w:r w:rsidR="00147134" w:rsidRPr="00D4654B">
        <w:rPr>
          <w:rFonts w:ascii="Times New Roman" w:hAnsi="Times New Roman"/>
          <w:sz w:val="28"/>
          <w:szCs w:val="28"/>
        </w:rPr>
        <w:t>]</w:t>
      </w:r>
      <w:r w:rsidRPr="00D4654B">
        <w:rPr>
          <w:rFonts w:ascii="Times New Roman" w:hAnsi="Times New Roman"/>
          <w:sz w:val="28"/>
          <w:szCs w:val="28"/>
        </w:rPr>
        <w:t>, и уже сегодня необходимо обратить внимание на развитие инфраструктурных объектов железнодорожной отрасли, где основным являются железнодорожные пути.</w:t>
      </w:r>
    </w:p>
    <w:p w14:paraId="31E70B82" w14:textId="4F5F8FF2" w:rsidR="00082B84" w:rsidRPr="00D4654B" w:rsidRDefault="00EA781C" w:rsidP="00F52831">
      <w:pPr>
        <w:spacing w:after="0" w:line="240" w:lineRule="auto"/>
        <w:ind w:firstLine="709"/>
        <w:contextualSpacing/>
        <w:jc w:val="both"/>
        <w:rPr>
          <w:rFonts w:ascii="Times New Roman" w:hAnsi="Times New Roman" w:cs="Times New Roman"/>
          <w:sz w:val="28"/>
          <w:szCs w:val="28"/>
        </w:rPr>
      </w:pPr>
      <w:r w:rsidRPr="00D4654B">
        <w:rPr>
          <w:rFonts w:ascii="Times New Roman" w:hAnsi="Times New Roman"/>
          <w:sz w:val="28"/>
          <w:szCs w:val="28"/>
        </w:rPr>
        <w:t xml:space="preserve">Необходимо отметить, что плотность железнодорожных путей еще производится в расчете на 10 тыс. человек, в этом контексте, показатели Казахстана свидетельствуют о благоприятном положении, так как население страны не многочисленное. Так, среди стран СНГ в Казахстане наиболее высокий показатель плотности </w:t>
      </w:r>
      <w:r w:rsidR="00DD1AE2" w:rsidRPr="00D4654B">
        <w:rPr>
          <w:rFonts w:ascii="Times New Roman" w:hAnsi="Times New Roman" w:cs="Times New Roman"/>
          <w:sz w:val="28"/>
          <w:szCs w:val="28"/>
        </w:rPr>
        <w:t>8,87/10 тыс. чел (Россия – 5,95, Узбекистан – 1,36), а среди стран Азии данный показатель в несколько раз выше (Индия - 0,58, Япония – 1,82, Турция – 1,25).</w:t>
      </w:r>
      <w:r w:rsidRPr="00D4654B">
        <w:rPr>
          <w:rFonts w:ascii="Times New Roman" w:hAnsi="Times New Roman" w:cs="Times New Roman"/>
          <w:sz w:val="28"/>
          <w:szCs w:val="28"/>
        </w:rPr>
        <w:t xml:space="preserve"> Низкие показатели стран Азии формируются за счет высокой плотности населения (Япония – 340 чел. на 1</w:t>
      </w:r>
      <w:r w:rsidR="00F52831" w:rsidRPr="00D4654B">
        <w:rPr>
          <w:rFonts w:ascii="Times New Roman" w:hAnsi="Times New Roman" w:cs="Times New Roman"/>
          <w:sz w:val="28"/>
          <w:szCs w:val="28"/>
        </w:rPr>
        <w:t> </w:t>
      </w:r>
      <w:r w:rsidRPr="00D4654B">
        <w:rPr>
          <w:rFonts w:ascii="Times New Roman" w:hAnsi="Times New Roman" w:cs="Times New Roman"/>
          <w:sz w:val="28"/>
          <w:szCs w:val="28"/>
        </w:rPr>
        <w:t>кв.</w:t>
      </w:r>
      <w:r w:rsidR="00F52831" w:rsidRPr="00D4654B">
        <w:rPr>
          <w:rFonts w:ascii="Times New Roman" w:hAnsi="Times New Roman" w:cs="Times New Roman"/>
          <w:sz w:val="28"/>
          <w:szCs w:val="28"/>
        </w:rPr>
        <w:t> </w:t>
      </w:r>
      <w:r w:rsidRPr="00D4654B">
        <w:rPr>
          <w:rFonts w:ascii="Times New Roman" w:hAnsi="Times New Roman" w:cs="Times New Roman"/>
          <w:sz w:val="28"/>
          <w:szCs w:val="28"/>
        </w:rPr>
        <w:t xml:space="preserve">м), а также слабым развитием железных дорог. </w:t>
      </w:r>
      <w:r w:rsidR="00082B84" w:rsidRPr="00D4654B">
        <w:rPr>
          <w:rFonts w:ascii="Times New Roman" w:hAnsi="Times New Roman" w:cs="Times New Roman"/>
          <w:sz w:val="28"/>
          <w:szCs w:val="28"/>
        </w:rPr>
        <w:t>Несмотря на это, в Казахстане еще присутствуют отдаленные участки, где не проходят железнодорожные пути, хотя плотность населения тех регионов высока.</w:t>
      </w:r>
    </w:p>
    <w:p w14:paraId="10AED779" w14:textId="0A9C538C" w:rsidR="00DD1AE2" w:rsidRPr="00D4654B" w:rsidRDefault="00082B84" w:rsidP="00F52831">
      <w:pPr>
        <w:spacing w:after="0" w:line="240" w:lineRule="auto"/>
        <w:ind w:firstLine="709"/>
        <w:contextualSpacing/>
        <w:jc w:val="both"/>
        <w:rPr>
          <w:rFonts w:ascii="Times New Roman" w:hAnsi="Times New Roman" w:cs="Times New Roman"/>
          <w:sz w:val="28"/>
          <w:szCs w:val="28"/>
        </w:rPr>
      </w:pPr>
      <w:r w:rsidRPr="00D4654B">
        <w:rPr>
          <w:rFonts w:ascii="Times New Roman" w:hAnsi="Times New Roman" w:cs="Times New Roman"/>
          <w:sz w:val="28"/>
          <w:szCs w:val="28"/>
        </w:rPr>
        <w:t xml:space="preserve">Среди проблем железнодорожных сетей Казахстана необходимо отметить высокий износ основных фондов железнодорожной отрасли, который по некоторым видам превышает 60%, </w:t>
      </w:r>
      <w:r w:rsidR="00DD1AE2" w:rsidRPr="00D4654B">
        <w:rPr>
          <w:rFonts w:ascii="Times New Roman" w:hAnsi="Times New Roman" w:cs="Times New Roman"/>
          <w:sz w:val="28"/>
          <w:szCs w:val="28"/>
        </w:rPr>
        <w:t>так локомотивы 70,1%, пассажирские вагоны 58%, грузовые вагоны 25,8%</w:t>
      </w:r>
      <w:r w:rsidR="0048137B" w:rsidRPr="00D4654B">
        <w:rPr>
          <w:rFonts w:ascii="Times New Roman" w:hAnsi="Times New Roman" w:cs="Times New Roman"/>
          <w:sz w:val="28"/>
          <w:szCs w:val="28"/>
        </w:rPr>
        <w:t>, что требует обновления подвижного состава</w:t>
      </w:r>
      <w:r w:rsidR="00DD1AE2" w:rsidRPr="00D4654B">
        <w:rPr>
          <w:rFonts w:ascii="Times New Roman" w:hAnsi="Times New Roman" w:cs="Times New Roman"/>
          <w:sz w:val="28"/>
          <w:szCs w:val="28"/>
        </w:rPr>
        <w:t>.</w:t>
      </w:r>
      <w:r w:rsidRPr="00D4654B">
        <w:rPr>
          <w:rFonts w:ascii="Times New Roman" w:hAnsi="Times New Roman" w:cs="Times New Roman"/>
          <w:sz w:val="28"/>
          <w:szCs w:val="28"/>
        </w:rPr>
        <w:t xml:space="preserve"> В качестве сравнения можно привести пример</w:t>
      </w:r>
      <w:r w:rsidR="003C1253" w:rsidRPr="00D4654B">
        <w:rPr>
          <w:rFonts w:ascii="Times New Roman" w:hAnsi="Times New Roman" w:cs="Times New Roman"/>
          <w:sz w:val="28"/>
          <w:szCs w:val="28"/>
        </w:rPr>
        <w:t xml:space="preserve"> данные по </w:t>
      </w:r>
      <w:r w:rsidR="003C1253" w:rsidRPr="00D4654B">
        <w:rPr>
          <w:rFonts w:ascii="Times New Roman" w:hAnsi="Times New Roman" w:cs="Times New Roman"/>
          <w:bCs/>
          <w:sz w:val="28"/>
          <w:szCs w:val="28"/>
        </w:rPr>
        <w:t>Российской Федерации</w:t>
      </w:r>
      <w:r w:rsidRPr="00D4654B">
        <w:rPr>
          <w:rFonts w:ascii="Times New Roman" w:hAnsi="Times New Roman" w:cs="Times New Roman"/>
          <w:sz w:val="28"/>
          <w:szCs w:val="28"/>
        </w:rPr>
        <w:t>, там данный показатель составляет 55, 35,5 и 14,1% соответственно</w:t>
      </w:r>
      <w:r w:rsidR="002F1AD9" w:rsidRPr="00D4654B">
        <w:rPr>
          <w:rFonts w:ascii="Times New Roman" w:hAnsi="Times New Roman" w:cs="Times New Roman"/>
          <w:sz w:val="28"/>
          <w:szCs w:val="28"/>
        </w:rPr>
        <w:t xml:space="preserve"> [138</w:t>
      </w:r>
      <w:r w:rsidR="00EA4898"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DD1AE2" w:rsidRPr="00D4654B">
        <w:rPr>
          <w:rFonts w:ascii="Times New Roman" w:hAnsi="Times New Roman" w:cs="Times New Roman"/>
          <w:sz w:val="28"/>
          <w:szCs w:val="28"/>
        </w:rPr>
        <w:t xml:space="preserve">Для Казахстана характерен недостаточный ремонт путей и подвижного состава, а также неудовлетворительное качество ремонта. </w:t>
      </w:r>
    </w:p>
    <w:p w14:paraId="490E5BD6" w14:textId="7F8F16F7" w:rsidR="00025CCA" w:rsidRPr="00D4654B" w:rsidRDefault="00931084" w:rsidP="00F52831">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Далее проведем детальный анализ основных показателей деятельности железнодорожной отрасли. </w:t>
      </w:r>
      <w:r w:rsidR="00940DAE" w:rsidRPr="00D4654B">
        <w:rPr>
          <w:rFonts w:ascii="Times New Roman" w:hAnsi="Times New Roman" w:cs="Times New Roman"/>
          <w:sz w:val="28"/>
          <w:szCs w:val="28"/>
        </w:rPr>
        <w:t>Анализ был произведен за период 2015-2019</w:t>
      </w:r>
      <w:r w:rsidR="00F52831" w:rsidRPr="00D4654B">
        <w:rPr>
          <w:rFonts w:ascii="Times New Roman" w:hAnsi="Times New Roman" w:cs="Times New Roman"/>
          <w:sz w:val="28"/>
          <w:szCs w:val="28"/>
        </w:rPr>
        <w:t xml:space="preserve"> </w:t>
      </w:r>
      <w:r w:rsidR="00940DAE" w:rsidRPr="00D4654B">
        <w:rPr>
          <w:rFonts w:ascii="Times New Roman" w:hAnsi="Times New Roman" w:cs="Times New Roman"/>
          <w:sz w:val="28"/>
          <w:szCs w:val="28"/>
        </w:rPr>
        <w:t xml:space="preserve">гг., </w:t>
      </w:r>
      <w:r w:rsidR="00940DAE" w:rsidRPr="00D4654B">
        <w:rPr>
          <w:rFonts w:ascii="Times New Roman" w:hAnsi="Times New Roman" w:cs="Times New Roman"/>
          <w:sz w:val="28"/>
          <w:szCs w:val="28"/>
        </w:rPr>
        <w:lastRenderedPageBreak/>
        <w:t xml:space="preserve">чтобы показать, как повлияло на развитие железнодорожной отрасли  реализация Государственной программы </w:t>
      </w:r>
      <w:r w:rsidR="00C13A07" w:rsidRPr="00D4654B">
        <w:rPr>
          <w:rFonts w:ascii="Times New Roman" w:hAnsi="Times New Roman" w:cs="Times New Roman"/>
          <w:sz w:val="28"/>
          <w:szCs w:val="28"/>
        </w:rPr>
        <w:t>инфраструктурного</w:t>
      </w:r>
      <w:r w:rsidR="00940DAE" w:rsidRPr="00D4654B">
        <w:rPr>
          <w:rFonts w:ascii="Times New Roman" w:hAnsi="Times New Roman" w:cs="Times New Roman"/>
          <w:sz w:val="28"/>
          <w:szCs w:val="28"/>
        </w:rPr>
        <w:t xml:space="preserve"> развития «</w:t>
      </w:r>
      <w:r w:rsidR="00940DAE" w:rsidRPr="00D4654B">
        <w:rPr>
          <w:rFonts w:ascii="Times New Roman" w:hAnsi="Times New Roman" w:cs="Times New Roman"/>
          <w:sz w:val="28"/>
          <w:szCs w:val="28"/>
          <w:lang w:val="kk-KZ"/>
        </w:rPr>
        <w:t>Нұрлы жол</w:t>
      </w:r>
      <w:r w:rsidR="00940DAE" w:rsidRPr="00D4654B">
        <w:rPr>
          <w:rFonts w:ascii="Times New Roman" w:hAnsi="Times New Roman" w:cs="Times New Roman"/>
          <w:sz w:val="28"/>
          <w:szCs w:val="28"/>
        </w:rPr>
        <w:t>» на 2015-2019 годы [</w:t>
      </w:r>
      <w:r w:rsidR="002F1AD9" w:rsidRPr="00D4654B">
        <w:rPr>
          <w:rFonts w:ascii="Times New Roman" w:hAnsi="Times New Roman" w:cs="Times New Roman"/>
          <w:sz w:val="28"/>
          <w:szCs w:val="28"/>
        </w:rPr>
        <w:t>139</w:t>
      </w:r>
      <w:r w:rsidR="00940DAE" w:rsidRPr="00D4654B">
        <w:rPr>
          <w:rFonts w:ascii="Times New Roman" w:hAnsi="Times New Roman" w:cs="Times New Roman"/>
          <w:sz w:val="28"/>
          <w:szCs w:val="28"/>
        </w:rPr>
        <w:t>].</w:t>
      </w:r>
    </w:p>
    <w:p w14:paraId="1E8CED10" w14:textId="4C058B4F" w:rsidR="00DD1AE2" w:rsidRPr="00D4654B" w:rsidRDefault="00931084" w:rsidP="00F52831">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2019 году подвижной состав отрасли насчитывал 1722 единицы локомотивов, 2490 вагонов для перевозки пассажиров и 138,5 тыс. грузовых вагонов, среди которых 60,5% принадлежат частным компаниям. К сожалению, выбытие подвижного состава по сроку службы или техническому состоянию значительно опережают темпы его обновления. Так, с 2015</w:t>
      </w:r>
      <w:r w:rsidR="00DD1AE2" w:rsidRPr="00D4654B">
        <w:rPr>
          <w:rFonts w:ascii="Times New Roman" w:hAnsi="Times New Roman" w:cs="Times New Roman"/>
          <w:sz w:val="28"/>
          <w:szCs w:val="28"/>
        </w:rPr>
        <w:t xml:space="preserve"> года количество грузовых вагонов, принадлежащих </w:t>
      </w:r>
      <w:r w:rsidRPr="00D4654B">
        <w:rPr>
          <w:rFonts w:ascii="Times New Roman" w:hAnsi="Times New Roman" w:cs="Times New Roman"/>
          <w:sz w:val="28"/>
          <w:szCs w:val="28"/>
        </w:rPr>
        <w:t xml:space="preserve">железной дороге </w:t>
      </w:r>
      <w:r w:rsidR="00DD1AE2" w:rsidRPr="00D4654B">
        <w:rPr>
          <w:rFonts w:ascii="Times New Roman" w:hAnsi="Times New Roman" w:cs="Times New Roman"/>
          <w:sz w:val="28"/>
          <w:szCs w:val="28"/>
        </w:rPr>
        <w:t xml:space="preserve">уменьшились на </w:t>
      </w:r>
      <w:r w:rsidRPr="00D4654B">
        <w:rPr>
          <w:rFonts w:ascii="Times New Roman" w:hAnsi="Times New Roman" w:cs="Times New Roman"/>
          <w:sz w:val="28"/>
          <w:szCs w:val="28"/>
        </w:rPr>
        <w:t>7,5</w:t>
      </w:r>
      <w:r w:rsidR="00DD1AE2" w:rsidRPr="00D4654B">
        <w:rPr>
          <w:rFonts w:ascii="Times New Roman" w:hAnsi="Times New Roman" w:cs="Times New Roman"/>
          <w:sz w:val="28"/>
          <w:szCs w:val="28"/>
        </w:rPr>
        <w:t>%. Однако за последние пять лет показатели эффективности работы грузовых вагонов, такие как: среднесуточная производительность грузового вагон</w:t>
      </w:r>
      <w:r w:rsidRPr="00D4654B">
        <w:rPr>
          <w:rFonts w:ascii="Times New Roman" w:hAnsi="Times New Roman" w:cs="Times New Roman"/>
          <w:sz w:val="28"/>
          <w:szCs w:val="28"/>
        </w:rPr>
        <w:t>а улучшилась на 8,1</w:t>
      </w:r>
      <w:r w:rsidR="00DD1AE2" w:rsidRPr="00D4654B">
        <w:rPr>
          <w:rFonts w:ascii="Times New Roman" w:hAnsi="Times New Roman" w:cs="Times New Roman"/>
          <w:sz w:val="28"/>
          <w:szCs w:val="28"/>
        </w:rPr>
        <w:t xml:space="preserve">%, скорость движения </w:t>
      </w:r>
      <w:r w:rsidRPr="00D4654B">
        <w:rPr>
          <w:rFonts w:ascii="Times New Roman" w:hAnsi="Times New Roman" w:cs="Times New Roman"/>
          <w:sz w:val="28"/>
          <w:szCs w:val="28"/>
        </w:rPr>
        <w:t xml:space="preserve">не изменилась, </w:t>
      </w:r>
      <w:r w:rsidR="00DD1AE2" w:rsidRPr="00D4654B">
        <w:rPr>
          <w:rFonts w:ascii="Times New Roman" w:hAnsi="Times New Roman" w:cs="Times New Roman"/>
          <w:sz w:val="28"/>
          <w:szCs w:val="28"/>
        </w:rPr>
        <w:t xml:space="preserve">а оборот рабочего вагона уменьшился на </w:t>
      </w:r>
      <w:r w:rsidRPr="00D4654B">
        <w:rPr>
          <w:rFonts w:ascii="Times New Roman" w:hAnsi="Times New Roman" w:cs="Times New Roman"/>
          <w:sz w:val="28"/>
          <w:szCs w:val="28"/>
        </w:rPr>
        <w:t>6,1</w:t>
      </w:r>
      <w:r w:rsidR="00DD1AE2" w:rsidRPr="00D4654B">
        <w:rPr>
          <w:rFonts w:ascii="Times New Roman" w:hAnsi="Times New Roman" w:cs="Times New Roman"/>
          <w:sz w:val="28"/>
          <w:szCs w:val="28"/>
        </w:rPr>
        <w:t>%</w:t>
      </w:r>
      <w:r w:rsidR="005B25FF" w:rsidRPr="00D4654B">
        <w:rPr>
          <w:rFonts w:ascii="Times New Roman" w:hAnsi="Times New Roman" w:cs="Times New Roman"/>
          <w:sz w:val="28"/>
          <w:szCs w:val="28"/>
        </w:rPr>
        <w:t xml:space="preserve"> (таблица </w:t>
      </w:r>
      <w:r w:rsidR="003C1253" w:rsidRPr="00D4654B">
        <w:rPr>
          <w:rFonts w:ascii="Times New Roman" w:hAnsi="Times New Roman" w:cs="Times New Roman"/>
          <w:sz w:val="28"/>
          <w:szCs w:val="28"/>
        </w:rPr>
        <w:t>3</w:t>
      </w:r>
      <w:r w:rsidR="0069332B" w:rsidRPr="00D4654B">
        <w:rPr>
          <w:rFonts w:ascii="Times New Roman" w:hAnsi="Times New Roman" w:cs="Times New Roman"/>
          <w:sz w:val="28"/>
          <w:szCs w:val="28"/>
        </w:rPr>
        <w:t>0</w:t>
      </w:r>
      <w:r w:rsidR="005B25FF" w:rsidRPr="00D4654B">
        <w:rPr>
          <w:rFonts w:ascii="Times New Roman" w:hAnsi="Times New Roman" w:cs="Times New Roman"/>
          <w:sz w:val="28"/>
          <w:szCs w:val="28"/>
        </w:rPr>
        <w:t>)</w:t>
      </w:r>
      <w:r w:rsidR="00DD1AE2" w:rsidRPr="00D4654B">
        <w:rPr>
          <w:rFonts w:ascii="Times New Roman" w:hAnsi="Times New Roman" w:cs="Times New Roman"/>
          <w:sz w:val="28"/>
          <w:szCs w:val="28"/>
        </w:rPr>
        <w:t xml:space="preserve">. </w:t>
      </w:r>
    </w:p>
    <w:p w14:paraId="1F6F49D1" w14:textId="77777777" w:rsidR="00DD1AE2" w:rsidRPr="00D4654B" w:rsidRDefault="00DD1AE2" w:rsidP="00F52831">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ab/>
      </w:r>
    </w:p>
    <w:p w14:paraId="0B6FA9F3" w14:textId="06263ACF" w:rsidR="00DD1AE2" w:rsidRPr="00D4654B" w:rsidRDefault="009E65CD" w:rsidP="009E65CD">
      <w:pPr>
        <w:autoSpaceDE w:val="0"/>
        <w:autoSpaceDN w:val="0"/>
        <w:adjustRightInd w:val="0"/>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3C1253" w:rsidRPr="00D4654B">
        <w:rPr>
          <w:rFonts w:ascii="Times New Roman" w:hAnsi="Times New Roman" w:cs="Times New Roman"/>
          <w:sz w:val="28"/>
          <w:szCs w:val="28"/>
        </w:rPr>
        <w:t>3</w:t>
      </w:r>
      <w:r w:rsidR="0069332B" w:rsidRPr="00D4654B">
        <w:rPr>
          <w:rFonts w:ascii="Times New Roman" w:hAnsi="Times New Roman" w:cs="Times New Roman"/>
          <w:sz w:val="28"/>
          <w:szCs w:val="28"/>
        </w:rPr>
        <w:t>0</w:t>
      </w:r>
      <w:r w:rsidR="00DD1AE2" w:rsidRPr="00D4654B">
        <w:rPr>
          <w:rFonts w:ascii="Times New Roman" w:hAnsi="Times New Roman" w:cs="Times New Roman"/>
          <w:sz w:val="28"/>
          <w:szCs w:val="28"/>
        </w:rPr>
        <w:t xml:space="preserve"> – Подвижной состав железнодорожного транспорта и его использование</w:t>
      </w:r>
      <w:r w:rsidR="00151C41" w:rsidRPr="00D4654B">
        <w:rPr>
          <w:rFonts w:ascii="Times New Roman" w:hAnsi="Times New Roman" w:cs="Times New Roman"/>
          <w:sz w:val="28"/>
          <w:szCs w:val="28"/>
        </w:rPr>
        <w:t xml:space="preserve"> за 2015-2019</w:t>
      </w:r>
      <w:r w:rsidR="00F52831" w:rsidRPr="00D4654B">
        <w:rPr>
          <w:rFonts w:ascii="Times New Roman" w:hAnsi="Times New Roman" w:cs="Times New Roman"/>
          <w:sz w:val="28"/>
          <w:szCs w:val="28"/>
        </w:rPr>
        <w:t xml:space="preserve"> </w:t>
      </w:r>
      <w:r w:rsidR="00151C41" w:rsidRPr="00D4654B">
        <w:rPr>
          <w:rFonts w:ascii="Times New Roman" w:hAnsi="Times New Roman" w:cs="Times New Roman"/>
          <w:sz w:val="28"/>
          <w:szCs w:val="28"/>
        </w:rPr>
        <w:t>гг.</w:t>
      </w:r>
    </w:p>
    <w:p w14:paraId="4F01406A" w14:textId="77777777" w:rsidR="00F52831" w:rsidRPr="00D4654B" w:rsidRDefault="00F52831" w:rsidP="009E65CD">
      <w:pPr>
        <w:autoSpaceDE w:val="0"/>
        <w:autoSpaceDN w:val="0"/>
        <w:adjustRightInd w:val="0"/>
        <w:spacing w:after="0" w:line="240" w:lineRule="auto"/>
        <w:jc w:val="both"/>
        <w:rPr>
          <w:rFonts w:ascii="Times New Roman" w:hAnsi="Times New Roman" w:cs="Times New Roman"/>
          <w:sz w:val="16"/>
          <w:szCs w:val="16"/>
        </w:rPr>
      </w:pPr>
    </w:p>
    <w:tbl>
      <w:tblPr>
        <w:tblW w:w="95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7"/>
        <w:gridCol w:w="709"/>
        <w:gridCol w:w="708"/>
        <w:gridCol w:w="709"/>
        <w:gridCol w:w="709"/>
        <w:gridCol w:w="708"/>
        <w:gridCol w:w="708"/>
        <w:gridCol w:w="710"/>
        <w:gridCol w:w="896"/>
        <w:gridCol w:w="709"/>
      </w:tblGrid>
      <w:tr w:rsidR="00DD1AE2" w:rsidRPr="00D4654B" w14:paraId="4ECE3D54" w14:textId="77777777" w:rsidTr="00F52831">
        <w:trPr>
          <w:trHeight w:val="170"/>
        </w:trPr>
        <w:tc>
          <w:tcPr>
            <w:tcW w:w="2977" w:type="dxa"/>
            <w:vMerge w:val="restart"/>
            <w:vAlign w:val="center"/>
          </w:tcPr>
          <w:p w14:paraId="493B66B7" w14:textId="13A7C0F6" w:rsidR="00DD1AE2" w:rsidRPr="00D4654B" w:rsidRDefault="00FC40AD" w:rsidP="00F52831">
            <w:pPr>
              <w:pStyle w:val="ad"/>
              <w:rPr>
                <w:color w:val="FF0000"/>
                <w:sz w:val="24"/>
                <w:szCs w:val="24"/>
              </w:rPr>
            </w:pPr>
            <w:r w:rsidRPr="00D4654B">
              <w:rPr>
                <w:sz w:val="24"/>
                <w:szCs w:val="24"/>
              </w:rPr>
              <w:t>Наименование</w:t>
            </w:r>
          </w:p>
        </w:tc>
        <w:tc>
          <w:tcPr>
            <w:tcW w:w="3543" w:type="dxa"/>
            <w:gridSpan w:val="5"/>
            <w:vAlign w:val="center"/>
          </w:tcPr>
          <w:p w14:paraId="06E04CFB" w14:textId="77777777" w:rsidR="00DD1AE2" w:rsidRPr="00D4654B" w:rsidRDefault="00DD1AE2" w:rsidP="005A7DEA">
            <w:pPr>
              <w:pStyle w:val="ad"/>
              <w:rPr>
                <w:sz w:val="24"/>
                <w:szCs w:val="24"/>
                <w:lang w:val="kk-KZ"/>
              </w:rPr>
            </w:pPr>
            <w:r w:rsidRPr="00D4654B">
              <w:rPr>
                <w:sz w:val="24"/>
                <w:szCs w:val="24"/>
                <w:lang w:val="kk-KZ"/>
              </w:rPr>
              <w:t>Период</w:t>
            </w:r>
          </w:p>
        </w:tc>
        <w:tc>
          <w:tcPr>
            <w:tcW w:w="1418" w:type="dxa"/>
            <w:gridSpan w:val="2"/>
          </w:tcPr>
          <w:p w14:paraId="65F5EC22" w14:textId="41A13619" w:rsidR="00DD1AE2" w:rsidRPr="00D4654B" w:rsidRDefault="00151C41" w:rsidP="00151C41">
            <w:pPr>
              <w:pStyle w:val="ad"/>
              <w:rPr>
                <w:sz w:val="24"/>
                <w:szCs w:val="24"/>
                <w:lang w:val="kk-KZ"/>
              </w:rPr>
            </w:pPr>
            <w:r w:rsidRPr="00D4654B">
              <w:rPr>
                <w:sz w:val="24"/>
                <w:szCs w:val="24"/>
                <w:lang w:val="kk-KZ"/>
              </w:rPr>
              <w:t>2019</w:t>
            </w:r>
            <w:r w:rsidR="00DD1AE2" w:rsidRPr="00D4654B">
              <w:rPr>
                <w:sz w:val="24"/>
                <w:szCs w:val="24"/>
                <w:lang w:val="kk-KZ"/>
              </w:rPr>
              <w:t>/201</w:t>
            </w:r>
            <w:r w:rsidRPr="00D4654B">
              <w:rPr>
                <w:sz w:val="24"/>
                <w:szCs w:val="24"/>
                <w:lang w:val="kk-KZ"/>
              </w:rPr>
              <w:t>8</w:t>
            </w:r>
          </w:p>
        </w:tc>
        <w:tc>
          <w:tcPr>
            <w:tcW w:w="1605" w:type="dxa"/>
            <w:gridSpan w:val="2"/>
          </w:tcPr>
          <w:p w14:paraId="2670C1F9" w14:textId="3F860034" w:rsidR="00DD1AE2" w:rsidRPr="00D4654B" w:rsidRDefault="00151C41" w:rsidP="00151C41">
            <w:pPr>
              <w:pStyle w:val="ad"/>
              <w:rPr>
                <w:sz w:val="24"/>
                <w:szCs w:val="24"/>
                <w:lang w:val="kk-KZ"/>
              </w:rPr>
            </w:pPr>
            <w:r w:rsidRPr="00D4654B">
              <w:rPr>
                <w:sz w:val="24"/>
                <w:szCs w:val="24"/>
                <w:lang w:val="kk-KZ"/>
              </w:rPr>
              <w:t>2019</w:t>
            </w:r>
            <w:r w:rsidR="00DD1AE2" w:rsidRPr="00D4654B">
              <w:rPr>
                <w:sz w:val="24"/>
                <w:szCs w:val="24"/>
                <w:lang w:val="kk-KZ"/>
              </w:rPr>
              <w:t>/201</w:t>
            </w:r>
            <w:r w:rsidRPr="00D4654B">
              <w:rPr>
                <w:sz w:val="24"/>
                <w:szCs w:val="24"/>
                <w:lang w:val="kk-KZ"/>
              </w:rPr>
              <w:t>5</w:t>
            </w:r>
          </w:p>
        </w:tc>
      </w:tr>
      <w:tr w:rsidR="006116F7" w:rsidRPr="00D4654B" w14:paraId="69DC8623" w14:textId="77777777" w:rsidTr="005A7DEA">
        <w:trPr>
          <w:trHeight w:val="170"/>
        </w:trPr>
        <w:tc>
          <w:tcPr>
            <w:tcW w:w="2977" w:type="dxa"/>
            <w:vMerge/>
          </w:tcPr>
          <w:p w14:paraId="5913B17B" w14:textId="77777777" w:rsidR="006116F7" w:rsidRPr="00D4654B" w:rsidRDefault="006116F7" w:rsidP="005A7DEA">
            <w:pPr>
              <w:pStyle w:val="ad"/>
              <w:rPr>
                <w:sz w:val="24"/>
                <w:szCs w:val="24"/>
              </w:rPr>
            </w:pPr>
          </w:p>
        </w:tc>
        <w:tc>
          <w:tcPr>
            <w:tcW w:w="709" w:type="dxa"/>
            <w:vAlign w:val="center"/>
          </w:tcPr>
          <w:p w14:paraId="638CA016" w14:textId="05318CBD" w:rsidR="006116F7" w:rsidRPr="00D4654B" w:rsidRDefault="006116F7" w:rsidP="005A7DEA">
            <w:pPr>
              <w:pStyle w:val="ad"/>
              <w:rPr>
                <w:sz w:val="24"/>
                <w:szCs w:val="24"/>
                <w:lang w:val="kk-KZ"/>
              </w:rPr>
            </w:pPr>
            <w:r w:rsidRPr="00D4654B">
              <w:rPr>
                <w:sz w:val="24"/>
                <w:szCs w:val="24"/>
                <w:lang w:val="kk-KZ"/>
              </w:rPr>
              <w:t>2015</w:t>
            </w:r>
          </w:p>
        </w:tc>
        <w:tc>
          <w:tcPr>
            <w:tcW w:w="708" w:type="dxa"/>
            <w:vAlign w:val="center"/>
          </w:tcPr>
          <w:p w14:paraId="24E6551E" w14:textId="58F0E3EF" w:rsidR="006116F7" w:rsidRPr="00D4654B" w:rsidRDefault="006116F7" w:rsidP="005A7DEA">
            <w:pPr>
              <w:pStyle w:val="ad"/>
              <w:rPr>
                <w:sz w:val="24"/>
                <w:szCs w:val="24"/>
                <w:lang w:val="kk-KZ"/>
              </w:rPr>
            </w:pPr>
            <w:r w:rsidRPr="00D4654B">
              <w:rPr>
                <w:sz w:val="24"/>
                <w:szCs w:val="24"/>
                <w:lang w:val="kk-KZ"/>
              </w:rPr>
              <w:t>2016</w:t>
            </w:r>
          </w:p>
        </w:tc>
        <w:tc>
          <w:tcPr>
            <w:tcW w:w="709" w:type="dxa"/>
            <w:vAlign w:val="center"/>
          </w:tcPr>
          <w:p w14:paraId="335C33AB" w14:textId="2C653E48" w:rsidR="006116F7" w:rsidRPr="00D4654B" w:rsidRDefault="006116F7" w:rsidP="005A7DEA">
            <w:pPr>
              <w:pStyle w:val="ad"/>
              <w:rPr>
                <w:sz w:val="24"/>
                <w:szCs w:val="24"/>
                <w:lang w:val="kk-KZ"/>
              </w:rPr>
            </w:pPr>
            <w:r w:rsidRPr="00D4654B">
              <w:rPr>
                <w:sz w:val="24"/>
                <w:szCs w:val="24"/>
                <w:lang w:val="kk-KZ"/>
              </w:rPr>
              <w:t>2017</w:t>
            </w:r>
          </w:p>
        </w:tc>
        <w:tc>
          <w:tcPr>
            <w:tcW w:w="709" w:type="dxa"/>
            <w:vAlign w:val="center"/>
          </w:tcPr>
          <w:p w14:paraId="733703CE" w14:textId="43132905" w:rsidR="006116F7" w:rsidRPr="00D4654B" w:rsidRDefault="006116F7" w:rsidP="005A7DEA">
            <w:pPr>
              <w:pStyle w:val="ad"/>
              <w:rPr>
                <w:sz w:val="24"/>
                <w:szCs w:val="24"/>
                <w:lang w:val="kk-KZ"/>
              </w:rPr>
            </w:pPr>
            <w:r w:rsidRPr="00D4654B">
              <w:rPr>
                <w:sz w:val="24"/>
                <w:szCs w:val="24"/>
                <w:lang w:val="kk-KZ"/>
              </w:rPr>
              <w:t>2018</w:t>
            </w:r>
          </w:p>
        </w:tc>
        <w:tc>
          <w:tcPr>
            <w:tcW w:w="708" w:type="dxa"/>
            <w:vAlign w:val="center"/>
          </w:tcPr>
          <w:p w14:paraId="2099EA20" w14:textId="7F021785" w:rsidR="006116F7" w:rsidRPr="00D4654B" w:rsidRDefault="006116F7" w:rsidP="005A7DEA">
            <w:pPr>
              <w:pStyle w:val="ad"/>
              <w:rPr>
                <w:sz w:val="24"/>
                <w:szCs w:val="24"/>
                <w:lang w:val="kk-KZ"/>
              </w:rPr>
            </w:pPr>
            <w:r w:rsidRPr="00D4654B">
              <w:rPr>
                <w:sz w:val="24"/>
                <w:szCs w:val="24"/>
                <w:lang w:val="kk-KZ"/>
              </w:rPr>
              <w:t>2019</w:t>
            </w:r>
          </w:p>
        </w:tc>
        <w:tc>
          <w:tcPr>
            <w:tcW w:w="708" w:type="dxa"/>
          </w:tcPr>
          <w:p w14:paraId="4BB7A3DE" w14:textId="77777777" w:rsidR="006116F7" w:rsidRPr="00D4654B" w:rsidRDefault="006116F7" w:rsidP="005A7DEA">
            <w:pPr>
              <w:pStyle w:val="ad"/>
              <w:rPr>
                <w:sz w:val="24"/>
                <w:szCs w:val="24"/>
                <w:lang w:val="kk-KZ"/>
              </w:rPr>
            </w:pPr>
            <w:r w:rsidRPr="00D4654B">
              <w:rPr>
                <w:sz w:val="24"/>
                <w:szCs w:val="24"/>
                <w:lang w:val="kk-KZ"/>
              </w:rPr>
              <w:t>+/-</w:t>
            </w:r>
          </w:p>
        </w:tc>
        <w:tc>
          <w:tcPr>
            <w:tcW w:w="710" w:type="dxa"/>
          </w:tcPr>
          <w:p w14:paraId="5F16581C" w14:textId="77777777" w:rsidR="006116F7" w:rsidRPr="00D4654B" w:rsidRDefault="006116F7" w:rsidP="005A7DEA">
            <w:pPr>
              <w:pStyle w:val="ad"/>
              <w:rPr>
                <w:sz w:val="24"/>
                <w:szCs w:val="24"/>
                <w:lang w:val="kk-KZ"/>
              </w:rPr>
            </w:pPr>
            <w:r w:rsidRPr="00D4654B">
              <w:rPr>
                <w:sz w:val="24"/>
                <w:szCs w:val="24"/>
                <w:lang w:val="kk-KZ"/>
              </w:rPr>
              <w:t>%</w:t>
            </w:r>
          </w:p>
        </w:tc>
        <w:tc>
          <w:tcPr>
            <w:tcW w:w="896" w:type="dxa"/>
          </w:tcPr>
          <w:p w14:paraId="773F098D" w14:textId="77777777" w:rsidR="006116F7" w:rsidRPr="00D4654B" w:rsidRDefault="006116F7" w:rsidP="005A7DEA">
            <w:pPr>
              <w:pStyle w:val="ad"/>
              <w:rPr>
                <w:sz w:val="24"/>
                <w:szCs w:val="24"/>
                <w:lang w:val="kk-KZ"/>
              </w:rPr>
            </w:pPr>
            <w:r w:rsidRPr="00D4654B">
              <w:rPr>
                <w:sz w:val="24"/>
                <w:szCs w:val="24"/>
                <w:lang w:val="kk-KZ"/>
              </w:rPr>
              <w:t>+/-</w:t>
            </w:r>
          </w:p>
        </w:tc>
        <w:tc>
          <w:tcPr>
            <w:tcW w:w="709" w:type="dxa"/>
          </w:tcPr>
          <w:p w14:paraId="485E6F31" w14:textId="77777777" w:rsidR="006116F7" w:rsidRPr="00D4654B" w:rsidRDefault="006116F7" w:rsidP="005A7DEA">
            <w:pPr>
              <w:pStyle w:val="ad"/>
              <w:rPr>
                <w:sz w:val="24"/>
                <w:szCs w:val="24"/>
                <w:lang w:val="kk-KZ"/>
              </w:rPr>
            </w:pPr>
            <w:r w:rsidRPr="00D4654B">
              <w:rPr>
                <w:sz w:val="24"/>
                <w:szCs w:val="24"/>
                <w:lang w:val="kk-KZ"/>
              </w:rPr>
              <w:t>%</w:t>
            </w:r>
          </w:p>
        </w:tc>
      </w:tr>
      <w:tr w:rsidR="00DC0902" w:rsidRPr="00D4654B" w14:paraId="3056E56D" w14:textId="77777777" w:rsidTr="00F52831">
        <w:trPr>
          <w:trHeight w:val="60"/>
        </w:trPr>
        <w:tc>
          <w:tcPr>
            <w:tcW w:w="2977" w:type="dxa"/>
            <w:vAlign w:val="bottom"/>
          </w:tcPr>
          <w:p w14:paraId="4C12D6AA" w14:textId="52E828B0" w:rsidR="00DC0902" w:rsidRPr="00D4654B" w:rsidRDefault="00DC0902" w:rsidP="00DC0902">
            <w:pPr>
              <w:pStyle w:val="ae"/>
              <w:rPr>
                <w:sz w:val="24"/>
                <w:szCs w:val="24"/>
              </w:rPr>
            </w:pPr>
            <w:r w:rsidRPr="00D4654B">
              <w:rPr>
                <w:sz w:val="24"/>
                <w:szCs w:val="24"/>
              </w:rPr>
              <w:t>Локомотивы</w:t>
            </w:r>
            <w:r w:rsidR="003C1253" w:rsidRPr="00D4654B">
              <w:rPr>
                <w:sz w:val="24"/>
                <w:szCs w:val="24"/>
              </w:rPr>
              <w:t>,</w:t>
            </w:r>
            <w:r w:rsidRPr="00D4654B">
              <w:rPr>
                <w:sz w:val="24"/>
                <w:szCs w:val="24"/>
              </w:rPr>
              <w:t xml:space="preserve"> </w:t>
            </w:r>
            <w:r w:rsidR="003C1253" w:rsidRPr="00D4654B">
              <w:rPr>
                <w:sz w:val="24"/>
                <w:szCs w:val="24"/>
              </w:rPr>
              <w:t>в том числе:</w:t>
            </w:r>
          </w:p>
        </w:tc>
        <w:tc>
          <w:tcPr>
            <w:tcW w:w="709" w:type="dxa"/>
            <w:vAlign w:val="center"/>
          </w:tcPr>
          <w:p w14:paraId="09C20B75" w14:textId="51198EFD" w:rsidR="00DC0902" w:rsidRPr="00D4654B" w:rsidRDefault="00DC0902" w:rsidP="00F52831">
            <w:pPr>
              <w:pStyle w:val="af"/>
              <w:jc w:val="center"/>
              <w:rPr>
                <w:sz w:val="24"/>
                <w:szCs w:val="24"/>
              </w:rPr>
            </w:pPr>
            <w:r w:rsidRPr="00D4654B">
              <w:rPr>
                <w:sz w:val="24"/>
                <w:szCs w:val="24"/>
              </w:rPr>
              <w:t>1804</w:t>
            </w:r>
          </w:p>
        </w:tc>
        <w:tc>
          <w:tcPr>
            <w:tcW w:w="708" w:type="dxa"/>
            <w:vAlign w:val="center"/>
          </w:tcPr>
          <w:p w14:paraId="743E36DB" w14:textId="5C8F6882" w:rsidR="00DC0902" w:rsidRPr="00D4654B" w:rsidRDefault="00DC0902" w:rsidP="00F52831">
            <w:pPr>
              <w:pStyle w:val="af"/>
              <w:jc w:val="center"/>
              <w:rPr>
                <w:sz w:val="24"/>
                <w:szCs w:val="24"/>
              </w:rPr>
            </w:pPr>
            <w:r w:rsidRPr="00D4654B">
              <w:rPr>
                <w:sz w:val="24"/>
                <w:szCs w:val="24"/>
              </w:rPr>
              <w:t>1725</w:t>
            </w:r>
          </w:p>
        </w:tc>
        <w:tc>
          <w:tcPr>
            <w:tcW w:w="709" w:type="dxa"/>
            <w:vAlign w:val="center"/>
          </w:tcPr>
          <w:p w14:paraId="11CB67F9" w14:textId="04A932F3" w:rsidR="00DC0902" w:rsidRPr="00D4654B" w:rsidRDefault="00DC0902" w:rsidP="00F52831">
            <w:pPr>
              <w:pStyle w:val="ae"/>
              <w:jc w:val="center"/>
              <w:rPr>
                <w:sz w:val="24"/>
                <w:szCs w:val="24"/>
              </w:rPr>
            </w:pPr>
            <w:r w:rsidRPr="00D4654B">
              <w:rPr>
                <w:sz w:val="24"/>
                <w:szCs w:val="24"/>
              </w:rPr>
              <w:t>1732</w:t>
            </w:r>
          </w:p>
        </w:tc>
        <w:tc>
          <w:tcPr>
            <w:tcW w:w="709" w:type="dxa"/>
            <w:vAlign w:val="center"/>
          </w:tcPr>
          <w:p w14:paraId="43606B09" w14:textId="6A144115" w:rsidR="00DC0902" w:rsidRPr="00D4654B" w:rsidRDefault="00DC0902" w:rsidP="00F52831">
            <w:pPr>
              <w:pStyle w:val="ae"/>
              <w:jc w:val="center"/>
              <w:rPr>
                <w:sz w:val="24"/>
                <w:szCs w:val="24"/>
              </w:rPr>
            </w:pPr>
            <w:r w:rsidRPr="00D4654B">
              <w:rPr>
                <w:sz w:val="24"/>
                <w:szCs w:val="24"/>
              </w:rPr>
              <w:t>1714</w:t>
            </w:r>
          </w:p>
        </w:tc>
        <w:tc>
          <w:tcPr>
            <w:tcW w:w="708" w:type="dxa"/>
            <w:vAlign w:val="center"/>
          </w:tcPr>
          <w:p w14:paraId="64F71F38" w14:textId="0E4D4D7E" w:rsidR="00DC0902" w:rsidRPr="00D4654B" w:rsidRDefault="00DC0902" w:rsidP="00F52831">
            <w:pPr>
              <w:pStyle w:val="ae"/>
              <w:jc w:val="center"/>
              <w:rPr>
                <w:sz w:val="24"/>
                <w:szCs w:val="24"/>
              </w:rPr>
            </w:pPr>
            <w:r w:rsidRPr="00D4654B">
              <w:rPr>
                <w:sz w:val="24"/>
                <w:szCs w:val="24"/>
              </w:rPr>
              <w:t>1722</w:t>
            </w:r>
          </w:p>
        </w:tc>
        <w:tc>
          <w:tcPr>
            <w:tcW w:w="708" w:type="dxa"/>
            <w:vAlign w:val="center"/>
          </w:tcPr>
          <w:p w14:paraId="77759735" w14:textId="4BC58BED"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w:t>
            </w:r>
          </w:p>
        </w:tc>
        <w:tc>
          <w:tcPr>
            <w:tcW w:w="710" w:type="dxa"/>
            <w:vAlign w:val="center"/>
          </w:tcPr>
          <w:p w14:paraId="7536D3B9" w14:textId="7495F36A"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0,5</w:t>
            </w:r>
          </w:p>
        </w:tc>
        <w:tc>
          <w:tcPr>
            <w:tcW w:w="896" w:type="dxa"/>
            <w:vAlign w:val="center"/>
          </w:tcPr>
          <w:p w14:paraId="536549A1" w14:textId="37A80E10"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-82</w:t>
            </w:r>
          </w:p>
        </w:tc>
        <w:tc>
          <w:tcPr>
            <w:tcW w:w="709" w:type="dxa"/>
            <w:vAlign w:val="center"/>
          </w:tcPr>
          <w:p w14:paraId="6FC69534" w14:textId="45304CA9"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-4,5</w:t>
            </w:r>
          </w:p>
        </w:tc>
      </w:tr>
      <w:tr w:rsidR="00DC0902" w:rsidRPr="00D4654B" w14:paraId="2AC1A1CE" w14:textId="77777777" w:rsidTr="00F52831">
        <w:tc>
          <w:tcPr>
            <w:tcW w:w="2977" w:type="dxa"/>
            <w:vAlign w:val="bottom"/>
          </w:tcPr>
          <w:p w14:paraId="7539169F" w14:textId="77777777" w:rsidR="00DC0902" w:rsidRPr="00D4654B" w:rsidRDefault="00DC0902" w:rsidP="00DC0902">
            <w:pPr>
              <w:pStyle w:val="ae"/>
              <w:ind w:left="113"/>
              <w:rPr>
                <w:sz w:val="24"/>
                <w:szCs w:val="24"/>
              </w:rPr>
            </w:pPr>
            <w:r w:rsidRPr="00D4654B">
              <w:rPr>
                <w:sz w:val="24"/>
                <w:szCs w:val="24"/>
              </w:rPr>
              <w:t>электровозы</w:t>
            </w:r>
          </w:p>
        </w:tc>
        <w:tc>
          <w:tcPr>
            <w:tcW w:w="709" w:type="dxa"/>
            <w:vAlign w:val="center"/>
          </w:tcPr>
          <w:p w14:paraId="2A25BAE3" w14:textId="2611B44C" w:rsidR="00DC0902" w:rsidRPr="00D4654B" w:rsidRDefault="00DC0902" w:rsidP="00F52831">
            <w:pPr>
              <w:pStyle w:val="af"/>
              <w:jc w:val="center"/>
              <w:rPr>
                <w:sz w:val="24"/>
                <w:szCs w:val="24"/>
              </w:rPr>
            </w:pPr>
            <w:r w:rsidRPr="00D4654B">
              <w:rPr>
                <w:sz w:val="24"/>
                <w:szCs w:val="24"/>
              </w:rPr>
              <w:t>550</w:t>
            </w:r>
          </w:p>
        </w:tc>
        <w:tc>
          <w:tcPr>
            <w:tcW w:w="708" w:type="dxa"/>
            <w:vAlign w:val="center"/>
          </w:tcPr>
          <w:p w14:paraId="047F6A50" w14:textId="103E9025" w:rsidR="00DC0902" w:rsidRPr="00D4654B" w:rsidRDefault="00DC0902" w:rsidP="00F52831">
            <w:pPr>
              <w:pStyle w:val="af"/>
              <w:jc w:val="center"/>
              <w:rPr>
                <w:sz w:val="24"/>
                <w:szCs w:val="24"/>
              </w:rPr>
            </w:pPr>
            <w:r w:rsidRPr="00D4654B">
              <w:rPr>
                <w:sz w:val="24"/>
                <w:szCs w:val="24"/>
              </w:rPr>
              <w:t>539</w:t>
            </w:r>
          </w:p>
        </w:tc>
        <w:tc>
          <w:tcPr>
            <w:tcW w:w="709" w:type="dxa"/>
            <w:vAlign w:val="center"/>
          </w:tcPr>
          <w:p w14:paraId="271E3C5B" w14:textId="4B2C8853" w:rsidR="00DC0902" w:rsidRPr="00D4654B" w:rsidRDefault="00DC0902" w:rsidP="00F52831">
            <w:pPr>
              <w:pStyle w:val="ae"/>
              <w:jc w:val="center"/>
              <w:rPr>
                <w:sz w:val="24"/>
                <w:szCs w:val="24"/>
              </w:rPr>
            </w:pPr>
            <w:r w:rsidRPr="00D4654B">
              <w:rPr>
                <w:sz w:val="24"/>
                <w:szCs w:val="24"/>
              </w:rPr>
              <w:t>549</w:t>
            </w:r>
          </w:p>
        </w:tc>
        <w:tc>
          <w:tcPr>
            <w:tcW w:w="709" w:type="dxa"/>
            <w:vAlign w:val="center"/>
          </w:tcPr>
          <w:p w14:paraId="4DFE38DD" w14:textId="094F3C96" w:rsidR="00DC0902" w:rsidRPr="00D4654B" w:rsidRDefault="00DC0902" w:rsidP="00F52831">
            <w:pPr>
              <w:pStyle w:val="ae"/>
              <w:jc w:val="center"/>
              <w:rPr>
                <w:sz w:val="24"/>
                <w:szCs w:val="24"/>
              </w:rPr>
            </w:pPr>
            <w:r w:rsidRPr="00D4654B">
              <w:rPr>
                <w:sz w:val="24"/>
                <w:szCs w:val="24"/>
              </w:rPr>
              <w:t>546</w:t>
            </w:r>
          </w:p>
        </w:tc>
        <w:tc>
          <w:tcPr>
            <w:tcW w:w="708" w:type="dxa"/>
            <w:vAlign w:val="center"/>
          </w:tcPr>
          <w:p w14:paraId="2CD84CE7" w14:textId="4FF63FB7" w:rsidR="00DC0902" w:rsidRPr="00D4654B" w:rsidRDefault="00DC0902" w:rsidP="00F52831">
            <w:pPr>
              <w:pStyle w:val="ae"/>
              <w:jc w:val="center"/>
              <w:rPr>
                <w:sz w:val="24"/>
                <w:szCs w:val="24"/>
              </w:rPr>
            </w:pPr>
            <w:r w:rsidRPr="00D4654B">
              <w:rPr>
                <w:sz w:val="24"/>
                <w:szCs w:val="24"/>
              </w:rPr>
              <w:t>549</w:t>
            </w:r>
          </w:p>
        </w:tc>
        <w:tc>
          <w:tcPr>
            <w:tcW w:w="708" w:type="dxa"/>
            <w:vAlign w:val="center"/>
          </w:tcPr>
          <w:p w14:paraId="010B12DD" w14:textId="189487D7"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710" w:type="dxa"/>
            <w:vAlign w:val="center"/>
          </w:tcPr>
          <w:p w14:paraId="20DF4CB4" w14:textId="152C0306"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0,5</w:t>
            </w:r>
          </w:p>
        </w:tc>
        <w:tc>
          <w:tcPr>
            <w:tcW w:w="896" w:type="dxa"/>
            <w:vAlign w:val="center"/>
          </w:tcPr>
          <w:p w14:paraId="318E5382" w14:textId="547CAE55"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709" w:type="dxa"/>
            <w:vAlign w:val="center"/>
          </w:tcPr>
          <w:p w14:paraId="3C267775" w14:textId="4E38D2B6"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w:t>
            </w:r>
          </w:p>
        </w:tc>
      </w:tr>
      <w:tr w:rsidR="00DC0902" w:rsidRPr="00D4654B" w14:paraId="4DAC4C1B" w14:textId="77777777" w:rsidTr="00F52831">
        <w:tc>
          <w:tcPr>
            <w:tcW w:w="2977" w:type="dxa"/>
            <w:vAlign w:val="bottom"/>
          </w:tcPr>
          <w:p w14:paraId="616912FB" w14:textId="77777777" w:rsidR="00DC0902" w:rsidRPr="00D4654B" w:rsidRDefault="00DC0902" w:rsidP="00DC0902">
            <w:pPr>
              <w:pStyle w:val="ae"/>
              <w:ind w:left="113"/>
              <w:rPr>
                <w:sz w:val="24"/>
                <w:szCs w:val="24"/>
              </w:rPr>
            </w:pPr>
            <w:r w:rsidRPr="00D4654B">
              <w:rPr>
                <w:sz w:val="24"/>
                <w:szCs w:val="24"/>
              </w:rPr>
              <w:t xml:space="preserve">тепловозы </w:t>
            </w:r>
          </w:p>
        </w:tc>
        <w:tc>
          <w:tcPr>
            <w:tcW w:w="709" w:type="dxa"/>
            <w:vAlign w:val="center"/>
          </w:tcPr>
          <w:p w14:paraId="170A1B66" w14:textId="1174DC03" w:rsidR="00DC0902" w:rsidRPr="00D4654B" w:rsidRDefault="00DC0902" w:rsidP="00F52831">
            <w:pPr>
              <w:pStyle w:val="af"/>
              <w:jc w:val="center"/>
              <w:rPr>
                <w:sz w:val="24"/>
                <w:szCs w:val="24"/>
              </w:rPr>
            </w:pPr>
            <w:r w:rsidRPr="00D4654B">
              <w:rPr>
                <w:sz w:val="24"/>
                <w:szCs w:val="24"/>
              </w:rPr>
              <w:t>1254</w:t>
            </w:r>
          </w:p>
        </w:tc>
        <w:tc>
          <w:tcPr>
            <w:tcW w:w="708" w:type="dxa"/>
            <w:vAlign w:val="center"/>
          </w:tcPr>
          <w:p w14:paraId="79C9E753" w14:textId="4B290C59" w:rsidR="00DC0902" w:rsidRPr="00D4654B" w:rsidRDefault="00DC0902" w:rsidP="00F52831">
            <w:pPr>
              <w:pStyle w:val="af"/>
              <w:jc w:val="center"/>
              <w:rPr>
                <w:sz w:val="24"/>
                <w:szCs w:val="24"/>
              </w:rPr>
            </w:pPr>
            <w:r w:rsidRPr="00D4654B">
              <w:rPr>
                <w:sz w:val="24"/>
                <w:szCs w:val="24"/>
              </w:rPr>
              <w:t>1186</w:t>
            </w:r>
          </w:p>
        </w:tc>
        <w:tc>
          <w:tcPr>
            <w:tcW w:w="709" w:type="dxa"/>
            <w:vAlign w:val="center"/>
          </w:tcPr>
          <w:p w14:paraId="51BC6219" w14:textId="00CB8116" w:rsidR="00DC0902" w:rsidRPr="00D4654B" w:rsidRDefault="00DC0902" w:rsidP="00F52831">
            <w:pPr>
              <w:pStyle w:val="ae"/>
              <w:jc w:val="center"/>
              <w:rPr>
                <w:sz w:val="24"/>
                <w:szCs w:val="24"/>
              </w:rPr>
            </w:pPr>
            <w:r w:rsidRPr="00D4654B">
              <w:rPr>
                <w:sz w:val="24"/>
                <w:szCs w:val="24"/>
              </w:rPr>
              <w:t>1183</w:t>
            </w:r>
          </w:p>
        </w:tc>
        <w:tc>
          <w:tcPr>
            <w:tcW w:w="709" w:type="dxa"/>
            <w:vAlign w:val="center"/>
          </w:tcPr>
          <w:p w14:paraId="430C382B" w14:textId="1A23D8CD" w:rsidR="00DC0902" w:rsidRPr="00D4654B" w:rsidRDefault="00DC0902" w:rsidP="00F52831">
            <w:pPr>
              <w:pStyle w:val="ae"/>
              <w:jc w:val="center"/>
              <w:rPr>
                <w:sz w:val="24"/>
                <w:szCs w:val="24"/>
              </w:rPr>
            </w:pPr>
            <w:r w:rsidRPr="00D4654B">
              <w:rPr>
                <w:sz w:val="24"/>
                <w:szCs w:val="24"/>
              </w:rPr>
              <w:t>1168</w:t>
            </w:r>
          </w:p>
        </w:tc>
        <w:tc>
          <w:tcPr>
            <w:tcW w:w="708" w:type="dxa"/>
            <w:vAlign w:val="center"/>
          </w:tcPr>
          <w:p w14:paraId="46D3905A" w14:textId="67996381" w:rsidR="00DC0902" w:rsidRPr="00D4654B" w:rsidRDefault="00DC0902" w:rsidP="00F52831">
            <w:pPr>
              <w:pStyle w:val="ae"/>
              <w:jc w:val="center"/>
              <w:rPr>
                <w:sz w:val="24"/>
                <w:szCs w:val="24"/>
              </w:rPr>
            </w:pPr>
            <w:r w:rsidRPr="00D4654B">
              <w:rPr>
                <w:sz w:val="24"/>
                <w:szCs w:val="24"/>
              </w:rPr>
              <w:t>1173</w:t>
            </w:r>
          </w:p>
        </w:tc>
        <w:tc>
          <w:tcPr>
            <w:tcW w:w="708" w:type="dxa"/>
            <w:vAlign w:val="center"/>
          </w:tcPr>
          <w:p w14:paraId="3D55B885" w14:textId="74F8762B"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w:t>
            </w:r>
          </w:p>
        </w:tc>
        <w:tc>
          <w:tcPr>
            <w:tcW w:w="710" w:type="dxa"/>
            <w:vAlign w:val="center"/>
          </w:tcPr>
          <w:p w14:paraId="1C948868" w14:textId="7ADA389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0,4</w:t>
            </w:r>
          </w:p>
        </w:tc>
        <w:tc>
          <w:tcPr>
            <w:tcW w:w="896" w:type="dxa"/>
            <w:vAlign w:val="center"/>
          </w:tcPr>
          <w:p w14:paraId="0941B934" w14:textId="20BA0B7E"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-81</w:t>
            </w:r>
          </w:p>
        </w:tc>
        <w:tc>
          <w:tcPr>
            <w:tcW w:w="709" w:type="dxa"/>
            <w:vAlign w:val="center"/>
          </w:tcPr>
          <w:p w14:paraId="396AB4F1" w14:textId="1C57A662"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-6,5</w:t>
            </w:r>
          </w:p>
        </w:tc>
      </w:tr>
      <w:tr w:rsidR="00DC0902" w:rsidRPr="00D4654B" w14:paraId="216E6815" w14:textId="77777777" w:rsidTr="00F52831">
        <w:tc>
          <w:tcPr>
            <w:tcW w:w="2977" w:type="dxa"/>
            <w:vAlign w:val="bottom"/>
          </w:tcPr>
          <w:p w14:paraId="65F07761" w14:textId="77777777" w:rsidR="00DC0902" w:rsidRPr="00D4654B" w:rsidRDefault="00DC0902" w:rsidP="00DC0902">
            <w:pPr>
              <w:pStyle w:val="ae"/>
              <w:rPr>
                <w:sz w:val="24"/>
                <w:szCs w:val="24"/>
              </w:rPr>
            </w:pPr>
            <w:r w:rsidRPr="00D4654B">
              <w:rPr>
                <w:sz w:val="24"/>
                <w:szCs w:val="24"/>
              </w:rPr>
              <w:t xml:space="preserve">Автомотрисы </w:t>
            </w:r>
          </w:p>
        </w:tc>
        <w:tc>
          <w:tcPr>
            <w:tcW w:w="709" w:type="dxa"/>
            <w:vAlign w:val="center"/>
          </w:tcPr>
          <w:p w14:paraId="5520C0B1" w14:textId="6C40DF9A" w:rsidR="00DC0902" w:rsidRPr="00D4654B" w:rsidRDefault="00DC0902" w:rsidP="00F52831">
            <w:pPr>
              <w:pStyle w:val="af"/>
              <w:jc w:val="center"/>
              <w:rPr>
                <w:sz w:val="24"/>
                <w:szCs w:val="24"/>
              </w:rPr>
            </w:pPr>
            <w:r w:rsidRPr="00D4654B">
              <w:rPr>
                <w:sz w:val="24"/>
                <w:szCs w:val="24"/>
              </w:rPr>
              <w:t>307</w:t>
            </w:r>
          </w:p>
        </w:tc>
        <w:tc>
          <w:tcPr>
            <w:tcW w:w="708" w:type="dxa"/>
            <w:vAlign w:val="center"/>
          </w:tcPr>
          <w:p w14:paraId="648D3B30" w14:textId="0FCF05F4" w:rsidR="00DC0902" w:rsidRPr="00D4654B" w:rsidRDefault="00DC0902" w:rsidP="00F52831">
            <w:pPr>
              <w:pStyle w:val="af"/>
              <w:jc w:val="center"/>
              <w:rPr>
                <w:sz w:val="24"/>
                <w:szCs w:val="24"/>
              </w:rPr>
            </w:pPr>
            <w:r w:rsidRPr="00D4654B">
              <w:rPr>
                <w:sz w:val="24"/>
                <w:szCs w:val="24"/>
              </w:rPr>
              <w:t>287</w:t>
            </w:r>
          </w:p>
        </w:tc>
        <w:tc>
          <w:tcPr>
            <w:tcW w:w="709" w:type="dxa"/>
            <w:vAlign w:val="center"/>
          </w:tcPr>
          <w:p w14:paraId="19248811" w14:textId="14242C33" w:rsidR="00DC0902" w:rsidRPr="00D4654B" w:rsidRDefault="00DC0902" w:rsidP="00F52831">
            <w:pPr>
              <w:pStyle w:val="ae"/>
              <w:jc w:val="center"/>
              <w:rPr>
                <w:sz w:val="24"/>
                <w:szCs w:val="24"/>
              </w:rPr>
            </w:pPr>
            <w:r w:rsidRPr="00D4654B">
              <w:rPr>
                <w:sz w:val="24"/>
                <w:szCs w:val="24"/>
              </w:rPr>
              <w:t>291</w:t>
            </w:r>
          </w:p>
        </w:tc>
        <w:tc>
          <w:tcPr>
            <w:tcW w:w="709" w:type="dxa"/>
            <w:vAlign w:val="center"/>
          </w:tcPr>
          <w:p w14:paraId="2984AFAC" w14:textId="4AC049BD" w:rsidR="00DC0902" w:rsidRPr="00D4654B" w:rsidRDefault="00DC0902" w:rsidP="00F52831">
            <w:pPr>
              <w:pStyle w:val="ae"/>
              <w:jc w:val="center"/>
              <w:rPr>
                <w:sz w:val="24"/>
                <w:szCs w:val="24"/>
              </w:rPr>
            </w:pPr>
            <w:r w:rsidRPr="00D4654B">
              <w:rPr>
                <w:sz w:val="24"/>
                <w:szCs w:val="24"/>
              </w:rPr>
              <w:t>288</w:t>
            </w:r>
          </w:p>
        </w:tc>
        <w:tc>
          <w:tcPr>
            <w:tcW w:w="708" w:type="dxa"/>
            <w:vAlign w:val="center"/>
          </w:tcPr>
          <w:p w14:paraId="62541580" w14:textId="028B2DF3" w:rsidR="00DC0902" w:rsidRPr="00D4654B" w:rsidRDefault="00DC0902" w:rsidP="00F52831">
            <w:pPr>
              <w:pStyle w:val="ae"/>
              <w:jc w:val="center"/>
              <w:rPr>
                <w:sz w:val="24"/>
                <w:szCs w:val="24"/>
              </w:rPr>
            </w:pPr>
            <w:r w:rsidRPr="00D4654B">
              <w:rPr>
                <w:sz w:val="24"/>
                <w:szCs w:val="24"/>
              </w:rPr>
              <w:t>288</w:t>
            </w:r>
          </w:p>
        </w:tc>
        <w:tc>
          <w:tcPr>
            <w:tcW w:w="708" w:type="dxa"/>
            <w:vAlign w:val="center"/>
          </w:tcPr>
          <w:p w14:paraId="4EC9BC4C" w14:textId="6996CD9F"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10" w:type="dxa"/>
            <w:vAlign w:val="center"/>
          </w:tcPr>
          <w:p w14:paraId="2C497F8F" w14:textId="595B4CAA"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c>
          <w:tcPr>
            <w:tcW w:w="896" w:type="dxa"/>
            <w:vAlign w:val="center"/>
          </w:tcPr>
          <w:p w14:paraId="1AAF6386" w14:textId="1E98F1EC"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w:t>
            </w:r>
          </w:p>
        </w:tc>
        <w:tc>
          <w:tcPr>
            <w:tcW w:w="709" w:type="dxa"/>
            <w:vAlign w:val="center"/>
          </w:tcPr>
          <w:p w14:paraId="5589C599" w14:textId="6C85AE3E"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-6,2</w:t>
            </w:r>
          </w:p>
        </w:tc>
      </w:tr>
      <w:tr w:rsidR="00DC0902" w:rsidRPr="00D4654B" w14:paraId="5D4104C9" w14:textId="77777777" w:rsidTr="00F52831">
        <w:tc>
          <w:tcPr>
            <w:tcW w:w="2977" w:type="dxa"/>
            <w:vAlign w:val="bottom"/>
          </w:tcPr>
          <w:p w14:paraId="239BBDE1" w14:textId="77777777" w:rsidR="00DC0902" w:rsidRPr="00D4654B" w:rsidRDefault="00DC0902" w:rsidP="00DC0902">
            <w:pPr>
              <w:pStyle w:val="ae"/>
              <w:rPr>
                <w:sz w:val="24"/>
                <w:szCs w:val="24"/>
              </w:rPr>
            </w:pPr>
            <w:r w:rsidRPr="00D4654B">
              <w:rPr>
                <w:sz w:val="24"/>
                <w:szCs w:val="24"/>
              </w:rPr>
              <w:t>Пассажирские вагоны</w:t>
            </w:r>
          </w:p>
        </w:tc>
        <w:tc>
          <w:tcPr>
            <w:tcW w:w="709" w:type="dxa"/>
            <w:vAlign w:val="center"/>
          </w:tcPr>
          <w:p w14:paraId="28D028D2" w14:textId="4DD9ADC1" w:rsidR="00DC0902" w:rsidRPr="00D4654B" w:rsidRDefault="00DC0902" w:rsidP="00F52831">
            <w:pPr>
              <w:pStyle w:val="af"/>
              <w:jc w:val="center"/>
              <w:rPr>
                <w:sz w:val="24"/>
                <w:szCs w:val="24"/>
              </w:rPr>
            </w:pPr>
            <w:r w:rsidRPr="00D4654B">
              <w:rPr>
                <w:sz w:val="24"/>
                <w:szCs w:val="24"/>
              </w:rPr>
              <w:t>2590</w:t>
            </w:r>
          </w:p>
        </w:tc>
        <w:tc>
          <w:tcPr>
            <w:tcW w:w="708" w:type="dxa"/>
            <w:vAlign w:val="center"/>
          </w:tcPr>
          <w:p w14:paraId="54BAD016" w14:textId="32EB93A4" w:rsidR="00DC0902" w:rsidRPr="00D4654B" w:rsidRDefault="00DC0902" w:rsidP="00F52831">
            <w:pPr>
              <w:pStyle w:val="af"/>
              <w:jc w:val="center"/>
              <w:rPr>
                <w:sz w:val="24"/>
                <w:szCs w:val="24"/>
              </w:rPr>
            </w:pPr>
            <w:r w:rsidRPr="00D4654B">
              <w:rPr>
                <w:sz w:val="24"/>
                <w:szCs w:val="24"/>
              </w:rPr>
              <w:t>2630</w:t>
            </w:r>
          </w:p>
        </w:tc>
        <w:tc>
          <w:tcPr>
            <w:tcW w:w="709" w:type="dxa"/>
            <w:vAlign w:val="center"/>
          </w:tcPr>
          <w:p w14:paraId="1DCDC6FE" w14:textId="128BBBD8" w:rsidR="00DC0902" w:rsidRPr="00D4654B" w:rsidRDefault="00DC0902" w:rsidP="00F52831">
            <w:pPr>
              <w:pStyle w:val="ae"/>
              <w:jc w:val="center"/>
              <w:rPr>
                <w:sz w:val="24"/>
                <w:szCs w:val="24"/>
              </w:rPr>
            </w:pPr>
            <w:r w:rsidRPr="00D4654B">
              <w:rPr>
                <w:sz w:val="24"/>
                <w:szCs w:val="24"/>
              </w:rPr>
              <w:t>2661</w:t>
            </w:r>
          </w:p>
        </w:tc>
        <w:tc>
          <w:tcPr>
            <w:tcW w:w="709" w:type="dxa"/>
            <w:vAlign w:val="center"/>
          </w:tcPr>
          <w:p w14:paraId="7A57C06F" w14:textId="15B208F7" w:rsidR="00DC0902" w:rsidRPr="00D4654B" w:rsidRDefault="00DC0902" w:rsidP="00F52831">
            <w:pPr>
              <w:pStyle w:val="ae"/>
              <w:jc w:val="center"/>
              <w:rPr>
                <w:sz w:val="24"/>
                <w:szCs w:val="24"/>
              </w:rPr>
            </w:pPr>
            <w:r w:rsidRPr="00D4654B">
              <w:rPr>
                <w:sz w:val="24"/>
                <w:szCs w:val="24"/>
              </w:rPr>
              <w:t>2597</w:t>
            </w:r>
          </w:p>
        </w:tc>
        <w:tc>
          <w:tcPr>
            <w:tcW w:w="708" w:type="dxa"/>
            <w:vAlign w:val="center"/>
          </w:tcPr>
          <w:p w14:paraId="137E4B14" w14:textId="306E6DD7" w:rsidR="00DC0902" w:rsidRPr="00D4654B" w:rsidRDefault="00DC0902" w:rsidP="00F52831">
            <w:pPr>
              <w:pStyle w:val="ae"/>
              <w:jc w:val="center"/>
              <w:rPr>
                <w:sz w:val="24"/>
                <w:szCs w:val="24"/>
              </w:rPr>
            </w:pPr>
            <w:r w:rsidRPr="00D4654B">
              <w:rPr>
                <w:sz w:val="24"/>
                <w:szCs w:val="24"/>
              </w:rPr>
              <w:t>2490</w:t>
            </w:r>
          </w:p>
        </w:tc>
        <w:tc>
          <w:tcPr>
            <w:tcW w:w="708" w:type="dxa"/>
            <w:vAlign w:val="center"/>
          </w:tcPr>
          <w:p w14:paraId="6F12EF57" w14:textId="5F7A739D"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-107</w:t>
            </w:r>
          </w:p>
        </w:tc>
        <w:tc>
          <w:tcPr>
            <w:tcW w:w="710" w:type="dxa"/>
            <w:vAlign w:val="center"/>
          </w:tcPr>
          <w:p w14:paraId="4474DBD5" w14:textId="77B227DF"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-4,1</w:t>
            </w:r>
          </w:p>
        </w:tc>
        <w:tc>
          <w:tcPr>
            <w:tcW w:w="896" w:type="dxa"/>
            <w:vAlign w:val="center"/>
          </w:tcPr>
          <w:p w14:paraId="522264B4" w14:textId="08B08E0D"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-100</w:t>
            </w:r>
          </w:p>
        </w:tc>
        <w:tc>
          <w:tcPr>
            <w:tcW w:w="709" w:type="dxa"/>
            <w:vAlign w:val="center"/>
          </w:tcPr>
          <w:p w14:paraId="0C7E1D91" w14:textId="78463BE5"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-3,9</w:t>
            </w:r>
          </w:p>
        </w:tc>
      </w:tr>
      <w:tr w:rsidR="00DC0902" w:rsidRPr="00D4654B" w14:paraId="256750CF" w14:textId="77777777" w:rsidTr="00F52831">
        <w:tc>
          <w:tcPr>
            <w:tcW w:w="2977" w:type="dxa"/>
            <w:vAlign w:val="bottom"/>
          </w:tcPr>
          <w:p w14:paraId="22618D4E" w14:textId="77777777" w:rsidR="00DC0902" w:rsidRPr="00D4654B" w:rsidRDefault="00DC0902" w:rsidP="00DC0902">
            <w:pPr>
              <w:pStyle w:val="ae"/>
              <w:rPr>
                <w:sz w:val="24"/>
                <w:szCs w:val="24"/>
              </w:rPr>
            </w:pPr>
            <w:r w:rsidRPr="00D4654B">
              <w:rPr>
                <w:sz w:val="24"/>
                <w:szCs w:val="24"/>
              </w:rPr>
              <w:t>Багажные вагоны</w:t>
            </w:r>
          </w:p>
        </w:tc>
        <w:tc>
          <w:tcPr>
            <w:tcW w:w="709" w:type="dxa"/>
            <w:vAlign w:val="center"/>
          </w:tcPr>
          <w:p w14:paraId="1376AD99" w14:textId="6A0EA7BF" w:rsidR="00DC0902" w:rsidRPr="00D4654B" w:rsidRDefault="00DC0902" w:rsidP="00F52831">
            <w:pPr>
              <w:pStyle w:val="af"/>
              <w:jc w:val="center"/>
              <w:rPr>
                <w:sz w:val="24"/>
                <w:szCs w:val="24"/>
              </w:rPr>
            </w:pPr>
            <w:r w:rsidRPr="00D4654B">
              <w:rPr>
                <w:sz w:val="24"/>
                <w:szCs w:val="24"/>
              </w:rPr>
              <w:t>28</w:t>
            </w:r>
          </w:p>
        </w:tc>
        <w:tc>
          <w:tcPr>
            <w:tcW w:w="708" w:type="dxa"/>
            <w:vAlign w:val="center"/>
          </w:tcPr>
          <w:p w14:paraId="4AEE8C44" w14:textId="4F46372F" w:rsidR="00DC0902" w:rsidRPr="00D4654B" w:rsidRDefault="00DC0902" w:rsidP="00F52831">
            <w:pPr>
              <w:pStyle w:val="af"/>
              <w:jc w:val="center"/>
              <w:rPr>
                <w:sz w:val="24"/>
                <w:szCs w:val="24"/>
              </w:rPr>
            </w:pPr>
            <w:r w:rsidRPr="00D4654B">
              <w:rPr>
                <w:sz w:val="24"/>
                <w:szCs w:val="24"/>
              </w:rPr>
              <w:t>28</w:t>
            </w:r>
          </w:p>
        </w:tc>
        <w:tc>
          <w:tcPr>
            <w:tcW w:w="709" w:type="dxa"/>
            <w:vAlign w:val="center"/>
          </w:tcPr>
          <w:p w14:paraId="3C87E3B2" w14:textId="53BFD606" w:rsidR="00DC0902" w:rsidRPr="00D4654B" w:rsidRDefault="00DC0902" w:rsidP="00F52831">
            <w:pPr>
              <w:pStyle w:val="ae"/>
              <w:jc w:val="center"/>
              <w:rPr>
                <w:sz w:val="24"/>
                <w:szCs w:val="24"/>
              </w:rPr>
            </w:pPr>
            <w:r w:rsidRPr="00D4654B">
              <w:rPr>
                <w:sz w:val="24"/>
                <w:szCs w:val="24"/>
              </w:rPr>
              <w:t>28</w:t>
            </w:r>
          </w:p>
        </w:tc>
        <w:tc>
          <w:tcPr>
            <w:tcW w:w="709" w:type="dxa"/>
            <w:vAlign w:val="center"/>
          </w:tcPr>
          <w:p w14:paraId="4436F915" w14:textId="018276C1" w:rsidR="00DC0902" w:rsidRPr="00D4654B" w:rsidRDefault="00DC0902" w:rsidP="00F52831">
            <w:pPr>
              <w:pStyle w:val="ae"/>
              <w:jc w:val="center"/>
              <w:rPr>
                <w:sz w:val="24"/>
                <w:szCs w:val="24"/>
              </w:rPr>
            </w:pPr>
            <w:r w:rsidRPr="00D4654B">
              <w:rPr>
                <w:sz w:val="24"/>
                <w:szCs w:val="24"/>
              </w:rPr>
              <w:t>28</w:t>
            </w:r>
          </w:p>
        </w:tc>
        <w:tc>
          <w:tcPr>
            <w:tcW w:w="708" w:type="dxa"/>
            <w:vAlign w:val="center"/>
          </w:tcPr>
          <w:p w14:paraId="0BFE772B" w14:textId="17788B2E" w:rsidR="00DC0902" w:rsidRPr="00D4654B" w:rsidRDefault="00DC0902" w:rsidP="00F52831">
            <w:pPr>
              <w:pStyle w:val="ae"/>
              <w:jc w:val="center"/>
              <w:rPr>
                <w:sz w:val="24"/>
                <w:szCs w:val="24"/>
              </w:rPr>
            </w:pPr>
            <w:r w:rsidRPr="00D4654B">
              <w:rPr>
                <w:sz w:val="24"/>
                <w:szCs w:val="24"/>
              </w:rPr>
              <w:t>28</w:t>
            </w:r>
          </w:p>
        </w:tc>
        <w:tc>
          <w:tcPr>
            <w:tcW w:w="708" w:type="dxa"/>
            <w:vAlign w:val="center"/>
          </w:tcPr>
          <w:p w14:paraId="3C2E6C9C" w14:textId="3974C2B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10" w:type="dxa"/>
            <w:vAlign w:val="center"/>
          </w:tcPr>
          <w:p w14:paraId="5C097B28" w14:textId="4F5ED081"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c>
          <w:tcPr>
            <w:tcW w:w="896" w:type="dxa"/>
            <w:vAlign w:val="center"/>
          </w:tcPr>
          <w:p w14:paraId="72C6893E" w14:textId="0371BF8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09" w:type="dxa"/>
            <w:vAlign w:val="center"/>
          </w:tcPr>
          <w:p w14:paraId="458BF5F3" w14:textId="3DCD6FA4"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r>
      <w:tr w:rsidR="00DC0902" w:rsidRPr="00D4654B" w14:paraId="3717B82E" w14:textId="77777777" w:rsidTr="00F52831">
        <w:tc>
          <w:tcPr>
            <w:tcW w:w="2977" w:type="dxa"/>
            <w:vAlign w:val="bottom"/>
          </w:tcPr>
          <w:p w14:paraId="0793CD66" w14:textId="79354D2B" w:rsidR="00DC0902" w:rsidRPr="00D4654B" w:rsidRDefault="00DC0902" w:rsidP="00DC0902">
            <w:pPr>
              <w:pStyle w:val="ae"/>
              <w:rPr>
                <w:sz w:val="24"/>
                <w:szCs w:val="24"/>
              </w:rPr>
            </w:pPr>
            <w:r w:rsidRPr="00D4654B">
              <w:rPr>
                <w:sz w:val="24"/>
                <w:szCs w:val="24"/>
              </w:rPr>
              <w:t>Наличие грузовых вагонов, принадлежащих железной дороге</w:t>
            </w:r>
            <w:r w:rsidR="003C1253" w:rsidRPr="00D4654B">
              <w:rPr>
                <w:sz w:val="24"/>
                <w:szCs w:val="24"/>
              </w:rPr>
              <w:t>, в том числе:</w:t>
            </w:r>
          </w:p>
        </w:tc>
        <w:tc>
          <w:tcPr>
            <w:tcW w:w="709" w:type="dxa"/>
            <w:vAlign w:val="center"/>
          </w:tcPr>
          <w:p w14:paraId="4C3B7E5F" w14:textId="05128409" w:rsidR="00DC0902" w:rsidRPr="00D4654B" w:rsidRDefault="00DC0902" w:rsidP="00F52831">
            <w:pPr>
              <w:pStyle w:val="af"/>
              <w:jc w:val="center"/>
              <w:rPr>
                <w:sz w:val="24"/>
                <w:szCs w:val="24"/>
              </w:rPr>
            </w:pPr>
            <w:r w:rsidRPr="00D4654B">
              <w:rPr>
                <w:sz w:val="24"/>
                <w:szCs w:val="24"/>
              </w:rPr>
              <w:t>59025</w:t>
            </w:r>
          </w:p>
        </w:tc>
        <w:tc>
          <w:tcPr>
            <w:tcW w:w="708" w:type="dxa"/>
            <w:vAlign w:val="center"/>
          </w:tcPr>
          <w:p w14:paraId="216BE4D2" w14:textId="32601068" w:rsidR="00DC0902" w:rsidRPr="00D4654B" w:rsidRDefault="00DC0902" w:rsidP="00F52831">
            <w:pPr>
              <w:pStyle w:val="af"/>
              <w:jc w:val="center"/>
              <w:rPr>
                <w:sz w:val="24"/>
                <w:szCs w:val="24"/>
              </w:rPr>
            </w:pPr>
            <w:r w:rsidRPr="00D4654B">
              <w:rPr>
                <w:sz w:val="24"/>
                <w:szCs w:val="24"/>
              </w:rPr>
              <w:t>56504</w:t>
            </w:r>
          </w:p>
        </w:tc>
        <w:tc>
          <w:tcPr>
            <w:tcW w:w="709" w:type="dxa"/>
            <w:vAlign w:val="center"/>
          </w:tcPr>
          <w:p w14:paraId="43360BC1" w14:textId="2A624188" w:rsidR="00DC0902" w:rsidRPr="00D4654B" w:rsidRDefault="00DC0902" w:rsidP="00F52831">
            <w:pPr>
              <w:pStyle w:val="ae"/>
              <w:jc w:val="center"/>
              <w:rPr>
                <w:sz w:val="24"/>
                <w:szCs w:val="24"/>
              </w:rPr>
            </w:pPr>
            <w:r w:rsidRPr="00D4654B">
              <w:rPr>
                <w:sz w:val="24"/>
                <w:szCs w:val="24"/>
              </w:rPr>
              <w:t>54925</w:t>
            </w:r>
          </w:p>
        </w:tc>
        <w:tc>
          <w:tcPr>
            <w:tcW w:w="709" w:type="dxa"/>
            <w:vAlign w:val="center"/>
          </w:tcPr>
          <w:p w14:paraId="0B6DBF30" w14:textId="1678D523" w:rsidR="00DC0902" w:rsidRPr="00D4654B" w:rsidRDefault="00DC0902" w:rsidP="00F52831">
            <w:pPr>
              <w:pStyle w:val="ae"/>
              <w:tabs>
                <w:tab w:val="left" w:pos="245"/>
                <w:tab w:val="left" w:pos="387"/>
              </w:tabs>
              <w:jc w:val="center"/>
              <w:rPr>
                <w:sz w:val="24"/>
                <w:szCs w:val="24"/>
              </w:rPr>
            </w:pPr>
            <w:r w:rsidRPr="00D4654B">
              <w:rPr>
                <w:sz w:val="24"/>
                <w:szCs w:val="24"/>
              </w:rPr>
              <w:t>54656</w:t>
            </w:r>
          </w:p>
        </w:tc>
        <w:tc>
          <w:tcPr>
            <w:tcW w:w="708" w:type="dxa"/>
            <w:vAlign w:val="center"/>
          </w:tcPr>
          <w:p w14:paraId="0C4C4046" w14:textId="0680256D" w:rsidR="00DC0902" w:rsidRPr="00D4654B" w:rsidRDefault="00DC0902" w:rsidP="00F52831">
            <w:pPr>
              <w:pStyle w:val="ae"/>
              <w:tabs>
                <w:tab w:val="left" w:pos="245"/>
                <w:tab w:val="left" w:pos="387"/>
              </w:tabs>
              <w:jc w:val="center"/>
              <w:rPr>
                <w:sz w:val="24"/>
                <w:szCs w:val="24"/>
              </w:rPr>
            </w:pPr>
            <w:r w:rsidRPr="00D4654B">
              <w:rPr>
                <w:sz w:val="24"/>
                <w:szCs w:val="24"/>
              </w:rPr>
              <w:t>54596</w:t>
            </w:r>
          </w:p>
        </w:tc>
        <w:tc>
          <w:tcPr>
            <w:tcW w:w="708" w:type="dxa"/>
            <w:vAlign w:val="center"/>
          </w:tcPr>
          <w:p w14:paraId="644A7ADE" w14:textId="0D40B901"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-60</w:t>
            </w:r>
          </w:p>
        </w:tc>
        <w:tc>
          <w:tcPr>
            <w:tcW w:w="710" w:type="dxa"/>
            <w:vAlign w:val="center"/>
          </w:tcPr>
          <w:p w14:paraId="185894C1" w14:textId="0706075A"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w:t>
            </w:r>
          </w:p>
        </w:tc>
        <w:tc>
          <w:tcPr>
            <w:tcW w:w="896" w:type="dxa"/>
            <w:vAlign w:val="center"/>
          </w:tcPr>
          <w:p w14:paraId="194F7E7E" w14:textId="0D54ACB7"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-4429</w:t>
            </w:r>
          </w:p>
        </w:tc>
        <w:tc>
          <w:tcPr>
            <w:tcW w:w="709" w:type="dxa"/>
            <w:vAlign w:val="center"/>
          </w:tcPr>
          <w:p w14:paraId="19B45B1A" w14:textId="0472919F"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-7,5</w:t>
            </w:r>
          </w:p>
        </w:tc>
      </w:tr>
      <w:tr w:rsidR="00DC0902" w:rsidRPr="00D4654B" w14:paraId="70B12B10" w14:textId="77777777" w:rsidTr="00F52831">
        <w:tc>
          <w:tcPr>
            <w:tcW w:w="2977" w:type="dxa"/>
            <w:vAlign w:val="bottom"/>
          </w:tcPr>
          <w:p w14:paraId="66E34284" w14:textId="77777777" w:rsidR="00DC0902" w:rsidRPr="00D4654B" w:rsidRDefault="00DC0902" w:rsidP="00DC0902">
            <w:pPr>
              <w:pStyle w:val="ae"/>
              <w:ind w:left="113"/>
              <w:rPr>
                <w:sz w:val="24"/>
                <w:szCs w:val="24"/>
              </w:rPr>
            </w:pPr>
            <w:r w:rsidRPr="00D4654B">
              <w:rPr>
                <w:sz w:val="24"/>
                <w:szCs w:val="24"/>
              </w:rPr>
              <w:t>крытые вагоны</w:t>
            </w:r>
          </w:p>
        </w:tc>
        <w:tc>
          <w:tcPr>
            <w:tcW w:w="709" w:type="dxa"/>
            <w:vAlign w:val="center"/>
          </w:tcPr>
          <w:p w14:paraId="377BA8B5" w14:textId="347E6122" w:rsidR="00DC0902" w:rsidRPr="00D4654B" w:rsidRDefault="00DC0902" w:rsidP="00F52831">
            <w:pPr>
              <w:pStyle w:val="af"/>
              <w:jc w:val="center"/>
              <w:rPr>
                <w:sz w:val="24"/>
                <w:szCs w:val="24"/>
              </w:rPr>
            </w:pPr>
            <w:r w:rsidRPr="00D4654B">
              <w:rPr>
                <w:sz w:val="24"/>
                <w:szCs w:val="24"/>
              </w:rPr>
              <w:t>8806</w:t>
            </w:r>
          </w:p>
        </w:tc>
        <w:tc>
          <w:tcPr>
            <w:tcW w:w="708" w:type="dxa"/>
            <w:vAlign w:val="center"/>
          </w:tcPr>
          <w:p w14:paraId="1E040A23" w14:textId="6F611A35" w:rsidR="00DC0902" w:rsidRPr="00D4654B" w:rsidRDefault="00DC0902" w:rsidP="00F52831">
            <w:pPr>
              <w:pStyle w:val="af"/>
              <w:jc w:val="center"/>
              <w:rPr>
                <w:sz w:val="24"/>
                <w:szCs w:val="24"/>
              </w:rPr>
            </w:pPr>
            <w:r w:rsidRPr="00D4654B">
              <w:rPr>
                <w:sz w:val="24"/>
                <w:szCs w:val="24"/>
              </w:rPr>
              <w:t>8415</w:t>
            </w:r>
          </w:p>
        </w:tc>
        <w:tc>
          <w:tcPr>
            <w:tcW w:w="709" w:type="dxa"/>
            <w:vAlign w:val="center"/>
          </w:tcPr>
          <w:p w14:paraId="1C05A726" w14:textId="7B3760AE" w:rsidR="00DC0902" w:rsidRPr="00D4654B" w:rsidRDefault="00DC0902" w:rsidP="00F52831">
            <w:pPr>
              <w:pStyle w:val="ae"/>
              <w:jc w:val="center"/>
              <w:rPr>
                <w:sz w:val="24"/>
                <w:szCs w:val="24"/>
              </w:rPr>
            </w:pPr>
            <w:r w:rsidRPr="00D4654B">
              <w:rPr>
                <w:sz w:val="24"/>
                <w:szCs w:val="24"/>
              </w:rPr>
              <w:t>8041</w:t>
            </w:r>
          </w:p>
        </w:tc>
        <w:tc>
          <w:tcPr>
            <w:tcW w:w="709" w:type="dxa"/>
            <w:vAlign w:val="center"/>
          </w:tcPr>
          <w:p w14:paraId="1FEA2CC1" w14:textId="1684F5F7" w:rsidR="00DC0902" w:rsidRPr="00D4654B" w:rsidRDefault="00DC0902" w:rsidP="00F52831">
            <w:pPr>
              <w:pStyle w:val="ae"/>
              <w:jc w:val="center"/>
              <w:rPr>
                <w:sz w:val="24"/>
                <w:szCs w:val="24"/>
              </w:rPr>
            </w:pPr>
            <w:r w:rsidRPr="00D4654B">
              <w:rPr>
                <w:sz w:val="24"/>
                <w:szCs w:val="24"/>
              </w:rPr>
              <w:t>8031</w:t>
            </w:r>
          </w:p>
        </w:tc>
        <w:tc>
          <w:tcPr>
            <w:tcW w:w="708" w:type="dxa"/>
            <w:vAlign w:val="center"/>
          </w:tcPr>
          <w:p w14:paraId="75C3BAAE" w14:textId="7D288589" w:rsidR="00DC0902" w:rsidRPr="00D4654B" w:rsidRDefault="00DC0902" w:rsidP="00F52831">
            <w:pPr>
              <w:pStyle w:val="ae"/>
              <w:jc w:val="center"/>
              <w:rPr>
                <w:sz w:val="24"/>
                <w:szCs w:val="24"/>
              </w:rPr>
            </w:pPr>
            <w:r w:rsidRPr="00D4654B">
              <w:rPr>
                <w:sz w:val="24"/>
                <w:szCs w:val="24"/>
              </w:rPr>
              <w:t>8031</w:t>
            </w:r>
          </w:p>
        </w:tc>
        <w:tc>
          <w:tcPr>
            <w:tcW w:w="708" w:type="dxa"/>
            <w:vAlign w:val="center"/>
          </w:tcPr>
          <w:p w14:paraId="70DDABDB" w14:textId="22D4BDDC"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10" w:type="dxa"/>
            <w:vAlign w:val="center"/>
          </w:tcPr>
          <w:p w14:paraId="0316DA23" w14:textId="56845C1D"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c>
          <w:tcPr>
            <w:tcW w:w="896" w:type="dxa"/>
            <w:vAlign w:val="center"/>
          </w:tcPr>
          <w:p w14:paraId="1EBB21A5" w14:textId="2ECEB16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-775</w:t>
            </w:r>
          </w:p>
        </w:tc>
        <w:tc>
          <w:tcPr>
            <w:tcW w:w="709" w:type="dxa"/>
            <w:vAlign w:val="center"/>
          </w:tcPr>
          <w:p w14:paraId="0C0681E0" w14:textId="4A78B9B3"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-8,8</w:t>
            </w:r>
          </w:p>
        </w:tc>
      </w:tr>
      <w:tr w:rsidR="00DC0902" w:rsidRPr="00D4654B" w14:paraId="0AFFBBBB" w14:textId="77777777" w:rsidTr="00F52831">
        <w:tc>
          <w:tcPr>
            <w:tcW w:w="2977" w:type="dxa"/>
            <w:vAlign w:val="bottom"/>
          </w:tcPr>
          <w:p w14:paraId="57CE09F5" w14:textId="77777777" w:rsidR="00DC0902" w:rsidRPr="00D4654B" w:rsidRDefault="00DC0902" w:rsidP="00DC0902">
            <w:pPr>
              <w:pStyle w:val="ae"/>
              <w:ind w:left="113"/>
              <w:rPr>
                <w:sz w:val="24"/>
                <w:szCs w:val="24"/>
              </w:rPr>
            </w:pPr>
            <w:r w:rsidRPr="00D4654B">
              <w:rPr>
                <w:sz w:val="24"/>
                <w:szCs w:val="24"/>
              </w:rPr>
              <w:t>полувагоны</w:t>
            </w:r>
          </w:p>
        </w:tc>
        <w:tc>
          <w:tcPr>
            <w:tcW w:w="709" w:type="dxa"/>
            <w:vAlign w:val="center"/>
          </w:tcPr>
          <w:p w14:paraId="1660F3AB" w14:textId="05DCB6DD" w:rsidR="00DC0902" w:rsidRPr="00D4654B" w:rsidRDefault="00DC0902" w:rsidP="00F52831">
            <w:pPr>
              <w:pStyle w:val="af"/>
              <w:jc w:val="center"/>
              <w:rPr>
                <w:sz w:val="24"/>
                <w:szCs w:val="24"/>
              </w:rPr>
            </w:pPr>
            <w:r w:rsidRPr="00D4654B">
              <w:rPr>
                <w:sz w:val="24"/>
                <w:szCs w:val="24"/>
              </w:rPr>
              <w:t>30797</w:t>
            </w:r>
          </w:p>
        </w:tc>
        <w:tc>
          <w:tcPr>
            <w:tcW w:w="708" w:type="dxa"/>
            <w:vAlign w:val="center"/>
          </w:tcPr>
          <w:p w14:paraId="20709DAC" w14:textId="7F5FDD40" w:rsidR="00DC0902" w:rsidRPr="00D4654B" w:rsidRDefault="00DC0902" w:rsidP="00F52831">
            <w:pPr>
              <w:pStyle w:val="af"/>
              <w:jc w:val="center"/>
              <w:rPr>
                <w:sz w:val="24"/>
                <w:szCs w:val="24"/>
              </w:rPr>
            </w:pPr>
            <w:r w:rsidRPr="00D4654B">
              <w:rPr>
                <w:sz w:val="24"/>
                <w:szCs w:val="24"/>
              </w:rPr>
              <w:t>30146</w:t>
            </w:r>
          </w:p>
        </w:tc>
        <w:tc>
          <w:tcPr>
            <w:tcW w:w="709" w:type="dxa"/>
            <w:vAlign w:val="center"/>
          </w:tcPr>
          <w:p w14:paraId="1B5D8BF4" w14:textId="1BB7DD75" w:rsidR="00DC0902" w:rsidRPr="00D4654B" w:rsidRDefault="00DC0902" w:rsidP="00F52831">
            <w:pPr>
              <w:pStyle w:val="ae"/>
              <w:jc w:val="center"/>
              <w:rPr>
                <w:sz w:val="24"/>
                <w:szCs w:val="24"/>
              </w:rPr>
            </w:pPr>
            <w:r w:rsidRPr="00D4654B">
              <w:rPr>
                <w:sz w:val="24"/>
                <w:szCs w:val="24"/>
              </w:rPr>
              <w:t>30491</w:t>
            </w:r>
          </w:p>
        </w:tc>
        <w:tc>
          <w:tcPr>
            <w:tcW w:w="709" w:type="dxa"/>
            <w:vAlign w:val="center"/>
          </w:tcPr>
          <w:p w14:paraId="6ECED984" w14:textId="77B7990F" w:rsidR="00DC0902" w:rsidRPr="00D4654B" w:rsidRDefault="00DC0902" w:rsidP="00F52831">
            <w:pPr>
              <w:pStyle w:val="ae"/>
              <w:jc w:val="center"/>
              <w:rPr>
                <w:sz w:val="24"/>
                <w:szCs w:val="24"/>
              </w:rPr>
            </w:pPr>
            <w:r w:rsidRPr="00D4654B">
              <w:rPr>
                <w:sz w:val="24"/>
                <w:szCs w:val="24"/>
              </w:rPr>
              <w:t>30926</w:t>
            </w:r>
          </w:p>
        </w:tc>
        <w:tc>
          <w:tcPr>
            <w:tcW w:w="708" w:type="dxa"/>
            <w:vAlign w:val="center"/>
          </w:tcPr>
          <w:p w14:paraId="107BA0E8" w14:textId="1BD38518" w:rsidR="00DC0902" w:rsidRPr="00D4654B" w:rsidRDefault="00DC0902" w:rsidP="00F52831">
            <w:pPr>
              <w:pStyle w:val="ae"/>
              <w:jc w:val="center"/>
              <w:rPr>
                <w:sz w:val="24"/>
                <w:szCs w:val="24"/>
              </w:rPr>
            </w:pPr>
            <w:r w:rsidRPr="00D4654B">
              <w:rPr>
                <w:sz w:val="24"/>
                <w:szCs w:val="24"/>
              </w:rPr>
              <w:t>-</w:t>
            </w:r>
          </w:p>
        </w:tc>
        <w:tc>
          <w:tcPr>
            <w:tcW w:w="708" w:type="dxa"/>
            <w:vAlign w:val="center"/>
          </w:tcPr>
          <w:p w14:paraId="71D892CF" w14:textId="0CDE5147" w:rsidR="00DC0902" w:rsidRPr="00D4654B" w:rsidRDefault="003C1253"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10" w:type="dxa"/>
            <w:vAlign w:val="center"/>
          </w:tcPr>
          <w:p w14:paraId="1C8507B0" w14:textId="47E0BE6D" w:rsidR="00DC0902" w:rsidRPr="00D4654B" w:rsidRDefault="003C1253"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96" w:type="dxa"/>
            <w:vAlign w:val="center"/>
          </w:tcPr>
          <w:p w14:paraId="3684A169" w14:textId="13F626D4" w:rsidR="00DC0902" w:rsidRPr="00D4654B" w:rsidRDefault="003C1253"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09" w:type="dxa"/>
            <w:vAlign w:val="center"/>
          </w:tcPr>
          <w:p w14:paraId="19311502" w14:textId="653C5493" w:rsidR="00DC0902" w:rsidRPr="00D4654B" w:rsidRDefault="003C1253"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DC0902" w:rsidRPr="00D4654B" w14:paraId="63FB0806" w14:textId="77777777" w:rsidTr="00F52831">
        <w:tc>
          <w:tcPr>
            <w:tcW w:w="2977" w:type="dxa"/>
            <w:vAlign w:val="bottom"/>
          </w:tcPr>
          <w:p w14:paraId="0FD1ABC9" w14:textId="77777777" w:rsidR="00DC0902" w:rsidRPr="00D4654B" w:rsidRDefault="00DC0902" w:rsidP="00DC0902">
            <w:pPr>
              <w:pStyle w:val="ae"/>
              <w:ind w:left="113"/>
              <w:rPr>
                <w:sz w:val="24"/>
                <w:szCs w:val="24"/>
              </w:rPr>
            </w:pPr>
            <w:r w:rsidRPr="00D4654B">
              <w:rPr>
                <w:sz w:val="24"/>
                <w:szCs w:val="24"/>
              </w:rPr>
              <w:t>вагоны-платформы</w:t>
            </w:r>
          </w:p>
        </w:tc>
        <w:tc>
          <w:tcPr>
            <w:tcW w:w="709" w:type="dxa"/>
            <w:vAlign w:val="center"/>
          </w:tcPr>
          <w:p w14:paraId="79B7EFFE" w14:textId="5977C032" w:rsidR="00DC0902" w:rsidRPr="00D4654B" w:rsidRDefault="00DC0902" w:rsidP="00F52831">
            <w:pPr>
              <w:pStyle w:val="af"/>
              <w:jc w:val="center"/>
              <w:rPr>
                <w:sz w:val="24"/>
                <w:szCs w:val="24"/>
              </w:rPr>
            </w:pPr>
            <w:r w:rsidRPr="00D4654B">
              <w:rPr>
                <w:sz w:val="24"/>
                <w:szCs w:val="24"/>
              </w:rPr>
              <w:t>3000</w:t>
            </w:r>
          </w:p>
        </w:tc>
        <w:tc>
          <w:tcPr>
            <w:tcW w:w="708" w:type="dxa"/>
            <w:vAlign w:val="center"/>
          </w:tcPr>
          <w:p w14:paraId="207EE966" w14:textId="62151FA5" w:rsidR="00DC0902" w:rsidRPr="00D4654B" w:rsidRDefault="00DC0902" w:rsidP="00F52831">
            <w:pPr>
              <w:pStyle w:val="af"/>
              <w:jc w:val="center"/>
              <w:rPr>
                <w:sz w:val="24"/>
                <w:szCs w:val="24"/>
              </w:rPr>
            </w:pPr>
            <w:r w:rsidRPr="00D4654B">
              <w:rPr>
                <w:sz w:val="24"/>
                <w:szCs w:val="24"/>
              </w:rPr>
              <w:t>2280</w:t>
            </w:r>
          </w:p>
        </w:tc>
        <w:tc>
          <w:tcPr>
            <w:tcW w:w="709" w:type="dxa"/>
            <w:vAlign w:val="center"/>
          </w:tcPr>
          <w:p w14:paraId="3FCCA6ED" w14:textId="5F6BE2D8" w:rsidR="00DC0902" w:rsidRPr="00D4654B" w:rsidRDefault="00DC0902" w:rsidP="00F52831">
            <w:pPr>
              <w:pStyle w:val="ae"/>
              <w:jc w:val="center"/>
              <w:rPr>
                <w:sz w:val="24"/>
                <w:szCs w:val="24"/>
              </w:rPr>
            </w:pPr>
            <w:r w:rsidRPr="00D4654B">
              <w:rPr>
                <w:sz w:val="24"/>
                <w:szCs w:val="24"/>
              </w:rPr>
              <w:t>2271</w:t>
            </w:r>
          </w:p>
        </w:tc>
        <w:tc>
          <w:tcPr>
            <w:tcW w:w="709" w:type="dxa"/>
            <w:vAlign w:val="center"/>
          </w:tcPr>
          <w:p w14:paraId="292CA6C5" w14:textId="48EA5382" w:rsidR="00DC0902" w:rsidRPr="00D4654B" w:rsidRDefault="00DC0902" w:rsidP="00F52831">
            <w:pPr>
              <w:pStyle w:val="ae"/>
              <w:jc w:val="center"/>
              <w:rPr>
                <w:sz w:val="24"/>
                <w:szCs w:val="24"/>
              </w:rPr>
            </w:pPr>
            <w:r w:rsidRPr="00D4654B">
              <w:rPr>
                <w:sz w:val="24"/>
                <w:szCs w:val="24"/>
              </w:rPr>
              <w:t>2259</w:t>
            </w:r>
          </w:p>
        </w:tc>
        <w:tc>
          <w:tcPr>
            <w:tcW w:w="708" w:type="dxa"/>
            <w:vAlign w:val="center"/>
          </w:tcPr>
          <w:p w14:paraId="310690C9" w14:textId="1CA5AA16" w:rsidR="00DC0902" w:rsidRPr="00D4654B" w:rsidRDefault="00DC0902" w:rsidP="00F52831">
            <w:pPr>
              <w:pStyle w:val="ae"/>
              <w:jc w:val="center"/>
              <w:rPr>
                <w:sz w:val="24"/>
                <w:szCs w:val="24"/>
              </w:rPr>
            </w:pPr>
            <w:r w:rsidRPr="00D4654B">
              <w:rPr>
                <w:sz w:val="24"/>
                <w:szCs w:val="24"/>
              </w:rPr>
              <w:t>2259</w:t>
            </w:r>
          </w:p>
        </w:tc>
        <w:tc>
          <w:tcPr>
            <w:tcW w:w="708" w:type="dxa"/>
            <w:vAlign w:val="center"/>
          </w:tcPr>
          <w:p w14:paraId="63ED31DB" w14:textId="052806BA"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10" w:type="dxa"/>
            <w:vAlign w:val="center"/>
          </w:tcPr>
          <w:p w14:paraId="1D9E794D" w14:textId="6B96C7A3"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c>
          <w:tcPr>
            <w:tcW w:w="896" w:type="dxa"/>
            <w:vAlign w:val="center"/>
          </w:tcPr>
          <w:p w14:paraId="63A0312C" w14:textId="1275AFA7"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-741</w:t>
            </w:r>
          </w:p>
        </w:tc>
        <w:tc>
          <w:tcPr>
            <w:tcW w:w="709" w:type="dxa"/>
            <w:vAlign w:val="center"/>
          </w:tcPr>
          <w:p w14:paraId="138B59A7" w14:textId="47E061D3"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-24,7</w:t>
            </w:r>
          </w:p>
        </w:tc>
      </w:tr>
      <w:tr w:rsidR="00DC0902" w:rsidRPr="00D4654B" w14:paraId="3372858F" w14:textId="77777777" w:rsidTr="00F52831">
        <w:tc>
          <w:tcPr>
            <w:tcW w:w="2977" w:type="dxa"/>
            <w:vAlign w:val="bottom"/>
          </w:tcPr>
          <w:p w14:paraId="306FBC67" w14:textId="77777777" w:rsidR="00DC0902" w:rsidRPr="00D4654B" w:rsidRDefault="00DC0902" w:rsidP="00DC0902">
            <w:pPr>
              <w:pStyle w:val="ae"/>
              <w:ind w:left="113"/>
              <w:rPr>
                <w:sz w:val="24"/>
                <w:szCs w:val="24"/>
              </w:rPr>
            </w:pPr>
            <w:r w:rsidRPr="00D4654B">
              <w:rPr>
                <w:sz w:val="24"/>
                <w:szCs w:val="24"/>
              </w:rPr>
              <w:t>цистерны</w:t>
            </w:r>
          </w:p>
        </w:tc>
        <w:tc>
          <w:tcPr>
            <w:tcW w:w="709" w:type="dxa"/>
            <w:vAlign w:val="center"/>
          </w:tcPr>
          <w:p w14:paraId="499B7650" w14:textId="6092704D" w:rsidR="00DC0902" w:rsidRPr="00D4654B" w:rsidRDefault="00DC0902" w:rsidP="00F52831">
            <w:pPr>
              <w:pStyle w:val="af"/>
              <w:jc w:val="center"/>
              <w:rPr>
                <w:sz w:val="24"/>
                <w:szCs w:val="24"/>
              </w:rPr>
            </w:pPr>
            <w:r w:rsidRPr="00D4654B">
              <w:rPr>
                <w:sz w:val="24"/>
                <w:szCs w:val="24"/>
              </w:rPr>
              <w:t>5657</w:t>
            </w:r>
          </w:p>
        </w:tc>
        <w:tc>
          <w:tcPr>
            <w:tcW w:w="708" w:type="dxa"/>
            <w:vAlign w:val="center"/>
          </w:tcPr>
          <w:p w14:paraId="6C16AC0F" w14:textId="6CEB1E26" w:rsidR="00DC0902" w:rsidRPr="00D4654B" w:rsidRDefault="00DC0902" w:rsidP="00F52831">
            <w:pPr>
              <w:pStyle w:val="af"/>
              <w:jc w:val="center"/>
              <w:rPr>
                <w:sz w:val="24"/>
                <w:szCs w:val="24"/>
              </w:rPr>
            </w:pPr>
            <w:r w:rsidRPr="00D4654B">
              <w:rPr>
                <w:sz w:val="24"/>
                <w:szCs w:val="24"/>
              </w:rPr>
              <w:t>5438</w:t>
            </w:r>
          </w:p>
        </w:tc>
        <w:tc>
          <w:tcPr>
            <w:tcW w:w="709" w:type="dxa"/>
            <w:vAlign w:val="center"/>
          </w:tcPr>
          <w:p w14:paraId="3CD3A2DA" w14:textId="12F09264" w:rsidR="00DC0902" w:rsidRPr="00D4654B" w:rsidRDefault="00DC0902" w:rsidP="00F52831">
            <w:pPr>
              <w:pStyle w:val="ae"/>
              <w:jc w:val="center"/>
              <w:rPr>
                <w:sz w:val="24"/>
                <w:szCs w:val="24"/>
              </w:rPr>
            </w:pPr>
            <w:r w:rsidRPr="00D4654B">
              <w:rPr>
                <w:sz w:val="24"/>
                <w:szCs w:val="24"/>
              </w:rPr>
              <w:t>5232</w:t>
            </w:r>
          </w:p>
        </w:tc>
        <w:tc>
          <w:tcPr>
            <w:tcW w:w="709" w:type="dxa"/>
            <w:vAlign w:val="center"/>
          </w:tcPr>
          <w:p w14:paraId="1E1B5226" w14:textId="322CC019" w:rsidR="00DC0902" w:rsidRPr="00D4654B" w:rsidRDefault="00DC0902" w:rsidP="00F52831">
            <w:pPr>
              <w:pStyle w:val="ae"/>
              <w:jc w:val="center"/>
              <w:rPr>
                <w:sz w:val="24"/>
                <w:szCs w:val="24"/>
              </w:rPr>
            </w:pPr>
            <w:r w:rsidRPr="00D4654B">
              <w:rPr>
                <w:sz w:val="24"/>
                <w:szCs w:val="24"/>
              </w:rPr>
              <w:t>5030</w:t>
            </w:r>
          </w:p>
        </w:tc>
        <w:tc>
          <w:tcPr>
            <w:tcW w:w="708" w:type="dxa"/>
            <w:vAlign w:val="center"/>
          </w:tcPr>
          <w:p w14:paraId="192B4430" w14:textId="1A7AC298" w:rsidR="00DC0902" w:rsidRPr="00D4654B" w:rsidRDefault="00DC0902" w:rsidP="00F52831">
            <w:pPr>
              <w:pStyle w:val="ae"/>
              <w:jc w:val="center"/>
              <w:rPr>
                <w:sz w:val="24"/>
                <w:szCs w:val="24"/>
              </w:rPr>
            </w:pPr>
            <w:r w:rsidRPr="00D4654B">
              <w:rPr>
                <w:sz w:val="24"/>
                <w:szCs w:val="24"/>
              </w:rPr>
              <w:t>5030</w:t>
            </w:r>
          </w:p>
        </w:tc>
        <w:tc>
          <w:tcPr>
            <w:tcW w:w="708" w:type="dxa"/>
            <w:vAlign w:val="center"/>
          </w:tcPr>
          <w:p w14:paraId="2BE3AABF" w14:textId="0615B26C"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w:t>
            </w:r>
          </w:p>
        </w:tc>
        <w:tc>
          <w:tcPr>
            <w:tcW w:w="710" w:type="dxa"/>
            <w:vAlign w:val="center"/>
          </w:tcPr>
          <w:p w14:paraId="581A3BE6" w14:textId="096A99C0"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w:t>
            </w:r>
          </w:p>
        </w:tc>
        <w:tc>
          <w:tcPr>
            <w:tcW w:w="896" w:type="dxa"/>
            <w:vAlign w:val="center"/>
          </w:tcPr>
          <w:p w14:paraId="0178D095" w14:textId="59991D49"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-627</w:t>
            </w:r>
          </w:p>
        </w:tc>
        <w:tc>
          <w:tcPr>
            <w:tcW w:w="709" w:type="dxa"/>
            <w:vAlign w:val="center"/>
          </w:tcPr>
          <w:p w14:paraId="12E6986F" w14:textId="62055EBF"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-11,1</w:t>
            </w:r>
          </w:p>
        </w:tc>
      </w:tr>
      <w:tr w:rsidR="00DC0902" w:rsidRPr="00D4654B" w14:paraId="444D1F3C" w14:textId="77777777" w:rsidTr="00F52831">
        <w:tc>
          <w:tcPr>
            <w:tcW w:w="2977" w:type="dxa"/>
            <w:vAlign w:val="bottom"/>
          </w:tcPr>
          <w:p w14:paraId="4B7A9CDF" w14:textId="77777777" w:rsidR="00DC0902" w:rsidRPr="00D4654B" w:rsidRDefault="00DC0902" w:rsidP="00DC0902">
            <w:pPr>
              <w:pStyle w:val="ae"/>
              <w:ind w:left="113"/>
              <w:rPr>
                <w:sz w:val="24"/>
                <w:szCs w:val="24"/>
              </w:rPr>
            </w:pPr>
            <w:r w:rsidRPr="00D4654B">
              <w:rPr>
                <w:sz w:val="24"/>
                <w:szCs w:val="24"/>
              </w:rPr>
              <w:t>прочие вагоны</w:t>
            </w:r>
          </w:p>
        </w:tc>
        <w:tc>
          <w:tcPr>
            <w:tcW w:w="709" w:type="dxa"/>
            <w:vAlign w:val="center"/>
          </w:tcPr>
          <w:p w14:paraId="39E0F802" w14:textId="79D25AA4" w:rsidR="00DC0902" w:rsidRPr="00D4654B" w:rsidRDefault="00DC0902" w:rsidP="00F52831">
            <w:pPr>
              <w:pStyle w:val="af"/>
              <w:jc w:val="center"/>
              <w:rPr>
                <w:sz w:val="24"/>
                <w:szCs w:val="24"/>
              </w:rPr>
            </w:pPr>
            <w:r w:rsidRPr="00D4654B">
              <w:rPr>
                <w:sz w:val="24"/>
                <w:szCs w:val="24"/>
              </w:rPr>
              <w:t>10762</w:t>
            </w:r>
          </w:p>
        </w:tc>
        <w:tc>
          <w:tcPr>
            <w:tcW w:w="708" w:type="dxa"/>
            <w:vAlign w:val="center"/>
          </w:tcPr>
          <w:p w14:paraId="0697308F" w14:textId="15EC446F" w:rsidR="00DC0902" w:rsidRPr="00D4654B" w:rsidRDefault="00DC0902" w:rsidP="00F52831">
            <w:pPr>
              <w:pStyle w:val="af"/>
              <w:jc w:val="center"/>
              <w:rPr>
                <w:sz w:val="24"/>
                <w:szCs w:val="24"/>
              </w:rPr>
            </w:pPr>
            <w:r w:rsidRPr="00D4654B">
              <w:rPr>
                <w:sz w:val="24"/>
                <w:szCs w:val="24"/>
              </w:rPr>
              <w:t>10224</w:t>
            </w:r>
          </w:p>
        </w:tc>
        <w:tc>
          <w:tcPr>
            <w:tcW w:w="709" w:type="dxa"/>
            <w:vAlign w:val="center"/>
          </w:tcPr>
          <w:p w14:paraId="712E8A87" w14:textId="240A1DBC" w:rsidR="00DC0902" w:rsidRPr="00D4654B" w:rsidRDefault="00DC0902" w:rsidP="00F52831">
            <w:pPr>
              <w:pStyle w:val="ae"/>
              <w:jc w:val="center"/>
              <w:rPr>
                <w:sz w:val="24"/>
                <w:szCs w:val="24"/>
              </w:rPr>
            </w:pPr>
            <w:r w:rsidRPr="00D4654B">
              <w:rPr>
                <w:sz w:val="24"/>
                <w:szCs w:val="24"/>
              </w:rPr>
              <w:t>8889</w:t>
            </w:r>
          </w:p>
        </w:tc>
        <w:tc>
          <w:tcPr>
            <w:tcW w:w="709" w:type="dxa"/>
            <w:vAlign w:val="center"/>
          </w:tcPr>
          <w:p w14:paraId="2185602B" w14:textId="33236CBF" w:rsidR="00DC0902" w:rsidRPr="00D4654B" w:rsidRDefault="00DC0902" w:rsidP="00F52831">
            <w:pPr>
              <w:pStyle w:val="ae"/>
              <w:jc w:val="center"/>
              <w:rPr>
                <w:sz w:val="24"/>
                <w:szCs w:val="24"/>
              </w:rPr>
            </w:pPr>
            <w:r w:rsidRPr="00D4654B">
              <w:rPr>
                <w:sz w:val="24"/>
                <w:szCs w:val="24"/>
              </w:rPr>
              <w:t>8410</w:t>
            </w:r>
          </w:p>
        </w:tc>
        <w:tc>
          <w:tcPr>
            <w:tcW w:w="708" w:type="dxa"/>
            <w:vAlign w:val="center"/>
          </w:tcPr>
          <w:p w14:paraId="14C726AB" w14:textId="72880853" w:rsidR="00DC0902" w:rsidRPr="00D4654B" w:rsidRDefault="00DC0902" w:rsidP="00F52831">
            <w:pPr>
              <w:pStyle w:val="ae"/>
              <w:jc w:val="center"/>
              <w:rPr>
                <w:sz w:val="24"/>
                <w:szCs w:val="24"/>
              </w:rPr>
            </w:pPr>
            <w:r w:rsidRPr="00D4654B">
              <w:rPr>
                <w:sz w:val="24"/>
                <w:szCs w:val="24"/>
              </w:rPr>
              <w:t>8350</w:t>
            </w:r>
          </w:p>
        </w:tc>
        <w:tc>
          <w:tcPr>
            <w:tcW w:w="708" w:type="dxa"/>
            <w:vAlign w:val="center"/>
          </w:tcPr>
          <w:p w14:paraId="372327D1" w14:textId="0310AE71"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-60</w:t>
            </w:r>
          </w:p>
        </w:tc>
        <w:tc>
          <w:tcPr>
            <w:tcW w:w="710" w:type="dxa"/>
            <w:vAlign w:val="center"/>
          </w:tcPr>
          <w:p w14:paraId="5ABB5185" w14:textId="3200CB7D"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-0,7</w:t>
            </w:r>
          </w:p>
        </w:tc>
        <w:tc>
          <w:tcPr>
            <w:tcW w:w="896" w:type="dxa"/>
            <w:vAlign w:val="center"/>
          </w:tcPr>
          <w:p w14:paraId="5F3337ED" w14:textId="638B5B3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-2412</w:t>
            </w:r>
          </w:p>
        </w:tc>
        <w:tc>
          <w:tcPr>
            <w:tcW w:w="709" w:type="dxa"/>
            <w:vAlign w:val="center"/>
          </w:tcPr>
          <w:p w14:paraId="4AF56C6B" w14:textId="743757E5"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-22,4</w:t>
            </w:r>
          </w:p>
        </w:tc>
      </w:tr>
      <w:tr w:rsidR="00DC0902" w:rsidRPr="00D4654B" w14:paraId="2E975EE1" w14:textId="77777777" w:rsidTr="00F52831">
        <w:tc>
          <w:tcPr>
            <w:tcW w:w="2977" w:type="dxa"/>
            <w:vAlign w:val="bottom"/>
          </w:tcPr>
          <w:p w14:paraId="5DB41CE2" w14:textId="77777777" w:rsidR="00DC0902" w:rsidRPr="00D4654B" w:rsidRDefault="00DC0902" w:rsidP="00DC0902">
            <w:pPr>
              <w:pStyle w:val="ae"/>
              <w:rPr>
                <w:sz w:val="24"/>
                <w:szCs w:val="24"/>
              </w:rPr>
            </w:pPr>
            <w:r w:rsidRPr="00D4654B">
              <w:rPr>
                <w:sz w:val="24"/>
                <w:szCs w:val="24"/>
              </w:rPr>
              <w:t>Наличие грузовых вагонов, принадлежащие частным предприятиям</w:t>
            </w:r>
          </w:p>
        </w:tc>
        <w:tc>
          <w:tcPr>
            <w:tcW w:w="709" w:type="dxa"/>
            <w:vAlign w:val="center"/>
          </w:tcPr>
          <w:p w14:paraId="61C4ED01" w14:textId="710F9EBF" w:rsidR="00DC0902" w:rsidRPr="00D4654B" w:rsidRDefault="00DC0902" w:rsidP="00F52831">
            <w:pPr>
              <w:pStyle w:val="af"/>
              <w:jc w:val="center"/>
              <w:rPr>
                <w:sz w:val="24"/>
                <w:szCs w:val="24"/>
              </w:rPr>
            </w:pPr>
            <w:r w:rsidRPr="00D4654B">
              <w:rPr>
                <w:sz w:val="24"/>
                <w:szCs w:val="24"/>
              </w:rPr>
              <w:t>73177</w:t>
            </w:r>
          </w:p>
        </w:tc>
        <w:tc>
          <w:tcPr>
            <w:tcW w:w="708" w:type="dxa"/>
            <w:vAlign w:val="center"/>
          </w:tcPr>
          <w:p w14:paraId="5AC53693" w14:textId="7F49EA89" w:rsidR="00DC0902" w:rsidRPr="00D4654B" w:rsidRDefault="00DC0902" w:rsidP="00F52831">
            <w:pPr>
              <w:pStyle w:val="af"/>
              <w:jc w:val="center"/>
              <w:rPr>
                <w:sz w:val="24"/>
                <w:szCs w:val="24"/>
              </w:rPr>
            </w:pPr>
            <w:r w:rsidRPr="00D4654B">
              <w:rPr>
                <w:sz w:val="24"/>
                <w:szCs w:val="24"/>
              </w:rPr>
              <w:t>72848</w:t>
            </w:r>
          </w:p>
        </w:tc>
        <w:tc>
          <w:tcPr>
            <w:tcW w:w="709" w:type="dxa"/>
            <w:vAlign w:val="center"/>
          </w:tcPr>
          <w:p w14:paraId="5ACB7EDE" w14:textId="51B79237" w:rsidR="00DC0902" w:rsidRPr="00D4654B" w:rsidRDefault="00DC0902" w:rsidP="00F52831">
            <w:pPr>
              <w:pStyle w:val="ae"/>
              <w:jc w:val="center"/>
              <w:rPr>
                <w:sz w:val="24"/>
                <w:szCs w:val="24"/>
              </w:rPr>
            </w:pPr>
            <w:r w:rsidRPr="00D4654B">
              <w:rPr>
                <w:sz w:val="24"/>
                <w:szCs w:val="24"/>
              </w:rPr>
              <w:t>75496</w:t>
            </w:r>
          </w:p>
        </w:tc>
        <w:tc>
          <w:tcPr>
            <w:tcW w:w="709" w:type="dxa"/>
            <w:vAlign w:val="center"/>
          </w:tcPr>
          <w:p w14:paraId="4BCEDFD7" w14:textId="0A7118FB" w:rsidR="00DC0902" w:rsidRPr="00D4654B" w:rsidRDefault="00DC0902" w:rsidP="00F52831">
            <w:pPr>
              <w:pStyle w:val="ae"/>
              <w:jc w:val="center"/>
              <w:rPr>
                <w:sz w:val="24"/>
                <w:szCs w:val="24"/>
              </w:rPr>
            </w:pPr>
            <w:r w:rsidRPr="00D4654B">
              <w:rPr>
                <w:sz w:val="24"/>
                <w:szCs w:val="24"/>
              </w:rPr>
              <w:t>80050</w:t>
            </w:r>
          </w:p>
        </w:tc>
        <w:tc>
          <w:tcPr>
            <w:tcW w:w="708" w:type="dxa"/>
            <w:vAlign w:val="center"/>
          </w:tcPr>
          <w:p w14:paraId="5A6E2919" w14:textId="67B44073" w:rsidR="00DC0902" w:rsidRPr="00D4654B" w:rsidRDefault="00DC0902" w:rsidP="00F52831">
            <w:pPr>
              <w:pStyle w:val="ae"/>
              <w:jc w:val="center"/>
              <w:rPr>
                <w:sz w:val="24"/>
                <w:szCs w:val="24"/>
              </w:rPr>
            </w:pPr>
            <w:r w:rsidRPr="00D4654B">
              <w:rPr>
                <w:sz w:val="24"/>
                <w:szCs w:val="24"/>
              </w:rPr>
              <w:t>83917</w:t>
            </w:r>
          </w:p>
        </w:tc>
        <w:tc>
          <w:tcPr>
            <w:tcW w:w="708" w:type="dxa"/>
            <w:vAlign w:val="center"/>
          </w:tcPr>
          <w:p w14:paraId="4F2B96CC" w14:textId="0A33E342"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3867</w:t>
            </w:r>
          </w:p>
        </w:tc>
        <w:tc>
          <w:tcPr>
            <w:tcW w:w="710" w:type="dxa"/>
            <w:vAlign w:val="center"/>
          </w:tcPr>
          <w:p w14:paraId="5644ED78" w14:textId="03A20038"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4,8</w:t>
            </w:r>
          </w:p>
        </w:tc>
        <w:tc>
          <w:tcPr>
            <w:tcW w:w="896" w:type="dxa"/>
            <w:vAlign w:val="center"/>
          </w:tcPr>
          <w:p w14:paraId="2D56FADF" w14:textId="78EF2262"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10740</w:t>
            </w:r>
          </w:p>
        </w:tc>
        <w:tc>
          <w:tcPr>
            <w:tcW w:w="709" w:type="dxa"/>
            <w:vAlign w:val="center"/>
          </w:tcPr>
          <w:p w14:paraId="7CE31486" w14:textId="0906F2BB" w:rsidR="00DC0902" w:rsidRPr="00D4654B" w:rsidRDefault="00DC0902" w:rsidP="00F52831">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14,7</w:t>
            </w:r>
          </w:p>
        </w:tc>
      </w:tr>
      <w:tr w:rsidR="00DC0902" w:rsidRPr="00D4654B" w14:paraId="52BBC5A3" w14:textId="77777777" w:rsidTr="00F52831">
        <w:tc>
          <w:tcPr>
            <w:tcW w:w="2977" w:type="dxa"/>
            <w:vAlign w:val="bottom"/>
          </w:tcPr>
          <w:p w14:paraId="001F9D82" w14:textId="03043169" w:rsidR="00DC0902" w:rsidRPr="00D4654B" w:rsidRDefault="00DC0902" w:rsidP="00DC0902">
            <w:pPr>
              <w:pStyle w:val="ae"/>
              <w:rPr>
                <w:sz w:val="24"/>
                <w:szCs w:val="24"/>
              </w:rPr>
            </w:pPr>
            <w:r w:rsidRPr="00D4654B">
              <w:rPr>
                <w:sz w:val="24"/>
                <w:szCs w:val="24"/>
              </w:rPr>
              <w:t>Среднесуточная производи</w:t>
            </w:r>
            <w:r w:rsidR="00F52831" w:rsidRPr="00D4654B">
              <w:rPr>
                <w:sz w:val="24"/>
                <w:szCs w:val="24"/>
              </w:rPr>
              <w:t xml:space="preserve"> </w:t>
            </w:r>
            <w:r w:rsidRPr="00D4654B">
              <w:rPr>
                <w:sz w:val="24"/>
                <w:szCs w:val="24"/>
              </w:rPr>
              <w:t>тельность грузового вагона, т-км нетто в сутки</w:t>
            </w:r>
          </w:p>
        </w:tc>
        <w:tc>
          <w:tcPr>
            <w:tcW w:w="709" w:type="dxa"/>
            <w:vAlign w:val="center"/>
          </w:tcPr>
          <w:p w14:paraId="57EA2771" w14:textId="2FD81639" w:rsidR="00DC0902" w:rsidRPr="00D4654B" w:rsidRDefault="00DC0902" w:rsidP="00F52831">
            <w:pPr>
              <w:pStyle w:val="af"/>
              <w:jc w:val="center"/>
              <w:rPr>
                <w:sz w:val="24"/>
                <w:szCs w:val="24"/>
              </w:rPr>
            </w:pPr>
            <w:r w:rsidRPr="00D4654B">
              <w:rPr>
                <w:sz w:val="24"/>
                <w:szCs w:val="24"/>
              </w:rPr>
              <w:t>8997</w:t>
            </w:r>
          </w:p>
        </w:tc>
        <w:tc>
          <w:tcPr>
            <w:tcW w:w="708" w:type="dxa"/>
            <w:vAlign w:val="center"/>
          </w:tcPr>
          <w:p w14:paraId="4CF80221" w14:textId="0FD955A9" w:rsidR="00DC0902" w:rsidRPr="00D4654B" w:rsidRDefault="00DC0902" w:rsidP="00F52831">
            <w:pPr>
              <w:pStyle w:val="af"/>
              <w:jc w:val="center"/>
              <w:rPr>
                <w:sz w:val="24"/>
                <w:szCs w:val="24"/>
              </w:rPr>
            </w:pPr>
            <w:r w:rsidRPr="00D4654B">
              <w:rPr>
                <w:sz w:val="24"/>
                <w:szCs w:val="24"/>
              </w:rPr>
              <w:t>9959</w:t>
            </w:r>
          </w:p>
        </w:tc>
        <w:tc>
          <w:tcPr>
            <w:tcW w:w="709" w:type="dxa"/>
            <w:vAlign w:val="center"/>
          </w:tcPr>
          <w:p w14:paraId="61767950" w14:textId="1FB7FCC7" w:rsidR="00DC0902" w:rsidRPr="00D4654B" w:rsidRDefault="00DC0902" w:rsidP="00F52831">
            <w:pPr>
              <w:pStyle w:val="ae"/>
              <w:jc w:val="center"/>
              <w:rPr>
                <w:sz w:val="24"/>
                <w:szCs w:val="24"/>
              </w:rPr>
            </w:pPr>
            <w:r w:rsidRPr="00D4654B">
              <w:rPr>
                <w:sz w:val="24"/>
                <w:szCs w:val="24"/>
              </w:rPr>
              <w:t>10140</w:t>
            </w:r>
          </w:p>
        </w:tc>
        <w:tc>
          <w:tcPr>
            <w:tcW w:w="709" w:type="dxa"/>
            <w:vAlign w:val="center"/>
          </w:tcPr>
          <w:p w14:paraId="1918DD4A" w14:textId="70692399" w:rsidR="00DC0902" w:rsidRPr="00D4654B" w:rsidRDefault="00DC0902" w:rsidP="00F52831">
            <w:pPr>
              <w:pStyle w:val="ae"/>
              <w:jc w:val="center"/>
              <w:rPr>
                <w:sz w:val="24"/>
                <w:szCs w:val="24"/>
              </w:rPr>
            </w:pPr>
            <w:r w:rsidRPr="00D4654B">
              <w:rPr>
                <w:sz w:val="24"/>
                <w:szCs w:val="24"/>
              </w:rPr>
              <w:t>9587</w:t>
            </w:r>
          </w:p>
        </w:tc>
        <w:tc>
          <w:tcPr>
            <w:tcW w:w="708" w:type="dxa"/>
            <w:vAlign w:val="center"/>
          </w:tcPr>
          <w:p w14:paraId="69EE1095" w14:textId="1D00F928" w:rsidR="00DC0902" w:rsidRPr="00D4654B" w:rsidRDefault="00DC0902" w:rsidP="00F52831">
            <w:pPr>
              <w:pStyle w:val="ae"/>
              <w:jc w:val="center"/>
              <w:rPr>
                <w:sz w:val="24"/>
                <w:szCs w:val="24"/>
              </w:rPr>
            </w:pPr>
            <w:r w:rsidRPr="00D4654B">
              <w:rPr>
                <w:sz w:val="24"/>
                <w:szCs w:val="24"/>
              </w:rPr>
              <w:t>9723</w:t>
            </w:r>
          </w:p>
        </w:tc>
        <w:tc>
          <w:tcPr>
            <w:tcW w:w="708" w:type="dxa"/>
            <w:vAlign w:val="center"/>
          </w:tcPr>
          <w:p w14:paraId="6CFF26E0" w14:textId="6A9A9D6A" w:rsidR="00DC0902" w:rsidRPr="00D4654B" w:rsidRDefault="00DC0902" w:rsidP="00F52831">
            <w:pPr>
              <w:pStyle w:val="ae"/>
              <w:jc w:val="center"/>
              <w:rPr>
                <w:sz w:val="24"/>
                <w:szCs w:val="24"/>
              </w:rPr>
            </w:pPr>
            <w:r w:rsidRPr="00D4654B">
              <w:rPr>
                <w:sz w:val="24"/>
                <w:szCs w:val="24"/>
              </w:rPr>
              <w:t>136</w:t>
            </w:r>
          </w:p>
        </w:tc>
        <w:tc>
          <w:tcPr>
            <w:tcW w:w="710" w:type="dxa"/>
            <w:vAlign w:val="center"/>
          </w:tcPr>
          <w:p w14:paraId="13835E28" w14:textId="4895CF2A" w:rsidR="00DC0902" w:rsidRPr="00D4654B" w:rsidRDefault="00DC0902" w:rsidP="00F52831">
            <w:pPr>
              <w:pStyle w:val="ae"/>
              <w:jc w:val="center"/>
              <w:rPr>
                <w:sz w:val="24"/>
                <w:szCs w:val="24"/>
              </w:rPr>
            </w:pPr>
            <w:r w:rsidRPr="00D4654B">
              <w:rPr>
                <w:sz w:val="24"/>
                <w:szCs w:val="24"/>
              </w:rPr>
              <w:t>1,4</w:t>
            </w:r>
          </w:p>
        </w:tc>
        <w:tc>
          <w:tcPr>
            <w:tcW w:w="896" w:type="dxa"/>
            <w:vAlign w:val="center"/>
          </w:tcPr>
          <w:p w14:paraId="31BFE4E5" w14:textId="36394810" w:rsidR="00DC0902" w:rsidRPr="00D4654B" w:rsidRDefault="00DC0902" w:rsidP="00F52831">
            <w:pPr>
              <w:pStyle w:val="ae"/>
              <w:jc w:val="center"/>
              <w:rPr>
                <w:sz w:val="24"/>
                <w:szCs w:val="24"/>
              </w:rPr>
            </w:pPr>
            <w:r w:rsidRPr="00D4654B">
              <w:rPr>
                <w:sz w:val="24"/>
                <w:szCs w:val="24"/>
              </w:rPr>
              <w:t>726</w:t>
            </w:r>
          </w:p>
        </w:tc>
        <w:tc>
          <w:tcPr>
            <w:tcW w:w="709" w:type="dxa"/>
            <w:vAlign w:val="center"/>
          </w:tcPr>
          <w:p w14:paraId="29BD0028" w14:textId="4E8E646E" w:rsidR="00DC0902" w:rsidRPr="00D4654B" w:rsidRDefault="00DC0902" w:rsidP="00F52831">
            <w:pPr>
              <w:pStyle w:val="ae"/>
              <w:jc w:val="center"/>
              <w:rPr>
                <w:sz w:val="24"/>
                <w:szCs w:val="24"/>
              </w:rPr>
            </w:pPr>
            <w:r w:rsidRPr="00D4654B">
              <w:rPr>
                <w:sz w:val="24"/>
                <w:szCs w:val="24"/>
              </w:rPr>
              <w:t>8,1</w:t>
            </w:r>
          </w:p>
        </w:tc>
      </w:tr>
      <w:tr w:rsidR="00DC0902" w:rsidRPr="00D4654B" w14:paraId="43D84CC4" w14:textId="77777777" w:rsidTr="00F52831">
        <w:tc>
          <w:tcPr>
            <w:tcW w:w="2977" w:type="dxa"/>
            <w:vAlign w:val="bottom"/>
          </w:tcPr>
          <w:p w14:paraId="0899E685" w14:textId="77777777" w:rsidR="00DC0902" w:rsidRPr="00D4654B" w:rsidRDefault="00DC0902" w:rsidP="00DC0902">
            <w:pPr>
              <w:pStyle w:val="ae"/>
              <w:rPr>
                <w:sz w:val="24"/>
                <w:szCs w:val="24"/>
              </w:rPr>
            </w:pPr>
            <w:r w:rsidRPr="00D4654B">
              <w:rPr>
                <w:sz w:val="24"/>
                <w:szCs w:val="24"/>
              </w:rPr>
              <w:t>Участковая скорость движения поезда, км/час</w:t>
            </w:r>
          </w:p>
        </w:tc>
        <w:tc>
          <w:tcPr>
            <w:tcW w:w="709" w:type="dxa"/>
            <w:vAlign w:val="center"/>
          </w:tcPr>
          <w:p w14:paraId="132D29CD" w14:textId="3C08E307" w:rsidR="00DC0902" w:rsidRPr="00D4654B" w:rsidRDefault="00DC0902" w:rsidP="00F52831">
            <w:pPr>
              <w:pStyle w:val="af"/>
              <w:jc w:val="center"/>
              <w:rPr>
                <w:sz w:val="24"/>
                <w:szCs w:val="24"/>
              </w:rPr>
            </w:pPr>
            <w:r w:rsidRPr="00D4654B">
              <w:rPr>
                <w:sz w:val="24"/>
                <w:szCs w:val="24"/>
              </w:rPr>
              <w:t>44,0</w:t>
            </w:r>
          </w:p>
        </w:tc>
        <w:tc>
          <w:tcPr>
            <w:tcW w:w="708" w:type="dxa"/>
            <w:vAlign w:val="center"/>
          </w:tcPr>
          <w:p w14:paraId="46A95AC4" w14:textId="3BFA6327" w:rsidR="00DC0902" w:rsidRPr="00D4654B" w:rsidRDefault="00DC0902" w:rsidP="00F52831">
            <w:pPr>
              <w:pStyle w:val="af"/>
              <w:jc w:val="center"/>
              <w:rPr>
                <w:sz w:val="24"/>
                <w:szCs w:val="24"/>
              </w:rPr>
            </w:pPr>
            <w:r w:rsidRPr="00D4654B">
              <w:rPr>
                <w:sz w:val="24"/>
                <w:szCs w:val="24"/>
              </w:rPr>
              <w:t>44,0</w:t>
            </w:r>
          </w:p>
        </w:tc>
        <w:tc>
          <w:tcPr>
            <w:tcW w:w="709" w:type="dxa"/>
            <w:vAlign w:val="center"/>
          </w:tcPr>
          <w:p w14:paraId="6A0BDB01" w14:textId="0FBAA052" w:rsidR="00DC0902" w:rsidRPr="00D4654B" w:rsidRDefault="00DC0902" w:rsidP="00F52831">
            <w:pPr>
              <w:pStyle w:val="ae"/>
              <w:jc w:val="center"/>
              <w:rPr>
                <w:sz w:val="24"/>
                <w:szCs w:val="24"/>
              </w:rPr>
            </w:pPr>
            <w:r w:rsidRPr="00D4654B">
              <w:rPr>
                <w:sz w:val="24"/>
                <w:szCs w:val="24"/>
              </w:rPr>
              <w:t>44,0</w:t>
            </w:r>
          </w:p>
        </w:tc>
        <w:tc>
          <w:tcPr>
            <w:tcW w:w="709" w:type="dxa"/>
            <w:vAlign w:val="center"/>
          </w:tcPr>
          <w:p w14:paraId="63DDB258" w14:textId="05A51267" w:rsidR="00DC0902" w:rsidRPr="00D4654B" w:rsidRDefault="00DC0902" w:rsidP="00F52831">
            <w:pPr>
              <w:pStyle w:val="ae"/>
              <w:jc w:val="center"/>
              <w:rPr>
                <w:sz w:val="24"/>
                <w:szCs w:val="24"/>
              </w:rPr>
            </w:pPr>
            <w:r w:rsidRPr="00D4654B">
              <w:rPr>
                <w:sz w:val="24"/>
                <w:szCs w:val="24"/>
              </w:rPr>
              <w:t>43,0</w:t>
            </w:r>
          </w:p>
        </w:tc>
        <w:tc>
          <w:tcPr>
            <w:tcW w:w="708" w:type="dxa"/>
            <w:vAlign w:val="center"/>
          </w:tcPr>
          <w:p w14:paraId="4B0FB2E9" w14:textId="005A2318" w:rsidR="00DC0902" w:rsidRPr="00D4654B" w:rsidRDefault="00DC0902" w:rsidP="00F52831">
            <w:pPr>
              <w:pStyle w:val="ae"/>
              <w:jc w:val="center"/>
              <w:rPr>
                <w:sz w:val="24"/>
                <w:szCs w:val="24"/>
              </w:rPr>
            </w:pPr>
            <w:r w:rsidRPr="00D4654B">
              <w:rPr>
                <w:sz w:val="24"/>
                <w:szCs w:val="24"/>
              </w:rPr>
              <w:t>44</w:t>
            </w:r>
          </w:p>
        </w:tc>
        <w:tc>
          <w:tcPr>
            <w:tcW w:w="708" w:type="dxa"/>
            <w:vAlign w:val="center"/>
          </w:tcPr>
          <w:p w14:paraId="344F5F6D" w14:textId="47AFA8E7" w:rsidR="00DC0902" w:rsidRPr="00D4654B" w:rsidRDefault="00DC0902" w:rsidP="00F52831">
            <w:pPr>
              <w:pStyle w:val="ae"/>
              <w:jc w:val="center"/>
              <w:rPr>
                <w:sz w:val="24"/>
                <w:szCs w:val="24"/>
              </w:rPr>
            </w:pPr>
            <w:r w:rsidRPr="00D4654B">
              <w:rPr>
                <w:sz w:val="24"/>
                <w:szCs w:val="24"/>
              </w:rPr>
              <w:t>1</w:t>
            </w:r>
          </w:p>
        </w:tc>
        <w:tc>
          <w:tcPr>
            <w:tcW w:w="710" w:type="dxa"/>
            <w:vAlign w:val="center"/>
          </w:tcPr>
          <w:p w14:paraId="640C96B6" w14:textId="38EF70B2" w:rsidR="00DC0902" w:rsidRPr="00D4654B" w:rsidRDefault="00DC0902" w:rsidP="00F52831">
            <w:pPr>
              <w:pStyle w:val="ae"/>
              <w:jc w:val="center"/>
              <w:rPr>
                <w:sz w:val="24"/>
                <w:szCs w:val="24"/>
              </w:rPr>
            </w:pPr>
            <w:r w:rsidRPr="00D4654B">
              <w:rPr>
                <w:sz w:val="24"/>
                <w:szCs w:val="24"/>
              </w:rPr>
              <w:t>2,3</w:t>
            </w:r>
          </w:p>
        </w:tc>
        <w:tc>
          <w:tcPr>
            <w:tcW w:w="896" w:type="dxa"/>
            <w:vAlign w:val="center"/>
          </w:tcPr>
          <w:p w14:paraId="51FEB436" w14:textId="54C34124" w:rsidR="00DC0902" w:rsidRPr="00D4654B" w:rsidRDefault="00DC0902" w:rsidP="00F52831">
            <w:pPr>
              <w:pStyle w:val="ae"/>
              <w:jc w:val="center"/>
              <w:rPr>
                <w:sz w:val="24"/>
                <w:szCs w:val="24"/>
              </w:rPr>
            </w:pPr>
            <w:r w:rsidRPr="00D4654B">
              <w:rPr>
                <w:sz w:val="24"/>
                <w:szCs w:val="24"/>
              </w:rPr>
              <w:t>0</w:t>
            </w:r>
          </w:p>
        </w:tc>
        <w:tc>
          <w:tcPr>
            <w:tcW w:w="709" w:type="dxa"/>
            <w:vAlign w:val="center"/>
          </w:tcPr>
          <w:p w14:paraId="33544B44" w14:textId="61A6F22B" w:rsidR="00DC0902" w:rsidRPr="00D4654B" w:rsidRDefault="00DC0902" w:rsidP="00F52831">
            <w:pPr>
              <w:pStyle w:val="ae"/>
              <w:jc w:val="center"/>
              <w:rPr>
                <w:sz w:val="24"/>
                <w:szCs w:val="24"/>
              </w:rPr>
            </w:pPr>
            <w:r w:rsidRPr="00D4654B">
              <w:rPr>
                <w:sz w:val="24"/>
                <w:szCs w:val="24"/>
              </w:rPr>
              <w:t>0,0</w:t>
            </w:r>
          </w:p>
        </w:tc>
      </w:tr>
      <w:tr w:rsidR="00DC0902" w:rsidRPr="00D4654B" w14:paraId="74777E15" w14:textId="77777777" w:rsidTr="00F52831">
        <w:tc>
          <w:tcPr>
            <w:tcW w:w="2977" w:type="dxa"/>
            <w:vAlign w:val="bottom"/>
          </w:tcPr>
          <w:p w14:paraId="5C05C59B" w14:textId="77777777" w:rsidR="00DC0902" w:rsidRPr="00D4654B" w:rsidRDefault="00DC0902" w:rsidP="00DC0902">
            <w:pPr>
              <w:pStyle w:val="ae"/>
              <w:rPr>
                <w:sz w:val="24"/>
                <w:szCs w:val="24"/>
              </w:rPr>
            </w:pPr>
            <w:r w:rsidRPr="00D4654B">
              <w:rPr>
                <w:sz w:val="24"/>
                <w:szCs w:val="24"/>
              </w:rPr>
              <w:t>Оборот рабочего вагона, сутки</w:t>
            </w:r>
          </w:p>
        </w:tc>
        <w:tc>
          <w:tcPr>
            <w:tcW w:w="709" w:type="dxa"/>
            <w:vAlign w:val="center"/>
          </w:tcPr>
          <w:p w14:paraId="647AB34F" w14:textId="28BFBE21" w:rsidR="00DC0902" w:rsidRPr="00D4654B" w:rsidRDefault="00DC0902" w:rsidP="00F52831">
            <w:pPr>
              <w:pStyle w:val="af"/>
              <w:jc w:val="center"/>
              <w:rPr>
                <w:sz w:val="24"/>
                <w:szCs w:val="24"/>
              </w:rPr>
            </w:pPr>
            <w:r w:rsidRPr="00D4654B">
              <w:rPr>
                <w:sz w:val="24"/>
                <w:szCs w:val="24"/>
              </w:rPr>
              <w:t>5,4</w:t>
            </w:r>
          </w:p>
        </w:tc>
        <w:tc>
          <w:tcPr>
            <w:tcW w:w="708" w:type="dxa"/>
            <w:vAlign w:val="center"/>
          </w:tcPr>
          <w:p w14:paraId="523DBC08" w14:textId="5EEDC11E" w:rsidR="00DC0902" w:rsidRPr="00D4654B" w:rsidRDefault="00DC0902" w:rsidP="00F52831">
            <w:pPr>
              <w:pStyle w:val="af"/>
              <w:jc w:val="center"/>
              <w:rPr>
                <w:sz w:val="24"/>
                <w:szCs w:val="24"/>
              </w:rPr>
            </w:pPr>
            <w:r w:rsidRPr="00D4654B">
              <w:rPr>
                <w:sz w:val="24"/>
                <w:szCs w:val="24"/>
              </w:rPr>
              <w:t>5,0</w:t>
            </w:r>
          </w:p>
        </w:tc>
        <w:tc>
          <w:tcPr>
            <w:tcW w:w="709" w:type="dxa"/>
            <w:vAlign w:val="center"/>
          </w:tcPr>
          <w:p w14:paraId="2563730C" w14:textId="62168086" w:rsidR="00DC0902" w:rsidRPr="00D4654B" w:rsidRDefault="00DC0902" w:rsidP="00F52831">
            <w:pPr>
              <w:pStyle w:val="ae"/>
              <w:jc w:val="center"/>
              <w:rPr>
                <w:sz w:val="24"/>
                <w:szCs w:val="24"/>
              </w:rPr>
            </w:pPr>
            <w:r w:rsidRPr="00D4654B">
              <w:rPr>
                <w:sz w:val="24"/>
                <w:szCs w:val="24"/>
              </w:rPr>
              <w:t>4,8</w:t>
            </w:r>
          </w:p>
        </w:tc>
        <w:tc>
          <w:tcPr>
            <w:tcW w:w="709" w:type="dxa"/>
            <w:vAlign w:val="center"/>
          </w:tcPr>
          <w:p w14:paraId="73415BAA" w14:textId="144D92B6" w:rsidR="00DC0902" w:rsidRPr="00D4654B" w:rsidRDefault="00DC0902" w:rsidP="00F52831">
            <w:pPr>
              <w:pStyle w:val="ae"/>
              <w:jc w:val="center"/>
              <w:rPr>
                <w:sz w:val="24"/>
                <w:szCs w:val="24"/>
              </w:rPr>
            </w:pPr>
            <w:r w:rsidRPr="00D4654B">
              <w:rPr>
                <w:sz w:val="24"/>
                <w:szCs w:val="24"/>
              </w:rPr>
              <w:t>5,1</w:t>
            </w:r>
          </w:p>
        </w:tc>
        <w:tc>
          <w:tcPr>
            <w:tcW w:w="708" w:type="dxa"/>
            <w:vAlign w:val="center"/>
          </w:tcPr>
          <w:p w14:paraId="2D666D77" w14:textId="320EE453" w:rsidR="00DC0902" w:rsidRPr="00D4654B" w:rsidRDefault="00DC0902" w:rsidP="00F52831">
            <w:pPr>
              <w:pStyle w:val="ae"/>
              <w:jc w:val="center"/>
              <w:rPr>
                <w:sz w:val="24"/>
                <w:szCs w:val="24"/>
              </w:rPr>
            </w:pPr>
            <w:r w:rsidRPr="00D4654B">
              <w:rPr>
                <w:sz w:val="24"/>
                <w:szCs w:val="24"/>
              </w:rPr>
              <w:t>5,07</w:t>
            </w:r>
          </w:p>
        </w:tc>
        <w:tc>
          <w:tcPr>
            <w:tcW w:w="708" w:type="dxa"/>
            <w:vAlign w:val="center"/>
          </w:tcPr>
          <w:p w14:paraId="4D822680" w14:textId="5CA551A2" w:rsidR="00DC0902" w:rsidRPr="00D4654B" w:rsidRDefault="00DC0902" w:rsidP="00F52831">
            <w:pPr>
              <w:pStyle w:val="ae"/>
              <w:jc w:val="center"/>
              <w:rPr>
                <w:sz w:val="24"/>
                <w:szCs w:val="24"/>
              </w:rPr>
            </w:pPr>
            <w:r w:rsidRPr="00D4654B">
              <w:rPr>
                <w:sz w:val="24"/>
                <w:szCs w:val="24"/>
              </w:rPr>
              <w:t>-0,03</w:t>
            </w:r>
          </w:p>
        </w:tc>
        <w:tc>
          <w:tcPr>
            <w:tcW w:w="710" w:type="dxa"/>
            <w:vAlign w:val="center"/>
          </w:tcPr>
          <w:p w14:paraId="150BE627" w14:textId="4D3990E9" w:rsidR="00DC0902" w:rsidRPr="00D4654B" w:rsidRDefault="00DC0902" w:rsidP="00F52831">
            <w:pPr>
              <w:pStyle w:val="ae"/>
              <w:jc w:val="center"/>
              <w:rPr>
                <w:sz w:val="24"/>
                <w:szCs w:val="24"/>
              </w:rPr>
            </w:pPr>
            <w:r w:rsidRPr="00D4654B">
              <w:rPr>
                <w:sz w:val="24"/>
                <w:szCs w:val="24"/>
              </w:rPr>
              <w:t>-0,6</w:t>
            </w:r>
          </w:p>
        </w:tc>
        <w:tc>
          <w:tcPr>
            <w:tcW w:w="896" w:type="dxa"/>
            <w:vAlign w:val="center"/>
          </w:tcPr>
          <w:p w14:paraId="04891DFE" w14:textId="34792B6A" w:rsidR="00DC0902" w:rsidRPr="00D4654B" w:rsidRDefault="00DC0902" w:rsidP="00F52831">
            <w:pPr>
              <w:pStyle w:val="ae"/>
              <w:jc w:val="center"/>
              <w:rPr>
                <w:sz w:val="24"/>
                <w:szCs w:val="24"/>
              </w:rPr>
            </w:pPr>
            <w:r w:rsidRPr="00D4654B">
              <w:rPr>
                <w:sz w:val="24"/>
                <w:szCs w:val="24"/>
              </w:rPr>
              <w:t>-0,33</w:t>
            </w:r>
          </w:p>
        </w:tc>
        <w:tc>
          <w:tcPr>
            <w:tcW w:w="709" w:type="dxa"/>
            <w:vAlign w:val="center"/>
          </w:tcPr>
          <w:p w14:paraId="1B50591D" w14:textId="27834326" w:rsidR="00DC0902" w:rsidRPr="00D4654B" w:rsidRDefault="00DC0902" w:rsidP="00F52831">
            <w:pPr>
              <w:pStyle w:val="ae"/>
              <w:jc w:val="center"/>
              <w:rPr>
                <w:sz w:val="24"/>
                <w:szCs w:val="24"/>
              </w:rPr>
            </w:pPr>
            <w:r w:rsidRPr="00D4654B">
              <w:rPr>
                <w:sz w:val="24"/>
                <w:szCs w:val="24"/>
              </w:rPr>
              <w:t>-6,1</w:t>
            </w:r>
          </w:p>
        </w:tc>
      </w:tr>
      <w:tr w:rsidR="006116F7" w:rsidRPr="00D4654B" w14:paraId="7D246CF4" w14:textId="77777777" w:rsidTr="005A7DEA">
        <w:tc>
          <w:tcPr>
            <w:tcW w:w="9543" w:type="dxa"/>
            <w:gridSpan w:val="10"/>
            <w:vAlign w:val="bottom"/>
          </w:tcPr>
          <w:p w14:paraId="272CCF96" w14:textId="12C3D778" w:rsidR="006116F7" w:rsidRPr="00D4654B" w:rsidRDefault="0066734F" w:rsidP="0066734F">
            <w:pPr>
              <w:pStyle w:val="ae"/>
              <w:ind w:firstLine="669"/>
              <w:rPr>
                <w:sz w:val="24"/>
                <w:szCs w:val="24"/>
              </w:rPr>
            </w:pPr>
            <w:r w:rsidRPr="00D4654B">
              <w:rPr>
                <w:sz w:val="24"/>
                <w:szCs w:val="24"/>
              </w:rPr>
              <w:t>Примечание – С</w:t>
            </w:r>
            <w:r w:rsidR="003C1253" w:rsidRPr="00D4654B">
              <w:rPr>
                <w:sz w:val="24"/>
                <w:szCs w:val="24"/>
              </w:rPr>
              <w:t>оставлено автором на основании источника</w:t>
            </w:r>
            <w:r w:rsidR="00B74F47" w:rsidRPr="00D4654B">
              <w:rPr>
                <w:sz w:val="24"/>
                <w:szCs w:val="24"/>
              </w:rPr>
              <w:t xml:space="preserve"> </w:t>
            </w:r>
            <w:r w:rsidR="002F1AD9" w:rsidRPr="00D4654B">
              <w:rPr>
                <w:sz w:val="24"/>
                <w:szCs w:val="24"/>
              </w:rPr>
              <w:t>[136</w:t>
            </w:r>
            <w:r w:rsidR="006116F7" w:rsidRPr="00D4654B">
              <w:rPr>
                <w:sz w:val="24"/>
                <w:szCs w:val="24"/>
              </w:rPr>
              <w:t>]</w:t>
            </w:r>
          </w:p>
        </w:tc>
      </w:tr>
    </w:tbl>
    <w:p w14:paraId="3E6AAD82" w14:textId="20CC145E" w:rsidR="00D3250D" w:rsidRPr="00D4654B" w:rsidRDefault="00D3250D" w:rsidP="00DD1AE2">
      <w:pPr>
        <w:autoSpaceDE w:val="0"/>
        <w:autoSpaceDN w:val="0"/>
        <w:adjustRightInd w:val="0"/>
        <w:spacing w:after="0" w:line="240" w:lineRule="auto"/>
        <w:jc w:val="both"/>
        <w:rPr>
          <w:rFonts w:ascii="Times New Roman" w:hAnsi="Times New Roman" w:cs="Times New Roman"/>
          <w:sz w:val="28"/>
          <w:szCs w:val="28"/>
        </w:rPr>
      </w:pPr>
    </w:p>
    <w:p w14:paraId="1005F640" w14:textId="3F697FD2" w:rsidR="00DD1AE2" w:rsidRPr="00D4654B" w:rsidRDefault="00DD1AE2" w:rsidP="00D3250D">
      <w:pPr>
        <w:autoSpaceDE w:val="0"/>
        <w:autoSpaceDN w:val="0"/>
        <w:adjustRightInd w:val="0"/>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В </w:t>
      </w:r>
      <w:r w:rsidR="00543A5C" w:rsidRPr="00D4654B">
        <w:rPr>
          <w:rFonts w:ascii="Times New Roman" w:hAnsi="Times New Roman" w:cs="Times New Roman"/>
          <w:sz w:val="28"/>
          <w:szCs w:val="28"/>
        </w:rPr>
        <w:t>2019 году</w:t>
      </w:r>
      <w:r w:rsidRPr="00D4654B">
        <w:rPr>
          <w:rFonts w:ascii="Times New Roman" w:hAnsi="Times New Roman" w:cs="Times New Roman"/>
          <w:sz w:val="28"/>
          <w:szCs w:val="28"/>
        </w:rPr>
        <w:t xml:space="preserve"> железные дороги вынуждены </w:t>
      </w:r>
      <w:r w:rsidR="00543A5C" w:rsidRPr="00D4654B">
        <w:rPr>
          <w:rFonts w:ascii="Times New Roman" w:hAnsi="Times New Roman" w:cs="Times New Roman"/>
          <w:sz w:val="28"/>
          <w:szCs w:val="28"/>
        </w:rPr>
        <w:t xml:space="preserve">были </w:t>
      </w:r>
      <w:r w:rsidRPr="00D4654B">
        <w:rPr>
          <w:rFonts w:ascii="Times New Roman" w:hAnsi="Times New Roman" w:cs="Times New Roman"/>
          <w:sz w:val="28"/>
          <w:szCs w:val="28"/>
        </w:rPr>
        <w:t>эксплуатировать д</w:t>
      </w:r>
      <w:r w:rsidR="00931084" w:rsidRPr="00D4654B">
        <w:rPr>
          <w:rFonts w:ascii="Times New Roman" w:hAnsi="Times New Roman" w:cs="Times New Roman"/>
          <w:sz w:val="28"/>
          <w:szCs w:val="28"/>
        </w:rPr>
        <w:t>о 78,7</w:t>
      </w:r>
      <w:r w:rsidRPr="00D4654B">
        <w:rPr>
          <w:rFonts w:ascii="Times New Roman" w:hAnsi="Times New Roman" w:cs="Times New Roman"/>
          <w:sz w:val="28"/>
          <w:szCs w:val="28"/>
        </w:rPr>
        <w:t xml:space="preserve">% </w:t>
      </w:r>
      <w:r w:rsidR="00931084" w:rsidRPr="00D4654B">
        <w:rPr>
          <w:rFonts w:ascii="Times New Roman" w:hAnsi="Times New Roman" w:cs="Times New Roman"/>
          <w:sz w:val="28"/>
          <w:szCs w:val="28"/>
        </w:rPr>
        <w:t>электровозов</w:t>
      </w:r>
      <w:r w:rsidRPr="00D4654B">
        <w:rPr>
          <w:rFonts w:ascii="Times New Roman" w:hAnsi="Times New Roman" w:cs="Times New Roman"/>
          <w:sz w:val="28"/>
          <w:szCs w:val="28"/>
        </w:rPr>
        <w:t xml:space="preserve">, </w:t>
      </w:r>
      <w:r w:rsidR="00931084" w:rsidRPr="00D4654B">
        <w:rPr>
          <w:rFonts w:ascii="Times New Roman" w:hAnsi="Times New Roman" w:cs="Times New Roman"/>
          <w:sz w:val="28"/>
          <w:szCs w:val="28"/>
        </w:rPr>
        <w:t>57,5</w:t>
      </w:r>
      <w:r w:rsidRPr="00D4654B">
        <w:rPr>
          <w:rFonts w:ascii="Times New Roman" w:hAnsi="Times New Roman" w:cs="Times New Roman"/>
          <w:sz w:val="28"/>
          <w:szCs w:val="28"/>
        </w:rPr>
        <w:t xml:space="preserve">% тепловозов, </w:t>
      </w:r>
      <w:r w:rsidR="00931084" w:rsidRPr="00D4654B">
        <w:rPr>
          <w:rFonts w:ascii="Times New Roman" w:hAnsi="Times New Roman" w:cs="Times New Roman"/>
          <w:sz w:val="28"/>
          <w:szCs w:val="28"/>
        </w:rPr>
        <w:t>49,7</w:t>
      </w:r>
      <w:r w:rsidRPr="00D4654B">
        <w:rPr>
          <w:rFonts w:ascii="Times New Roman" w:hAnsi="Times New Roman" w:cs="Times New Roman"/>
          <w:sz w:val="28"/>
          <w:szCs w:val="28"/>
        </w:rPr>
        <w:t xml:space="preserve">% пассажирских и </w:t>
      </w:r>
      <w:r w:rsidR="00543A5C" w:rsidRPr="00D4654B">
        <w:rPr>
          <w:rFonts w:ascii="Times New Roman" w:hAnsi="Times New Roman" w:cs="Times New Roman"/>
          <w:sz w:val="28"/>
          <w:szCs w:val="28"/>
        </w:rPr>
        <w:t>25,0</w:t>
      </w:r>
      <w:r w:rsidRPr="00D4654B">
        <w:rPr>
          <w:rFonts w:ascii="Times New Roman" w:hAnsi="Times New Roman" w:cs="Times New Roman"/>
          <w:sz w:val="28"/>
          <w:szCs w:val="28"/>
        </w:rPr>
        <w:t>% грузовых вагонов с истекшими сроком службы</w:t>
      </w:r>
      <w:r w:rsidR="0038214A" w:rsidRPr="00D4654B">
        <w:rPr>
          <w:rFonts w:ascii="Times New Roman" w:hAnsi="Times New Roman" w:cs="Times New Roman"/>
          <w:sz w:val="28"/>
          <w:szCs w:val="28"/>
        </w:rPr>
        <w:t xml:space="preserve"> </w:t>
      </w:r>
      <w:r w:rsidR="00C13A07" w:rsidRPr="00D4654B">
        <w:rPr>
          <w:rFonts w:ascii="Times New Roman" w:hAnsi="Times New Roman" w:cs="Times New Roman"/>
          <w:sz w:val="28"/>
          <w:szCs w:val="28"/>
        </w:rPr>
        <w:t>(таблица 3</w:t>
      </w:r>
      <w:r w:rsidR="0069332B" w:rsidRPr="00D4654B">
        <w:rPr>
          <w:rFonts w:ascii="Times New Roman" w:hAnsi="Times New Roman" w:cs="Times New Roman"/>
          <w:sz w:val="28"/>
          <w:szCs w:val="28"/>
        </w:rPr>
        <w:t>1</w:t>
      </w:r>
      <w:r w:rsidR="005B25FF" w:rsidRPr="00D4654B">
        <w:rPr>
          <w:rFonts w:ascii="Times New Roman" w:hAnsi="Times New Roman" w:cs="Times New Roman"/>
          <w:sz w:val="28"/>
          <w:szCs w:val="28"/>
        </w:rPr>
        <w:t>)</w:t>
      </w:r>
      <w:r w:rsidRPr="00D4654B">
        <w:rPr>
          <w:rFonts w:ascii="Times New Roman" w:hAnsi="Times New Roman" w:cs="Times New Roman"/>
          <w:sz w:val="28"/>
          <w:szCs w:val="28"/>
        </w:rPr>
        <w:t>. Средний воз</w:t>
      </w:r>
      <w:r w:rsidR="00543A5C" w:rsidRPr="00D4654B">
        <w:rPr>
          <w:rFonts w:ascii="Times New Roman" w:hAnsi="Times New Roman" w:cs="Times New Roman"/>
          <w:sz w:val="28"/>
          <w:szCs w:val="28"/>
        </w:rPr>
        <w:t xml:space="preserve">раст </w:t>
      </w:r>
      <w:r w:rsidR="00543A5C" w:rsidRPr="00D4654B">
        <w:rPr>
          <w:rFonts w:ascii="Times New Roman" w:hAnsi="Times New Roman" w:cs="Times New Roman"/>
          <w:sz w:val="28"/>
          <w:szCs w:val="28"/>
        </w:rPr>
        <w:lastRenderedPageBreak/>
        <w:t>локомотивов составляет 19,2 года, пассажирских вагонов 16,0 и грузовых вагонов 13,4</w:t>
      </w:r>
      <w:r w:rsidRPr="00D4654B">
        <w:rPr>
          <w:rFonts w:ascii="Times New Roman" w:hAnsi="Times New Roman" w:cs="Times New Roman"/>
          <w:sz w:val="28"/>
          <w:szCs w:val="28"/>
        </w:rPr>
        <w:t xml:space="preserve"> лет. Из этого следует, что на сегодня наиболее обновляемым явля</w:t>
      </w:r>
      <w:r w:rsidR="00543A5C" w:rsidRPr="00D4654B">
        <w:rPr>
          <w:rFonts w:ascii="Times New Roman" w:hAnsi="Times New Roman" w:cs="Times New Roman"/>
          <w:sz w:val="28"/>
          <w:szCs w:val="28"/>
        </w:rPr>
        <w:t>ется парк грузовых вагонов (2019 году – 13,4</w:t>
      </w:r>
      <w:r w:rsidRPr="00D4654B">
        <w:rPr>
          <w:rFonts w:ascii="Times New Roman" w:hAnsi="Times New Roman" w:cs="Times New Roman"/>
          <w:sz w:val="28"/>
          <w:szCs w:val="28"/>
        </w:rPr>
        <w:t xml:space="preserve"> года).</w:t>
      </w:r>
    </w:p>
    <w:p w14:paraId="4FC4C0B4" w14:textId="77777777" w:rsidR="00DD1AE2" w:rsidRPr="00D4654B" w:rsidRDefault="00DD1AE2" w:rsidP="00DD1AE2">
      <w:pPr>
        <w:autoSpaceDE w:val="0"/>
        <w:autoSpaceDN w:val="0"/>
        <w:adjustRightInd w:val="0"/>
        <w:spacing w:after="0" w:line="240" w:lineRule="auto"/>
        <w:jc w:val="both"/>
        <w:rPr>
          <w:rFonts w:ascii="Times New Roman" w:hAnsi="Times New Roman" w:cs="Times New Roman"/>
          <w:sz w:val="23"/>
          <w:szCs w:val="23"/>
        </w:rPr>
      </w:pPr>
    </w:p>
    <w:p w14:paraId="4A218FDC" w14:textId="1C54BA3C" w:rsidR="00DD1AE2" w:rsidRPr="00D4654B" w:rsidRDefault="00DD1AE2" w:rsidP="009E65CD">
      <w:pPr>
        <w:autoSpaceDE w:val="0"/>
        <w:autoSpaceDN w:val="0"/>
        <w:adjustRightInd w:val="0"/>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C13A07" w:rsidRPr="00D4654B">
        <w:rPr>
          <w:rFonts w:ascii="Times New Roman" w:hAnsi="Times New Roman" w:cs="Times New Roman"/>
          <w:sz w:val="28"/>
          <w:szCs w:val="28"/>
        </w:rPr>
        <w:t>3</w:t>
      </w:r>
      <w:r w:rsidR="0069332B" w:rsidRPr="00D4654B">
        <w:rPr>
          <w:rFonts w:ascii="Times New Roman" w:hAnsi="Times New Roman" w:cs="Times New Roman"/>
          <w:sz w:val="28"/>
          <w:szCs w:val="28"/>
        </w:rPr>
        <w:t>1</w:t>
      </w:r>
      <w:r w:rsidRPr="00D4654B">
        <w:rPr>
          <w:rFonts w:ascii="Times New Roman" w:hAnsi="Times New Roman" w:cs="Times New Roman"/>
          <w:sz w:val="28"/>
          <w:szCs w:val="28"/>
        </w:rPr>
        <w:t xml:space="preserve"> – Возрастная структура подвижного железнодорожного состава </w:t>
      </w:r>
    </w:p>
    <w:p w14:paraId="78358156" w14:textId="77777777" w:rsidR="00F52831" w:rsidRPr="00D4654B" w:rsidRDefault="00F52831" w:rsidP="009E65CD">
      <w:pPr>
        <w:autoSpaceDE w:val="0"/>
        <w:autoSpaceDN w:val="0"/>
        <w:adjustRightInd w:val="0"/>
        <w:spacing w:after="0" w:line="240" w:lineRule="auto"/>
        <w:jc w:val="both"/>
        <w:rPr>
          <w:rFonts w:ascii="Times New Roman" w:hAnsi="Times New Roman" w:cs="Times New Roman"/>
          <w:sz w:val="16"/>
          <w:szCs w:val="16"/>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037"/>
        <w:gridCol w:w="729"/>
        <w:gridCol w:w="728"/>
        <w:gridCol w:w="848"/>
        <w:gridCol w:w="814"/>
        <w:gridCol w:w="850"/>
        <w:gridCol w:w="1276"/>
        <w:gridCol w:w="1418"/>
      </w:tblGrid>
      <w:tr w:rsidR="00DD1AE2" w:rsidRPr="00D4654B" w14:paraId="7E01FBF2" w14:textId="77777777" w:rsidTr="00F52831">
        <w:tc>
          <w:tcPr>
            <w:tcW w:w="1906" w:type="dxa"/>
            <w:vMerge w:val="restart"/>
            <w:vAlign w:val="center"/>
          </w:tcPr>
          <w:p w14:paraId="7188181E" w14:textId="7BC2DC8D" w:rsidR="00DD1AE2" w:rsidRPr="00D4654B" w:rsidRDefault="00FC40AD" w:rsidP="00F52831">
            <w:pPr>
              <w:pStyle w:val="ac"/>
              <w:ind w:firstLine="0"/>
              <w:jc w:val="center"/>
              <w:rPr>
                <w:sz w:val="24"/>
                <w:szCs w:val="24"/>
              </w:rPr>
            </w:pPr>
            <w:r w:rsidRPr="00D4654B">
              <w:rPr>
                <w:sz w:val="24"/>
                <w:szCs w:val="24"/>
              </w:rPr>
              <w:t>Наименование</w:t>
            </w:r>
            <w:r w:rsidR="00723188" w:rsidRPr="00D4654B">
              <w:rPr>
                <w:sz w:val="24"/>
                <w:szCs w:val="24"/>
              </w:rPr>
              <w:t>, годы</w:t>
            </w:r>
          </w:p>
        </w:tc>
        <w:tc>
          <w:tcPr>
            <w:tcW w:w="1037" w:type="dxa"/>
            <w:vMerge w:val="restart"/>
            <w:vAlign w:val="center"/>
          </w:tcPr>
          <w:p w14:paraId="0D121AA2" w14:textId="77777777" w:rsidR="00DD1AE2" w:rsidRPr="00D4654B" w:rsidRDefault="00DD1AE2" w:rsidP="00F52831">
            <w:pPr>
              <w:pStyle w:val="ac"/>
              <w:ind w:firstLine="0"/>
              <w:jc w:val="center"/>
              <w:rPr>
                <w:sz w:val="24"/>
                <w:szCs w:val="24"/>
              </w:rPr>
            </w:pPr>
            <w:r w:rsidRPr="00D4654B">
              <w:rPr>
                <w:sz w:val="24"/>
                <w:szCs w:val="24"/>
              </w:rPr>
              <w:t>Количество, ед</w:t>
            </w:r>
          </w:p>
        </w:tc>
        <w:tc>
          <w:tcPr>
            <w:tcW w:w="5245" w:type="dxa"/>
            <w:gridSpan w:val="6"/>
            <w:vAlign w:val="center"/>
          </w:tcPr>
          <w:p w14:paraId="0A946357" w14:textId="027C75E1" w:rsidR="00DD1AE2" w:rsidRPr="00D4654B" w:rsidRDefault="00DD1AE2" w:rsidP="00723188">
            <w:pPr>
              <w:pStyle w:val="ac"/>
              <w:ind w:left="125" w:firstLine="0"/>
              <w:jc w:val="center"/>
              <w:rPr>
                <w:sz w:val="24"/>
                <w:szCs w:val="24"/>
              </w:rPr>
            </w:pPr>
            <w:r w:rsidRPr="00D4654B">
              <w:rPr>
                <w:sz w:val="24"/>
                <w:szCs w:val="24"/>
              </w:rPr>
              <w:t>Срок службы</w:t>
            </w:r>
          </w:p>
        </w:tc>
        <w:tc>
          <w:tcPr>
            <w:tcW w:w="1418" w:type="dxa"/>
            <w:vMerge w:val="restart"/>
            <w:vAlign w:val="center"/>
          </w:tcPr>
          <w:p w14:paraId="79B3B3B4" w14:textId="77777777" w:rsidR="00DD1AE2" w:rsidRPr="00D4654B" w:rsidRDefault="00DD1AE2" w:rsidP="00F52831">
            <w:pPr>
              <w:pStyle w:val="ac"/>
              <w:ind w:left="125" w:firstLine="0"/>
              <w:jc w:val="center"/>
              <w:rPr>
                <w:sz w:val="24"/>
                <w:szCs w:val="24"/>
              </w:rPr>
            </w:pPr>
            <w:r w:rsidRPr="00D4654B">
              <w:rPr>
                <w:sz w:val="24"/>
                <w:szCs w:val="24"/>
              </w:rPr>
              <w:t>Средний срок службы</w:t>
            </w:r>
          </w:p>
        </w:tc>
      </w:tr>
      <w:tr w:rsidR="00DD1AE2" w:rsidRPr="00D4654B" w14:paraId="355B4547" w14:textId="77777777" w:rsidTr="00F52831">
        <w:tc>
          <w:tcPr>
            <w:tcW w:w="1906" w:type="dxa"/>
            <w:vMerge/>
          </w:tcPr>
          <w:p w14:paraId="2D2B60FC" w14:textId="77777777" w:rsidR="00DD1AE2" w:rsidRPr="00D4654B" w:rsidRDefault="00DD1AE2" w:rsidP="005A7DEA">
            <w:pPr>
              <w:pStyle w:val="ac"/>
              <w:ind w:firstLine="0"/>
              <w:rPr>
                <w:sz w:val="24"/>
                <w:szCs w:val="24"/>
              </w:rPr>
            </w:pPr>
          </w:p>
        </w:tc>
        <w:tc>
          <w:tcPr>
            <w:tcW w:w="1037" w:type="dxa"/>
            <w:vMerge/>
          </w:tcPr>
          <w:p w14:paraId="743476F0" w14:textId="77777777" w:rsidR="00DD1AE2" w:rsidRPr="00D4654B" w:rsidRDefault="00DD1AE2" w:rsidP="005A7DEA">
            <w:pPr>
              <w:pStyle w:val="ac"/>
              <w:ind w:firstLine="0"/>
              <w:jc w:val="center"/>
              <w:rPr>
                <w:sz w:val="24"/>
                <w:szCs w:val="24"/>
              </w:rPr>
            </w:pPr>
          </w:p>
        </w:tc>
        <w:tc>
          <w:tcPr>
            <w:tcW w:w="729" w:type="dxa"/>
            <w:vAlign w:val="center"/>
          </w:tcPr>
          <w:p w14:paraId="1BC3DBC3" w14:textId="621DB601" w:rsidR="00DD1AE2" w:rsidRPr="00D4654B" w:rsidRDefault="00F52831" w:rsidP="00F52831">
            <w:pPr>
              <w:pStyle w:val="ac"/>
              <w:ind w:firstLine="0"/>
              <w:jc w:val="center"/>
              <w:rPr>
                <w:sz w:val="24"/>
                <w:szCs w:val="24"/>
              </w:rPr>
            </w:pPr>
            <w:r w:rsidRPr="00D4654B">
              <w:rPr>
                <w:sz w:val="24"/>
                <w:szCs w:val="24"/>
              </w:rPr>
              <w:t>д</w:t>
            </w:r>
            <w:r w:rsidR="00DD1AE2" w:rsidRPr="00D4654B">
              <w:rPr>
                <w:sz w:val="24"/>
                <w:szCs w:val="24"/>
              </w:rPr>
              <w:t>о 5</w:t>
            </w:r>
          </w:p>
        </w:tc>
        <w:tc>
          <w:tcPr>
            <w:tcW w:w="728" w:type="dxa"/>
            <w:vAlign w:val="center"/>
          </w:tcPr>
          <w:p w14:paraId="43D28402" w14:textId="77777777" w:rsidR="00DD1AE2" w:rsidRPr="00D4654B" w:rsidRDefault="00DD1AE2" w:rsidP="00F52831">
            <w:pPr>
              <w:pStyle w:val="ac"/>
              <w:ind w:firstLine="0"/>
              <w:jc w:val="center"/>
              <w:rPr>
                <w:sz w:val="24"/>
                <w:szCs w:val="24"/>
              </w:rPr>
            </w:pPr>
            <w:r w:rsidRPr="00D4654B">
              <w:rPr>
                <w:sz w:val="24"/>
                <w:szCs w:val="24"/>
              </w:rPr>
              <w:t>5-10</w:t>
            </w:r>
          </w:p>
        </w:tc>
        <w:tc>
          <w:tcPr>
            <w:tcW w:w="848" w:type="dxa"/>
            <w:vAlign w:val="center"/>
          </w:tcPr>
          <w:p w14:paraId="7E1F1518" w14:textId="77777777" w:rsidR="00DD1AE2" w:rsidRPr="00D4654B" w:rsidRDefault="00DD1AE2" w:rsidP="00F52831">
            <w:pPr>
              <w:pStyle w:val="ac"/>
              <w:ind w:firstLine="0"/>
              <w:jc w:val="center"/>
              <w:rPr>
                <w:sz w:val="24"/>
                <w:szCs w:val="24"/>
              </w:rPr>
            </w:pPr>
            <w:r w:rsidRPr="00D4654B">
              <w:rPr>
                <w:sz w:val="24"/>
                <w:szCs w:val="24"/>
              </w:rPr>
              <w:t>10-15</w:t>
            </w:r>
          </w:p>
        </w:tc>
        <w:tc>
          <w:tcPr>
            <w:tcW w:w="814" w:type="dxa"/>
            <w:vAlign w:val="center"/>
          </w:tcPr>
          <w:p w14:paraId="097927CB" w14:textId="77777777" w:rsidR="00DD1AE2" w:rsidRPr="00D4654B" w:rsidRDefault="00DD1AE2" w:rsidP="00F52831">
            <w:pPr>
              <w:pStyle w:val="ac"/>
              <w:ind w:firstLine="0"/>
              <w:jc w:val="center"/>
              <w:rPr>
                <w:sz w:val="24"/>
                <w:szCs w:val="24"/>
              </w:rPr>
            </w:pPr>
            <w:r w:rsidRPr="00D4654B">
              <w:rPr>
                <w:sz w:val="24"/>
                <w:szCs w:val="24"/>
              </w:rPr>
              <w:t>15-20</w:t>
            </w:r>
          </w:p>
        </w:tc>
        <w:tc>
          <w:tcPr>
            <w:tcW w:w="850" w:type="dxa"/>
            <w:vAlign w:val="center"/>
          </w:tcPr>
          <w:p w14:paraId="07F843C8" w14:textId="77777777" w:rsidR="00DD1AE2" w:rsidRPr="00D4654B" w:rsidRDefault="00DD1AE2" w:rsidP="00F52831">
            <w:pPr>
              <w:pStyle w:val="ac"/>
              <w:ind w:firstLine="0"/>
              <w:jc w:val="center"/>
              <w:rPr>
                <w:sz w:val="24"/>
                <w:szCs w:val="24"/>
              </w:rPr>
            </w:pPr>
            <w:r w:rsidRPr="00D4654B">
              <w:rPr>
                <w:sz w:val="24"/>
                <w:szCs w:val="24"/>
              </w:rPr>
              <w:t>20-25</w:t>
            </w:r>
          </w:p>
        </w:tc>
        <w:tc>
          <w:tcPr>
            <w:tcW w:w="1276" w:type="dxa"/>
            <w:vAlign w:val="center"/>
          </w:tcPr>
          <w:p w14:paraId="5A4D0980" w14:textId="230EB991" w:rsidR="00DD1AE2" w:rsidRPr="00D4654B" w:rsidRDefault="00F52831" w:rsidP="00F52831">
            <w:pPr>
              <w:pStyle w:val="ac"/>
              <w:ind w:firstLine="0"/>
              <w:jc w:val="center"/>
              <w:rPr>
                <w:sz w:val="24"/>
                <w:szCs w:val="24"/>
              </w:rPr>
            </w:pPr>
            <w:r w:rsidRPr="00D4654B">
              <w:rPr>
                <w:sz w:val="24"/>
                <w:szCs w:val="24"/>
              </w:rPr>
              <w:t>с</w:t>
            </w:r>
            <w:r w:rsidR="00DD1AE2" w:rsidRPr="00D4654B">
              <w:rPr>
                <w:sz w:val="24"/>
                <w:szCs w:val="24"/>
              </w:rPr>
              <w:t>выше 25</w:t>
            </w:r>
          </w:p>
        </w:tc>
        <w:tc>
          <w:tcPr>
            <w:tcW w:w="1418" w:type="dxa"/>
            <w:vMerge/>
          </w:tcPr>
          <w:p w14:paraId="58725608" w14:textId="77777777" w:rsidR="00DD1AE2" w:rsidRPr="00D4654B" w:rsidRDefault="00DD1AE2" w:rsidP="005A7DEA">
            <w:pPr>
              <w:pStyle w:val="ac"/>
              <w:ind w:left="125" w:firstLine="0"/>
              <w:jc w:val="center"/>
              <w:rPr>
                <w:sz w:val="24"/>
                <w:szCs w:val="24"/>
              </w:rPr>
            </w:pPr>
          </w:p>
        </w:tc>
      </w:tr>
      <w:tr w:rsidR="00DD1AE2" w:rsidRPr="00D4654B" w14:paraId="2E1E0DD2" w14:textId="77777777" w:rsidTr="005A7DEA">
        <w:tc>
          <w:tcPr>
            <w:tcW w:w="9606" w:type="dxa"/>
            <w:gridSpan w:val="9"/>
          </w:tcPr>
          <w:p w14:paraId="097D7C81" w14:textId="77777777" w:rsidR="00DD1AE2" w:rsidRPr="00D4654B" w:rsidRDefault="00DD1AE2" w:rsidP="005A7DEA">
            <w:pPr>
              <w:pStyle w:val="ac"/>
              <w:ind w:left="125" w:firstLine="0"/>
              <w:jc w:val="left"/>
              <w:rPr>
                <w:sz w:val="24"/>
                <w:szCs w:val="24"/>
              </w:rPr>
            </w:pPr>
            <w:r w:rsidRPr="00D4654B">
              <w:rPr>
                <w:sz w:val="24"/>
                <w:szCs w:val="24"/>
              </w:rPr>
              <w:t>Электровозы</w:t>
            </w:r>
          </w:p>
        </w:tc>
      </w:tr>
      <w:tr w:rsidR="00DD1AE2" w:rsidRPr="00D4654B" w14:paraId="506A368F" w14:textId="77777777" w:rsidTr="005A7DEA">
        <w:tc>
          <w:tcPr>
            <w:tcW w:w="1906" w:type="dxa"/>
          </w:tcPr>
          <w:p w14:paraId="52050A87" w14:textId="77777777" w:rsidR="00DD1AE2" w:rsidRPr="00D4654B" w:rsidRDefault="00DD1AE2" w:rsidP="005A7DEA">
            <w:pPr>
              <w:pStyle w:val="ac"/>
              <w:ind w:firstLine="0"/>
              <w:rPr>
                <w:sz w:val="24"/>
                <w:szCs w:val="24"/>
              </w:rPr>
            </w:pPr>
            <w:r w:rsidRPr="00D4654B">
              <w:rPr>
                <w:sz w:val="24"/>
                <w:szCs w:val="24"/>
              </w:rPr>
              <w:t>2016</w:t>
            </w:r>
          </w:p>
        </w:tc>
        <w:tc>
          <w:tcPr>
            <w:tcW w:w="1037" w:type="dxa"/>
          </w:tcPr>
          <w:p w14:paraId="2671C3B2" w14:textId="77777777" w:rsidR="00DD1AE2" w:rsidRPr="00D4654B" w:rsidRDefault="00DD1AE2" w:rsidP="005A7DEA">
            <w:pPr>
              <w:pStyle w:val="ac"/>
              <w:ind w:firstLine="0"/>
              <w:jc w:val="center"/>
              <w:rPr>
                <w:sz w:val="24"/>
                <w:szCs w:val="24"/>
              </w:rPr>
            </w:pPr>
            <w:r w:rsidRPr="00D4654B">
              <w:rPr>
                <w:sz w:val="24"/>
                <w:szCs w:val="24"/>
              </w:rPr>
              <w:t>539</w:t>
            </w:r>
          </w:p>
        </w:tc>
        <w:tc>
          <w:tcPr>
            <w:tcW w:w="729" w:type="dxa"/>
          </w:tcPr>
          <w:p w14:paraId="756D57A8" w14:textId="77777777" w:rsidR="00DD1AE2" w:rsidRPr="00D4654B" w:rsidRDefault="00DD1AE2" w:rsidP="005A7DEA">
            <w:pPr>
              <w:pStyle w:val="ac"/>
              <w:ind w:firstLine="0"/>
              <w:jc w:val="center"/>
              <w:rPr>
                <w:sz w:val="24"/>
                <w:szCs w:val="24"/>
              </w:rPr>
            </w:pPr>
            <w:r w:rsidRPr="00D4654B">
              <w:rPr>
                <w:sz w:val="24"/>
                <w:szCs w:val="24"/>
              </w:rPr>
              <w:t>10</w:t>
            </w:r>
          </w:p>
        </w:tc>
        <w:tc>
          <w:tcPr>
            <w:tcW w:w="728" w:type="dxa"/>
          </w:tcPr>
          <w:p w14:paraId="7EC8B99E" w14:textId="77777777" w:rsidR="00DD1AE2" w:rsidRPr="00D4654B" w:rsidRDefault="00DD1AE2" w:rsidP="005A7DEA">
            <w:pPr>
              <w:pStyle w:val="ac"/>
              <w:ind w:firstLine="0"/>
              <w:jc w:val="center"/>
              <w:rPr>
                <w:sz w:val="24"/>
                <w:szCs w:val="24"/>
              </w:rPr>
            </w:pPr>
            <w:r w:rsidRPr="00D4654B">
              <w:rPr>
                <w:sz w:val="24"/>
                <w:szCs w:val="24"/>
              </w:rPr>
              <w:t>4,5</w:t>
            </w:r>
          </w:p>
        </w:tc>
        <w:tc>
          <w:tcPr>
            <w:tcW w:w="848" w:type="dxa"/>
          </w:tcPr>
          <w:p w14:paraId="7585F0AF" w14:textId="77777777" w:rsidR="00DD1AE2" w:rsidRPr="00D4654B" w:rsidRDefault="00DD1AE2" w:rsidP="005A7DEA">
            <w:pPr>
              <w:pStyle w:val="ac"/>
              <w:ind w:firstLine="0"/>
              <w:jc w:val="center"/>
              <w:rPr>
                <w:sz w:val="24"/>
                <w:szCs w:val="24"/>
              </w:rPr>
            </w:pPr>
            <w:r w:rsidRPr="00D4654B">
              <w:rPr>
                <w:sz w:val="24"/>
                <w:szCs w:val="24"/>
              </w:rPr>
              <w:t>0,9</w:t>
            </w:r>
          </w:p>
        </w:tc>
        <w:tc>
          <w:tcPr>
            <w:tcW w:w="814" w:type="dxa"/>
          </w:tcPr>
          <w:p w14:paraId="2E6F6761" w14:textId="77777777" w:rsidR="00DD1AE2" w:rsidRPr="00D4654B" w:rsidRDefault="00DD1AE2" w:rsidP="005A7DEA">
            <w:pPr>
              <w:pStyle w:val="ac"/>
              <w:ind w:firstLine="0"/>
              <w:jc w:val="center"/>
              <w:rPr>
                <w:sz w:val="24"/>
                <w:szCs w:val="24"/>
              </w:rPr>
            </w:pPr>
            <w:r w:rsidRPr="00D4654B">
              <w:rPr>
                <w:sz w:val="24"/>
                <w:szCs w:val="24"/>
              </w:rPr>
              <w:t>0</w:t>
            </w:r>
          </w:p>
        </w:tc>
        <w:tc>
          <w:tcPr>
            <w:tcW w:w="850" w:type="dxa"/>
          </w:tcPr>
          <w:p w14:paraId="02DDCD2F" w14:textId="77777777" w:rsidR="00DD1AE2" w:rsidRPr="00D4654B" w:rsidRDefault="00DD1AE2" w:rsidP="005A7DEA">
            <w:pPr>
              <w:pStyle w:val="ac"/>
              <w:ind w:firstLine="0"/>
              <w:jc w:val="center"/>
              <w:rPr>
                <w:sz w:val="24"/>
                <w:szCs w:val="24"/>
              </w:rPr>
            </w:pPr>
            <w:r w:rsidRPr="00D4654B">
              <w:rPr>
                <w:sz w:val="24"/>
                <w:szCs w:val="24"/>
              </w:rPr>
              <w:t>2</w:t>
            </w:r>
          </w:p>
        </w:tc>
        <w:tc>
          <w:tcPr>
            <w:tcW w:w="1276" w:type="dxa"/>
          </w:tcPr>
          <w:p w14:paraId="1215287E" w14:textId="77777777" w:rsidR="00DD1AE2" w:rsidRPr="00D4654B" w:rsidRDefault="00DD1AE2" w:rsidP="005A7DEA">
            <w:pPr>
              <w:pStyle w:val="ac"/>
              <w:ind w:left="125" w:firstLine="0"/>
              <w:jc w:val="center"/>
              <w:rPr>
                <w:sz w:val="24"/>
                <w:szCs w:val="24"/>
              </w:rPr>
            </w:pPr>
            <w:r w:rsidRPr="00D4654B">
              <w:rPr>
                <w:sz w:val="24"/>
                <w:szCs w:val="24"/>
              </w:rPr>
              <w:t>82,6</w:t>
            </w:r>
          </w:p>
        </w:tc>
        <w:tc>
          <w:tcPr>
            <w:tcW w:w="1418" w:type="dxa"/>
          </w:tcPr>
          <w:p w14:paraId="50BF27E4" w14:textId="77777777" w:rsidR="00DD1AE2" w:rsidRPr="00D4654B" w:rsidRDefault="00DD1AE2" w:rsidP="005A7DEA">
            <w:pPr>
              <w:pStyle w:val="ac"/>
              <w:ind w:left="125" w:firstLine="0"/>
              <w:jc w:val="center"/>
              <w:rPr>
                <w:sz w:val="24"/>
                <w:szCs w:val="24"/>
              </w:rPr>
            </w:pPr>
            <w:r w:rsidRPr="00D4654B">
              <w:rPr>
                <w:sz w:val="24"/>
                <w:szCs w:val="24"/>
              </w:rPr>
              <w:t>21,8</w:t>
            </w:r>
          </w:p>
        </w:tc>
      </w:tr>
      <w:tr w:rsidR="00DD1AE2" w:rsidRPr="00D4654B" w14:paraId="446C258A" w14:textId="77777777" w:rsidTr="005A7DEA">
        <w:tc>
          <w:tcPr>
            <w:tcW w:w="1906" w:type="dxa"/>
          </w:tcPr>
          <w:p w14:paraId="15BBF8E6" w14:textId="77777777" w:rsidR="00DD1AE2" w:rsidRPr="00D4654B" w:rsidRDefault="00DD1AE2" w:rsidP="005A7DEA">
            <w:pPr>
              <w:pStyle w:val="ac"/>
              <w:ind w:firstLine="0"/>
              <w:rPr>
                <w:sz w:val="24"/>
                <w:szCs w:val="24"/>
              </w:rPr>
            </w:pPr>
            <w:r w:rsidRPr="00D4654B">
              <w:rPr>
                <w:sz w:val="24"/>
                <w:szCs w:val="24"/>
              </w:rPr>
              <w:t>2017</w:t>
            </w:r>
          </w:p>
        </w:tc>
        <w:tc>
          <w:tcPr>
            <w:tcW w:w="1037" w:type="dxa"/>
          </w:tcPr>
          <w:p w14:paraId="67484713" w14:textId="77777777" w:rsidR="00DD1AE2" w:rsidRPr="00D4654B" w:rsidRDefault="00DD1AE2" w:rsidP="005A7DEA">
            <w:pPr>
              <w:pStyle w:val="ac"/>
              <w:ind w:firstLine="0"/>
              <w:jc w:val="center"/>
              <w:rPr>
                <w:sz w:val="24"/>
                <w:szCs w:val="24"/>
              </w:rPr>
            </w:pPr>
            <w:r w:rsidRPr="00D4654B">
              <w:rPr>
                <w:sz w:val="24"/>
                <w:szCs w:val="24"/>
              </w:rPr>
              <w:t>549</w:t>
            </w:r>
          </w:p>
        </w:tc>
        <w:tc>
          <w:tcPr>
            <w:tcW w:w="729" w:type="dxa"/>
          </w:tcPr>
          <w:p w14:paraId="5ADB9498" w14:textId="77777777" w:rsidR="00DD1AE2" w:rsidRPr="00D4654B" w:rsidRDefault="00DD1AE2" w:rsidP="005A7DEA">
            <w:pPr>
              <w:pStyle w:val="ac"/>
              <w:ind w:firstLine="0"/>
              <w:jc w:val="center"/>
              <w:rPr>
                <w:sz w:val="24"/>
                <w:szCs w:val="24"/>
              </w:rPr>
            </w:pPr>
            <w:r w:rsidRPr="00D4654B">
              <w:rPr>
                <w:sz w:val="24"/>
                <w:szCs w:val="24"/>
              </w:rPr>
              <w:t>12,8</w:t>
            </w:r>
          </w:p>
        </w:tc>
        <w:tc>
          <w:tcPr>
            <w:tcW w:w="728" w:type="dxa"/>
          </w:tcPr>
          <w:p w14:paraId="34E06C40" w14:textId="77777777" w:rsidR="00DD1AE2" w:rsidRPr="00D4654B" w:rsidRDefault="00DD1AE2" w:rsidP="005A7DEA">
            <w:pPr>
              <w:pStyle w:val="ac"/>
              <w:ind w:firstLine="0"/>
              <w:jc w:val="center"/>
              <w:rPr>
                <w:sz w:val="24"/>
                <w:szCs w:val="24"/>
              </w:rPr>
            </w:pPr>
            <w:r w:rsidRPr="00D4654B">
              <w:rPr>
                <w:sz w:val="24"/>
                <w:szCs w:val="24"/>
              </w:rPr>
              <w:t>7,3</w:t>
            </w:r>
          </w:p>
        </w:tc>
        <w:tc>
          <w:tcPr>
            <w:tcW w:w="848" w:type="dxa"/>
          </w:tcPr>
          <w:p w14:paraId="20A5B5B5" w14:textId="77777777" w:rsidR="00DD1AE2" w:rsidRPr="00D4654B" w:rsidRDefault="00DD1AE2" w:rsidP="005A7DEA">
            <w:pPr>
              <w:pStyle w:val="ac"/>
              <w:ind w:firstLine="0"/>
              <w:jc w:val="center"/>
              <w:rPr>
                <w:sz w:val="24"/>
                <w:szCs w:val="24"/>
              </w:rPr>
            </w:pPr>
            <w:r w:rsidRPr="00D4654B">
              <w:rPr>
                <w:sz w:val="24"/>
                <w:szCs w:val="24"/>
              </w:rPr>
              <w:t>1,0</w:t>
            </w:r>
          </w:p>
        </w:tc>
        <w:tc>
          <w:tcPr>
            <w:tcW w:w="814" w:type="dxa"/>
          </w:tcPr>
          <w:p w14:paraId="1038AE28" w14:textId="77777777" w:rsidR="00DD1AE2" w:rsidRPr="00D4654B" w:rsidRDefault="00DD1AE2" w:rsidP="005A7DEA">
            <w:pPr>
              <w:pStyle w:val="ac"/>
              <w:ind w:firstLine="0"/>
              <w:jc w:val="center"/>
              <w:rPr>
                <w:sz w:val="24"/>
                <w:szCs w:val="24"/>
              </w:rPr>
            </w:pPr>
            <w:r w:rsidRPr="00D4654B">
              <w:rPr>
                <w:sz w:val="24"/>
                <w:szCs w:val="24"/>
              </w:rPr>
              <w:t>0</w:t>
            </w:r>
          </w:p>
        </w:tc>
        <w:tc>
          <w:tcPr>
            <w:tcW w:w="850" w:type="dxa"/>
          </w:tcPr>
          <w:p w14:paraId="697E005B" w14:textId="77777777" w:rsidR="00DD1AE2" w:rsidRPr="00D4654B" w:rsidRDefault="00DD1AE2" w:rsidP="005A7DEA">
            <w:pPr>
              <w:pStyle w:val="ac"/>
              <w:ind w:firstLine="0"/>
              <w:jc w:val="center"/>
              <w:rPr>
                <w:sz w:val="24"/>
                <w:szCs w:val="24"/>
              </w:rPr>
            </w:pPr>
            <w:r w:rsidRPr="00D4654B">
              <w:rPr>
                <w:sz w:val="24"/>
                <w:szCs w:val="24"/>
              </w:rPr>
              <w:t>0,9</w:t>
            </w:r>
          </w:p>
        </w:tc>
        <w:tc>
          <w:tcPr>
            <w:tcW w:w="1276" w:type="dxa"/>
          </w:tcPr>
          <w:p w14:paraId="21E09C5F" w14:textId="77777777" w:rsidR="00DD1AE2" w:rsidRPr="00D4654B" w:rsidRDefault="00DD1AE2" w:rsidP="005A7DEA">
            <w:pPr>
              <w:pStyle w:val="ac"/>
              <w:ind w:left="125" w:firstLine="0"/>
              <w:jc w:val="center"/>
              <w:rPr>
                <w:sz w:val="24"/>
                <w:szCs w:val="24"/>
              </w:rPr>
            </w:pPr>
            <w:r w:rsidRPr="00D4654B">
              <w:rPr>
                <w:sz w:val="24"/>
                <w:szCs w:val="24"/>
              </w:rPr>
              <w:t>78,0</w:t>
            </w:r>
          </w:p>
        </w:tc>
        <w:tc>
          <w:tcPr>
            <w:tcW w:w="1418" w:type="dxa"/>
          </w:tcPr>
          <w:p w14:paraId="40DB9EE9" w14:textId="77777777" w:rsidR="00DD1AE2" w:rsidRPr="00D4654B" w:rsidRDefault="00DD1AE2" w:rsidP="005A7DEA">
            <w:pPr>
              <w:pStyle w:val="ac"/>
              <w:ind w:left="125" w:firstLine="0"/>
              <w:jc w:val="center"/>
              <w:rPr>
                <w:sz w:val="24"/>
                <w:szCs w:val="24"/>
              </w:rPr>
            </w:pPr>
            <w:r w:rsidRPr="00D4654B">
              <w:rPr>
                <w:sz w:val="24"/>
                <w:szCs w:val="24"/>
              </w:rPr>
              <w:t>20,7</w:t>
            </w:r>
          </w:p>
        </w:tc>
      </w:tr>
      <w:tr w:rsidR="00DD1AE2" w:rsidRPr="00D4654B" w14:paraId="5BB7794A" w14:textId="77777777" w:rsidTr="005A7DEA">
        <w:tc>
          <w:tcPr>
            <w:tcW w:w="1906" w:type="dxa"/>
          </w:tcPr>
          <w:p w14:paraId="03E8F142" w14:textId="77777777" w:rsidR="00DD1AE2" w:rsidRPr="00D4654B" w:rsidRDefault="00DD1AE2" w:rsidP="005A7DEA">
            <w:pPr>
              <w:pStyle w:val="ac"/>
              <w:ind w:firstLine="0"/>
              <w:rPr>
                <w:sz w:val="24"/>
                <w:szCs w:val="24"/>
              </w:rPr>
            </w:pPr>
            <w:r w:rsidRPr="00D4654B">
              <w:rPr>
                <w:sz w:val="24"/>
                <w:szCs w:val="24"/>
              </w:rPr>
              <w:t>2018</w:t>
            </w:r>
          </w:p>
        </w:tc>
        <w:tc>
          <w:tcPr>
            <w:tcW w:w="1037" w:type="dxa"/>
          </w:tcPr>
          <w:p w14:paraId="1A7C2774" w14:textId="77777777" w:rsidR="00DD1AE2" w:rsidRPr="00D4654B" w:rsidRDefault="00DD1AE2" w:rsidP="005A7DEA">
            <w:pPr>
              <w:pStyle w:val="ac"/>
              <w:ind w:firstLine="0"/>
              <w:jc w:val="center"/>
              <w:rPr>
                <w:sz w:val="24"/>
                <w:szCs w:val="24"/>
              </w:rPr>
            </w:pPr>
            <w:r w:rsidRPr="00D4654B">
              <w:rPr>
                <w:sz w:val="24"/>
                <w:szCs w:val="24"/>
              </w:rPr>
              <w:t>546</w:t>
            </w:r>
          </w:p>
        </w:tc>
        <w:tc>
          <w:tcPr>
            <w:tcW w:w="729" w:type="dxa"/>
          </w:tcPr>
          <w:p w14:paraId="280242A4" w14:textId="77777777" w:rsidR="00DD1AE2" w:rsidRPr="00D4654B" w:rsidRDefault="00DD1AE2" w:rsidP="005A7DEA">
            <w:pPr>
              <w:pStyle w:val="ac"/>
              <w:ind w:firstLine="0"/>
              <w:jc w:val="center"/>
              <w:rPr>
                <w:sz w:val="24"/>
                <w:szCs w:val="24"/>
              </w:rPr>
            </w:pPr>
            <w:r w:rsidRPr="00D4654B">
              <w:rPr>
                <w:sz w:val="24"/>
                <w:szCs w:val="24"/>
              </w:rPr>
              <w:t>11,0</w:t>
            </w:r>
          </w:p>
        </w:tc>
        <w:tc>
          <w:tcPr>
            <w:tcW w:w="728" w:type="dxa"/>
          </w:tcPr>
          <w:p w14:paraId="79C35B93" w14:textId="77777777" w:rsidR="00DD1AE2" w:rsidRPr="00D4654B" w:rsidRDefault="00DD1AE2" w:rsidP="005A7DEA">
            <w:pPr>
              <w:pStyle w:val="ac"/>
              <w:ind w:firstLine="0"/>
              <w:jc w:val="center"/>
              <w:rPr>
                <w:sz w:val="24"/>
                <w:szCs w:val="24"/>
              </w:rPr>
            </w:pPr>
            <w:r w:rsidRPr="00D4654B">
              <w:rPr>
                <w:sz w:val="24"/>
                <w:szCs w:val="24"/>
              </w:rPr>
              <w:t>9,0</w:t>
            </w:r>
          </w:p>
        </w:tc>
        <w:tc>
          <w:tcPr>
            <w:tcW w:w="848" w:type="dxa"/>
          </w:tcPr>
          <w:p w14:paraId="569D19FA" w14:textId="77777777" w:rsidR="00DD1AE2" w:rsidRPr="00D4654B" w:rsidRDefault="00DD1AE2" w:rsidP="005A7DEA">
            <w:pPr>
              <w:pStyle w:val="ac"/>
              <w:ind w:firstLine="0"/>
              <w:jc w:val="center"/>
              <w:rPr>
                <w:sz w:val="24"/>
                <w:szCs w:val="24"/>
              </w:rPr>
            </w:pPr>
            <w:r w:rsidRPr="00D4654B">
              <w:rPr>
                <w:sz w:val="24"/>
                <w:szCs w:val="24"/>
              </w:rPr>
              <w:t>0,9</w:t>
            </w:r>
          </w:p>
        </w:tc>
        <w:tc>
          <w:tcPr>
            <w:tcW w:w="814" w:type="dxa"/>
          </w:tcPr>
          <w:p w14:paraId="63FA6429" w14:textId="77777777" w:rsidR="00DD1AE2" w:rsidRPr="00D4654B" w:rsidRDefault="00DD1AE2" w:rsidP="005A7DEA">
            <w:pPr>
              <w:pStyle w:val="ac"/>
              <w:ind w:firstLine="0"/>
              <w:jc w:val="center"/>
              <w:rPr>
                <w:sz w:val="24"/>
                <w:szCs w:val="24"/>
              </w:rPr>
            </w:pPr>
            <w:r w:rsidRPr="00D4654B">
              <w:rPr>
                <w:sz w:val="24"/>
                <w:szCs w:val="24"/>
              </w:rPr>
              <w:t>0</w:t>
            </w:r>
          </w:p>
        </w:tc>
        <w:tc>
          <w:tcPr>
            <w:tcW w:w="850" w:type="dxa"/>
          </w:tcPr>
          <w:p w14:paraId="17E158A8" w14:textId="77777777" w:rsidR="00DD1AE2" w:rsidRPr="00D4654B" w:rsidRDefault="00DD1AE2" w:rsidP="005A7DEA">
            <w:pPr>
              <w:pStyle w:val="ac"/>
              <w:ind w:firstLine="0"/>
              <w:jc w:val="center"/>
              <w:rPr>
                <w:sz w:val="24"/>
                <w:szCs w:val="24"/>
              </w:rPr>
            </w:pPr>
            <w:r w:rsidRPr="00D4654B">
              <w:rPr>
                <w:sz w:val="24"/>
                <w:szCs w:val="24"/>
              </w:rPr>
              <w:t>0,9</w:t>
            </w:r>
          </w:p>
        </w:tc>
        <w:tc>
          <w:tcPr>
            <w:tcW w:w="1276" w:type="dxa"/>
          </w:tcPr>
          <w:p w14:paraId="3B12DDC1" w14:textId="77777777" w:rsidR="00DD1AE2" w:rsidRPr="00D4654B" w:rsidRDefault="00DD1AE2" w:rsidP="005A7DEA">
            <w:pPr>
              <w:pStyle w:val="ac"/>
              <w:ind w:left="125" w:firstLine="0"/>
              <w:jc w:val="center"/>
              <w:rPr>
                <w:sz w:val="24"/>
                <w:szCs w:val="24"/>
              </w:rPr>
            </w:pPr>
            <w:r w:rsidRPr="00D4654B">
              <w:rPr>
                <w:sz w:val="24"/>
                <w:szCs w:val="24"/>
              </w:rPr>
              <w:t>78,2</w:t>
            </w:r>
          </w:p>
        </w:tc>
        <w:tc>
          <w:tcPr>
            <w:tcW w:w="1418" w:type="dxa"/>
          </w:tcPr>
          <w:p w14:paraId="5DD1FBD8" w14:textId="77777777" w:rsidR="00DD1AE2" w:rsidRPr="00D4654B" w:rsidRDefault="00DD1AE2" w:rsidP="005A7DEA">
            <w:pPr>
              <w:pStyle w:val="ac"/>
              <w:ind w:left="125" w:firstLine="0"/>
              <w:jc w:val="center"/>
              <w:rPr>
                <w:sz w:val="24"/>
                <w:szCs w:val="24"/>
              </w:rPr>
            </w:pPr>
            <w:r w:rsidRPr="00D4654B">
              <w:rPr>
                <w:sz w:val="24"/>
                <w:szCs w:val="24"/>
              </w:rPr>
              <w:t>21,1</w:t>
            </w:r>
          </w:p>
        </w:tc>
      </w:tr>
      <w:tr w:rsidR="008515CD" w:rsidRPr="00D4654B" w14:paraId="4ACE54A2" w14:textId="77777777" w:rsidTr="005A7DEA">
        <w:tc>
          <w:tcPr>
            <w:tcW w:w="1906" w:type="dxa"/>
          </w:tcPr>
          <w:p w14:paraId="040EC692" w14:textId="6891AF7A" w:rsidR="008515CD" w:rsidRPr="00D4654B" w:rsidRDefault="008515CD" w:rsidP="005A7DEA">
            <w:pPr>
              <w:pStyle w:val="ac"/>
              <w:ind w:firstLine="0"/>
              <w:rPr>
                <w:sz w:val="24"/>
                <w:szCs w:val="24"/>
              </w:rPr>
            </w:pPr>
            <w:r w:rsidRPr="00D4654B">
              <w:rPr>
                <w:sz w:val="24"/>
                <w:szCs w:val="24"/>
              </w:rPr>
              <w:t>2019</w:t>
            </w:r>
          </w:p>
        </w:tc>
        <w:tc>
          <w:tcPr>
            <w:tcW w:w="1037" w:type="dxa"/>
          </w:tcPr>
          <w:p w14:paraId="45E49433" w14:textId="3592F611" w:rsidR="008515CD" w:rsidRPr="00D4654B" w:rsidRDefault="00D43012" w:rsidP="005A7DEA">
            <w:pPr>
              <w:pStyle w:val="ac"/>
              <w:ind w:firstLine="0"/>
              <w:jc w:val="center"/>
              <w:rPr>
                <w:sz w:val="24"/>
                <w:szCs w:val="24"/>
              </w:rPr>
            </w:pPr>
            <w:r w:rsidRPr="00D4654B">
              <w:rPr>
                <w:sz w:val="24"/>
                <w:szCs w:val="24"/>
              </w:rPr>
              <w:t>549</w:t>
            </w:r>
          </w:p>
        </w:tc>
        <w:tc>
          <w:tcPr>
            <w:tcW w:w="729" w:type="dxa"/>
          </w:tcPr>
          <w:p w14:paraId="6D16351A" w14:textId="0AAC6158" w:rsidR="008515CD" w:rsidRPr="00D4654B" w:rsidRDefault="008D4459" w:rsidP="005A7DEA">
            <w:pPr>
              <w:pStyle w:val="ac"/>
              <w:ind w:firstLine="0"/>
              <w:jc w:val="center"/>
              <w:rPr>
                <w:sz w:val="24"/>
                <w:szCs w:val="24"/>
              </w:rPr>
            </w:pPr>
            <w:r w:rsidRPr="00D4654B">
              <w:rPr>
                <w:sz w:val="24"/>
                <w:szCs w:val="24"/>
              </w:rPr>
              <w:t>8,4</w:t>
            </w:r>
          </w:p>
        </w:tc>
        <w:tc>
          <w:tcPr>
            <w:tcW w:w="728" w:type="dxa"/>
          </w:tcPr>
          <w:p w14:paraId="080018B7" w14:textId="121F18F4" w:rsidR="008515CD" w:rsidRPr="00D4654B" w:rsidRDefault="008D4459" w:rsidP="005A7DEA">
            <w:pPr>
              <w:pStyle w:val="ac"/>
              <w:ind w:firstLine="0"/>
              <w:jc w:val="center"/>
              <w:rPr>
                <w:sz w:val="24"/>
                <w:szCs w:val="24"/>
              </w:rPr>
            </w:pPr>
            <w:r w:rsidRPr="00D4654B">
              <w:rPr>
                <w:sz w:val="24"/>
                <w:szCs w:val="24"/>
              </w:rPr>
              <w:t>12,0</w:t>
            </w:r>
          </w:p>
        </w:tc>
        <w:tc>
          <w:tcPr>
            <w:tcW w:w="848" w:type="dxa"/>
          </w:tcPr>
          <w:p w14:paraId="06C0D81C" w14:textId="4E0D1405" w:rsidR="008515CD" w:rsidRPr="00D4654B" w:rsidRDefault="008D4459" w:rsidP="005A7DEA">
            <w:pPr>
              <w:pStyle w:val="ac"/>
              <w:ind w:firstLine="0"/>
              <w:jc w:val="center"/>
              <w:rPr>
                <w:sz w:val="24"/>
                <w:szCs w:val="24"/>
              </w:rPr>
            </w:pPr>
            <w:r w:rsidRPr="00D4654B">
              <w:rPr>
                <w:sz w:val="24"/>
                <w:szCs w:val="24"/>
              </w:rPr>
              <w:t>0,4</w:t>
            </w:r>
          </w:p>
        </w:tc>
        <w:tc>
          <w:tcPr>
            <w:tcW w:w="814" w:type="dxa"/>
          </w:tcPr>
          <w:p w14:paraId="2F2F636B" w14:textId="66C5D350" w:rsidR="008515CD" w:rsidRPr="00D4654B" w:rsidRDefault="008D4459" w:rsidP="005A7DEA">
            <w:pPr>
              <w:pStyle w:val="ac"/>
              <w:ind w:firstLine="0"/>
              <w:jc w:val="center"/>
              <w:rPr>
                <w:sz w:val="24"/>
                <w:szCs w:val="24"/>
              </w:rPr>
            </w:pPr>
            <w:r w:rsidRPr="00D4654B">
              <w:rPr>
                <w:sz w:val="24"/>
                <w:szCs w:val="24"/>
              </w:rPr>
              <w:t>0,5</w:t>
            </w:r>
          </w:p>
        </w:tc>
        <w:tc>
          <w:tcPr>
            <w:tcW w:w="850" w:type="dxa"/>
          </w:tcPr>
          <w:p w14:paraId="4805D105" w14:textId="4E48998D" w:rsidR="008515CD" w:rsidRPr="00D4654B" w:rsidRDefault="008D4459" w:rsidP="005A7DEA">
            <w:pPr>
              <w:pStyle w:val="ac"/>
              <w:ind w:firstLine="0"/>
              <w:jc w:val="center"/>
              <w:rPr>
                <w:sz w:val="24"/>
                <w:szCs w:val="24"/>
              </w:rPr>
            </w:pPr>
            <w:r w:rsidRPr="00D4654B">
              <w:rPr>
                <w:sz w:val="24"/>
                <w:szCs w:val="24"/>
              </w:rPr>
              <w:t>0</w:t>
            </w:r>
          </w:p>
        </w:tc>
        <w:tc>
          <w:tcPr>
            <w:tcW w:w="1276" w:type="dxa"/>
          </w:tcPr>
          <w:p w14:paraId="22307BCB" w14:textId="523788DE" w:rsidR="008515CD" w:rsidRPr="00D4654B" w:rsidRDefault="008D4459" w:rsidP="005A7DEA">
            <w:pPr>
              <w:pStyle w:val="ac"/>
              <w:ind w:left="125" w:firstLine="0"/>
              <w:jc w:val="center"/>
              <w:rPr>
                <w:sz w:val="24"/>
                <w:szCs w:val="24"/>
              </w:rPr>
            </w:pPr>
            <w:r w:rsidRPr="00D4654B">
              <w:rPr>
                <w:sz w:val="24"/>
                <w:szCs w:val="24"/>
              </w:rPr>
              <w:t>78,7</w:t>
            </w:r>
          </w:p>
        </w:tc>
        <w:tc>
          <w:tcPr>
            <w:tcW w:w="1418" w:type="dxa"/>
          </w:tcPr>
          <w:p w14:paraId="3909DF75" w14:textId="593E5C6C" w:rsidR="008515CD" w:rsidRPr="00D4654B" w:rsidRDefault="00DC0902" w:rsidP="005A7DEA">
            <w:pPr>
              <w:pStyle w:val="ac"/>
              <w:ind w:left="125" w:firstLine="0"/>
              <w:jc w:val="center"/>
              <w:rPr>
                <w:sz w:val="24"/>
                <w:szCs w:val="24"/>
                <w:lang w:val="en-US"/>
              </w:rPr>
            </w:pPr>
            <w:r w:rsidRPr="00D4654B">
              <w:rPr>
                <w:sz w:val="24"/>
                <w:szCs w:val="24"/>
                <w:lang w:val="en-US"/>
              </w:rPr>
              <w:t>20,9</w:t>
            </w:r>
          </w:p>
        </w:tc>
      </w:tr>
      <w:tr w:rsidR="00DD1AE2" w:rsidRPr="00D4654B" w14:paraId="410E42A9" w14:textId="77777777" w:rsidTr="005A7DEA">
        <w:tc>
          <w:tcPr>
            <w:tcW w:w="9606" w:type="dxa"/>
            <w:gridSpan w:val="9"/>
          </w:tcPr>
          <w:p w14:paraId="28B4F456" w14:textId="77777777" w:rsidR="00DD1AE2" w:rsidRPr="00D4654B" w:rsidRDefault="00DD1AE2" w:rsidP="005A7DEA">
            <w:pPr>
              <w:pStyle w:val="ac"/>
              <w:ind w:left="125" w:firstLine="0"/>
              <w:jc w:val="left"/>
              <w:rPr>
                <w:sz w:val="24"/>
                <w:szCs w:val="24"/>
              </w:rPr>
            </w:pPr>
            <w:r w:rsidRPr="00D4654B">
              <w:rPr>
                <w:sz w:val="24"/>
                <w:szCs w:val="24"/>
              </w:rPr>
              <w:t>Тепловозы</w:t>
            </w:r>
          </w:p>
        </w:tc>
      </w:tr>
      <w:tr w:rsidR="00DD1AE2" w:rsidRPr="00D4654B" w14:paraId="23E27A45" w14:textId="77777777" w:rsidTr="005A7DEA">
        <w:tc>
          <w:tcPr>
            <w:tcW w:w="1906" w:type="dxa"/>
          </w:tcPr>
          <w:p w14:paraId="5B2028CE" w14:textId="77777777" w:rsidR="00DD1AE2" w:rsidRPr="00D4654B" w:rsidRDefault="00DD1AE2" w:rsidP="005A7DEA">
            <w:pPr>
              <w:pStyle w:val="ac"/>
              <w:ind w:firstLine="0"/>
              <w:rPr>
                <w:sz w:val="24"/>
                <w:szCs w:val="24"/>
              </w:rPr>
            </w:pPr>
            <w:r w:rsidRPr="00D4654B">
              <w:rPr>
                <w:sz w:val="24"/>
                <w:szCs w:val="24"/>
              </w:rPr>
              <w:t>2016</w:t>
            </w:r>
          </w:p>
        </w:tc>
        <w:tc>
          <w:tcPr>
            <w:tcW w:w="1037" w:type="dxa"/>
          </w:tcPr>
          <w:p w14:paraId="7BCA57C0" w14:textId="77777777" w:rsidR="00DD1AE2" w:rsidRPr="00D4654B" w:rsidRDefault="00DD1AE2" w:rsidP="005A7DEA">
            <w:pPr>
              <w:pStyle w:val="ac"/>
              <w:ind w:firstLine="0"/>
              <w:jc w:val="center"/>
              <w:rPr>
                <w:sz w:val="24"/>
                <w:szCs w:val="24"/>
              </w:rPr>
            </w:pPr>
            <w:r w:rsidRPr="00D4654B">
              <w:rPr>
                <w:sz w:val="24"/>
                <w:szCs w:val="24"/>
              </w:rPr>
              <w:t>1186</w:t>
            </w:r>
          </w:p>
        </w:tc>
        <w:tc>
          <w:tcPr>
            <w:tcW w:w="729" w:type="dxa"/>
          </w:tcPr>
          <w:p w14:paraId="1C9556B1" w14:textId="77777777" w:rsidR="00DD1AE2" w:rsidRPr="00D4654B" w:rsidRDefault="00DD1AE2" w:rsidP="005A7DEA">
            <w:pPr>
              <w:pStyle w:val="ac"/>
              <w:ind w:firstLine="0"/>
              <w:jc w:val="center"/>
              <w:rPr>
                <w:sz w:val="24"/>
                <w:szCs w:val="24"/>
              </w:rPr>
            </w:pPr>
            <w:r w:rsidRPr="00D4654B">
              <w:rPr>
                <w:sz w:val="24"/>
                <w:szCs w:val="24"/>
              </w:rPr>
              <w:t>22,9</w:t>
            </w:r>
          </w:p>
        </w:tc>
        <w:tc>
          <w:tcPr>
            <w:tcW w:w="728" w:type="dxa"/>
          </w:tcPr>
          <w:p w14:paraId="282B742F" w14:textId="77777777" w:rsidR="00DD1AE2" w:rsidRPr="00D4654B" w:rsidRDefault="00DD1AE2" w:rsidP="005A7DEA">
            <w:pPr>
              <w:pStyle w:val="ac"/>
              <w:ind w:firstLine="0"/>
              <w:jc w:val="center"/>
              <w:rPr>
                <w:sz w:val="24"/>
                <w:szCs w:val="24"/>
              </w:rPr>
            </w:pPr>
            <w:r w:rsidRPr="00D4654B">
              <w:rPr>
                <w:sz w:val="24"/>
                <w:szCs w:val="24"/>
              </w:rPr>
              <w:t>14,8</w:t>
            </w:r>
          </w:p>
        </w:tc>
        <w:tc>
          <w:tcPr>
            <w:tcW w:w="848" w:type="dxa"/>
          </w:tcPr>
          <w:p w14:paraId="2614E52D" w14:textId="77777777" w:rsidR="00DD1AE2" w:rsidRPr="00D4654B" w:rsidRDefault="00DD1AE2" w:rsidP="005A7DEA">
            <w:pPr>
              <w:pStyle w:val="ac"/>
              <w:ind w:firstLine="0"/>
              <w:jc w:val="center"/>
              <w:rPr>
                <w:sz w:val="24"/>
                <w:szCs w:val="24"/>
              </w:rPr>
            </w:pPr>
            <w:r w:rsidRPr="00D4654B">
              <w:rPr>
                <w:sz w:val="24"/>
                <w:szCs w:val="24"/>
              </w:rPr>
              <w:t>0,8</w:t>
            </w:r>
          </w:p>
        </w:tc>
        <w:tc>
          <w:tcPr>
            <w:tcW w:w="814" w:type="dxa"/>
          </w:tcPr>
          <w:p w14:paraId="0AA8A85F" w14:textId="77777777" w:rsidR="00DD1AE2" w:rsidRPr="00D4654B" w:rsidRDefault="00DD1AE2" w:rsidP="005A7DEA">
            <w:pPr>
              <w:pStyle w:val="ac"/>
              <w:ind w:firstLine="0"/>
              <w:jc w:val="center"/>
              <w:rPr>
                <w:sz w:val="24"/>
                <w:szCs w:val="24"/>
              </w:rPr>
            </w:pPr>
            <w:r w:rsidRPr="00D4654B">
              <w:rPr>
                <w:sz w:val="24"/>
                <w:szCs w:val="24"/>
              </w:rPr>
              <w:t>0,1</w:t>
            </w:r>
          </w:p>
        </w:tc>
        <w:tc>
          <w:tcPr>
            <w:tcW w:w="850" w:type="dxa"/>
          </w:tcPr>
          <w:p w14:paraId="035000C2" w14:textId="77777777" w:rsidR="00DD1AE2" w:rsidRPr="00D4654B" w:rsidRDefault="00DD1AE2" w:rsidP="005A7DEA">
            <w:pPr>
              <w:pStyle w:val="ac"/>
              <w:ind w:firstLine="0"/>
              <w:jc w:val="center"/>
              <w:rPr>
                <w:sz w:val="24"/>
                <w:szCs w:val="24"/>
              </w:rPr>
            </w:pPr>
            <w:r w:rsidRPr="00D4654B">
              <w:rPr>
                <w:sz w:val="24"/>
                <w:szCs w:val="24"/>
              </w:rPr>
              <w:t>1,0</w:t>
            </w:r>
          </w:p>
        </w:tc>
        <w:tc>
          <w:tcPr>
            <w:tcW w:w="1276" w:type="dxa"/>
          </w:tcPr>
          <w:p w14:paraId="2F39C774" w14:textId="77777777" w:rsidR="00DD1AE2" w:rsidRPr="00D4654B" w:rsidRDefault="00DD1AE2" w:rsidP="005A7DEA">
            <w:pPr>
              <w:pStyle w:val="ac"/>
              <w:ind w:left="125" w:firstLine="0"/>
              <w:jc w:val="center"/>
              <w:rPr>
                <w:sz w:val="24"/>
                <w:szCs w:val="24"/>
              </w:rPr>
            </w:pPr>
            <w:r w:rsidRPr="00D4654B">
              <w:rPr>
                <w:sz w:val="24"/>
                <w:szCs w:val="24"/>
              </w:rPr>
              <w:t>60,3</w:t>
            </w:r>
          </w:p>
        </w:tc>
        <w:tc>
          <w:tcPr>
            <w:tcW w:w="1418" w:type="dxa"/>
          </w:tcPr>
          <w:p w14:paraId="56A570BA" w14:textId="77777777" w:rsidR="00DD1AE2" w:rsidRPr="00D4654B" w:rsidRDefault="00DD1AE2" w:rsidP="005A7DEA">
            <w:pPr>
              <w:pStyle w:val="ac"/>
              <w:ind w:left="125" w:firstLine="0"/>
              <w:jc w:val="center"/>
              <w:rPr>
                <w:sz w:val="24"/>
                <w:szCs w:val="24"/>
              </w:rPr>
            </w:pPr>
            <w:r w:rsidRPr="00D4654B">
              <w:rPr>
                <w:sz w:val="24"/>
                <w:szCs w:val="24"/>
              </w:rPr>
              <w:t>17,1</w:t>
            </w:r>
          </w:p>
        </w:tc>
      </w:tr>
      <w:tr w:rsidR="00DD1AE2" w:rsidRPr="00D4654B" w14:paraId="18086C4A" w14:textId="77777777" w:rsidTr="005A7DEA">
        <w:tc>
          <w:tcPr>
            <w:tcW w:w="1906" w:type="dxa"/>
          </w:tcPr>
          <w:p w14:paraId="427975B8" w14:textId="77777777" w:rsidR="00DD1AE2" w:rsidRPr="00D4654B" w:rsidRDefault="00DD1AE2" w:rsidP="005A7DEA">
            <w:pPr>
              <w:pStyle w:val="ac"/>
              <w:ind w:firstLine="0"/>
              <w:rPr>
                <w:sz w:val="24"/>
                <w:szCs w:val="24"/>
              </w:rPr>
            </w:pPr>
            <w:r w:rsidRPr="00D4654B">
              <w:rPr>
                <w:sz w:val="24"/>
                <w:szCs w:val="24"/>
              </w:rPr>
              <w:t>2017</w:t>
            </w:r>
          </w:p>
        </w:tc>
        <w:tc>
          <w:tcPr>
            <w:tcW w:w="1037" w:type="dxa"/>
          </w:tcPr>
          <w:p w14:paraId="48A5E6B7" w14:textId="77777777" w:rsidR="00DD1AE2" w:rsidRPr="00D4654B" w:rsidRDefault="00DD1AE2" w:rsidP="005A7DEA">
            <w:pPr>
              <w:pStyle w:val="ac"/>
              <w:ind w:firstLine="0"/>
              <w:jc w:val="center"/>
              <w:rPr>
                <w:sz w:val="24"/>
                <w:szCs w:val="24"/>
              </w:rPr>
            </w:pPr>
            <w:r w:rsidRPr="00D4654B">
              <w:rPr>
                <w:sz w:val="24"/>
                <w:szCs w:val="24"/>
              </w:rPr>
              <w:t>1183</w:t>
            </w:r>
          </w:p>
        </w:tc>
        <w:tc>
          <w:tcPr>
            <w:tcW w:w="729" w:type="dxa"/>
          </w:tcPr>
          <w:p w14:paraId="1F90D047" w14:textId="77777777" w:rsidR="00DD1AE2" w:rsidRPr="00D4654B" w:rsidRDefault="00DD1AE2" w:rsidP="005A7DEA">
            <w:pPr>
              <w:pStyle w:val="ac"/>
              <w:ind w:firstLine="0"/>
              <w:jc w:val="center"/>
              <w:rPr>
                <w:sz w:val="24"/>
                <w:szCs w:val="24"/>
              </w:rPr>
            </w:pPr>
            <w:r w:rsidRPr="00D4654B">
              <w:rPr>
                <w:sz w:val="24"/>
                <w:szCs w:val="24"/>
              </w:rPr>
              <w:t>11,8</w:t>
            </w:r>
          </w:p>
        </w:tc>
        <w:tc>
          <w:tcPr>
            <w:tcW w:w="728" w:type="dxa"/>
          </w:tcPr>
          <w:p w14:paraId="1192E673" w14:textId="77777777" w:rsidR="00DD1AE2" w:rsidRPr="00D4654B" w:rsidRDefault="00DD1AE2" w:rsidP="005A7DEA">
            <w:pPr>
              <w:pStyle w:val="ac"/>
              <w:ind w:firstLine="0"/>
              <w:jc w:val="center"/>
              <w:rPr>
                <w:sz w:val="24"/>
                <w:szCs w:val="24"/>
              </w:rPr>
            </w:pPr>
            <w:r w:rsidRPr="00D4654B">
              <w:rPr>
                <w:sz w:val="24"/>
                <w:szCs w:val="24"/>
              </w:rPr>
              <w:t>24,8</w:t>
            </w:r>
          </w:p>
        </w:tc>
        <w:tc>
          <w:tcPr>
            <w:tcW w:w="848" w:type="dxa"/>
          </w:tcPr>
          <w:p w14:paraId="4B9F7529" w14:textId="77777777" w:rsidR="00DD1AE2" w:rsidRPr="00D4654B" w:rsidRDefault="00DD1AE2" w:rsidP="005A7DEA">
            <w:pPr>
              <w:pStyle w:val="ac"/>
              <w:ind w:firstLine="0"/>
              <w:jc w:val="center"/>
              <w:rPr>
                <w:sz w:val="24"/>
                <w:szCs w:val="24"/>
              </w:rPr>
            </w:pPr>
            <w:r w:rsidRPr="00D4654B">
              <w:rPr>
                <w:sz w:val="24"/>
                <w:szCs w:val="24"/>
              </w:rPr>
              <w:t>2,1</w:t>
            </w:r>
          </w:p>
        </w:tc>
        <w:tc>
          <w:tcPr>
            <w:tcW w:w="814" w:type="dxa"/>
          </w:tcPr>
          <w:p w14:paraId="3F5E8641" w14:textId="77777777" w:rsidR="00DD1AE2" w:rsidRPr="00D4654B" w:rsidRDefault="00DD1AE2" w:rsidP="005A7DEA">
            <w:pPr>
              <w:pStyle w:val="ac"/>
              <w:ind w:firstLine="0"/>
              <w:jc w:val="center"/>
              <w:rPr>
                <w:sz w:val="24"/>
                <w:szCs w:val="24"/>
              </w:rPr>
            </w:pPr>
            <w:r w:rsidRPr="00D4654B">
              <w:rPr>
                <w:sz w:val="24"/>
                <w:szCs w:val="24"/>
              </w:rPr>
              <w:t>0,1</w:t>
            </w:r>
          </w:p>
        </w:tc>
        <w:tc>
          <w:tcPr>
            <w:tcW w:w="850" w:type="dxa"/>
          </w:tcPr>
          <w:p w14:paraId="285135B8" w14:textId="77777777" w:rsidR="00DD1AE2" w:rsidRPr="00D4654B" w:rsidRDefault="00DD1AE2" w:rsidP="005A7DEA">
            <w:pPr>
              <w:pStyle w:val="ac"/>
              <w:ind w:firstLine="0"/>
              <w:jc w:val="center"/>
              <w:rPr>
                <w:sz w:val="24"/>
                <w:szCs w:val="24"/>
              </w:rPr>
            </w:pPr>
            <w:r w:rsidRPr="00D4654B">
              <w:rPr>
                <w:sz w:val="24"/>
                <w:szCs w:val="24"/>
              </w:rPr>
              <w:t>0</w:t>
            </w:r>
          </w:p>
        </w:tc>
        <w:tc>
          <w:tcPr>
            <w:tcW w:w="1276" w:type="dxa"/>
          </w:tcPr>
          <w:p w14:paraId="4E869FF8" w14:textId="77777777" w:rsidR="00DD1AE2" w:rsidRPr="00D4654B" w:rsidRDefault="00DD1AE2" w:rsidP="005A7DEA">
            <w:pPr>
              <w:pStyle w:val="ac"/>
              <w:ind w:left="125" w:firstLine="0"/>
              <w:jc w:val="center"/>
              <w:rPr>
                <w:sz w:val="24"/>
                <w:szCs w:val="24"/>
              </w:rPr>
            </w:pPr>
            <w:r w:rsidRPr="00D4654B">
              <w:rPr>
                <w:sz w:val="24"/>
                <w:szCs w:val="24"/>
              </w:rPr>
              <w:t>61,2</w:t>
            </w:r>
          </w:p>
        </w:tc>
        <w:tc>
          <w:tcPr>
            <w:tcW w:w="1418" w:type="dxa"/>
          </w:tcPr>
          <w:p w14:paraId="1DB3DBEA" w14:textId="77777777" w:rsidR="00DD1AE2" w:rsidRPr="00D4654B" w:rsidRDefault="00DD1AE2" w:rsidP="005A7DEA">
            <w:pPr>
              <w:pStyle w:val="ac"/>
              <w:ind w:left="125" w:firstLine="0"/>
              <w:jc w:val="center"/>
              <w:rPr>
                <w:sz w:val="24"/>
                <w:szCs w:val="24"/>
              </w:rPr>
            </w:pPr>
            <w:r w:rsidRPr="00D4654B">
              <w:rPr>
                <w:sz w:val="24"/>
                <w:szCs w:val="24"/>
              </w:rPr>
              <w:t>17,7</w:t>
            </w:r>
          </w:p>
        </w:tc>
      </w:tr>
      <w:tr w:rsidR="00DD1AE2" w:rsidRPr="00D4654B" w14:paraId="0AF1291A" w14:textId="77777777" w:rsidTr="005A7DEA">
        <w:tc>
          <w:tcPr>
            <w:tcW w:w="1906" w:type="dxa"/>
          </w:tcPr>
          <w:p w14:paraId="162F02EA" w14:textId="77777777" w:rsidR="00DD1AE2" w:rsidRPr="00D4654B" w:rsidRDefault="00DD1AE2" w:rsidP="005A7DEA">
            <w:pPr>
              <w:pStyle w:val="ac"/>
              <w:ind w:firstLine="0"/>
              <w:rPr>
                <w:sz w:val="24"/>
                <w:szCs w:val="24"/>
              </w:rPr>
            </w:pPr>
            <w:r w:rsidRPr="00D4654B">
              <w:rPr>
                <w:sz w:val="24"/>
                <w:szCs w:val="24"/>
              </w:rPr>
              <w:t>2018</w:t>
            </w:r>
          </w:p>
        </w:tc>
        <w:tc>
          <w:tcPr>
            <w:tcW w:w="1037" w:type="dxa"/>
          </w:tcPr>
          <w:p w14:paraId="248F8F0B" w14:textId="77777777" w:rsidR="00DD1AE2" w:rsidRPr="00D4654B" w:rsidRDefault="00DD1AE2" w:rsidP="005A7DEA">
            <w:pPr>
              <w:pStyle w:val="ac"/>
              <w:ind w:firstLine="0"/>
              <w:jc w:val="center"/>
              <w:rPr>
                <w:sz w:val="24"/>
                <w:szCs w:val="24"/>
              </w:rPr>
            </w:pPr>
            <w:r w:rsidRPr="00D4654B">
              <w:rPr>
                <w:sz w:val="24"/>
                <w:szCs w:val="24"/>
              </w:rPr>
              <w:t>1168</w:t>
            </w:r>
          </w:p>
        </w:tc>
        <w:tc>
          <w:tcPr>
            <w:tcW w:w="729" w:type="dxa"/>
          </w:tcPr>
          <w:p w14:paraId="326F7024" w14:textId="77777777" w:rsidR="00DD1AE2" w:rsidRPr="00D4654B" w:rsidRDefault="00DD1AE2" w:rsidP="005A7DEA">
            <w:pPr>
              <w:pStyle w:val="ac"/>
              <w:ind w:firstLine="0"/>
              <w:jc w:val="center"/>
              <w:rPr>
                <w:sz w:val="24"/>
                <w:szCs w:val="24"/>
              </w:rPr>
            </w:pPr>
            <w:r w:rsidRPr="00D4654B">
              <w:rPr>
                <w:sz w:val="24"/>
                <w:szCs w:val="24"/>
              </w:rPr>
              <w:t>6,2</w:t>
            </w:r>
          </w:p>
        </w:tc>
        <w:tc>
          <w:tcPr>
            <w:tcW w:w="728" w:type="dxa"/>
          </w:tcPr>
          <w:p w14:paraId="782DD211" w14:textId="77777777" w:rsidR="00DD1AE2" w:rsidRPr="00D4654B" w:rsidRDefault="00DD1AE2" w:rsidP="005A7DEA">
            <w:pPr>
              <w:pStyle w:val="ac"/>
              <w:ind w:firstLine="0"/>
              <w:jc w:val="center"/>
              <w:rPr>
                <w:sz w:val="24"/>
                <w:szCs w:val="24"/>
              </w:rPr>
            </w:pPr>
            <w:r w:rsidRPr="00D4654B">
              <w:rPr>
                <w:sz w:val="24"/>
                <w:szCs w:val="24"/>
              </w:rPr>
              <w:t>33,7</w:t>
            </w:r>
          </w:p>
        </w:tc>
        <w:tc>
          <w:tcPr>
            <w:tcW w:w="848" w:type="dxa"/>
          </w:tcPr>
          <w:p w14:paraId="10E0D0D6" w14:textId="77777777" w:rsidR="00DD1AE2" w:rsidRPr="00D4654B" w:rsidRDefault="00DD1AE2" w:rsidP="005A7DEA">
            <w:pPr>
              <w:pStyle w:val="ac"/>
              <w:ind w:firstLine="0"/>
              <w:jc w:val="center"/>
              <w:rPr>
                <w:sz w:val="24"/>
                <w:szCs w:val="24"/>
              </w:rPr>
            </w:pPr>
            <w:r w:rsidRPr="00D4654B">
              <w:rPr>
                <w:sz w:val="24"/>
                <w:szCs w:val="24"/>
              </w:rPr>
              <w:t>1,9</w:t>
            </w:r>
          </w:p>
        </w:tc>
        <w:tc>
          <w:tcPr>
            <w:tcW w:w="814" w:type="dxa"/>
          </w:tcPr>
          <w:p w14:paraId="1BB8628F" w14:textId="77777777" w:rsidR="00DD1AE2" w:rsidRPr="00D4654B" w:rsidRDefault="00DD1AE2" w:rsidP="005A7DEA">
            <w:pPr>
              <w:pStyle w:val="ac"/>
              <w:ind w:firstLine="0"/>
              <w:jc w:val="center"/>
              <w:rPr>
                <w:sz w:val="24"/>
                <w:szCs w:val="24"/>
              </w:rPr>
            </w:pPr>
            <w:r w:rsidRPr="00D4654B">
              <w:rPr>
                <w:sz w:val="24"/>
                <w:szCs w:val="24"/>
              </w:rPr>
              <w:t>0,1</w:t>
            </w:r>
          </w:p>
        </w:tc>
        <w:tc>
          <w:tcPr>
            <w:tcW w:w="850" w:type="dxa"/>
          </w:tcPr>
          <w:p w14:paraId="0BA9C000" w14:textId="77777777" w:rsidR="00DD1AE2" w:rsidRPr="00D4654B" w:rsidRDefault="00DD1AE2" w:rsidP="005A7DEA">
            <w:pPr>
              <w:pStyle w:val="ac"/>
              <w:ind w:firstLine="0"/>
              <w:jc w:val="center"/>
              <w:rPr>
                <w:sz w:val="24"/>
                <w:szCs w:val="24"/>
              </w:rPr>
            </w:pPr>
            <w:r w:rsidRPr="00D4654B">
              <w:rPr>
                <w:sz w:val="24"/>
                <w:szCs w:val="24"/>
              </w:rPr>
              <w:t>0</w:t>
            </w:r>
          </w:p>
        </w:tc>
        <w:tc>
          <w:tcPr>
            <w:tcW w:w="1276" w:type="dxa"/>
          </w:tcPr>
          <w:p w14:paraId="0A376E62" w14:textId="77777777" w:rsidR="00DD1AE2" w:rsidRPr="00D4654B" w:rsidRDefault="00DD1AE2" w:rsidP="005A7DEA">
            <w:pPr>
              <w:pStyle w:val="ac"/>
              <w:ind w:left="125" w:firstLine="0"/>
              <w:jc w:val="center"/>
              <w:rPr>
                <w:sz w:val="24"/>
                <w:szCs w:val="24"/>
              </w:rPr>
            </w:pPr>
            <w:r w:rsidRPr="00D4654B">
              <w:rPr>
                <w:sz w:val="24"/>
                <w:szCs w:val="24"/>
              </w:rPr>
              <w:t>58,1</w:t>
            </w:r>
          </w:p>
        </w:tc>
        <w:tc>
          <w:tcPr>
            <w:tcW w:w="1418" w:type="dxa"/>
          </w:tcPr>
          <w:p w14:paraId="0B9269CA" w14:textId="77777777" w:rsidR="00DD1AE2" w:rsidRPr="00D4654B" w:rsidRDefault="00DD1AE2" w:rsidP="005A7DEA">
            <w:pPr>
              <w:pStyle w:val="ac"/>
              <w:ind w:left="125" w:firstLine="0"/>
              <w:jc w:val="center"/>
              <w:rPr>
                <w:sz w:val="24"/>
                <w:szCs w:val="24"/>
              </w:rPr>
            </w:pPr>
            <w:r w:rsidRPr="00D4654B">
              <w:rPr>
                <w:sz w:val="24"/>
                <w:szCs w:val="24"/>
              </w:rPr>
              <w:t>17,8</w:t>
            </w:r>
          </w:p>
        </w:tc>
      </w:tr>
      <w:tr w:rsidR="008515CD" w:rsidRPr="00D4654B" w14:paraId="1908D360" w14:textId="77777777" w:rsidTr="005A7DEA">
        <w:tc>
          <w:tcPr>
            <w:tcW w:w="1906" w:type="dxa"/>
          </w:tcPr>
          <w:p w14:paraId="5CADEB51" w14:textId="02A1D688" w:rsidR="008515CD" w:rsidRPr="00D4654B" w:rsidRDefault="008515CD" w:rsidP="005A7DEA">
            <w:pPr>
              <w:pStyle w:val="ac"/>
              <w:ind w:firstLine="0"/>
              <w:rPr>
                <w:sz w:val="24"/>
                <w:szCs w:val="24"/>
              </w:rPr>
            </w:pPr>
            <w:r w:rsidRPr="00D4654B">
              <w:rPr>
                <w:sz w:val="24"/>
                <w:szCs w:val="24"/>
              </w:rPr>
              <w:t>2019</w:t>
            </w:r>
          </w:p>
        </w:tc>
        <w:tc>
          <w:tcPr>
            <w:tcW w:w="1037" w:type="dxa"/>
          </w:tcPr>
          <w:p w14:paraId="1729719F" w14:textId="0665C85C" w:rsidR="008515CD" w:rsidRPr="00D4654B" w:rsidRDefault="005B41A8" w:rsidP="005A7DEA">
            <w:pPr>
              <w:pStyle w:val="ac"/>
              <w:ind w:firstLine="0"/>
              <w:jc w:val="center"/>
              <w:rPr>
                <w:sz w:val="24"/>
                <w:szCs w:val="24"/>
              </w:rPr>
            </w:pPr>
            <w:r w:rsidRPr="00D4654B">
              <w:rPr>
                <w:sz w:val="24"/>
                <w:szCs w:val="24"/>
              </w:rPr>
              <w:t>1173</w:t>
            </w:r>
          </w:p>
        </w:tc>
        <w:tc>
          <w:tcPr>
            <w:tcW w:w="729" w:type="dxa"/>
          </w:tcPr>
          <w:p w14:paraId="2BF8A985" w14:textId="3E429202" w:rsidR="008515CD" w:rsidRPr="00D4654B" w:rsidRDefault="005B41A8" w:rsidP="005A7DEA">
            <w:pPr>
              <w:pStyle w:val="ac"/>
              <w:ind w:firstLine="0"/>
              <w:jc w:val="center"/>
              <w:rPr>
                <w:sz w:val="24"/>
                <w:szCs w:val="24"/>
              </w:rPr>
            </w:pPr>
            <w:r w:rsidRPr="00D4654B">
              <w:rPr>
                <w:sz w:val="24"/>
                <w:szCs w:val="24"/>
              </w:rPr>
              <w:t>6,4</w:t>
            </w:r>
          </w:p>
        </w:tc>
        <w:tc>
          <w:tcPr>
            <w:tcW w:w="728" w:type="dxa"/>
          </w:tcPr>
          <w:p w14:paraId="7D8C151A" w14:textId="1AE81C6A" w:rsidR="008515CD" w:rsidRPr="00D4654B" w:rsidRDefault="005B41A8" w:rsidP="005A7DEA">
            <w:pPr>
              <w:pStyle w:val="ac"/>
              <w:ind w:firstLine="0"/>
              <w:jc w:val="center"/>
              <w:rPr>
                <w:sz w:val="24"/>
                <w:szCs w:val="24"/>
              </w:rPr>
            </w:pPr>
            <w:r w:rsidRPr="00D4654B">
              <w:rPr>
                <w:sz w:val="24"/>
                <w:szCs w:val="24"/>
              </w:rPr>
              <w:t>32,1</w:t>
            </w:r>
          </w:p>
        </w:tc>
        <w:tc>
          <w:tcPr>
            <w:tcW w:w="848" w:type="dxa"/>
          </w:tcPr>
          <w:p w14:paraId="021272B9" w14:textId="378A93E7" w:rsidR="008515CD" w:rsidRPr="00D4654B" w:rsidRDefault="008D4459" w:rsidP="005A7DEA">
            <w:pPr>
              <w:pStyle w:val="ac"/>
              <w:ind w:firstLine="0"/>
              <w:jc w:val="center"/>
              <w:rPr>
                <w:sz w:val="24"/>
                <w:szCs w:val="24"/>
              </w:rPr>
            </w:pPr>
            <w:r w:rsidRPr="00D4654B">
              <w:rPr>
                <w:sz w:val="24"/>
                <w:szCs w:val="24"/>
              </w:rPr>
              <w:t>3,5</w:t>
            </w:r>
          </w:p>
        </w:tc>
        <w:tc>
          <w:tcPr>
            <w:tcW w:w="814" w:type="dxa"/>
          </w:tcPr>
          <w:p w14:paraId="18C7C274" w14:textId="5A58C3EE" w:rsidR="008515CD" w:rsidRPr="00D4654B" w:rsidRDefault="008D4459" w:rsidP="005A7DEA">
            <w:pPr>
              <w:pStyle w:val="ac"/>
              <w:ind w:firstLine="0"/>
              <w:jc w:val="center"/>
              <w:rPr>
                <w:sz w:val="24"/>
                <w:szCs w:val="24"/>
              </w:rPr>
            </w:pPr>
            <w:r w:rsidRPr="00D4654B">
              <w:rPr>
                <w:sz w:val="24"/>
                <w:szCs w:val="24"/>
              </w:rPr>
              <w:t>0,5</w:t>
            </w:r>
          </w:p>
        </w:tc>
        <w:tc>
          <w:tcPr>
            <w:tcW w:w="850" w:type="dxa"/>
          </w:tcPr>
          <w:p w14:paraId="427BAC2B" w14:textId="1A617873" w:rsidR="008515CD" w:rsidRPr="00D4654B" w:rsidRDefault="008D4459" w:rsidP="005A7DEA">
            <w:pPr>
              <w:pStyle w:val="ac"/>
              <w:ind w:firstLine="0"/>
              <w:jc w:val="center"/>
              <w:rPr>
                <w:sz w:val="24"/>
                <w:szCs w:val="24"/>
              </w:rPr>
            </w:pPr>
            <w:r w:rsidRPr="00D4654B">
              <w:rPr>
                <w:sz w:val="24"/>
                <w:szCs w:val="24"/>
              </w:rPr>
              <w:t>0</w:t>
            </w:r>
          </w:p>
        </w:tc>
        <w:tc>
          <w:tcPr>
            <w:tcW w:w="1276" w:type="dxa"/>
          </w:tcPr>
          <w:p w14:paraId="1D88B7CD" w14:textId="28569857" w:rsidR="008515CD" w:rsidRPr="00D4654B" w:rsidRDefault="008D4459" w:rsidP="005A7DEA">
            <w:pPr>
              <w:pStyle w:val="ac"/>
              <w:ind w:left="125" w:firstLine="0"/>
              <w:jc w:val="center"/>
              <w:rPr>
                <w:sz w:val="24"/>
                <w:szCs w:val="24"/>
              </w:rPr>
            </w:pPr>
            <w:r w:rsidRPr="00D4654B">
              <w:rPr>
                <w:sz w:val="24"/>
                <w:szCs w:val="24"/>
              </w:rPr>
              <w:t>57,5</w:t>
            </w:r>
          </w:p>
        </w:tc>
        <w:tc>
          <w:tcPr>
            <w:tcW w:w="1418" w:type="dxa"/>
          </w:tcPr>
          <w:p w14:paraId="21000692" w14:textId="167F505A" w:rsidR="008515CD" w:rsidRPr="00D4654B" w:rsidRDefault="00DC0902" w:rsidP="005A7DEA">
            <w:pPr>
              <w:pStyle w:val="ac"/>
              <w:ind w:left="125" w:firstLine="0"/>
              <w:jc w:val="center"/>
              <w:rPr>
                <w:sz w:val="24"/>
                <w:szCs w:val="24"/>
                <w:lang w:val="en-US"/>
              </w:rPr>
            </w:pPr>
            <w:r w:rsidRPr="00D4654B">
              <w:rPr>
                <w:sz w:val="24"/>
                <w:szCs w:val="24"/>
                <w:lang w:val="en-US"/>
              </w:rPr>
              <w:t>17,5</w:t>
            </w:r>
          </w:p>
        </w:tc>
      </w:tr>
      <w:tr w:rsidR="00DD1AE2" w:rsidRPr="00D4654B" w14:paraId="20967636" w14:textId="77777777" w:rsidTr="005A7DEA">
        <w:tc>
          <w:tcPr>
            <w:tcW w:w="9606" w:type="dxa"/>
            <w:gridSpan w:val="9"/>
          </w:tcPr>
          <w:p w14:paraId="60C27F31" w14:textId="77777777" w:rsidR="00DD1AE2" w:rsidRPr="00D4654B" w:rsidRDefault="00DD1AE2" w:rsidP="005A7DEA">
            <w:pPr>
              <w:pStyle w:val="ac"/>
              <w:ind w:left="125" w:firstLine="0"/>
              <w:jc w:val="left"/>
              <w:rPr>
                <w:sz w:val="24"/>
                <w:szCs w:val="24"/>
              </w:rPr>
            </w:pPr>
            <w:r w:rsidRPr="00D4654B">
              <w:rPr>
                <w:sz w:val="24"/>
                <w:szCs w:val="24"/>
              </w:rPr>
              <w:t>Пассажирские вагоны</w:t>
            </w:r>
          </w:p>
        </w:tc>
      </w:tr>
      <w:tr w:rsidR="00DD1AE2" w:rsidRPr="00D4654B" w14:paraId="03DF70DC" w14:textId="77777777" w:rsidTr="005A7DEA">
        <w:tc>
          <w:tcPr>
            <w:tcW w:w="1906" w:type="dxa"/>
          </w:tcPr>
          <w:p w14:paraId="4741AF50" w14:textId="77777777" w:rsidR="00DD1AE2" w:rsidRPr="00D4654B" w:rsidRDefault="00DD1AE2" w:rsidP="005A7DEA">
            <w:pPr>
              <w:pStyle w:val="ac"/>
              <w:ind w:firstLine="0"/>
              <w:rPr>
                <w:sz w:val="24"/>
                <w:szCs w:val="24"/>
              </w:rPr>
            </w:pPr>
            <w:r w:rsidRPr="00D4654B">
              <w:rPr>
                <w:sz w:val="24"/>
                <w:szCs w:val="24"/>
              </w:rPr>
              <w:t>2016</w:t>
            </w:r>
          </w:p>
        </w:tc>
        <w:tc>
          <w:tcPr>
            <w:tcW w:w="1037" w:type="dxa"/>
          </w:tcPr>
          <w:p w14:paraId="3DEF64A8" w14:textId="77777777" w:rsidR="00DD1AE2" w:rsidRPr="00D4654B" w:rsidRDefault="00DD1AE2" w:rsidP="005A7DEA">
            <w:pPr>
              <w:pStyle w:val="ac"/>
              <w:ind w:firstLine="0"/>
              <w:jc w:val="center"/>
              <w:rPr>
                <w:sz w:val="24"/>
                <w:szCs w:val="24"/>
              </w:rPr>
            </w:pPr>
            <w:r w:rsidRPr="00D4654B">
              <w:rPr>
                <w:sz w:val="24"/>
                <w:szCs w:val="24"/>
              </w:rPr>
              <w:t>2630</w:t>
            </w:r>
          </w:p>
        </w:tc>
        <w:tc>
          <w:tcPr>
            <w:tcW w:w="729" w:type="dxa"/>
          </w:tcPr>
          <w:p w14:paraId="23F55DA5" w14:textId="77777777" w:rsidR="00DD1AE2" w:rsidRPr="00D4654B" w:rsidRDefault="00DD1AE2" w:rsidP="005A7DEA">
            <w:pPr>
              <w:pStyle w:val="ac"/>
              <w:ind w:firstLine="0"/>
              <w:jc w:val="center"/>
              <w:rPr>
                <w:sz w:val="24"/>
                <w:szCs w:val="24"/>
              </w:rPr>
            </w:pPr>
            <w:r w:rsidRPr="00D4654B">
              <w:rPr>
                <w:sz w:val="24"/>
                <w:szCs w:val="24"/>
              </w:rPr>
              <w:t>27,4</w:t>
            </w:r>
          </w:p>
        </w:tc>
        <w:tc>
          <w:tcPr>
            <w:tcW w:w="728" w:type="dxa"/>
          </w:tcPr>
          <w:p w14:paraId="171649E7" w14:textId="77777777" w:rsidR="00DD1AE2" w:rsidRPr="00D4654B" w:rsidRDefault="00DD1AE2" w:rsidP="005A7DEA">
            <w:pPr>
              <w:pStyle w:val="ac"/>
              <w:ind w:firstLine="0"/>
              <w:jc w:val="center"/>
              <w:rPr>
                <w:sz w:val="24"/>
                <w:szCs w:val="24"/>
              </w:rPr>
            </w:pPr>
            <w:r w:rsidRPr="00D4654B">
              <w:rPr>
                <w:sz w:val="24"/>
                <w:szCs w:val="24"/>
              </w:rPr>
              <w:t>2,3</w:t>
            </w:r>
          </w:p>
        </w:tc>
        <w:tc>
          <w:tcPr>
            <w:tcW w:w="848" w:type="dxa"/>
          </w:tcPr>
          <w:p w14:paraId="4D1DD6EB" w14:textId="77777777" w:rsidR="00DD1AE2" w:rsidRPr="00D4654B" w:rsidRDefault="00DD1AE2" w:rsidP="005A7DEA">
            <w:pPr>
              <w:pStyle w:val="ac"/>
              <w:ind w:firstLine="0"/>
              <w:jc w:val="center"/>
              <w:rPr>
                <w:sz w:val="24"/>
                <w:szCs w:val="24"/>
              </w:rPr>
            </w:pPr>
            <w:r w:rsidRPr="00D4654B">
              <w:rPr>
                <w:sz w:val="24"/>
                <w:szCs w:val="24"/>
              </w:rPr>
              <w:t>4,9</w:t>
            </w:r>
          </w:p>
        </w:tc>
        <w:tc>
          <w:tcPr>
            <w:tcW w:w="814" w:type="dxa"/>
          </w:tcPr>
          <w:p w14:paraId="0CCAD176" w14:textId="77777777" w:rsidR="00DD1AE2" w:rsidRPr="00D4654B" w:rsidRDefault="00DD1AE2" w:rsidP="005A7DEA">
            <w:pPr>
              <w:pStyle w:val="ac"/>
              <w:ind w:firstLine="0"/>
              <w:jc w:val="center"/>
              <w:rPr>
                <w:sz w:val="24"/>
                <w:szCs w:val="24"/>
              </w:rPr>
            </w:pPr>
            <w:r w:rsidRPr="00D4654B">
              <w:rPr>
                <w:sz w:val="24"/>
                <w:szCs w:val="24"/>
              </w:rPr>
              <w:t>0,2</w:t>
            </w:r>
          </w:p>
        </w:tc>
        <w:tc>
          <w:tcPr>
            <w:tcW w:w="850" w:type="dxa"/>
          </w:tcPr>
          <w:p w14:paraId="5BD25868" w14:textId="77777777" w:rsidR="00DD1AE2" w:rsidRPr="00D4654B" w:rsidRDefault="00DD1AE2" w:rsidP="005A7DEA">
            <w:pPr>
              <w:pStyle w:val="ac"/>
              <w:ind w:firstLine="0"/>
              <w:jc w:val="center"/>
              <w:rPr>
                <w:sz w:val="24"/>
                <w:szCs w:val="24"/>
              </w:rPr>
            </w:pPr>
            <w:r w:rsidRPr="00D4654B">
              <w:rPr>
                <w:sz w:val="24"/>
                <w:szCs w:val="24"/>
              </w:rPr>
              <w:t>16,8</w:t>
            </w:r>
          </w:p>
        </w:tc>
        <w:tc>
          <w:tcPr>
            <w:tcW w:w="1276" w:type="dxa"/>
          </w:tcPr>
          <w:p w14:paraId="2F9684FE" w14:textId="77777777" w:rsidR="00DD1AE2" w:rsidRPr="00D4654B" w:rsidRDefault="00DD1AE2" w:rsidP="005A7DEA">
            <w:pPr>
              <w:pStyle w:val="ac"/>
              <w:ind w:left="125" w:firstLine="0"/>
              <w:jc w:val="center"/>
              <w:rPr>
                <w:sz w:val="24"/>
                <w:szCs w:val="24"/>
              </w:rPr>
            </w:pPr>
            <w:r w:rsidRPr="00D4654B">
              <w:rPr>
                <w:sz w:val="24"/>
                <w:szCs w:val="24"/>
              </w:rPr>
              <w:t>48,4</w:t>
            </w:r>
          </w:p>
        </w:tc>
        <w:tc>
          <w:tcPr>
            <w:tcW w:w="1418" w:type="dxa"/>
          </w:tcPr>
          <w:p w14:paraId="3C78DDBD" w14:textId="77777777" w:rsidR="00DD1AE2" w:rsidRPr="00D4654B" w:rsidRDefault="00DD1AE2" w:rsidP="005A7DEA">
            <w:pPr>
              <w:pStyle w:val="ac"/>
              <w:ind w:left="125" w:firstLine="0"/>
              <w:jc w:val="center"/>
              <w:rPr>
                <w:sz w:val="24"/>
                <w:szCs w:val="24"/>
              </w:rPr>
            </w:pPr>
            <w:r w:rsidRPr="00D4654B">
              <w:rPr>
                <w:sz w:val="24"/>
                <w:szCs w:val="24"/>
              </w:rPr>
              <w:t>17,4</w:t>
            </w:r>
          </w:p>
        </w:tc>
      </w:tr>
      <w:tr w:rsidR="00DD1AE2" w:rsidRPr="00D4654B" w14:paraId="55636DF4" w14:textId="77777777" w:rsidTr="005A7DEA">
        <w:tc>
          <w:tcPr>
            <w:tcW w:w="1906" w:type="dxa"/>
          </w:tcPr>
          <w:p w14:paraId="2DF94931" w14:textId="77777777" w:rsidR="00DD1AE2" w:rsidRPr="00D4654B" w:rsidRDefault="00DD1AE2" w:rsidP="005A7DEA">
            <w:pPr>
              <w:pStyle w:val="ac"/>
              <w:ind w:firstLine="0"/>
              <w:rPr>
                <w:sz w:val="24"/>
                <w:szCs w:val="24"/>
              </w:rPr>
            </w:pPr>
            <w:r w:rsidRPr="00D4654B">
              <w:rPr>
                <w:sz w:val="24"/>
                <w:szCs w:val="24"/>
              </w:rPr>
              <w:t>2017</w:t>
            </w:r>
          </w:p>
        </w:tc>
        <w:tc>
          <w:tcPr>
            <w:tcW w:w="1037" w:type="dxa"/>
          </w:tcPr>
          <w:p w14:paraId="4F79A927" w14:textId="77777777" w:rsidR="00DD1AE2" w:rsidRPr="00D4654B" w:rsidRDefault="00DD1AE2" w:rsidP="005A7DEA">
            <w:pPr>
              <w:pStyle w:val="ac"/>
              <w:ind w:firstLine="0"/>
              <w:jc w:val="center"/>
              <w:rPr>
                <w:sz w:val="24"/>
                <w:szCs w:val="24"/>
              </w:rPr>
            </w:pPr>
            <w:r w:rsidRPr="00D4654B">
              <w:rPr>
                <w:sz w:val="24"/>
                <w:szCs w:val="24"/>
              </w:rPr>
              <w:t>2661</w:t>
            </w:r>
          </w:p>
        </w:tc>
        <w:tc>
          <w:tcPr>
            <w:tcW w:w="729" w:type="dxa"/>
          </w:tcPr>
          <w:p w14:paraId="095B1A88" w14:textId="77777777" w:rsidR="00DD1AE2" w:rsidRPr="00D4654B" w:rsidRDefault="00DD1AE2" w:rsidP="005A7DEA">
            <w:pPr>
              <w:pStyle w:val="ac"/>
              <w:ind w:firstLine="0"/>
              <w:jc w:val="center"/>
              <w:rPr>
                <w:sz w:val="24"/>
                <w:szCs w:val="24"/>
              </w:rPr>
            </w:pPr>
            <w:r w:rsidRPr="00D4654B">
              <w:rPr>
                <w:sz w:val="24"/>
                <w:szCs w:val="24"/>
              </w:rPr>
              <w:t>28,9</w:t>
            </w:r>
          </w:p>
        </w:tc>
        <w:tc>
          <w:tcPr>
            <w:tcW w:w="728" w:type="dxa"/>
          </w:tcPr>
          <w:p w14:paraId="07159353" w14:textId="77777777" w:rsidR="00DD1AE2" w:rsidRPr="00D4654B" w:rsidRDefault="00DD1AE2" w:rsidP="005A7DEA">
            <w:pPr>
              <w:pStyle w:val="ac"/>
              <w:ind w:firstLine="0"/>
              <w:jc w:val="center"/>
              <w:rPr>
                <w:sz w:val="24"/>
                <w:szCs w:val="24"/>
              </w:rPr>
            </w:pPr>
            <w:r w:rsidRPr="00D4654B">
              <w:rPr>
                <w:sz w:val="24"/>
                <w:szCs w:val="24"/>
              </w:rPr>
              <w:t>6,0</w:t>
            </w:r>
          </w:p>
        </w:tc>
        <w:tc>
          <w:tcPr>
            <w:tcW w:w="848" w:type="dxa"/>
          </w:tcPr>
          <w:p w14:paraId="61C1884E" w14:textId="77777777" w:rsidR="00DD1AE2" w:rsidRPr="00D4654B" w:rsidRDefault="00DD1AE2" w:rsidP="005A7DEA">
            <w:pPr>
              <w:pStyle w:val="ac"/>
              <w:ind w:firstLine="0"/>
              <w:jc w:val="center"/>
              <w:rPr>
                <w:sz w:val="24"/>
                <w:szCs w:val="24"/>
              </w:rPr>
            </w:pPr>
            <w:r w:rsidRPr="00D4654B">
              <w:rPr>
                <w:sz w:val="24"/>
                <w:szCs w:val="24"/>
              </w:rPr>
              <w:t>7,0</w:t>
            </w:r>
          </w:p>
        </w:tc>
        <w:tc>
          <w:tcPr>
            <w:tcW w:w="814" w:type="dxa"/>
          </w:tcPr>
          <w:p w14:paraId="5896F82B" w14:textId="77777777" w:rsidR="00DD1AE2" w:rsidRPr="00D4654B" w:rsidRDefault="00DD1AE2" w:rsidP="005A7DEA">
            <w:pPr>
              <w:pStyle w:val="ac"/>
              <w:ind w:firstLine="0"/>
              <w:jc w:val="center"/>
              <w:rPr>
                <w:sz w:val="24"/>
                <w:szCs w:val="24"/>
              </w:rPr>
            </w:pPr>
            <w:r w:rsidRPr="00D4654B">
              <w:rPr>
                <w:sz w:val="24"/>
                <w:szCs w:val="24"/>
              </w:rPr>
              <w:t>0,1</w:t>
            </w:r>
          </w:p>
        </w:tc>
        <w:tc>
          <w:tcPr>
            <w:tcW w:w="850" w:type="dxa"/>
          </w:tcPr>
          <w:p w14:paraId="32BB6FAD" w14:textId="77777777" w:rsidR="00DD1AE2" w:rsidRPr="00D4654B" w:rsidRDefault="00DD1AE2" w:rsidP="005A7DEA">
            <w:pPr>
              <w:pStyle w:val="ac"/>
              <w:ind w:firstLine="0"/>
              <w:jc w:val="center"/>
              <w:rPr>
                <w:sz w:val="24"/>
                <w:szCs w:val="24"/>
              </w:rPr>
            </w:pPr>
            <w:r w:rsidRPr="00D4654B">
              <w:rPr>
                <w:sz w:val="24"/>
                <w:szCs w:val="24"/>
              </w:rPr>
              <w:t>13,5</w:t>
            </w:r>
          </w:p>
        </w:tc>
        <w:tc>
          <w:tcPr>
            <w:tcW w:w="1276" w:type="dxa"/>
          </w:tcPr>
          <w:p w14:paraId="5BB80275" w14:textId="77777777" w:rsidR="00DD1AE2" w:rsidRPr="00D4654B" w:rsidRDefault="00DD1AE2" w:rsidP="005A7DEA">
            <w:pPr>
              <w:pStyle w:val="ac"/>
              <w:ind w:left="125" w:firstLine="0"/>
              <w:jc w:val="center"/>
              <w:rPr>
                <w:sz w:val="24"/>
                <w:szCs w:val="24"/>
              </w:rPr>
            </w:pPr>
            <w:r w:rsidRPr="00D4654B">
              <w:rPr>
                <w:sz w:val="24"/>
                <w:szCs w:val="24"/>
              </w:rPr>
              <w:t>44,5</w:t>
            </w:r>
          </w:p>
        </w:tc>
        <w:tc>
          <w:tcPr>
            <w:tcW w:w="1418" w:type="dxa"/>
          </w:tcPr>
          <w:p w14:paraId="3D432EB3" w14:textId="77777777" w:rsidR="00DD1AE2" w:rsidRPr="00D4654B" w:rsidRDefault="00DD1AE2" w:rsidP="005A7DEA">
            <w:pPr>
              <w:pStyle w:val="ac"/>
              <w:ind w:left="125" w:firstLine="0"/>
              <w:jc w:val="center"/>
              <w:rPr>
                <w:sz w:val="24"/>
                <w:szCs w:val="24"/>
              </w:rPr>
            </w:pPr>
            <w:r w:rsidRPr="00D4654B">
              <w:rPr>
                <w:sz w:val="24"/>
                <w:szCs w:val="24"/>
              </w:rPr>
              <w:t>16,2</w:t>
            </w:r>
          </w:p>
        </w:tc>
      </w:tr>
      <w:tr w:rsidR="00DD1AE2" w:rsidRPr="00D4654B" w14:paraId="112549B6" w14:textId="77777777" w:rsidTr="005A7DEA">
        <w:tc>
          <w:tcPr>
            <w:tcW w:w="1906" w:type="dxa"/>
          </w:tcPr>
          <w:p w14:paraId="627E1D2E" w14:textId="77777777" w:rsidR="00DD1AE2" w:rsidRPr="00D4654B" w:rsidRDefault="00DD1AE2" w:rsidP="005A7DEA">
            <w:pPr>
              <w:pStyle w:val="ac"/>
              <w:ind w:firstLine="0"/>
              <w:rPr>
                <w:sz w:val="24"/>
                <w:szCs w:val="24"/>
              </w:rPr>
            </w:pPr>
            <w:r w:rsidRPr="00D4654B">
              <w:rPr>
                <w:sz w:val="24"/>
                <w:szCs w:val="24"/>
              </w:rPr>
              <w:t>2018</w:t>
            </w:r>
          </w:p>
        </w:tc>
        <w:tc>
          <w:tcPr>
            <w:tcW w:w="1037" w:type="dxa"/>
          </w:tcPr>
          <w:p w14:paraId="1B324B00" w14:textId="77777777" w:rsidR="00DD1AE2" w:rsidRPr="00D4654B" w:rsidRDefault="00DD1AE2" w:rsidP="005A7DEA">
            <w:pPr>
              <w:pStyle w:val="ac"/>
              <w:ind w:firstLine="0"/>
              <w:jc w:val="center"/>
              <w:rPr>
                <w:sz w:val="24"/>
                <w:szCs w:val="24"/>
              </w:rPr>
            </w:pPr>
            <w:r w:rsidRPr="00D4654B">
              <w:rPr>
                <w:sz w:val="24"/>
                <w:szCs w:val="24"/>
              </w:rPr>
              <w:t>2597</w:t>
            </w:r>
          </w:p>
        </w:tc>
        <w:tc>
          <w:tcPr>
            <w:tcW w:w="729" w:type="dxa"/>
          </w:tcPr>
          <w:p w14:paraId="7373F7F1" w14:textId="77777777" w:rsidR="00DD1AE2" w:rsidRPr="00D4654B" w:rsidRDefault="00DD1AE2" w:rsidP="005A7DEA">
            <w:pPr>
              <w:pStyle w:val="ac"/>
              <w:ind w:firstLine="0"/>
              <w:jc w:val="center"/>
              <w:rPr>
                <w:sz w:val="24"/>
                <w:szCs w:val="24"/>
              </w:rPr>
            </w:pPr>
            <w:r w:rsidRPr="00D4654B">
              <w:rPr>
                <w:sz w:val="24"/>
                <w:szCs w:val="24"/>
              </w:rPr>
              <w:t>22,7</w:t>
            </w:r>
          </w:p>
        </w:tc>
        <w:tc>
          <w:tcPr>
            <w:tcW w:w="728" w:type="dxa"/>
          </w:tcPr>
          <w:p w14:paraId="42FBDA8D" w14:textId="77777777" w:rsidR="00DD1AE2" w:rsidRPr="00D4654B" w:rsidRDefault="00DD1AE2" w:rsidP="005A7DEA">
            <w:pPr>
              <w:pStyle w:val="ac"/>
              <w:ind w:firstLine="0"/>
              <w:jc w:val="center"/>
              <w:rPr>
                <w:sz w:val="24"/>
                <w:szCs w:val="24"/>
              </w:rPr>
            </w:pPr>
            <w:r w:rsidRPr="00D4654B">
              <w:rPr>
                <w:sz w:val="24"/>
                <w:szCs w:val="24"/>
              </w:rPr>
              <w:t>15,0</w:t>
            </w:r>
          </w:p>
        </w:tc>
        <w:tc>
          <w:tcPr>
            <w:tcW w:w="848" w:type="dxa"/>
          </w:tcPr>
          <w:p w14:paraId="52FC32C1" w14:textId="77777777" w:rsidR="00DD1AE2" w:rsidRPr="00D4654B" w:rsidRDefault="00DD1AE2" w:rsidP="005A7DEA">
            <w:pPr>
              <w:pStyle w:val="ac"/>
              <w:ind w:firstLine="0"/>
              <w:jc w:val="center"/>
              <w:rPr>
                <w:sz w:val="24"/>
                <w:szCs w:val="24"/>
              </w:rPr>
            </w:pPr>
            <w:r w:rsidRPr="00D4654B">
              <w:rPr>
                <w:sz w:val="24"/>
                <w:szCs w:val="24"/>
              </w:rPr>
              <w:t>0</w:t>
            </w:r>
          </w:p>
        </w:tc>
        <w:tc>
          <w:tcPr>
            <w:tcW w:w="814" w:type="dxa"/>
          </w:tcPr>
          <w:p w14:paraId="303406A8" w14:textId="77777777" w:rsidR="00DD1AE2" w:rsidRPr="00D4654B" w:rsidRDefault="00DD1AE2" w:rsidP="005A7DEA">
            <w:pPr>
              <w:pStyle w:val="ac"/>
              <w:ind w:firstLine="0"/>
              <w:jc w:val="center"/>
              <w:rPr>
                <w:sz w:val="24"/>
                <w:szCs w:val="24"/>
              </w:rPr>
            </w:pPr>
            <w:r w:rsidRPr="00D4654B">
              <w:rPr>
                <w:sz w:val="24"/>
                <w:szCs w:val="24"/>
              </w:rPr>
              <w:t>0</w:t>
            </w:r>
          </w:p>
        </w:tc>
        <w:tc>
          <w:tcPr>
            <w:tcW w:w="850" w:type="dxa"/>
          </w:tcPr>
          <w:p w14:paraId="56F02E20" w14:textId="77777777" w:rsidR="00DD1AE2" w:rsidRPr="00D4654B" w:rsidRDefault="00DD1AE2" w:rsidP="005A7DEA">
            <w:pPr>
              <w:pStyle w:val="ac"/>
              <w:ind w:firstLine="0"/>
              <w:jc w:val="center"/>
              <w:rPr>
                <w:sz w:val="24"/>
                <w:szCs w:val="24"/>
              </w:rPr>
            </w:pPr>
            <w:r w:rsidRPr="00D4654B">
              <w:rPr>
                <w:sz w:val="24"/>
                <w:szCs w:val="24"/>
              </w:rPr>
              <w:t>7,6</w:t>
            </w:r>
          </w:p>
        </w:tc>
        <w:tc>
          <w:tcPr>
            <w:tcW w:w="1276" w:type="dxa"/>
          </w:tcPr>
          <w:p w14:paraId="57266C52" w14:textId="77777777" w:rsidR="00DD1AE2" w:rsidRPr="00D4654B" w:rsidRDefault="00DD1AE2" w:rsidP="005A7DEA">
            <w:pPr>
              <w:pStyle w:val="ac"/>
              <w:ind w:left="125" w:firstLine="0"/>
              <w:jc w:val="center"/>
              <w:rPr>
                <w:sz w:val="24"/>
                <w:szCs w:val="24"/>
              </w:rPr>
            </w:pPr>
            <w:r w:rsidRPr="00D4654B">
              <w:rPr>
                <w:sz w:val="24"/>
                <w:szCs w:val="24"/>
              </w:rPr>
              <w:t>47,4</w:t>
            </w:r>
          </w:p>
        </w:tc>
        <w:tc>
          <w:tcPr>
            <w:tcW w:w="1418" w:type="dxa"/>
          </w:tcPr>
          <w:p w14:paraId="781678CD" w14:textId="77777777" w:rsidR="00DD1AE2" w:rsidRPr="00D4654B" w:rsidRDefault="00DD1AE2" w:rsidP="005A7DEA">
            <w:pPr>
              <w:pStyle w:val="ac"/>
              <w:ind w:left="125" w:firstLine="0"/>
              <w:jc w:val="center"/>
              <w:rPr>
                <w:sz w:val="24"/>
                <w:szCs w:val="24"/>
              </w:rPr>
            </w:pPr>
            <w:r w:rsidRPr="00D4654B">
              <w:rPr>
                <w:sz w:val="24"/>
                <w:szCs w:val="24"/>
              </w:rPr>
              <w:t>15,8</w:t>
            </w:r>
          </w:p>
        </w:tc>
      </w:tr>
      <w:tr w:rsidR="008515CD" w:rsidRPr="00D4654B" w14:paraId="4C853725" w14:textId="77777777" w:rsidTr="005A7DEA">
        <w:tc>
          <w:tcPr>
            <w:tcW w:w="1906" w:type="dxa"/>
          </w:tcPr>
          <w:p w14:paraId="209DFE1A" w14:textId="2DA1648E" w:rsidR="008515CD" w:rsidRPr="00D4654B" w:rsidRDefault="008515CD" w:rsidP="005A7DEA">
            <w:pPr>
              <w:pStyle w:val="ac"/>
              <w:ind w:firstLine="0"/>
              <w:rPr>
                <w:sz w:val="24"/>
                <w:szCs w:val="24"/>
              </w:rPr>
            </w:pPr>
            <w:r w:rsidRPr="00D4654B">
              <w:rPr>
                <w:sz w:val="24"/>
                <w:szCs w:val="24"/>
              </w:rPr>
              <w:t>2019</w:t>
            </w:r>
          </w:p>
        </w:tc>
        <w:tc>
          <w:tcPr>
            <w:tcW w:w="1037" w:type="dxa"/>
          </w:tcPr>
          <w:p w14:paraId="6829DE18" w14:textId="5596BF23" w:rsidR="008515CD" w:rsidRPr="00D4654B" w:rsidRDefault="005B41A8" w:rsidP="005A7DEA">
            <w:pPr>
              <w:pStyle w:val="ac"/>
              <w:ind w:firstLine="0"/>
              <w:jc w:val="center"/>
              <w:rPr>
                <w:sz w:val="24"/>
                <w:szCs w:val="24"/>
              </w:rPr>
            </w:pPr>
            <w:r w:rsidRPr="00D4654B">
              <w:rPr>
                <w:sz w:val="24"/>
                <w:szCs w:val="24"/>
              </w:rPr>
              <w:t>2490</w:t>
            </w:r>
          </w:p>
        </w:tc>
        <w:tc>
          <w:tcPr>
            <w:tcW w:w="729" w:type="dxa"/>
          </w:tcPr>
          <w:p w14:paraId="293A36D5" w14:textId="132F7723" w:rsidR="008515CD" w:rsidRPr="00D4654B" w:rsidRDefault="005B41A8" w:rsidP="005A7DEA">
            <w:pPr>
              <w:pStyle w:val="ac"/>
              <w:ind w:firstLine="0"/>
              <w:jc w:val="center"/>
              <w:rPr>
                <w:sz w:val="24"/>
                <w:szCs w:val="24"/>
              </w:rPr>
            </w:pPr>
            <w:r w:rsidRPr="00D4654B">
              <w:rPr>
                <w:sz w:val="24"/>
                <w:szCs w:val="24"/>
              </w:rPr>
              <w:t>18,4</w:t>
            </w:r>
          </w:p>
        </w:tc>
        <w:tc>
          <w:tcPr>
            <w:tcW w:w="728" w:type="dxa"/>
          </w:tcPr>
          <w:p w14:paraId="39564360" w14:textId="1EFA2FE4" w:rsidR="008515CD" w:rsidRPr="00D4654B" w:rsidRDefault="005B41A8" w:rsidP="005A7DEA">
            <w:pPr>
              <w:pStyle w:val="ac"/>
              <w:ind w:firstLine="0"/>
              <w:jc w:val="center"/>
              <w:rPr>
                <w:sz w:val="24"/>
                <w:szCs w:val="24"/>
              </w:rPr>
            </w:pPr>
            <w:r w:rsidRPr="00D4654B">
              <w:rPr>
                <w:sz w:val="24"/>
                <w:szCs w:val="24"/>
              </w:rPr>
              <w:t>22,5</w:t>
            </w:r>
          </w:p>
        </w:tc>
        <w:tc>
          <w:tcPr>
            <w:tcW w:w="848" w:type="dxa"/>
          </w:tcPr>
          <w:p w14:paraId="3D6383FB" w14:textId="7F0BFDD0" w:rsidR="008515CD" w:rsidRPr="00D4654B" w:rsidRDefault="005B41A8" w:rsidP="005A7DEA">
            <w:pPr>
              <w:pStyle w:val="ac"/>
              <w:ind w:firstLine="0"/>
              <w:jc w:val="center"/>
              <w:rPr>
                <w:sz w:val="24"/>
                <w:szCs w:val="24"/>
              </w:rPr>
            </w:pPr>
            <w:r w:rsidRPr="00D4654B">
              <w:rPr>
                <w:sz w:val="24"/>
                <w:szCs w:val="24"/>
              </w:rPr>
              <w:t>5,6</w:t>
            </w:r>
          </w:p>
        </w:tc>
        <w:tc>
          <w:tcPr>
            <w:tcW w:w="814" w:type="dxa"/>
          </w:tcPr>
          <w:p w14:paraId="2DCB0050" w14:textId="0A15196A" w:rsidR="008515CD" w:rsidRPr="00D4654B" w:rsidRDefault="005B41A8" w:rsidP="005A7DEA">
            <w:pPr>
              <w:pStyle w:val="ac"/>
              <w:ind w:firstLine="0"/>
              <w:jc w:val="center"/>
              <w:rPr>
                <w:sz w:val="24"/>
                <w:szCs w:val="24"/>
              </w:rPr>
            </w:pPr>
            <w:r w:rsidRPr="00D4654B">
              <w:rPr>
                <w:sz w:val="24"/>
                <w:szCs w:val="24"/>
              </w:rPr>
              <w:t>2,0</w:t>
            </w:r>
          </w:p>
        </w:tc>
        <w:tc>
          <w:tcPr>
            <w:tcW w:w="850" w:type="dxa"/>
          </w:tcPr>
          <w:p w14:paraId="5FD7C584" w14:textId="667CACEE" w:rsidR="008515CD" w:rsidRPr="00D4654B" w:rsidRDefault="005B41A8" w:rsidP="005A7DEA">
            <w:pPr>
              <w:pStyle w:val="ac"/>
              <w:ind w:firstLine="0"/>
              <w:jc w:val="center"/>
              <w:rPr>
                <w:sz w:val="24"/>
                <w:szCs w:val="24"/>
              </w:rPr>
            </w:pPr>
            <w:r w:rsidRPr="00D4654B">
              <w:rPr>
                <w:sz w:val="24"/>
                <w:szCs w:val="24"/>
              </w:rPr>
              <w:t>1,8</w:t>
            </w:r>
          </w:p>
        </w:tc>
        <w:tc>
          <w:tcPr>
            <w:tcW w:w="1276" w:type="dxa"/>
          </w:tcPr>
          <w:p w14:paraId="73C14B97" w14:textId="580313DB" w:rsidR="008515CD" w:rsidRPr="00D4654B" w:rsidRDefault="005B41A8" w:rsidP="005A7DEA">
            <w:pPr>
              <w:pStyle w:val="ac"/>
              <w:ind w:left="125" w:firstLine="0"/>
              <w:jc w:val="center"/>
              <w:rPr>
                <w:sz w:val="24"/>
                <w:szCs w:val="24"/>
              </w:rPr>
            </w:pPr>
            <w:r w:rsidRPr="00D4654B">
              <w:rPr>
                <w:sz w:val="24"/>
                <w:szCs w:val="24"/>
              </w:rPr>
              <w:t>49,7</w:t>
            </w:r>
          </w:p>
        </w:tc>
        <w:tc>
          <w:tcPr>
            <w:tcW w:w="1418" w:type="dxa"/>
          </w:tcPr>
          <w:p w14:paraId="597DDC9C" w14:textId="3A57B4BF" w:rsidR="008515CD" w:rsidRPr="00D4654B" w:rsidRDefault="00DC0902" w:rsidP="005A7DEA">
            <w:pPr>
              <w:pStyle w:val="ac"/>
              <w:ind w:left="125" w:firstLine="0"/>
              <w:jc w:val="center"/>
              <w:rPr>
                <w:sz w:val="24"/>
                <w:szCs w:val="24"/>
                <w:lang w:val="en-US"/>
              </w:rPr>
            </w:pPr>
            <w:r w:rsidRPr="00D4654B">
              <w:rPr>
                <w:sz w:val="24"/>
                <w:szCs w:val="24"/>
                <w:lang w:val="en-US"/>
              </w:rPr>
              <w:t>16,0</w:t>
            </w:r>
          </w:p>
        </w:tc>
      </w:tr>
      <w:tr w:rsidR="00DD1AE2" w:rsidRPr="00D4654B" w14:paraId="5B34E59D" w14:textId="77777777" w:rsidTr="005A7DEA">
        <w:tc>
          <w:tcPr>
            <w:tcW w:w="9606" w:type="dxa"/>
            <w:gridSpan w:val="9"/>
          </w:tcPr>
          <w:p w14:paraId="5E897AB2" w14:textId="77777777" w:rsidR="00DD1AE2" w:rsidRPr="00D4654B" w:rsidRDefault="00DD1AE2" w:rsidP="005A7DEA">
            <w:pPr>
              <w:pStyle w:val="ac"/>
              <w:ind w:left="125" w:firstLine="0"/>
              <w:jc w:val="left"/>
              <w:rPr>
                <w:sz w:val="24"/>
                <w:szCs w:val="24"/>
              </w:rPr>
            </w:pPr>
            <w:r w:rsidRPr="00D4654B">
              <w:rPr>
                <w:sz w:val="24"/>
                <w:szCs w:val="24"/>
              </w:rPr>
              <w:t>Грузовые вагоны</w:t>
            </w:r>
          </w:p>
        </w:tc>
      </w:tr>
      <w:tr w:rsidR="00DD1AE2" w:rsidRPr="00D4654B" w14:paraId="3CF55F41" w14:textId="77777777" w:rsidTr="005A7DEA">
        <w:tc>
          <w:tcPr>
            <w:tcW w:w="1906" w:type="dxa"/>
          </w:tcPr>
          <w:p w14:paraId="1759A7E8" w14:textId="77777777" w:rsidR="00DD1AE2" w:rsidRPr="00D4654B" w:rsidRDefault="00DD1AE2" w:rsidP="005A7DEA">
            <w:pPr>
              <w:pStyle w:val="ac"/>
              <w:ind w:firstLine="0"/>
              <w:rPr>
                <w:sz w:val="24"/>
                <w:szCs w:val="24"/>
              </w:rPr>
            </w:pPr>
            <w:r w:rsidRPr="00D4654B">
              <w:rPr>
                <w:sz w:val="24"/>
                <w:szCs w:val="24"/>
              </w:rPr>
              <w:t>2016</w:t>
            </w:r>
          </w:p>
        </w:tc>
        <w:tc>
          <w:tcPr>
            <w:tcW w:w="1037" w:type="dxa"/>
          </w:tcPr>
          <w:p w14:paraId="658B2A06" w14:textId="77777777" w:rsidR="00DD1AE2" w:rsidRPr="00D4654B" w:rsidRDefault="00DD1AE2" w:rsidP="005A7DEA">
            <w:pPr>
              <w:pStyle w:val="ac"/>
              <w:ind w:firstLine="0"/>
              <w:jc w:val="center"/>
              <w:rPr>
                <w:sz w:val="24"/>
                <w:szCs w:val="24"/>
              </w:rPr>
            </w:pPr>
            <w:r w:rsidRPr="00D4654B">
              <w:rPr>
                <w:sz w:val="24"/>
                <w:szCs w:val="24"/>
              </w:rPr>
              <w:t>129352</w:t>
            </w:r>
          </w:p>
        </w:tc>
        <w:tc>
          <w:tcPr>
            <w:tcW w:w="729" w:type="dxa"/>
          </w:tcPr>
          <w:p w14:paraId="26D8119B" w14:textId="77777777" w:rsidR="00DD1AE2" w:rsidRPr="00D4654B" w:rsidRDefault="00DD1AE2" w:rsidP="005A7DEA">
            <w:pPr>
              <w:pStyle w:val="ac"/>
              <w:ind w:firstLine="0"/>
              <w:jc w:val="center"/>
              <w:rPr>
                <w:sz w:val="24"/>
                <w:szCs w:val="24"/>
              </w:rPr>
            </w:pPr>
            <w:r w:rsidRPr="00D4654B">
              <w:rPr>
                <w:sz w:val="24"/>
                <w:szCs w:val="24"/>
              </w:rPr>
              <w:t>28,9</w:t>
            </w:r>
          </w:p>
        </w:tc>
        <w:tc>
          <w:tcPr>
            <w:tcW w:w="728" w:type="dxa"/>
          </w:tcPr>
          <w:p w14:paraId="4A283097" w14:textId="77777777" w:rsidR="00DD1AE2" w:rsidRPr="00D4654B" w:rsidRDefault="00DD1AE2" w:rsidP="005A7DEA">
            <w:pPr>
              <w:pStyle w:val="ac"/>
              <w:ind w:firstLine="0"/>
              <w:jc w:val="center"/>
              <w:rPr>
                <w:sz w:val="24"/>
                <w:szCs w:val="24"/>
              </w:rPr>
            </w:pPr>
            <w:r w:rsidRPr="00D4654B">
              <w:rPr>
                <w:sz w:val="24"/>
                <w:szCs w:val="24"/>
              </w:rPr>
              <w:t>22,6</w:t>
            </w:r>
          </w:p>
        </w:tc>
        <w:tc>
          <w:tcPr>
            <w:tcW w:w="848" w:type="dxa"/>
          </w:tcPr>
          <w:p w14:paraId="02DCDD10" w14:textId="77777777" w:rsidR="00DD1AE2" w:rsidRPr="00D4654B" w:rsidRDefault="00DD1AE2" w:rsidP="005A7DEA">
            <w:pPr>
              <w:pStyle w:val="ac"/>
              <w:ind w:firstLine="0"/>
              <w:jc w:val="center"/>
              <w:rPr>
                <w:sz w:val="24"/>
                <w:szCs w:val="24"/>
              </w:rPr>
            </w:pPr>
            <w:r w:rsidRPr="00D4654B">
              <w:rPr>
                <w:sz w:val="24"/>
                <w:szCs w:val="24"/>
              </w:rPr>
              <w:t>14</w:t>
            </w:r>
          </w:p>
        </w:tc>
        <w:tc>
          <w:tcPr>
            <w:tcW w:w="814" w:type="dxa"/>
          </w:tcPr>
          <w:p w14:paraId="6E1957DF" w14:textId="77777777" w:rsidR="00DD1AE2" w:rsidRPr="00D4654B" w:rsidRDefault="00DD1AE2" w:rsidP="005A7DEA">
            <w:pPr>
              <w:pStyle w:val="ac"/>
              <w:ind w:firstLine="0"/>
              <w:jc w:val="center"/>
              <w:rPr>
                <w:sz w:val="24"/>
                <w:szCs w:val="24"/>
              </w:rPr>
            </w:pPr>
            <w:r w:rsidRPr="00D4654B">
              <w:rPr>
                <w:sz w:val="24"/>
                <w:szCs w:val="24"/>
              </w:rPr>
              <w:t>6,6</w:t>
            </w:r>
          </w:p>
        </w:tc>
        <w:tc>
          <w:tcPr>
            <w:tcW w:w="850" w:type="dxa"/>
          </w:tcPr>
          <w:p w14:paraId="5D4CF488" w14:textId="77777777" w:rsidR="00DD1AE2" w:rsidRPr="00D4654B" w:rsidRDefault="00DD1AE2" w:rsidP="005A7DEA">
            <w:pPr>
              <w:pStyle w:val="ac"/>
              <w:ind w:firstLine="0"/>
              <w:jc w:val="center"/>
              <w:rPr>
                <w:sz w:val="24"/>
                <w:szCs w:val="24"/>
              </w:rPr>
            </w:pPr>
            <w:r w:rsidRPr="00D4654B">
              <w:rPr>
                <w:sz w:val="24"/>
                <w:szCs w:val="24"/>
              </w:rPr>
              <w:t>1,3</w:t>
            </w:r>
          </w:p>
        </w:tc>
        <w:tc>
          <w:tcPr>
            <w:tcW w:w="1276" w:type="dxa"/>
          </w:tcPr>
          <w:p w14:paraId="6C4DF32C" w14:textId="77777777" w:rsidR="00DD1AE2" w:rsidRPr="00D4654B" w:rsidRDefault="00DD1AE2" w:rsidP="005A7DEA">
            <w:pPr>
              <w:pStyle w:val="ac"/>
              <w:ind w:left="125" w:firstLine="0"/>
              <w:jc w:val="center"/>
              <w:rPr>
                <w:sz w:val="24"/>
                <w:szCs w:val="24"/>
              </w:rPr>
            </w:pPr>
            <w:r w:rsidRPr="00D4654B">
              <w:rPr>
                <w:sz w:val="24"/>
                <w:szCs w:val="24"/>
              </w:rPr>
              <w:t>26,6</w:t>
            </w:r>
          </w:p>
        </w:tc>
        <w:tc>
          <w:tcPr>
            <w:tcW w:w="1418" w:type="dxa"/>
          </w:tcPr>
          <w:p w14:paraId="0576E329" w14:textId="77777777" w:rsidR="00DD1AE2" w:rsidRPr="00D4654B" w:rsidRDefault="00DD1AE2" w:rsidP="005A7DEA">
            <w:pPr>
              <w:pStyle w:val="ac"/>
              <w:ind w:left="125" w:firstLine="0"/>
              <w:jc w:val="center"/>
              <w:rPr>
                <w:sz w:val="24"/>
                <w:szCs w:val="24"/>
              </w:rPr>
            </w:pPr>
            <w:r w:rsidRPr="00D4654B">
              <w:rPr>
                <w:sz w:val="24"/>
                <w:szCs w:val="24"/>
              </w:rPr>
              <w:t>12,3</w:t>
            </w:r>
          </w:p>
        </w:tc>
      </w:tr>
      <w:tr w:rsidR="00DD1AE2" w:rsidRPr="00D4654B" w14:paraId="3AD20B4F" w14:textId="77777777" w:rsidTr="005A7DEA">
        <w:tc>
          <w:tcPr>
            <w:tcW w:w="1906" w:type="dxa"/>
          </w:tcPr>
          <w:p w14:paraId="2C5425C5" w14:textId="77777777" w:rsidR="00DD1AE2" w:rsidRPr="00D4654B" w:rsidRDefault="00DD1AE2" w:rsidP="005A7DEA">
            <w:pPr>
              <w:pStyle w:val="ac"/>
              <w:ind w:firstLine="0"/>
              <w:rPr>
                <w:sz w:val="24"/>
                <w:szCs w:val="24"/>
              </w:rPr>
            </w:pPr>
            <w:r w:rsidRPr="00D4654B">
              <w:rPr>
                <w:sz w:val="24"/>
                <w:szCs w:val="24"/>
              </w:rPr>
              <w:t>2017</w:t>
            </w:r>
          </w:p>
        </w:tc>
        <w:tc>
          <w:tcPr>
            <w:tcW w:w="1037" w:type="dxa"/>
          </w:tcPr>
          <w:p w14:paraId="3339B249" w14:textId="77777777" w:rsidR="00DD1AE2" w:rsidRPr="00D4654B" w:rsidRDefault="00DD1AE2" w:rsidP="005A7DEA">
            <w:pPr>
              <w:pStyle w:val="ac"/>
              <w:ind w:firstLine="0"/>
              <w:jc w:val="center"/>
              <w:rPr>
                <w:sz w:val="24"/>
                <w:szCs w:val="24"/>
              </w:rPr>
            </w:pPr>
            <w:r w:rsidRPr="00D4654B">
              <w:rPr>
                <w:sz w:val="24"/>
                <w:szCs w:val="24"/>
              </w:rPr>
              <w:t>130421</w:t>
            </w:r>
          </w:p>
        </w:tc>
        <w:tc>
          <w:tcPr>
            <w:tcW w:w="729" w:type="dxa"/>
          </w:tcPr>
          <w:p w14:paraId="47796B71" w14:textId="77777777" w:rsidR="00DD1AE2" w:rsidRPr="00D4654B" w:rsidRDefault="00DD1AE2" w:rsidP="005A7DEA">
            <w:pPr>
              <w:pStyle w:val="ac"/>
              <w:ind w:firstLine="0"/>
              <w:jc w:val="center"/>
              <w:rPr>
                <w:sz w:val="24"/>
                <w:szCs w:val="24"/>
              </w:rPr>
            </w:pPr>
            <w:r w:rsidRPr="00D4654B">
              <w:rPr>
                <w:sz w:val="24"/>
                <w:szCs w:val="24"/>
              </w:rPr>
              <w:t>30,0</w:t>
            </w:r>
          </w:p>
        </w:tc>
        <w:tc>
          <w:tcPr>
            <w:tcW w:w="728" w:type="dxa"/>
          </w:tcPr>
          <w:p w14:paraId="181BAE7C" w14:textId="77777777" w:rsidR="00DD1AE2" w:rsidRPr="00D4654B" w:rsidRDefault="00DD1AE2" w:rsidP="005A7DEA">
            <w:pPr>
              <w:pStyle w:val="ac"/>
              <w:ind w:firstLine="0"/>
              <w:jc w:val="center"/>
              <w:rPr>
                <w:sz w:val="24"/>
                <w:szCs w:val="24"/>
              </w:rPr>
            </w:pPr>
            <w:r w:rsidRPr="00D4654B">
              <w:rPr>
                <w:sz w:val="24"/>
                <w:szCs w:val="24"/>
              </w:rPr>
              <w:t>22,7</w:t>
            </w:r>
          </w:p>
        </w:tc>
        <w:tc>
          <w:tcPr>
            <w:tcW w:w="848" w:type="dxa"/>
          </w:tcPr>
          <w:p w14:paraId="79019C1E" w14:textId="77777777" w:rsidR="00DD1AE2" w:rsidRPr="00D4654B" w:rsidRDefault="00DD1AE2" w:rsidP="005A7DEA">
            <w:pPr>
              <w:pStyle w:val="ac"/>
              <w:ind w:firstLine="0"/>
              <w:jc w:val="center"/>
              <w:rPr>
                <w:sz w:val="24"/>
                <w:szCs w:val="24"/>
              </w:rPr>
            </w:pPr>
            <w:r w:rsidRPr="00D4654B">
              <w:rPr>
                <w:sz w:val="24"/>
                <w:szCs w:val="24"/>
              </w:rPr>
              <w:t>13,8</w:t>
            </w:r>
          </w:p>
        </w:tc>
        <w:tc>
          <w:tcPr>
            <w:tcW w:w="814" w:type="dxa"/>
          </w:tcPr>
          <w:p w14:paraId="4DCF1944" w14:textId="77777777" w:rsidR="00DD1AE2" w:rsidRPr="00D4654B" w:rsidRDefault="00DD1AE2" w:rsidP="005A7DEA">
            <w:pPr>
              <w:pStyle w:val="ac"/>
              <w:ind w:firstLine="0"/>
              <w:jc w:val="center"/>
              <w:rPr>
                <w:sz w:val="24"/>
                <w:szCs w:val="24"/>
              </w:rPr>
            </w:pPr>
            <w:r w:rsidRPr="00D4654B">
              <w:rPr>
                <w:sz w:val="24"/>
                <w:szCs w:val="24"/>
              </w:rPr>
              <w:t>7,7</w:t>
            </w:r>
          </w:p>
        </w:tc>
        <w:tc>
          <w:tcPr>
            <w:tcW w:w="850" w:type="dxa"/>
          </w:tcPr>
          <w:p w14:paraId="1D0934F9" w14:textId="77777777" w:rsidR="00DD1AE2" w:rsidRPr="00D4654B" w:rsidRDefault="00DD1AE2" w:rsidP="005A7DEA">
            <w:pPr>
              <w:pStyle w:val="ac"/>
              <w:ind w:firstLine="0"/>
              <w:jc w:val="center"/>
              <w:rPr>
                <w:sz w:val="24"/>
                <w:szCs w:val="24"/>
              </w:rPr>
            </w:pPr>
            <w:r w:rsidRPr="00D4654B">
              <w:rPr>
                <w:sz w:val="24"/>
                <w:szCs w:val="24"/>
              </w:rPr>
              <w:t>0,1</w:t>
            </w:r>
          </w:p>
        </w:tc>
        <w:tc>
          <w:tcPr>
            <w:tcW w:w="1276" w:type="dxa"/>
          </w:tcPr>
          <w:p w14:paraId="0542042F" w14:textId="77777777" w:rsidR="00DD1AE2" w:rsidRPr="00D4654B" w:rsidRDefault="00DD1AE2" w:rsidP="005A7DEA">
            <w:pPr>
              <w:pStyle w:val="ac"/>
              <w:ind w:left="125" w:firstLine="0"/>
              <w:jc w:val="center"/>
              <w:rPr>
                <w:sz w:val="24"/>
                <w:szCs w:val="24"/>
              </w:rPr>
            </w:pPr>
            <w:r w:rsidRPr="00D4654B">
              <w:rPr>
                <w:sz w:val="24"/>
                <w:szCs w:val="24"/>
              </w:rPr>
              <w:t>25,7</w:t>
            </w:r>
          </w:p>
        </w:tc>
        <w:tc>
          <w:tcPr>
            <w:tcW w:w="1418" w:type="dxa"/>
          </w:tcPr>
          <w:p w14:paraId="50A73CBD" w14:textId="77777777" w:rsidR="00DD1AE2" w:rsidRPr="00D4654B" w:rsidRDefault="00DD1AE2" w:rsidP="005A7DEA">
            <w:pPr>
              <w:pStyle w:val="ac"/>
              <w:ind w:left="125" w:firstLine="0"/>
              <w:jc w:val="center"/>
              <w:rPr>
                <w:sz w:val="24"/>
                <w:szCs w:val="24"/>
              </w:rPr>
            </w:pPr>
            <w:r w:rsidRPr="00D4654B">
              <w:rPr>
                <w:sz w:val="24"/>
                <w:szCs w:val="24"/>
              </w:rPr>
              <w:t>12,0</w:t>
            </w:r>
          </w:p>
        </w:tc>
      </w:tr>
      <w:tr w:rsidR="00DD1AE2" w:rsidRPr="00D4654B" w14:paraId="4D9CD33F" w14:textId="77777777" w:rsidTr="005A7DEA">
        <w:tc>
          <w:tcPr>
            <w:tcW w:w="1906" w:type="dxa"/>
          </w:tcPr>
          <w:p w14:paraId="270897B7" w14:textId="77777777" w:rsidR="00DD1AE2" w:rsidRPr="00D4654B" w:rsidRDefault="00DD1AE2" w:rsidP="005A7DEA">
            <w:pPr>
              <w:pStyle w:val="ac"/>
              <w:ind w:firstLine="0"/>
              <w:rPr>
                <w:sz w:val="24"/>
                <w:szCs w:val="24"/>
              </w:rPr>
            </w:pPr>
            <w:r w:rsidRPr="00D4654B">
              <w:rPr>
                <w:sz w:val="24"/>
                <w:szCs w:val="24"/>
              </w:rPr>
              <w:t>2018</w:t>
            </w:r>
          </w:p>
        </w:tc>
        <w:tc>
          <w:tcPr>
            <w:tcW w:w="1037" w:type="dxa"/>
          </w:tcPr>
          <w:p w14:paraId="0FB0FBEF" w14:textId="77777777" w:rsidR="00DD1AE2" w:rsidRPr="00D4654B" w:rsidRDefault="00DD1AE2" w:rsidP="005A7DEA">
            <w:pPr>
              <w:pStyle w:val="ac"/>
              <w:ind w:firstLine="0"/>
              <w:jc w:val="center"/>
              <w:rPr>
                <w:sz w:val="24"/>
                <w:szCs w:val="24"/>
              </w:rPr>
            </w:pPr>
            <w:r w:rsidRPr="00D4654B">
              <w:rPr>
                <w:sz w:val="24"/>
                <w:szCs w:val="24"/>
              </w:rPr>
              <w:t>134706</w:t>
            </w:r>
          </w:p>
        </w:tc>
        <w:tc>
          <w:tcPr>
            <w:tcW w:w="729" w:type="dxa"/>
          </w:tcPr>
          <w:p w14:paraId="13BDB8FF" w14:textId="77777777" w:rsidR="00DD1AE2" w:rsidRPr="00D4654B" w:rsidRDefault="00DD1AE2" w:rsidP="005A7DEA">
            <w:pPr>
              <w:pStyle w:val="ac"/>
              <w:ind w:firstLine="0"/>
              <w:jc w:val="center"/>
              <w:rPr>
                <w:sz w:val="24"/>
                <w:szCs w:val="24"/>
              </w:rPr>
            </w:pPr>
            <w:r w:rsidRPr="00D4654B">
              <w:rPr>
                <w:sz w:val="24"/>
                <w:szCs w:val="24"/>
              </w:rPr>
              <w:t>4,0</w:t>
            </w:r>
          </w:p>
        </w:tc>
        <w:tc>
          <w:tcPr>
            <w:tcW w:w="728" w:type="dxa"/>
          </w:tcPr>
          <w:p w14:paraId="706ED8D0" w14:textId="77777777" w:rsidR="00DD1AE2" w:rsidRPr="00D4654B" w:rsidRDefault="00DD1AE2" w:rsidP="005A7DEA">
            <w:pPr>
              <w:pStyle w:val="ac"/>
              <w:ind w:firstLine="0"/>
              <w:jc w:val="center"/>
              <w:rPr>
                <w:sz w:val="24"/>
                <w:szCs w:val="24"/>
              </w:rPr>
            </w:pPr>
            <w:r w:rsidRPr="00D4654B">
              <w:rPr>
                <w:sz w:val="24"/>
                <w:szCs w:val="24"/>
              </w:rPr>
              <w:t>47,0</w:t>
            </w:r>
          </w:p>
        </w:tc>
        <w:tc>
          <w:tcPr>
            <w:tcW w:w="848" w:type="dxa"/>
          </w:tcPr>
          <w:p w14:paraId="67809D05" w14:textId="77777777" w:rsidR="00DD1AE2" w:rsidRPr="00D4654B" w:rsidRDefault="00DD1AE2" w:rsidP="005A7DEA">
            <w:pPr>
              <w:pStyle w:val="ac"/>
              <w:ind w:firstLine="0"/>
              <w:jc w:val="center"/>
              <w:rPr>
                <w:sz w:val="24"/>
                <w:szCs w:val="24"/>
              </w:rPr>
            </w:pPr>
            <w:r w:rsidRPr="00D4654B">
              <w:rPr>
                <w:sz w:val="24"/>
                <w:szCs w:val="24"/>
              </w:rPr>
              <w:t>15,5</w:t>
            </w:r>
          </w:p>
        </w:tc>
        <w:tc>
          <w:tcPr>
            <w:tcW w:w="814" w:type="dxa"/>
          </w:tcPr>
          <w:p w14:paraId="4C14B397" w14:textId="77777777" w:rsidR="00DD1AE2" w:rsidRPr="00D4654B" w:rsidRDefault="00DD1AE2" w:rsidP="005A7DEA">
            <w:pPr>
              <w:pStyle w:val="ac"/>
              <w:ind w:firstLine="0"/>
              <w:jc w:val="center"/>
              <w:rPr>
                <w:sz w:val="24"/>
                <w:szCs w:val="24"/>
              </w:rPr>
            </w:pPr>
            <w:r w:rsidRPr="00D4654B">
              <w:rPr>
                <w:sz w:val="24"/>
                <w:szCs w:val="24"/>
              </w:rPr>
              <w:t>5,5</w:t>
            </w:r>
          </w:p>
        </w:tc>
        <w:tc>
          <w:tcPr>
            <w:tcW w:w="850" w:type="dxa"/>
          </w:tcPr>
          <w:p w14:paraId="513A7B7A" w14:textId="77777777" w:rsidR="00DD1AE2" w:rsidRPr="00D4654B" w:rsidRDefault="00DD1AE2" w:rsidP="005A7DEA">
            <w:pPr>
              <w:pStyle w:val="ac"/>
              <w:ind w:firstLine="0"/>
              <w:jc w:val="center"/>
              <w:rPr>
                <w:sz w:val="24"/>
                <w:szCs w:val="24"/>
              </w:rPr>
            </w:pPr>
            <w:r w:rsidRPr="00D4654B">
              <w:rPr>
                <w:sz w:val="24"/>
                <w:szCs w:val="24"/>
              </w:rPr>
              <w:t>2,9</w:t>
            </w:r>
          </w:p>
        </w:tc>
        <w:tc>
          <w:tcPr>
            <w:tcW w:w="1276" w:type="dxa"/>
          </w:tcPr>
          <w:p w14:paraId="4B9FC612" w14:textId="77777777" w:rsidR="00DD1AE2" w:rsidRPr="00D4654B" w:rsidRDefault="00DD1AE2" w:rsidP="005A7DEA">
            <w:pPr>
              <w:pStyle w:val="ac"/>
              <w:ind w:left="125" w:firstLine="0"/>
              <w:jc w:val="center"/>
              <w:rPr>
                <w:sz w:val="24"/>
                <w:szCs w:val="24"/>
              </w:rPr>
            </w:pPr>
            <w:r w:rsidRPr="00D4654B">
              <w:rPr>
                <w:sz w:val="24"/>
                <w:szCs w:val="24"/>
              </w:rPr>
              <w:t>25,1</w:t>
            </w:r>
          </w:p>
        </w:tc>
        <w:tc>
          <w:tcPr>
            <w:tcW w:w="1418" w:type="dxa"/>
          </w:tcPr>
          <w:p w14:paraId="4B7E76B5" w14:textId="77777777" w:rsidR="00DD1AE2" w:rsidRPr="00D4654B" w:rsidRDefault="00DD1AE2" w:rsidP="005A7DEA">
            <w:pPr>
              <w:pStyle w:val="ac"/>
              <w:ind w:left="125" w:firstLine="0"/>
              <w:jc w:val="center"/>
              <w:rPr>
                <w:sz w:val="24"/>
                <w:szCs w:val="24"/>
              </w:rPr>
            </w:pPr>
            <w:r w:rsidRPr="00D4654B">
              <w:rPr>
                <w:sz w:val="24"/>
                <w:szCs w:val="24"/>
              </w:rPr>
              <w:t>13,6</w:t>
            </w:r>
          </w:p>
        </w:tc>
      </w:tr>
      <w:tr w:rsidR="008515CD" w:rsidRPr="00D4654B" w14:paraId="34F1CA3F" w14:textId="77777777" w:rsidTr="005A7DEA">
        <w:tc>
          <w:tcPr>
            <w:tcW w:w="1906" w:type="dxa"/>
          </w:tcPr>
          <w:p w14:paraId="1F66F1B8" w14:textId="3AE8A72F" w:rsidR="008515CD" w:rsidRPr="00D4654B" w:rsidRDefault="008515CD" w:rsidP="005A7DEA">
            <w:pPr>
              <w:pStyle w:val="ac"/>
              <w:ind w:firstLine="0"/>
              <w:rPr>
                <w:sz w:val="24"/>
                <w:szCs w:val="24"/>
              </w:rPr>
            </w:pPr>
            <w:r w:rsidRPr="00D4654B">
              <w:rPr>
                <w:sz w:val="24"/>
                <w:szCs w:val="24"/>
              </w:rPr>
              <w:t>2019</w:t>
            </w:r>
          </w:p>
        </w:tc>
        <w:tc>
          <w:tcPr>
            <w:tcW w:w="1037" w:type="dxa"/>
          </w:tcPr>
          <w:p w14:paraId="4B53F0D7" w14:textId="091D99E5" w:rsidR="008515CD" w:rsidRPr="00D4654B" w:rsidRDefault="005B41A8" w:rsidP="005B41A8">
            <w:pPr>
              <w:pStyle w:val="ac"/>
              <w:ind w:firstLine="0"/>
              <w:jc w:val="left"/>
              <w:rPr>
                <w:sz w:val="24"/>
                <w:szCs w:val="24"/>
              </w:rPr>
            </w:pPr>
            <w:r w:rsidRPr="00D4654B">
              <w:rPr>
                <w:sz w:val="24"/>
                <w:szCs w:val="24"/>
              </w:rPr>
              <w:t>138513</w:t>
            </w:r>
          </w:p>
        </w:tc>
        <w:tc>
          <w:tcPr>
            <w:tcW w:w="729" w:type="dxa"/>
          </w:tcPr>
          <w:p w14:paraId="6E4B4F81" w14:textId="1D1EFCCD" w:rsidR="008515CD" w:rsidRPr="00D4654B" w:rsidRDefault="008D4459" w:rsidP="005A7DEA">
            <w:pPr>
              <w:pStyle w:val="ac"/>
              <w:ind w:firstLine="0"/>
              <w:jc w:val="center"/>
              <w:rPr>
                <w:sz w:val="24"/>
                <w:szCs w:val="24"/>
              </w:rPr>
            </w:pPr>
            <w:r w:rsidRPr="00D4654B">
              <w:rPr>
                <w:sz w:val="24"/>
                <w:szCs w:val="24"/>
              </w:rPr>
              <w:t>3,9</w:t>
            </w:r>
          </w:p>
        </w:tc>
        <w:tc>
          <w:tcPr>
            <w:tcW w:w="728" w:type="dxa"/>
          </w:tcPr>
          <w:p w14:paraId="5A35FB2D" w14:textId="6743B1E5" w:rsidR="008515CD" w:rsidRPr="00D4654B" w:rsidRDefault="00D43012" w:rsidP="005A7DEA">
            <w:pPr>
              <w:pStyle w:val="ac"/>
              <w:ind w:firstLine="0"/>
              <w:jc w:val="center"/>
              <w:rPr>
                <w:sz w:val="24"/>
                <w:szCs w:val="24"/>
              </w:rPr>
            </w:pPr>
            <w:r w:rsidRPr="00D4654B">
              <w:rPr>
                <w:sz w:val="24"/>
                <w:szCs w:val="24"/>
              </w:rPr>
              <w:t>47,0</w:t>
            </w:r>
          </w:p>
        </w:tc>
        <w:tc>
          <w:tcPr>
            <w:tcW w:w="848" w:type="dxa"/>
          </w:tcPr>
          <w:p w14:paraId="63F1DC2A" w14:textId="403C5735" w:rsidR="008515CD" w:rsidRPr="00D4654B" w:rsidRDefault="00D43012" w:rsidP="005A7DEA">
            <w:pPr>
              <w:pStyle w:val="ac"/>
              <w:ind w:firstLine="0"/>
              <w:jc w:val="center"/>
              <w:rPr>
                <w:sz w:val="24"/>
                <w:szCs w:val="24"/>
              </w:rPr>
            </w:pPr>
            <w:r w:rsidRPr="00D4654B">
              <w:rPr>
                <w:sz w:val="24"/>
                <w:szCs w:val="24"/>
              </w:rPr>
              <w:t>15,6</w:t>
            </w:r>
          </w:p>
        </w:tc>
        <w:tc>
          <w:tcPr>
            <w:tcW w:w="814" w:type="dxa"/>
          </w:tcPr>
          <w:p w14:paraId="509829E6" w14:textId="65EA5635" w:rsidR="008515CD" w:rsidRPr="00D4654B" w:rsidRDefault="00D43012" w:rsidP="005A7DEA">
            <w:pPr>
              <w:pStyle w:val="ac"/>
              <w:ind w:firstLine="0"/>
              <w:jc w:val="center"/>
              <w:rPr>
                <w:sz w:val="24"/>
                <w:szCs w:val="24"/>
              </w:rPr>
            </w:pPr>
            <w:r w:rsidRPr="00D4654B">
              <w:rPr>
                <w:sz w:val="24"/>
                <w:szCs w:val="24"/>
              </w:rPr>
              <w:t>5,5</w:t>
            </w:r>
          </w:p>
        </w:tc>
        <w:tc>
          <w:tcPr>
            <w:tcW w:w="850" w:type="dxa"/>
          </w:tcPr>
          <w:p w14:paraId="788C32F2" w14:textId="69FA13CE" w:rsidR="008515CD" w:rsidRPr="00D4654B" w:rsidRDefault="00D43012" w:rsidP="005A7DEA">
            <w:pPr>
              <w:pStyle w:val="ac"/>
              <w:ind w:firstLine="0"/>
              <w:jc w:val="center"/>
              <w:rPr>
                <w:sz w:val="24"/>
                <w:szCs w:val="24"/>
              </w:rPr>
            </w:pPr>
            <w:r w:rsidRPr="00D4654B">
              <w:rPr>
                <w:sz w:val="24"/>
                <w:szCs w:val="24"/>
              </w:rPr>
              <w:t>2,9</w:t>
            </w:r>
          </w:p>
        </w:tc>
        <w:tc>
          <w:tcPr>
            <w:tcW w:w="1276" w:type="dxa"/>
          </w:tcPr>
          <w:p w14:paraId="358B5850" w14:textId="39D6BCE6" w:rsidR="008515CD" w:rsidRPr="00D4654B" w:rsidRDefault="00D43012" w:rsidP="005A7DEA">
            <w:pPr>
              <w:pStyle w:val="ac"/>
              <w:ind w:left="125" w:firstLine="0"/>
              <w:jc w:val="center"/>
              <w:rPr>
                <w:sz w:val="24"/>
                <w:szCs w:val="24"/>
              </w:rPr>
            </w:pPr>
            <w:r w:rsidRPr="00D4654B">
              <w:rPr>
                <w:sz w:val="24"/>
                <w:szCs w:val="24"/>
              </w:rPr>
              <w:t>25,0</w:t>
            </w:r>
          </w:p>
        </w:tc>
        <w:tc>
          <w:tcPr>
            <w:tcW w:w="1418" w:type="dxa"/>
          </w:tcPr>
          <w:p w14:paraId="3DC7CC34" w14:textId="5A8E2B02" w:rsidR="008515CD" w:rsidRPr="00D4654B" w:rsidRDefault="00DC0902" w:rsidP="005A7DEA">
            <w:pPr>
              <w:pStyle w:val="ac"/>
              <w:ind w:left="125" w:firstLine="0"/>
              <w:jc w:val="center"/>
              <w:rPr>
                <w:sz w:val="24"/>
                <w:szCs w:val="24"/>
                <w:lang w:val="en-US"/>
              </w:rPr>
            </w:pPr>
            <w:r w:rsidRPr="00D4654B">
              <w:rPr>
                <w:sz w:val="24"/>
                <w:szCs w:val="24"/>
                <w:lang w:val="en-US"/>
              </w:rPr>
              <w:t>13,4</w:t>
            </w:r>
          </w:p>
        </w:tc>
      </w:tr>
      <w:tr w:rsidR="00DD1AE2" w:rsidRPr="00D4654B" w14:paraId="67990D8F" w14:textId="77777777" w:rsidTr="005A7DEA">
        <w:tc>
          <w:tcPr>
            <w:tcW w:w="9606" w:type="dxa"/>
            <w:gridSpan w:val="9"/>
          </w:tcPr>
          <w:p w14:paraId="1460FB65" w14:textId="23DAD3E7" w:rsidR="00DD1AE2" w:rsidRPr="00D4654B" w:rsidRDefault="00DD1AE2" w:rsidP="0066734F">
            <w:pPr>
              <w:pStyle w:val="ac"/>
              <w:ind w:left="125" w:firstLine="476"/>
              <w:jc w:val="left"/>
              <w:rPr>
                <w:sz w:val="24"/>
                <w:szCs w:val="24"/>
              </w:rPr>
            </w:pPr>
            <w:r w:rsidRPr="00D4654B">
              <w:rPr>
                <w:sz w:val="24"/>
                <w:szCs w:val="24"/>
              </w:rPr>
              <w:t>Примечание</w:t>
            </w:r>
            <w:r w:rsidR="00A154C5" w:rsidRPr="00D4654B">
              <w:rPr>
                <w:sz w:val="24"/>
                <w:szCs w:val="24"/>
              </w:rPr>
              <w:t xml:space="preserve"> </w:t>
            </w:r>
            <w:r w:rsidR="0066734F" w:rsidRPr="00D4654B">
              <w:rPr>
                <w:sz w:val="24"/>
                <w:szCs w:val="24"/>
              </w:rPr>
              <w:t xml:space="preserve">– Составлено </w:t>
            </w:r>
            <w:r w:rsidR="00C13A07" w:rsidRPr="00D4654B">
              <w:rPr>
                <w:sz w:val="24"/>
                <w:szCs w:val="24"/>
              </w:rPr>
              <w:t>автором на основании источника</w:t>
            </w:r>
            <w:r w:rsidR="00D25197" w:rsidRPr="00D4654B">
              <w:rPr>
                <w:sz w:val="24"/>
                <w:szCs w:val="24"/>
              </w:rPr>
              <w:t xml:space="preserve"> </w:t>
            </w:r>
            <w:r w:rsidR="002F1AD9" w:rsidRPr="00D4654B">
              <w:rPr>
                <w:sz w:val="24"/>
                <w:szCs w:val="24"/>
              </w:rPr>
              <w:t>[136</w:t>
            </w:r>
            <w:r w:rsidR="00507723" w:rsidRPr="00D4654B">
              <w:rPr>
                <w:sz w:val="24"/>
                <w:szCs w:val="24"/>
              </w:rPr>
              <w:t>]</w:t>
            </w:r>
          </w:p>
        </w:tc>
      </w:tr>
    </w:tbl>
    <w:p w14:paraId="748C8986" w14:textId="77777777" w:rsidR="000D18DB" w:rsidRPr="00D4654B" w:rsidRDefault="000D18DB" w:rsidP="00DD1AE2">
      <w:pPr>
        <w:pStyle w:val="ac"/>
        <w:rPr>
          <w:sz w:val="28"/>
          <w:szCs w:val="28"/>
          <w:lang w:val="kk-KZ"/>
        </w:rPr>
      </w:pPr>
    </w:p>
    <w:p w14:paraId="16ADAE65" w14:textId="1C70A199" w:rsidR="00DD1AE2" w:rsidRPr="00D4654B" w:rsidRDefault="00DD1AE2" w:rsidP="00DD1AE2">
      <w:pPr>
        <w:pStyle w:val="ac"/>
        <w:rPr>
          <w:sz w:val="28"/>
          <w:szCs w:val="28"/>
        </w:rPr>
      </w:pPr>
      <w:r w:rsidRPr="00D4654B">
        <w:rPr>
          <w:sz w:val="28"/>
          <w:szCs w:val="28"/>
          <w:lang w:val="kk-KZ"/>
        </w:rPr>
        <w:t>В</w:t>
      </w:r>
      <w:r w:rsidRPr="00D4654B">
        <w:rPr>
          <w:sz w:val="28"/>
          <w:szCs w:val="28"/>
        </w:rPr>
        <w:t xml:space="preserve"> 201</w:t>
      </w:r>
      <w:r w:rsidR="00543A5C" w:rsidRPr="00D4654B">
        <w:rPr>
          <w:sz w:val="28"/>
          <w:szCs w:val="28"/>
          <w:lang w:val="kk-KZ"/>
        </w:rPr>
        <w:t>9</w:t>
      </w:r>
      <w:r w:rsidR="00F52831" w:rsidRPr="00D4654B">
        <w:rPr>
          <w:sz w:val="28"/>
          <w:szCs w:val="28"/>
          <w:lang w:val="kk-KZ"/>
        </w:rPr>
        <w:t xml:space="preserve"> </w:t>
      </w:r>
      <w:r w:rsidRPr="00D4654B">
        <w:rPr>
          <w:sz w:val="28"/>
          <w:szCs w:val="28"/>
        </w:rPr>
        <w:t>г</w:t>
      </w:r>
      <w:r w:rsidRPr="00D4654B">
        <w:rPr>
          <w:sz w:val="28"/>
          <w:szCs w:val="28"/>
          <w:lang w:val="kk-KZ"/>
        </w:rPr>
        <w:t>.</w:t>
      </w:r>
      <w:r w:rsidRPr="00D4654B">
        <w:rPr>
          <w:sz w:val="28"/>
          <w:szCs w:val="28"/>
        </w:rPr>
        <w:t xml:space="preserve"> </w:t>
      </w:r>
      <w:r w:rsidRPr="00D4654B">
        <w:rPr>
          <w:sz w:val="28"/>
          <w:szCs w:val="28"/>
          <w:lang w:val="kk-KZ"/>
        </w:rPr>
        <w:t xml:space="preserve">железнодорожным транспортом </w:t>
      </w:r>
      <w:r w:rsidRPr="00D4654B">
        <w:rPr>
          <w:sz w:val="28"/>
          <w:szCs w:val="28"/>
        </w:rPr>
        <w:t xml:space="preserve">перевезено </w:t>
      </w:r>
      <w:r w:rsidR="00543A5C" w:rsidRPr="00D4654B">
        <w:rPr>
          <w:sz w:val="28"/>
          <w:szCs w:val="28"/>
          <w:lang w:val="kk-KZ"/>
        </w:rPr>
        <w:t>397,0</w:t>
      </w:r>
      <w:r w:rsidRPr="00D4654B">
        <w:rPr>
          <w:sz w:val="28"/>
          <w:szCs w:val="28"/>
          <w:lang w:val="kk-KZ"/>
        </w:rPr>
        <w:t xml:space="preserve"> </w:t>
      </w:r>
      <w:r w:rsidRPr="00D4654B">
        <w:rPr>
          <w:sz w:val="28"/>
          <w:szCs w:val="28"/>
        </w:rPr>
        <w:t xml:space="preserve">млн. тонн грузов, грузооборот составил </w:t>
      </w:r>
      <w:r w:rsidR="00543A5C" w:rsidRPr="00D4654B">
        <w:rPr>
          <w:sz w:val="28"/>
          <w:szCs w:val="28"/>
          <w:lang w:val="kk-KZ"/>
        </w:rPr>
        <w:t>286,7</w:t>
      </w:r>
      <w:r w:rsidRPr="00D4654B">
        <w:rPr>
          <w:sz w:val="28"/>
          <w:szCs w:val="28"/>
        </w:rPr>
        <w:t xml:space="preserve"> млрд. т-км. По сравнению с 201</w:t>
      </w:r>
      <w:r w:rsidR="00543A5C" w:rsidRPr="00D4654B">
        <w:rPr>
          <w:sz w:val="28"/>
          <w:szCs w:val="28"/>
          <w:lang w:val="kk-KZ"/>
        </w:rPr>
        <w:t>8</w:t>
      </w:r>
      <w:r w:rsidRPr="00D4654B">
        <w:rPr>
          <w:sz w:val="28"/>
          <w:szCs w:val="28"/>
          <w:lang w:val="kk-KZ"/>
        </w:rPr>
        <w:t xml:space="preserve"> </w:t>
      </w:r>
      <w:r w:rsidRPr="00D4654B">
        <w:rPr>
          <w:sz w:val="28"/>
          <w:szCs w:val="28"/>
        </w:rPr>
        <w:t>г</w:t>
      </w:r>
      <w:r w:rsidRPr="00D4654B">
        <w:rPr>
          <w:sz w:val="28"/>
          <w:szCs w:val="28"/>
          <w:lang w:val="kk-KZ"/>
        </w:rPr>
        <w:t>.</w:t>
      </w:r>
      <w:r w:rsidRPr="00D4654B">
        <w:rPr>
          <w:sz w:val="28"/>
          <w:szCs w:val="28"/>
        </w:rPr>
        <w:t xml:space="preserve"> объем перевозок грузов</w:t>
      </w:r>
      <w:r w:rsidR="00543A5C" w:rsidRPr="00D4654B">
        <w:rPr>
          <w:sz w:val="28"/>
          <w:szCs w:val="28"/>
          <w:lang w:val="kk-KZ"/>
        </w:rPr>
        <w:t xml:space="preserve"> снизился незначительно, всего </w:t>
      </w:r>
      <w:r w:rsidRPr="00D4654B">
        <w:rPr>
          <w:sz w:val="28"/>
          <w:szCs w:val="28"/>
        </w:rPr>
        <w:t xml:space="preserve">на </w:t>
      </w:r>
      <w:r w:rsidR="00543A5C" w:rsidRPr="00D4654B">
        <w:rPr>
          <w:sz w:val="28"/>
          <w:szCs w:val="28"/>
          <w:lang w:val="kk-KZ"/>
        </w:rPr>
        <w:t>0,2</w:t>
      </w:r>
      <w:r w:rsidRPr="00D4654B">
        <w:rPr>
          <w:sz w:val="28"/>
          <w:szCs w:val="28"/>
        </w:rPr>
        <w:t xml:space="preserve">%, грузооборот </w:t>
      </w:r>
      <w:r w:rsidRPr="00D4654B">
        <w:rPr>
          <w:sz w:val="28"/>
          <w:szCs w:val="28"/>
          <w:lang w:val="kk-KZ"/>
        </w:rPr>
        <w:t>увеличил</w:t>
      </w:r>
      <w:r w:rsidRPr="00D4654B">
        <w:rPr>
          <w:sz w:val="28"/>
          <w:szCs w:val="28"/>
        </w:rPr>
        <w:t xml:space="preserve">ся на </w:t>
      </w:r>
      <w:r w:rsidR="00543A5C" w:rsidRPr="00D4654B">
        <w:rPr>
          <w:sz w:val="28"/>
          <w:szCs w:val="28"/>
          <w:lang w:val="kk-KZ"/>
        </w:rPr>
        <w:t>1,2</w:t>
      </w:r>
      <w:r w:rsidRPr="00D4654B">
        <w:rPr>
          <w:sz w:val="28"/>
          <w:szCs w:val="28"/>
        </w:rPr>
        <w:t>%</w:t>
      </w:r>
      <w:r w:rsidR="005B25FF" w:rsidRPr="00D4654B">
        <w:rPr>
          <w:sz w:val="28"/>
          <w:szCs w:val="28"/>
        </w:rPr>
        <w:t xml:space="preserve"> (таблица 3</w:t>
      </w:r>
      <w:r w:rsidR="0069332B" w:rsidRPr="00D4654B">
        <w:rPr>
          <w:sz w:val="28"/>
          <w:szCs w:val="28"/>
        </w:rPr>
        <w:t>2</w:t>
      </w:r>
      <w:r w:rsidR="005B25FF" w:rsidRPr="00D4654B">
        <w:rPr>
          <w:sz w:val="28"/>
          <w:szCs w:val="28"/>
        </w:rPr>
        <w:t>)</w:t>
      </w:r>
      <w:r w:rsidRPr="00D4654B">
        <w:rPr>
          <w:sz w:val="28"/>
          <w:szCs w:val="28"/>
        </w:rPr>
        <w:t xml:space="preserve">. Пассажиров перевезено – </w:t>
      </w:r>
      <w:r w:rsidR="00543A5C" w:rsidRPr="00D4654B">
        <w:rPr>
          <w:sz w:val="28"/>
          <w:szCs w:val="28"/>
          <w:lang w:val="kk-KZ"/>
        </w:rPr>
        <w:t>22,4</w:t>
      </w:r>
      <w:r w:rsidRPr="00D4654B">
        <w:rPr>
          <w:sz w:val="28"/>
          <w:szCs w:val="28"/>
        </w:rPr>
        <w:t xml:space="preserve"> млн. человек, пассажирооборот составил </w:t>
      </w:r>
      <w:r w:rsidR="00543A5C" w:rsidRPr="00D4654B">
        <w:rPr>
          <w:sz w:val="28"/>
          <w:szCs w:val="28"/>
          <w:lang w:val="kk-KZ"/>
        </w:rPr>
        <w:t>17,7</w:t>
      </w:r>
      <w:r w:rsidRPr="00D4654B">
        <w:rPr>
          <w:sz w:val="28"/>
          <w:szCs w:val="28"/>
        </w:rPr>
        <w:t xml:space="preserve"> млрд. п-км. По сравнению с 201</w:t>
      </w:r>
      <w:r w:rsidR="00543A5C" w:rsidRPr="00D4654B">
        <w:rPr>
          <w:sz w:val="28"/>
          <w:szCs w:val="28"/>
          <w:lang w:val="kk-KZ"/>
        </w:rPr>
        <w:t>8</w:t>
      </w:r>
      <w:r w:rsidRPr="00D4654B">
        <w:rPr>
          <w:sz w:val="28"/>
          <w:szCs w:val="28"/>
          <w:lang w:val="kk-KZ"/>
        </w:rPr>
        <w:t xml:space="preserve"> </w:t>
      </w:r>
      <w:r w:rsidRPr="00D4654B">
        <w:rPr>
          <w:sz w:val="28"/>
          <w:szCs w:val="28"/>
        </w:rPr>
        <w:t>г</w:t>
      </w:r>
      <w:r w:rsidRPr="00D4654B">
        <w:rPr>
          <w:sz w:val="28"/>
          <w:szCs w:val="28"/>
          <w:lang w:val="kk-KZ"/>
        </w:rPr>
        <w:t>.</w:t>
      </w:r>
      <w:r w:rsidRPr="00D4654B">
        <w:rPr>
          <w:sz w:val="28"/>
          <w:szCs w:val="28"/>
        </w:rPr>
        <w:t xml:space="preserve"> объем перевозок </w:t>
      </w:r>
      <w:r w:rsidRPr="00D4654B">
        <w:rPr>
          <w:sz w:val="28"/>
          <w:szCs w:val="28"/>
          <w:lang w:val="kk-KZ"/>
        </w:rPr>
        <w:t>пассажиров</w:t>
      </w:r>
      <w:r w:rsidRPr="00D4654B">
        <w:rPr>
          <w:sz w:val="28"/>
          <w:szCs w:val="28"/>
        </w:rPr>
        <w:t xml:space="preserve"> </w:t>
      </w:r>
      <w:r w:rsidR="00543A5C" w:rsidRPr="00D4654B">
        <w:rPr>
          <w:sz w:val="28"/>
          <w:szCs w:val="28"/>
        </w:rPr>
        <w:t>снизилс</w:t>
      </w:r>
      <w:r w:rsidRPr="00D4654B">
        <w:rPr>
          <w:sz w:val="28"/>
          <w:szCs w:val="28"/>
        </w:rPr>
        <w:t xml:space="preserve">я на </w:t>
      </w:r>
      <w:r w:rsidR="00543A5C" w:rsidRPr="00D4654B">
        <w:rPr>
          <w:sz w:val="28"/>
          <w:szCs w:val="28"/>
          <w:lang w:val="kk-KZ"/>
        </w:rPr>
        <w:t>3,0</w:t>
      </w:r>
      <w:r w:rsidRPr="00D4654B">
        <w:rPr>
          <w:sz w:val="28"/>
          <w:szCs w:val="28"/>
        </w:rPr>
        <w:t xml:space="preserve">%, </w:t>
      </w:r>
      <w:r w:rsidRPr="00D4654B">
        <w:rPr>
          <w:sz w:val="28"/>
          <w:szCs w:val="28"/>
          <w:lang w:val="kk-KZ"/>
        </w:rPr>
        <w:t xml:space="preserve">пассажирооборот </w:t>
      </w:r>
      <w:r w:rsidR="00543A5C" w:rsidRPr="00D4654B">
        <w:rPr>
          <w:sz w:val="28"/>
          <w:szCs w:val="28"/>
          <w:lang w:val="kk-KZ"/>
        </w:rPr>
        <w:t xml:space="preserve">также снизился </w:t>
      </w:r>
      <w:r w:rsidRPr="00D4654B">
        <w:rPr>
          <w:sz w:val="28"/>
          <w:szCs w:val="28"/>
        </w:rPr>
        <w:t xml:space="preserve">на </w:t>
      </w:r>
      <w:r w:rsidR="00543A5C" w:rsidRPr="00D4654B">
        <w:rPr>
          <w:sz w:val="28"/>
          <w:szCs w:val="28"/>
          <w:lang w:val="kk-KZ"/>
        </w:rPr>
        <w:t>4,5</w:t>
      </w:r>
      <w:r w:rsidRPr="00D4654B">
        <w:rPr>
          <w:sz w:val="28"/>
          <w:szCs w:val="28"/>
        </w:rPr>
        <w:t>%.</w:t>
      </w:r>
    </w:p>
    <w:p w14:paraId="448EC947" w14:textId="34CC7B37" w:rsidR="00611228" w:rsidRPr="00D4654B" w:rsidRDefault="00611228" w:rsidP="00DD1AE2">
      <w:pPr>
        <w:pStyle w:val="ac"/>
        <w:rPr>
          <w:sz w:val="28"/>
          <w:szCs w:val="28"/>
        </w:rPr>
      </w:pPr>
      <w:r w:rsidRPr="00D4654B">
        <w:rPr>
          <w:sz w:val="28"/>
          <w:szCs w:val="28"/>
        </w:rPr>
        <w:t>Если рассматривать показатели за пять лет, то объемы грузоперевозок увеличились на 16,3% по сравнению с 2015 годом, а грузооборот на 7,2%. Рост показателей связан с укреплением торговых отношений со странами-партнерами, вхождением в ВТО, развитием ЕЭС, пр. По перевозке пассажиров, обратная картина, за пять лет произошло уменьшение количества пассажиров на 0,4%, но пассажирооборот повысился на 4,2%. Это связано с увеличением личного автотранспорта, а также с доступными ценами на авиаперевозки в стране, так пассажирооборот автомобильным транспортом увеличился на 14%, а авиатранспортом – на 41,6%.</w:t>
      </w:r>
    </w:p>
    <w:p w14:paraId="2008043A" w14:textId="77777777" w:rsidR="00DD1AE2" w:rsidRPr="00D4654B" w:rsidRDefault="00DD1AE2" w:rsidP="00C13A07">
      <w:pPr>
        <w:pStyle w:val="ac"/>
        <w:tabs>
          <w:tab w:val="left" w:pos="4678"/>
        </w:tabs>
        <w:rPr>
          <w:sz w:val="28"/>
          <w:szCs w:val="28"/>
        </w:rPr>
      </w:pPr>
    </w:p>
    <w:p w14:paraId="6E96ED00" w14:textId="7D0EB7B9" w:rsidR="00DD1AE2" w:rsidRPr="00D4654B" w:rsidRDefault="00DD1AE2" w:rsidP="00DD1AE2">
      <w:pPr>
        <w:pStyle w:val="ac"/>
        <w:ind w:firstLine="0"/>
        <w:rPr>
          <w:sz w:val="28"/>
          <w:szCs w:val="28"/>
        </w:rPr>
      </w:pPr>
      <w:r w:rsidRPr="00D4654B">
        <w:rPr>
          <w:sz w:val="28"/>
          <w:szCs w:val="28"/>
        </w:rPr>
        <w:lastRenderedPageBreak/>
        <w:t>Таблица</w:t>
      </w:r>
      <w:r w:rsidR="005B25FF" w:rsidRPr="00D4654B">
        <w:rPr>
          <w:sz w:val="28"/>
          <w:szCs w:val="28"/>
        </w:rPr>
        <w:t xml:space="preserve"> 3</w:t>
      </w:r>
      <w:r w:rsidR="0069332B" w:rsidRPr="00D4654B">
        <w:rPr>
          <w:sz w:val="28"/>
          <w:szCs w:val="28"/>
        </w:rPr>
        <w:t>2</w:t>
      </w:r>
      <w:r w:rsidRPr="00D4654B">
        <w:rPr>
          <w:sz w:val="28"/>
          <w:szCs w:val="28"/>
        </w:rPr>
        <w:t xml:space="preserve"> – Основные показатели деятельности ж/д отрасли</w:t>
      </w:r>
    </w:p>
    <w:p w14:paraId="046DC2E6" w14:textId="77777777" w:rsidR="00F52831" w:rsidRPr="00D4654B" w:rsidRDefault="00F52831" w:rsidP="00DD1AE2">
      <w:pPr>
        <w:pStyle w:val="ac"/>
        <w:ind w:firstLine="0"/>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816"/>
        <w:gridCol w:w="816"/>
        <w:gridCol w:w="816"/>
        <w:gridCol w:w="816"/>
        <w:gridCol w:w="816"/>
        <w:gridCol w:w="786"/>
        <w:gridCol w:w="738"/>
        <w:gridCol w:w="777"/>
        <w:gridCol w:w="745"/>
      </w:tblGrid>
      <w:tr w:rsidR="00DD1AE2" w:rsidRPr="00D4654B" w14:paraId="7990A803" w14:textId="77777777" w:rsidTr="00611228">
        <w:tc>
          <w:tcPr>
            <w:tcW w:w="2445" w:type="dxa"/>
            <w:vMerge w:val="restart"/>
            <w:vAlign w:val="center"/>
          </w:tcPr>
          <w:p w14:paraId="6DAEDB05" w14:textId="77777777" w:rsidR="00DD1AE2" w:rsidRPr="00D4654B" w:rsidRDefault="00DD1AE2" w:rsidP="00611228">
            <w:pPr>
              <w:pStyle w:val="ac"/>
              <w:ind w:firstLine="0"/>
              <w:jc w:val="center"/>
              <w:rPr>
                <w:sz w:val="24"/>
                <w:szCs w:val="24"/>
              </w:rPr>
            </w:pPr>
            <w:r w:rsidRPr="00D4654B">
              <w:rPr>
                <w:sz w:val="24"/>
                <w:szCs w:val="24"/>
              </w:rPr>
              <w:t>Наименование показателя</w:t>
            </w:r>
          </w:p>
        </w:tc>
        <w:tc>
          <w:tcPr>
            <w:tcW w:w="4080" w:type="dxa"/>
            <w:gridSpan w:val="5"/>
            <w:vMerge w:val="restart"/>
            <w:vAlign w:val="center"/>
          </w:tcPr>
          <w:p w14:paraId="68153D8F" w14:textId="77777777" w:rsidR="00DD1AE2" w:rsidRPr="00D4654B" w:rsidRDefault="00DD1AE2" w:rsidP="00611228">
            <w:pPr>
              <w:pStyle w:val="ac"/>
              <w:ind w:firstLine="0"/>
              <w:jc w:val="center"/>
              <w:rPr>
                <w:sz w:val="24"/>
                <w:szCs w:val="24"/>
              </w:rPr>
            </w:pPr>
            <w:r w:rsidRPr="00D4654B">
              <w:rPr>
                <w:sz w:val="24"/>
                <w:szCs w:val="24"/>
              </w:rPr>
              <w:t>Период</w:t>
            </w:r>
          </w:p>
        </w:tc>
        <w:tc>
          <w:tcPr>
            <w:tcW w:w="3046" w:type="dxa"/>
            <w:gridSpan w:val="4"/>
            <w:vAlign w:val="center"/>
          </w:tcPr>
          <w:p w14:paraId="11E782C6" w14:textId="77777777" w:rsidR="00DD1AE2" w:rsidRPr="00D4654B" w:rsidRDefault="00DD1AE2" w:rsidP="00611228">
            <w:pPr>
              <w:pStyle w:val="ac"/>
              <w:ind w:firstLine="0"/>
              <w:jc w:val="center"/>
              <w:rPr>
                <w:sz w:val="24"/>
                <w:szCs w:val="24"/>
              </w:rPr>
            </w:pPr>
            <w:r w:rsidRPr="00D4654B">
              <w:rPr>
                <w:sz w:val="24"/>
                <w:szCs w:val="24"/>
              </w:rPr>
              <w:t>Изменение</w:t>
            </w:r>
          </w:p>
        </w:tc>
      </w:tr>
      <w:tr w:rsidR="00DD1AE2" w:rsidRPr="00D4654B" w14:paraId="6EC3A13F" w14:textId="77777777" w:rsidTr="00611228">
        <w:tc>
          <w:tcPr>
            <w:tcW w:w="2445" w:type="dxa"/>
            <w:vMerge/>
            <w:vAlign w:val="center"/>
          </w:tcPr>
          <w:p w14:paraId="3D8A833C" w14:textId="77777777" w:rsidR="00DD1AE2" w:rsidRPr="00D4654B" w:rsidRDefault="00DD1AE2" w:rsidP="00611228">
            <w:pPr>
              <w:pStyle w:val="ac"/>
              <w:ind w:firstLine="0"/>
              <w:jc w:val="center"/>
              <w:rPr>
                <w:sz w:val="24"/>
                <w:szCs w:val="24"/>
              </w:rPr>
            </w:pPr>
          </w:p>
        </w:tc>
        <w:tc>
          <w:tcPr>
            <w:tcW w:w="4080" w:type="dxa"/>
            <w:gridSpan w:val="5"/>
            <w:vMerge/>
            <w:vAlign w:val="center"/>
          </w:tcPr>
          <w:p w14:paraId="05D9704A" w14:textId="77777777" w:rsidR="00DD1AE2" w:rsidRPr="00D4654B" w:rsidRDefault="00DD1AE2" w:rsidP="00611228">
            <w:pPr>
              <w:pStyle w:val="ac"/>
              <w:ind w:firstLine="0"/>
              <w:jc w:val="center"/>
              <w:rPr>
                <w:sz w:val="24"/>
                <w:szCs w:val="24"/>
              </w:rPr>
            </w:pPr>
          </w:p>
        </w:tc>
        <w:tc>
          <w:tcPr>
            <w:tcW w:w="1524" w:type="dxa"/>
            <w:gridSpan w:val="2"/>
            <w:vAlign w:val="center"/>
          </w:tcPr>
          <w:p w14:paraId="01B5720C" w14:textId="462B87C5" w:rsidR="00DD1AE2" w:rsidRPr="00D4654B" w:rsidRDefault="00151C41" w:rsidP="00611228">
            <w:pPr>
              <w:pStyle w:val="ac"/>
              <w:ind w:firstLine="0"/>
              <w:jc w:val="center"/>
              <w:rPr>
                <w:sz w:val="24"/>
                <w:szCs w:val="24"/>
              </w:rPr>
            </w:pPr>
            <w:r w:rsidRPr="00D4654B">
              <w:rPr>
                <w:sz w:val="24"/>
                <w:szCs w:val="24"/>
              </w:rPr>
              <w:t>2019/2018</w:t>
            </w:r>
          </w:p>
        </w:tc>
        <w:tc>
          <w:tcPr>
            <w:tcW w:w="1522" w:type="dxa"/>
            <w:gridSpan w:val="2"/>
            <w:vAlign w:val="center"/>
          </w:tcPr>
          <w:p w14:paraId="28E4DB73" w14:textId="35D7DBF3" w:rsidR="00DD1AE2" w:rsidRPr="00D4654B" w:rsidRDefault="00151C41" w:rsidP="00611228">
            <w:pPr>
              <w:pStyle w:val="ac"/>
              <w:ind w:firstLine="0"/>
              <w:jc w:val="center"/>
              <w:rPr>
                <w:sz w:val="24"/>
                <w:szCs w:val="24"/>
              </w:rPr>
            </w:pPr>
            <w:r w:rsidRPr="00D4654B">
              <w:rPr>
                <w:sz w:val="24"/>
                <w:szCs w:val="24"/>
              </w:rPr>
              <w:t>2019/2015</w:t>
            </w:r>
          </w:p>
        </w:tc>
      </w:tr>
      <w:tr w:rsidR="00151C41" w:rsidRPr="00D4654B" w14:paraId="662CA9CB" w14:textId="77777777" w:rsidTr="005A7DEA">
        <w:tc>
          <w:tcPr>
            <w:tcW w:w="2445" w:type="dxa"/>
            <w:vMerge/>
          </w:tcPr>
          <w:p w14:paraId="620DCFE4" w14:textId="77777777" w:rsidR="00151C41" w:rsidRPr="00D4654B" w:rsidRDefault="00151C41" w:rsidP="005A7DEA">
            <w:pPr>
              <w:pStyle w:val="ac"/>
              <w:ind w:firstLine="0"/>
              <w:rPr>
                <w:sz w:val="24"/>
                <w:szCs w:val="24"/>
              </w:rPr>
            </w:pPr>
          </w:p>
        </w:tc>
        <w:tc>
          <w:tcPr>
            <w:tcW w:w="816" w:type="dxa"/>
          </w:tcPr>
          <w:p w14:paraId="46ED4E25" w14:textId="6500A81E" w:rsidR="00151C41" w:rsidRPr="00D4654B" w:rsidRDefault="00151C41" w:rsidP="005A7DEA">
            <w:pPr>
              <w:pStyle w:val="ac"/>
              <w:ind w:firstLine="0"/>
              <w:rPr>
                <w:sz w:val="24"/>
                <w:szCs w:val="24"/>
              </w:rPr>
            </w:pPr>
            <w:r w:rsidRPr="00D4654B">
              <w:rPr>
                <w:sz w:val="24"/>
                <w:szCs w:val="24"/>
              </w:rPr>
              <w:t>2015</w:t>
            </w:r>
          </w:p>
        </w:tc>
        <w:tc>
          <w:tcPr>
            <w:tcW w:w="816" w:type="dxa"/>
          </w:tcPr>
          <w:p w14:paraId="18DBC5FF" w14:textId="653E6229" w:rsidR="00151C41" w:rsidRPr="00D4654B" w:rsidRDefault="00151C41" w:rsidP="005A7DEA">
            <w:pPr>
              <w:pStyle w:val="ac"/>
              <w:ind w:firstLine="0"/>
              <w:rPr>
                <w:sz w:val="24"/>
                <w:szCs w:val="24"/>
              </w:rPr>
            </w:pPr>
            <w:r w:rsidRPr="00D4654B">
              <w:rPr>
                <w:sz w:val="24"/>
                <w:szCs w:val="24"/>
              </w:rPr>
              <w:t>2016</w:t>
            </w:r>
          </w:p>
        </w:tc>
        <w:tc>
          <w:tcPr>
            <w:tcW w:w="816" w:type="dxa"/>
          </w:tcPr>
          <w:p w14:paraId="42479856" w14:textId="2548A1E0" w:rsidR="00151C41" w:rsidRPr="00D4654B" w:rsidRDefault="00151C41" w:rsidP="005A7DEA">
            <w:pPr>
              <w:pStyle w:val="ac"/>
              <w:ind w:firstLine="0"/>
              <w:rPr>
                <w:sz w:val="24"/>
                <w:szCs w:val="24"/>
              </w:rPr>
            </w:pPr>
            <w:r w:rsidRPr="00D4654B">
              <w:rPr>
                <w:sz w:val="24"/>
                <w:szCs w:val="24"/>
              </w:rPr>
              <w:t>2017</w:t>
            </w:r>
          </w:p>
        </w:tc>
        <w:tc>
          <w:tcPr>
            <w:tcW w:w="816" w:type="dxa"/>
          </w:tcPr>
          <w:p w14:paraId="4FABE6C5" w14:textId="6E76E630" w:rsidR="00151C41" w:rsidRPr="00D4654B" w:rsidRDefault="00151C41" w:rsidP="005A7DEA">
            <w:pPr>
              <w:pStyle w:val="ac"/>
              <w:ind w:firstLine="0"/>
              <w:rPr>
                <w:sz w:val="24"/>
                <w:szCs w:val="24"/>
              </w:rPr>
            </w:pPr>
            <w:r w:rsidRPr="00D4654B">
              <w:rPr>
                <w:sz w:val="24"/>
                <w:szCs w:val="24"/>
              </w:rPr>
              <w:t>2018</w:t>
            </w:r>
          </w:p>
        </w:tc>
        <w:tc>
          <w:tcPr>
            <w:tcW w:w="816" w:type="dxa"/>
          </w:tcPr>
          <w:p w14:paraId="10C0F101" w14:textId="561DB856" w:rsidR="00151C41" w:rsidRPr="00D4654B" w:rsidRDefault="00151C41" w:rsidP="005A7DEA">
            <w:pPr>
              <w:pStyle w:val="ac"/>
              <w:ind w:firstLine="0"/>
              <w:rPr>
                <w:sz w:val="24"/>
                <w:szCs w:val="24"/>
              </w:rPr>
            </w:pPr>
            <w:r w:rsidRPr="00D4654B">
              <w:rPr>
                <w:sz w:val="24"/>
                <w:szCs w:val="24"/>
              </w:rPr>
              <w:t>2019</w:t>
            </w:r>
          </w:p>
        </w:tc>
        <w:tc>
          <w:tcPr>
            <w:tcW w:w="786" w:type="dxa"/>
          </w:tcPr>
          <w:p w14:paraId="54EA7A3F" w14:textId="77777777" w:rsidR="00151C41" w:rsidRPr="00D4654B" w:rsidRDefault="00151C41" w:rsidP="005A7DEA">
            <w:pPr>
              <w:pStyle w:val="ac"/>
              <w:ind w:firstLine="0"/>
              <w:rPr>
                <w:sz w:val="24"/>
                <w:szCs w:val="24"/>
              </w:rPr>
            </w:pPr>
            <w:r w:rsidRPr="00D4654B">
              <w:rPr>
                <w:sz w:val="24"/>
                <w:szCs w:val="24"/>
              </w:rPr>
              <w:t>+/-</w:t>
            </w:r>
          </w:p>
        </w:tc>
        <w:tc>
          <w:tcPr>
            <w:tcW w:w="738" w:type="dxa"/>
          </w:tcPr>
          <w:p w14:paraId="42609648" w14:textId="77777777" w:rsidR="00151C41" w:rsidRPr="00D4654B" w:rsidRDefault="00151C41" w:rsidP="005A7DEA">
            <w:pPr>
              <w:pStyle w:val="ac"/>
              <w:ind w:firstLine="0"/>
              <w:rPr>
                <w:sz w:val="24"/>
                <w:szCs w:val="24"/>
              </w:rPr>
            </w:pPr>
            <w:r w:rsidRPr="00D4654B">
              <w:rPr>
                <w:sz w:val="24"/>
                <w:szCs w:val="24"/>
              </w:rPr>
              <w:t>%</w:t>
            </w:r>
          </w:p>
        </w:tc>
        <w:tc>
          <w:tcPr>
            <w:tcW w:w="777" w:type="dxa"/>
          </w:tcPr>
          <w:p w14:paraId="0E72285E" w14:textId="77777777" w:rsidR="00151C41" w:rsidRPr="00D4654B" w:rsidRDefault="00151C41" w:rsidP="005A7DEA">
            <w:pPr>
              <w:pStyle w:val="ac"/>
              <w:ind w:firstLine="0"/>
              <w:rPr>
                <w:sz w:val="24"/>
                <w:szCs w:val="24"/>
              </w:rPr>
            </w:pPr>
            <w:r w:rsidRPr="00D4654B">
              <w:rPr>
                <w:sz w:val="24"/>
                <w:szCs w:val="24"/>
              </w:rPr>
              <w:t>+/-</w:t>
            </w:r>
          </w:p>
        </w:tc>
        <w:tc>
          <w:tcPr>
            <w:tcW w:w="745" w:type="dxa"/>
          </w:tcPr>
          <w:p w14:paraId="4C835A51" w14:textId="77777777" w:rsidR="00151C41" w:rsidRPr="00D4654B" w:rsidRDefault="00151C41" w:rsidP="005A7DEA">
            <w:pPr>
              <w:pStyle w:val="ac"/>
              <w:ind w:firstLine="0"/>
              <w:rPr>
                <w:sz w:val="24"/>
                <w:szCs w:val="24"/>
              </w:rPr>
            </w:pPr>
            <w:r w:rsidRPr="00D4654B">
              <w:rPr>
                <w:sz w:val="24"/>
                <w:szCs w:val="24"/>
              </w:rPr>
              <w:t>%</w:t>
            </w:r>
          </w:p>
        </w:tc>
      </w:tr>
      <w:tr w:rsidR="00FD1EB1" w:rsidRPr="00D4654B" w14:paraId="3BFA407A" w14:textId="77777777" w:rsidTr="002F1AD9">
        <w:tc>
          <w:tcPr>
            <w:tcW w:w="2445" w:type="dxa"/>
          </w:tcPr>
          <w:p w14:paraId="5A7ABED1" w14:textId="77777777" w:rsidR="00FD1EB1" w:rsidRPr="00D4654B" w:rsidRDefault="00FD1EB1" w:rsidP="00FD1EB1">
            <w:pPr>
              <w:pStyle w:val="ac"/>
              <w:ind w:firstLine="0"/>
              <w:rPr>
                <w:sz w:val="24"/>
                <w:szCs w:val="24"/>
              </w:rPr>
            </w:pPr>
            <w:r w:rsidRPr="00D4654B">
              <w:rPr>
                <w:sz w:val="24"/>
                <w:szCs w:val="24"/>
              </w:rPr>
              <w:t>Грузоперевозки, млн. тонн</w:t>
            </w:r>
          </w:p>
        </w:tc>
        <w:tc>
          <w:tcPr>
            <w:tcW w:w="816" w:type="dxa"/>
            <w:vAlign w:val="center"/>
          </w:tcPr>
          <w:p w14:paraId="31F72B3F" w14:textId="6269BB24" w:rsidR="00FD1EB1" w:rsidRPr="00D4654B" w:rsidRDefault="00FD1EB1" w:rsidP="002F1AD9">
            <w:pPr>
              <w:pStyle w:val="ac"/>
              <w:ind w:firstLine="0"/>
              <w:jc w:val="center"/>
              <w:rPr>
                <w:sz w:val="24"/>
                <w:szCs w:val="24"/>
              </w:rPr>
            </w:pPr>
            <w:r w:rsidRPr="00D4654B">
              <w:rPr>
                <w:sz w:val="24"/>
                <w:szCs w:val="24"/>
              </w:rPr>
              <w:t>341,4</w:t>
            </w:r>
          </w:p>
        </w:tc>
        <w:tc>
          <w:tcPr>
            <w:tcW w:w="816" w:type="dxa"/>
            <w:vAlign w:val="center"/>
          </w:tcPr>
          <w:p w14:paraId="7242E920" w14:textId="0D3D5016" w:rsidR="00FD1EB1" w:rsidRPr="00D4654B" w:rsidRDefault="00FD1EB1" w:rsidP="002F1AD9">
            <w:pPr>
              <w:pStyle w:val="ac"/>
              <w:ind w:firstLine="0"/>
              <w:jc w:val="center"/>
              <w:rPr>
                <w:sz w:val="24"/>
                <w:szCs w:val="24"/>
              </w:rPr>
            </w:pPr>
            <w:r w:rsidRPr="00D4654B">
              <w:rPr>
                <w:sz w:val="24"/>
                <w:szCs w:val="24"/>
              </w:rPr>
              <w:t>338,9</w:t>
            </w:r>
          </w:p>
        </w:tc>
        <w:tc>
          <w:tcPr>
            <w:tcW w:w="816" w:type="dxa"/>
            <w:vAlign w:val="center"/>
          </w:tcPr>
          <w:p w14:paraId="0BF65748" w14:textId="04362713" w:rsidR="00FD1EB1" w:rsidRPr="00D4654B" w:rsidRDefault="00FD1EB1" w:rsidP="002F1AD9">
            <w:pPr>
              <w:pStyle w:val="ac"/>
              <w:ind w:firstLine="0"/>
              <w:jc w:val="center"/>
              <w:rPr>
                <w:sz w:val="24"/>
                <w:szCs w:val="24"/>
              </w:rPr>
            </w:pPr>
            <w:r w:rsidRPr="00D4654B">
              <w:rPr>
                <w:sz w:val="24"/>
                <w:szCs w:val="24"/>
              </w:rPr>
              <w:t>387,2</w:t>
            </w:r>
          </w:p>
        </w:tc>
        <w:tc>
          <w:tcPr>
            <w:tcW w:w="816" w:type="dxa"/>
            <w:vAlign w:val="center"/>
          </w:tcPr>
          <w:p w14:paraId="047F12F1" w14:textId="2C85B788" w:rsidR="00FD1EB1" w:rsidRPr="00D4654B" w:rsidRDefault="00FD1EB1" w:rsidP="002F1AD9">
            <w:pPr>
              <w:pStyle w:val="ac"/>
              <w:ind w:firstLine="0"/>
              <w:jc w:val="center"/>
              <w:rPr>
                <w:sz w:val="24"/>
                <w:szCs w:val="24"/>
              </w:rPr>
            </w:pPr>
            <w:r w:rsidRPr="00D4654B">
              <w:rPr>
                <w:sz w:val="24"/>
                <w:szCs w:val="24"/>
              </w:rPr>
              <w:t>397,9</w:t>
            </w:r>
          </w:p>
        </w:tc>
        <w:tc>
          <w:tcPr>
            <w:tcW w:w="816" w:type="dxa"/>
            <w:vAlign w:val="center"/>
          </w:tcPr>
          <w:p w14:paraId="1A065A5B" w14:textId="4D359BAD" w:rsidR="00FD1EB1" w:rsidRPr="00D4654B" w:rsidRDefault="00FD1EB1" w:rsidP="002F1AD9">
            <w:pPr>
              <w:pStyle w:val="ac"/>
              <w:ind w:firstLine="0"/>
              <w:jc w:val="center"/>
              <w:rPr>
                <w:sz w:val="24"/>
                <w:szCs w:val="24"/>
              </w:rPr>
            </w:pPr>
            <w:r w:rsidRPr="00D4654B">
              <w:rPr>
                <w:sz w:val="24"/>
                <w:szCs w:val="24"/>
              </w:rPr>
              <w:t>397</w:t>
            </w:r>
          </w:p>
        </w:tc>
        <w:tc>
          <w:tcPr>
            <w:tcW w:w="786" w:type="dxa"/>
            <w:vAlign w:val="center"/>
          </w:tcPr>
          <w:p w14:paraId="00C50E62" w14:textId="65C7166A"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-0,9</w:t>
            </w:r>
          </w:p>
        </w:tc>
        <w:tc>
          <w:tcPr>
            <w:tcW w:w="738" w:type="dxa"/>
            <w:vAlign w:val="center"/>
          </w:tcPr>
          <w:p w14:paraId="22C5775B" w14:textId="21B3DB51" w:rsidR="00FD1EB1" w:rsidRPr="00D4654B" w:rsidRDefault="00FD1EB1" w:rsidP="002F1AD9">
            <w:pPr>
              <w:spacing w:after="0" w:line="240" w:lineRule="auto"/>
              <w:ind w:left="-61" w:right="-85"/>
              <w:jc w:val="center"/>
              <w:rPr>
                <w:rFonts w:ascii="Times New Roman" w:hAnsi="Times New Roman" w:cs="Times New Roman"/>
                <w:sz w:val="24"/>
                <w:szCs w:val="24"/>
              </w:rPr>
            </w:pPr>
            <w:r w:rsidRPr="00D4654B">
              <w:rPr>
                <w:rFonts w:ascii="Times New Roman" w:hAnsi="Times New Roman" w:cs="Times New Roman"/>
                <w:sz w:val="24"/>
                <w:szCs w:val="24"/>
              </w:rPr>
              <w:t>-0,2</w:t>
            </w:r>
          </w:p>
        </w:tc>
        <w:tc>
          <w:tcPr>
            <w:tcW w:w="777" w:type="dxa"/>
            <w:vAlign w:val="center"/>
          </w:tcPr>
          <w:p w14:paraId="0C80A8EB" w14:textId="0BF1811B"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55,6</w:t>
            </w:r>
          </w:p>
        </w:tc>
        <w:tc>
          <w:tcPr>
            <w:tcW w:w="745" w:type="dxa"/>
            <w:vAlign w:val="center"/>
          </w:tcPr>
          <w:p w14:paraId="3EDCE998" w14:textId="4AF291A5" w:rsidR="00FD1EB1" w:rsidRPr="00D4654B" w:rsidRDefault="00FD1EB1" w:rsidP="002F1AD9">
            <w:pPr>
              <w:spacing w:after="0" w:line="240" w:lineRule="auto"/>
              <w:ind w:left="-108" w:right="-85"/>
              <w:jc w:val="center"/>
              <w:rPr>
                <w:rFonts w:ascii="Times New Roman" w:hAnsi="Times New Roman" w:cs="Times New Roman"/>
                <w:sz w:val="24"/>
                <w:szCs w:val="24"/>
              </w:rPr>
            </w:pPr>
            <w:r w:rsidRPr="00D4654B">
              <w:rPr>
                <w:rFonts w:ascii="Times New Roman" w:hAnsi="Times New Roman" w:cs="Times New Roman"/>
                <w:sz w:val="24"/>
                <w:szCs w:val="24"/>
              </w:rPr>
              <w:t>16,3</w:t>
            </w:r>
          </w:p>
        </w:tc>
      </w:tr>
      <w:tr w:rsidR="00FD1EB1" w:rsidRPr="00D4654B" w14:paraId="121AC30B" w14:textId="77777777" w:rsidTr="002F1AD9">
        <w:tc>
          <w:tcPr>
            <w:tcW w:w="2445" w:type="dxa"/>
          </w:tcPr>
          <w:p w14:paraId="41D0927F" w14:textId="77777777" w:rsidR="002F1AD9" w:rsidRPr="00D4654B" w:rsidRDefault="00FD1EB1" w:rsidP="00FD1EB1">
            <w:pPr>
              <w:pStyle w:val="ac"/>
              <w:ind w:firstLine="0"/>
              <w:rPr>
                <w:sz w:val="24"/>
                <w:szCs w:val="24"/>
              </w:rPr>
            </w:pPr>
            <w:r w:rsidRPr="00D4654B">
              <w:rPr>
                <w:sz w:val="24"/>
                <w:szCs w:val="24"/>
              </w:rPr>
              <w:t xml:space="preserve">Грузооборот, </w:t>
            </w:r>
          </w:p>
          <w:p w14:paraId="0A8858CC" w14:textId="7990DCB0" w:rsidR="00FD1EB1" w:rsidRPr="00D4654B" w:rsidRDefault="00FD1EB1" w:rsidP="00FD1EB1">
            <w:pPr>
              <w:pStyle w:val="ac"/>
              <w:ind w:firstLine="0"/>
              <w:rPr>
                <w:sz w:val="24"/>
                <w:szCs w:val="24"/>
              </w:rPr>
            </w:pPr>
            <w:r w:rsidRPr="00D4654B">
              <w:rPr>
                <w:sz w:val="24"/>
                <w:szCs w:val="24"/>
              </w:rPr>
              <w:t>млрд. т-км</w:t>
            </w:r>
          </w:p>
        </w:tc>
        <w:tc>
          <w:tcPr>
            <w:tcW w:w="816" w:type="dxa"/>
            <w:vAlign w:val="center"/>
          </w:tcPr>
          <w:p w14:paraId="2BC340BC" w14:textId="20DE95A7" w:rsidR="00FD1EB1" w:rsidRPr="00D4654B" w:rsidRDefault="00FD1EB1" w:rsidP="002F1AD9">
            <w:pPr>
              <w:pStyle w:val="ac"/>
              <w:ind w:firstLine="0"/>
              <w:jc w:val="center"/>
              <w:rPr>
                <w:sz w:val="24"/>
                <w:szCs w:val="24"/>
              </w:rPr>
            </w:pPr>
            <w:r w:rsidRPr="00D4654B">
              <w:rPr>
                <w:sz w:val="24"/>
                <w:szCs w:val="24"/>
              </w:rPr>
              <w:t>267,4</w:t>
            </w:r>
          </w:p>
        </w:tc>
        <w:tc>
          <w:tcPr>
            <w:tcW w:w="816" w:type="dxa"/>
            <w:vAlign w:val="center"/>
          </w:tcPr>
          <w:p w14:paraId="7C972FBB" w14:textId="161FF8D1" w:rsidR="00FD1EB1" w:rsidRPr="00D4654B" w:rsidRDefault="00FD1EB1" w:rsidP="002F1AD9">
            <w:pPr>
              <w:pStyle w:val="ac"/>
              <w:ind w:firstLine="0"/>
              <w:jc w:val="center"/>
              <w:rPr>
                <w:sz w:val="24"/>
                <w:szCs w:val="24"/>
              </w:rPr>
            </w:pPr>
            <w:r w:rsidRPr="00D4654B">
              <w:rPr>
                <w:sz w:val="24"/>
                <w:szCs w:val="24"/>
              </w:rPr>
              <w:t>239</w:t>
            </w:r>
          </w:p>
        </w:tc>
        <w:tc>
          <w:tcPr>
            <w:tcW w:w="816" w:type="dxa"/>
            <w:vAlign w:val="center"/>
          </w:tcPr>
          <w:p w14:paraId="4F0F050E" w14:textId="639938E6" w:rsidR="00FD1EB1" w:rsidRPr="00D4654B" w:rsidRDefault="00FD1EB1" w:rsidP="002F1AD9">
            <w:pPr>
              <w:pStyle w:val="ac"/>
              <w:ind w:firstLine="0"/>
              <w:jc w:val="center"/>
              <w:rPr>
                <w:sz w:val="24"/>
                <w:szCs w:val="24"/>
              </w:rPr>
            </w:pPr>
            <w:r w:rsidRPr="00D4654B">
              <w:rPr>
                <w:sz w:val="24"/>
                <w:szCs w:val="24"/>
              </w:rPr>
              <w:t>266,6</w:t>
            </w:r>
          </w:p>
        </w:tc>
        <w:tc>
          <w:tcPr>
            <w:tcW w:w="816" w:type="dxa"/>
            <w:vAlign w:val="center"/>
          </w:tcPr>
          <w:p w14:paraId="0E41C820" w14:textId="0828BAA2" w:rsidR="00FD1EB1" w:rsidRPr="00D4654B" w:rsidRDefault="00FD1EB1" w:rsidP="002F1AD9">
            <w:pPr>
              <w:pStyle w:val="ac"/>
              <w:ind w:firstLine="0"/>
              <w:jc w:val="center"/>
              <w:rPr>
                <w:sz w:val="24"/>
                <w:szCs w:val="24"/>
              </w:rPr>
            </w:pPr>
            <w:r w:rsidRPr="00D4654B">
              <w:rPr>
                <w:sz w:val="24"/>
                <w:szCs w:val="24"/>
              </w:rPr>
              <w:t>283,3</w:t>
            </w:r>
          </w:p>
        </w:tc>
        <w:tc>
          <w:tcPr>
            <w:tcW w:w="816" w:type="dxa"/>
            <w:vAlign w:val="center"/>
          </w:tcPr>
          <w:p w14:paraId="0CA72588" w14:textId="1CA20CEC" w:rsidR="00FD1EB1" w:rsidRPr="00D4654B" w:rsidRDefault="00FD1EB1" w:rsidP="002F1AD9">
            <w:pPr>
              <w:pStyle w:val="ac"/>
              <w:ind w:firstLine="0"/>
              <w:jc w:val="center"/>
              <w:rPr>
                <w:sz w:val="24"/>
                <w:szCs w:val="24"/>
              </w:rPr>
            </w:pPr>
            <w:r w:rsidRPr="00D4654B">
              <w:rPr>
                <w:sz w:val="24"/>
                <w:szCs w:val="24"/>
              </w:rPr>
              <w:t>286,7</w:t>
            </w:r>
          </w:p>
        </w:tc>
        <w:tc>
          <w:tcPr>
            <w:tcW w:w="786" w:type="dxa"/>
            <w:vAlign w:val="center"/>
          </w:tcPr>
          <w:p w14:paraId="035784D6" w14:textId="56CA408E"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3,4</w:t>
            </w:r>
          </w:p>
        </w:tc>
        <w:tc>
          <w:tcPr>
            <w:tcW w:w="738" w:type="dxa"/>
            <w:vAlign w:val="center"/>
          </w:tcPr>
          <w:p w14:paraId="4F8FC295" w14:textId="281B6AB8" w:rsidR="00FD1EB1" w:rsidRPr="00D4654B" w:rsidRDefault="00FD1EB1" w:rsidP="002F1AD9">
            <w:pPr>
              <w:spacing w:after="0" w:line="240" w:lineRule="auto"/>
              <w:ind w:left="-61" w:right="-85"/>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777" w:type="dxa"/>
            <w:vAlign w:val="center"/>
          </w:tcPr>
          <w:p w14:paraId="5928BAD9" w14:textId="3ED9D43C"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19,3</w:t>
            </w:r>
          </w:p>
        </w:tc>
        <w:tc>
          <w:tcPr>
            <w:tcW w:w="745" w:type="dxa"/>
            <w:vAlign w:val="center"/>
          </w:tcPr>
          <w:p w14:paraId="0A95062E" w14:textId="45AFCEE6" w:rsidR="00FD1EB1" w:rsidRPr="00D4654B" w:rsidRDefault="00FD1EB1" w:rsidP="002F1AD9">
            <w:pPr>
              <w:spacing w:after="0" w:line="240" w:lineRule="auto"/>
              <w:ind w:left="-108" w:right="-85"/>
              <w:jc w:val="center"/>
              <w:rPr>
                <w:rFonts w:ascii="Times New Roman" w:hAnsi="Times New Roman" w:cs="Times New Roman"/>
                <w:sz w:val="24"/>
                <w:szCs w:val="24"/>
              </w:rPr>
            </w:pPr>
            <w:r w:rsidRPr="00D4654B">
              <w:rPr>
                <w:rFonts w:ascii="Times New Roman" w:hAnsi="Times New Roman" w:cs="Times New Roman"/>
                <w:sz w:val="24"/>
                <w:szCs w:val="24"/>
              </w:rPr>
              <w:t>7,2</w:t>
            </w:r>
          </w:p>
        </w:tc>
      </w:tr>
      <w:tr w:rsidR="00FD1EB1" w:rsidRPr="00D4654B" w14:paraId="1EB230F7" w14:textId="77777777" w:rsidTr="002F1AD9">
        <w:tc>
          <w:tcPr>
            <w:tcW w:w="2445" w:type="dxa"/>
          </w:tcPr>
          <w:p w14:paraId="27B9368B" w14:textId="77777777" w:rsidR="00FD1EB1" w:rsidRPr="00D4654B" w:rsidRDefault="00FD1EB1" w:rsidP="00FD1EB1">
            <w:pPr>
              <w:pStyle w:val="ac"/>
              <w:ind w:firstLine="0"/>
              <w:rPr>
                <w:sz w:val="24"/>
                <w:szCs w:val="24"/>
              </w:rPr>
            </w:pPr>
            <w:r w:rsidRPr="00D4654B">
              <w:rPr>
                <w:sz w:val="24"/>
                <w:szCs w:val="24"/>
              </w:rPr>
              <w:t>Пассажироперевозки, млн. человек</w:t>
            </w:r>
          </w:p>
        </w:tc>
        <w:tc>
          <w:tcPr>
            <w:tcW w:w="816" w:type="dxa"/>
            <w:vAlign w:val="center"/>
          </w:tcPr>
          <w:p w14:paraId="076E3928" w14:textId="1D8C7B9F" w:rsidR="00FD1EB1" w:rsidRPr="00D4654B" w:rsidRDefault="00FD1EB1" w:rsidP="002F1AD9">
            <w:pPr>
              <w:pStyle w:val="ac"/>
              <w:ind w:firstLine="0"/>
              <w:jc w:val="center"/>
              <w:rPr>
                <w:sz w:val="24"/>
                <w:szCs w:val="24"/>
              </w:rPr>
            </w:pPr>
            <w:r w:rsidRPr="00D4654B">
              <w:rPr>
                <w:sz w:val="24"/>
                <w:szCs w:val="24"/>
              </w:rPr>
              <w:t>22,5</w:t>
            </w:r>
          </w:p>
        </w:tc>
        <w:tc>
          <w:tcPr>
            <w:tcW w:w="816" w:type="dxa"/>
            <w:vAlign w:val="center"/>
          </w:tcPr>
          <w:p w14:paraId="2A937206" w14:textId="316F4107" w:rsidR="00FD1EB1" w:rsidRPr="00D4654B" w:rsidRDefault="00FD1EB1" w:rsidP="002F1AD9">
            <w:pPr>
              <w:pStyle w:val="ac"/>
              <w:ind w:firstLine="0"/>
              <w:jc w:val="center"/>
              <w:rPr>
                <w:sz w:val="24"/>
                <w:szCs w:val="24"/>
              </w:rPr>
            </w:pPr>
            <w:r w:rsidRPr="00D4654B">
              <w:rPr>
                <w:sz w:val="24"/>
                <w:szCs w:val="24"/>
              </w:rPr>
              <w:t>23,1</w:t>
            </w:r>
          </w:p>
        </w:tc>
        <w:tc>
          <w:tcPr>
            <w:tcW w:w="816" w:type="dxa"/>
            <w:vAlign w:val="center"/>
          </w:tcPr>
          <w:p w14:paraId="758A1662" w14:textId="141E8136" w:rsidR="00FD1EB1" w:rsidRPr="00D4654B" w:rsidRDefault="00FD1EB1" w:rsidP="002F1AD9">
            <w:pPr>
              <w:pStyle w:val="ac"/>
              <w:ind w:firstLine="0"/>
              <w:jc w:val="center"/>
              <w:rPr>
                <w:sz w:val="24"/>
                <w:szCs w:val="24"/>
              </w:rPr>
            </w:pPr>
            <w:r w:rsidRPr="00D4654B">
              <w:rPr>
                <w:sz w:val="24"/>
                <w:szCs w:val="24"/>
              </w:rPr>
              <w:t>22,9</w:t>
            </w:r>
          </w:p>
        </w:tc>
        <w:tc>
          <w:tcPr>
            <w:tcW w:w="816" w:type="dxa"/>
            <w:vAlign w:val="center"/>
          </w:tcPr>
          <w:p w14:paraId="4D89B55F" w14:textId="714FBC05" w:rsidR="00FD1EB1" w:rsidRPr="00D4654B" w:rsidRDefault="00FD1EB1" w:rsidP="002F1AD9">
            <w:pPr>
              <w:pStyle w:val="ac"/>
              <w:ind w:firstLine="0"/>
              <w:jc w:val="center"/>
              <w:rPr>
                <w:sz w:val="24"/>
                <w:szCs w:val="24"/>
              </w:rPr>
            </w:pPr>
            <w:r w:rsidRPr="00D4654B">
              <w:rPr>
                <w:sz w:val="24"/>
                <w:szCs w:val="24"/>
              </w:rPr>
              <w:t>23,1</w:t>
            </w:r>
          </w:p>
        </w:tc>
        <w:tc>
          <w:tcPr>
            <w:tcW w:w="816" w:type="dxa"/>
            <w:vAlign w:val="center"/>
          </w:tcPr>
          <w:p w14:paraId="36FFDC72" w14:textId="0FD681BE" w:rsidR="00FD1EB1" w:rsidRPr="00D4654B" w:rsidRDefault="00FD1EB1" w:rsidP="002F1AD9">
            <w:pPr>
              <w:pStyle w:val="ac"/>
              <w:ind w:firstLine="0"/>
              <w:jc w:val="center"/>
              <w:rPr>
                <w:sz w:val="24"/>
                <w:szCs w:val="24"/>
              </w:rPr>
            </w:pPr>
            <w:r w:rsidRPr="00D4654B">
              <w:rPr>
                <w:sz w:val="24"/>
                <w:szCs w:val="24"/>
              </w:rPr>
              <w:t>22,4</w:t>
            </w:r>
          </w:p>
        </w:tc>
        <w:tc>
          <w:tcPr>
            <w:tcW w:w="786" w:type="dxa"/>
            <w:vAlign w:val="center"/>
          </w:tcPr>
          <w:p w14:paraId="10B8E094" w14:textId="04A123E0"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-0,7</w:t>
            </w:r>
          </w:p>
        </w:tc>
        <w:tc>
          <w:tcPr>
            <w:tcW w:w="738" w:type="dxa"/>
            <w:vAlign w:val="center"/>
          </w:tcPr>
          <w:p w14:paraId="1F8C351B" w14:textId="34EA0571" w:rsidR="00FD1EB1" w:rsidRPr="00D4654B" w:rsidRDefault="00FD1EB1" w:rsidP="002F1AD9">
            <w:pPr>
              <w:spacing w:after="0" w:line="240" w:lineRule="auto"/>
              <w:ind w:left="-61" w:right="-85"/>
              <w:jc w:val="center"/>
              <w:rPr>
                <w:rFonts w:ascii="Times New Roman" w:hAnsi="Times New Roman" w:cs="Times New Roman"/>
                <w:sz w:val="24"/>
                <w:szCs w:val="24"/>
              </w:rPr>
            </w:pPr>
            <w:r w:rsidRPr="00D4654B">
              <w:rPr>
                <w:rFonts w:ascii="Times New Roman" w:hAnsi="Times New Roman" w:cs="Times New Roman"/>
                <w:sz w:val="24"/>
                <w:szCs w:val="24"/>
              </w:rPr>
              <w:t>-3,0</w:t>
            </w:r>
          </w:p>
        </w:tc>
        <w:tc>
          <w:tcPr>
            <w:tcW w:w="777" w:type="dxa"/>
            <w:vAlign w:val="center"/>
          </w:tcPr>
          <w:p w14:paraId="60DE0E25" w14:textId="10DF9B51"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w:t>
            </w:r>
          </w:p>
        </w:tc>
        <w:tc>
          <w:tcPr>
            <w:tcW w:w="745" w:type="dxa"/>
            <w:vAlign w:val="center"/>
          </w:tcPr>
          <w:p w14:paraId="41D18A44" w14:textId="6D562F0A" w:rsidR="00FD1EB1" w:rsidRPr="00D4654B" w:rsidRDefault="00FD1EB1" w:rsidP="002F1AD9">
            <w:pPr>
              <w:spacing w:after="0" w:line="240" w:lineRule="auto"/>
              <w:ind w:left="-108" w:right="-85"/>
              <w:jc w:val="center"/>
              <w:rPr>
                <w:rFonts w:ascii="Times New Roman" w:hAnsi="Times New Roman" w:cs="Times New Roman"/>
                <w:sz w:val="24"/>
                <w:szCs w:val="24"/>
              </w:rPr>
            </w:pPr>
            <w:r w:rsidRPr="00D4654B">
              <w:rPr>
                <w:rFonts w:ascii="Times New Roman" w:hAnsi="Times New Roman" w:cs="Times New Roman"/>
                <w:sz w:val="24"/>
                <w:szCs w:val="24"/>
              </w:rPr>
              <w:t>-0,4</w:t>
            </w:r>
          </w:p>
        </w:tc>
      </w:tr>
      <w:tr w:rsidR="00FD1EB1" w:rsidRPr="00D4654B" w14:paraId="4777708C" w14:textId="77777777" w:rsidTr="002F1AD9">
        <w:tc>
          <w:tcPr>
            <w:tcW w:w="2445" w:type="dxa"/>
          </w:tcPr>
          <w:p w14:paraId="350D3A8A" w14:textId="77777777" w:rsidR="00FD1EB1" w:rsidRPr="00D4654B" w:rsidRDefault="00FD1EB1" w:rsidP="00FD1EB1">
            <w:pPr>
              <w:pStyle w:val="ac"/>
              <w:ind w:firstLine="0"/>
              <w:rPr>
                <w:sz w:val="24"/>
                <w:szCs w:val="24"/>
              </w:rPr>
            </w:pPr>
            <w:r w:rsidRPr="00D4654B">
              <w:rPr>
                <w:sz w:val="24"/>
                <w:szCs w:val="24"/>
              </w:rPr>
              <w:t xml:space="preserve">Пассажирооборот, млн. п-км </w:t>
            </w:r>
          </w:p>
        </w:tc>
        <w:tc>
          <w:tcPr>
            <w:tcW w:w="816" w:type="dxa"/>
            <w:vAlign w:val="center"/>
          </w:tcPr>
          <w:p w14:paraId="578B8C8F" w14:textId="1AED0FFE" w:rsidR="00FD1EB1" w:rsidRPr="00D4654B" w:rsidRDefault="00FD1EB1" w:rsidP="002F1AD9">
            <w:pPr>
              <w:pStyle w:val="ac"/>
              <w:ind w:firstLine="0"/>
              <w:jc w:val="center"/>
              <w:rPr>
                <w:sz w:val="24"/>
                <w:szCs w:val="24"/>
              </w:rPr>
            </w:pPr>
            <w:r w:rsidRPr="00D4654B">
              <w:rPr>
                <w:sz w:val="24"/>
                <w:szCs w:val="24"/>
              </w:rPr>
              <w:t>17012</w:t>
            </w:r>
          </w:p>
        </w:tc>
        <w:tc>
          <w:tcPr>
            <w:tcW w:w="816" w:type="dxa"/>
            <w:vAlign w:val="center"/>
          </w:tcPr>
          <w:p w14:paraId="1F9C2E48" w14:textId="138B46A3" w:rsidR="00FD1EB1" w:rsidRPr="00D4654B" w:rsidRDefault="00FD1EB1" w:rsidP="002F1AD9">
            <w:pPr>
              <w:pStyle w:val="ac"/>
              <w:ind w:firstLine="0"/>
              <w:jc w:val="center"/>
              <w:rPr>
                <w:sz w:val="24"/>
                <w:szCs w:val="24"/>
              </w:rPr>
            </w:pPr>
            <w:r w:rsidRPr="00D4654B">
              <w:rPr>
                <w:sz w:val="24"/>
                <w:szCs w:val="24"/>
              </w:rPr>
              <w:t>17914</w:t>
            </w:r>
          </w:p>
        </w:tc>
        <w:tc>
          <w:tcPr>
            <w:tcW w:w="816" w:type="dxa"/>
            <w:vAlign w:val="center"/>
          </w:tcPr>
          <w:p w14:paraId="45A83BF3" w14:textId="61219A01" w:rsidR="00FD1EB1" w:rsidRPr="00D4654B" w:rsidRDefault="00FD1EB1" w:rsidP="002F1AD9">
            <w:pPr>
              <w:pStyle w:val="ac"/>
              <w:ind w:firstLine="0"/>
              <w:jc w:val="center"/>
              <w:rPr>
                <w:sz w:val="24"/>
                <w:szCs w:val="24"/>
              </w:rPr>
            </w:pPr>
            <w:r w:rsidRPr="00D4654B">
              <w:rPr>
                <w:sz w:val="24"/>
                <w:szCs w:val="24"/>
              </w:rPr>
              <w:t>18222</w:t>
            </w:r>
          </w:p>
        </w:tc>
        <w:tc>
          <w:tcPr>
            <w:tcW w:w="816" w:type="dxa"/>
            <w:vAlign w:val="center"/>
          </w:tcPr>
          <w:p w14:paraId="6210B12B" w14:textId="611DFA71" w:rsidR="00FD1EB1" w:rsidRPr="00D4654B" w:rsidRDefault="00FD1EB1" w:rsidP="002F1AD9">
            <w:pPr>
              <w:pStyle w:val="ac"/>
              <w:ind w:firstLine="0"/>
              <w:jc w:val="center"/>
              <w:rPr>
                <w:sz w:val="24"/>
                <w:szCs w:val="24"/>
              </w:rPr>
            </w:pPr>
            <w:r w:rsidRPr="00D4654B">
              <w:rPr>
                <w:sz w:val="24"/>
                <w:szCs w:val="24"/>
              </w:rPr>
              <w:t>18562</w:t>
            </w:r>
          </w:p>
        </w:tc>
        <w:tc>
          <w:tcPr>
            <w:tcW w:w="816" w:type="dxa"/>
            <w:vAlign w:val="center"/>
          </w:tcPr>
          <w:p w14:paraId="35699AEF" w14:textId="333C1EDB" w:rsidR="00FD1EB1" w:rsidRPr="00D4654B" w:rsidRDefault="00FD1EB1" w:rsidP="002F1AD9">
            <w:pPr>
              <w:pStyle w:val="ac"/>
              <w:ind w:firstLine="0"/>
              <w:jc w:val="center"/>
              <w:rPr>
                <w:sz w:val="24"/>
                <w:szCs w:val="24"/>
              </w:rPr>
            </w:pPr>
            <w:r w:rsidRPr="00D4654B">
              <w:rPr>
                <w:sz w:val="24"/>
                <w:szCs w:val="24"/>
              </w:rPr>
              <w:t>17721</w:t>
            </w:r>
          </w:p>
        </w:tc>
        <w:tc>
          <w:tcPr>
            <w:tcW w:w="786" w:type="dxa"/>
            <w:vAlign w:val="center"/>
          </w:tcPr>
          <w:p w14:paraId="2F699446" w14:textId="1E5790D0"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-841</w:t>
            </w:r>
          </w:p>
        </w:tc>
        <w:tc>
          <w:tcPr>
            <w:tcW w:w="738" w:type="dxa"/>
            <w:vAlign w:val="center"/>
          </w:tcPr>
          <w:p w14:paraId="006A05EB" w14:textId="205B50E8" w:rsidR="00FD1EB1" w:rsidRPr="00D4654B" w:rsidRDefault="00FD1EB1" w:rsidP="002F1AD9">
            <w:pPr>
              <w:spacing w:after="0" w:line="240" w:lineRule="auto"/>
              <w:ind w:left="-61" w:right="-85"/>
              <w:jc w:val="center"/>
              <w:rPr>
                <w:rFonts w:ascii="Times New Roman" w:hAnsi="Times New Roman" w:cs="Times New Roman"/>
                <w:sz w:val="24"/>
                <w:szCs w:val="24"/>
              </w:rPr>
            </w:pPr>
            <w:r w:rsidRPr="00D4654B">
              <w:rPr>
                <w:rFonts w:ascii="Times New Roman" w:hAnsi="Times New Roman" w:cs="Times New Roman"/>
                <w:sz w:val="24"/>
                <w:szCs w:val="24"/>
              </w:rPr>
              <w:t>-4,5</w:t>
            </w:r>
          </w:p>
        </w:tc>
        <w:tc>
          <w:tcPr>
            <w:tcW w:w="777" w:type="dxa"/>
            <w:vAlign w:val="center"/>
          </w:tcPr>
          <w:p w14:paraId="7E71BC98" w14:textId="6A3BA9D9" w:rsidR="00FD1EB1" w:rsidRPr="00D4654B" w:rsidRDefault="00FD1EB1" w:rsidP="002F1AD9">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709</w:t>
            </w:r>
          </w:p>
        </w:tc>
        <w:tc>
          <w:tcPr>
            <w:tcW w:w="745" w:type="dxa"/>
            <w:vAlign w:val="center"/>
          </w:tcPr>
          <w:p w14:paraId="6C5D0436" w14:textId="0DEFD44F" w:rsidR="00FD1EB1" w:rsidRPr="00D4654B" w:rsidRDefault="00FD1EB1" w:rsidP="002F1AD9">
            <w:pPr>
              <w:spacing w:after="0" w:line="240" w:lineRule="auto"/>
              <w:ind w:left="-108" w:right="-85"/>
              <w:jc w:val="center"/>
              <w:rPr>
                <w:rFonts w:ascii="Times New Roman" w:hAnsi="Times New Roman" w:cs="Times New Roman"/>
                <w:sz w:val="24"/>
                <w:szCs w:val="24"/>
              </w:rPr>
            </w:pPr>
            <w:r w:rsidRPr="00D4654B">
              <w:rPr>
                <w:rFonts w:ascii="Times New Roman" w:hAnsi="Times New Roman" w:cs="Times New Roman"/>
                <w:sz w:val="24"/>
                <w:szCs w:val="24"/>
              </w:rPr>
              <w:t>4,2</w:t>
            </w:r>
          </w:p>
        </w:tc>
      </w:tr>
      <w:tr w:rsidR="00151C41" w:rsidRPr="00D4654B" w14:paraId="547DAE6D" w14:textId="77777777" w:rsidTr="005A7DEA">
        <w:tc>
          <w:tcPr>
            <w:tcW w:w="9571" w:type="dxa"/>
            <w:gridSpan w:val="10"/>
          </w:tcPr>
          <w:p w14:paraId="4C25781C" w14:textId="72120E9F" w:rsidR="00151C41" w:rsidRPr="00D4654B" w:rsidRDefault="00151C41" w:rsidP="002F1AD9">
            <w:pPr>
              <w:pStyle w:val="ac"/>
              <w:ind w:firstLine="601"/>
              <w:rPr>
                <w:sz w:val="24"/>
                <w:szCs w:val="24"/>
              </w:rPr>
            </w:pPr>
            <w:r w:rsidRPr="00D4654B">
              <w:rPr>
                <w:sz w:val="24"/>
                <w:szCs w:val="24"/>
              </w:rPr>
              <w:t>Примечание</w:t>
            </w:r>
            <w:r w:rsidR="00AE38F7" w:rsidRPr="00D4654B">
              <w:rPr>
                <w:sz w:val="24"/>
                <w:szCs w:val="24"/>
              </w:rPr>
              <w:t xml:space="preserve"> </w:t>
            </w:r>
            <w:r w:rsidR="0066734F" w:rsidRPr="00D4654B">
              <w:rPr>
                <w:sz w:val="24"/>
                <w:szCs w:val="24"/>
              </w:rPr>
              <w:t xml:space="preserve">– Составлено </w:t>
            </w:r>
            <w:r w:rsidR="00C13A07" w:rsidRPr="00D4654B">
              <w:rPr>
                <w:sz w:val="24"/>
                <w:szCs w:val="24"/>
              </w:rPr>
              <w:t>автором на основании источника</w:t>
            </w:r>
            <w:r w:rsidR="002F1AD9" w:rsidRPr="00D4654B">
              <w:rPr>
                <w:sz w:val="24"/>
                <w:szCs w:val="24"/>
              </w:rPr>
              <w:t xml:space="preserve"> [136</w:t>
            </w:r>
            <w:r w:rsidRPr="00D4654B">
              <w:rPr>
                <w:sz w:val="24"/>
                <w:szCs w:val="24"/>
              </w:rPr>
              <w:t>]</w:t>
            </w:r>
          </w:p>
        </w:tc>
      </w:tr>
    </w:tbl>
    <w:p w14:paraId="3C090908" w14:textId="06213F87" w:rsidR="00DD1AE2" w:rsidRPr="00D4654B" w:rsidRDefault="00DD1AE2" w:rsidP="00DD1AE2">
      <w:pPr>
        <w:pStyle w:val="ac"/>
        <w:rPr>
          <w:sz w:val="28"/>
          <w:szCs w:val="28"/>
        </w:rPr>
      </w:pPr>
    </w:p>
    <w:p w14:paraId="41AC53D8" w14:textId="2E003AB7" w:rsidR="00DD1AE2" w:rsidRPr="00D4654B" w:rsidRDefault="00DD1AE2" w:rsidP="00611228">
      <w:pPr>
        <w:pStyle w:val="ac"/>
        <w:rPr>
          <w:sz w:val="28"/>
          <w:szCs w:val="28"/>
        </w:rPr>
      </w:pPr>
      <w:r w:rsidRPr="00D4654B">
        <w:rPr>
          <w:sz w:val="28"/>
          <w:szCs w:val="28"/>
        </w:rPr>
        <w:t xml:space="preserve">Грузооборот </w:t>
      </w:r>
      <w:r w:rsidR="00EE14AC" w:rsidRPr="00D4654B">
        <w:rPr>
          <w:sz w:val="28"/>
          <w:szCs w:val="28"/>
        </w:rPr>
        <w:t>в международном сообщении в 2019</w:t>
      </w:r>
      <w:r w:rsidRPr="00D4654B">
        <w:rPr>
          <w:sz w:val="28"/>
          <w:szCs w:val="28"/>
        </w:rPr>
        <w:t xml:space="preserve"> году </w:t>
      </w:r>
      <w:r w:rsidR="00EE14AC" w:rsidRPr="00D4654B">
        <w:rPr>
          <w:sz w:val="28"/>
          <w:szCs w:val="28"/>
        </w:rPr>
        <w:t>составил 159,8</w:t>
      </w:r>
      <w:r w:rsidR="00611228" w:rsidRPr="00D4654B">
        <w:rPr>
          <w:sz w:val="28"/>
          <w:szCs w:val="28"/>
        </w:rPr>
        <w:t> </w:t>
      </w:r>
      <w:r w:rsidRPr="00D4654B">
        <w:rPr>
          <w:sz w:val="28"/>
          <w:szCs w:val="28"/>
        </w:rPr>
        <w:t>млрд. т</w:t>
      </w:r>
      <w:r w:rsidR="00EE14AC" w:rsidRPr="00D4654B">
        <w:rPr>
          <w:sz w:val="28"/>
          <w:szCs w:val="28"/>
        </w:rPr>
        <w:t>-км, а в республиканском – 126,9</w:t>
      </w:r>
      <w:r w:rsidRPr="00D4654B">
        <w:rPr>
          <w:sz w:val="28"/>
          <w:szCs w:val="28"/>
        </w:rPr>
        <w:t xml:space="preserve"> млрд. т-км. Международное сотрудничество в рамках стран ЕАЭС сопровождается экспортом грузоперевозок в объеме 83 млн. тонн, что составляет 99,4% от общего экспорта, а импорт составил 45,6 млн. тонн. Объем груза, проходящий транзитом через территорию Казахстана составил 17,5 млн. тонн. </w:t>
      </w:r>
    </w:p>
    <w:p w14:paraId="0B195A71" w14:textId="6311D328" w:rsidR="00DD1AE2" w:rsidRPr="00D4654B" w:rsidRDefault="00DD1AE2" w:rsidP="00611228">
      <w:pPr>
        <w:pStyle w:val="ac"/>
        <w:rPr>
          <w:sz w:val="28"/>
          <w:szCs w:val="28"/>
        </w:rPr>
      </w:pPr>
      <w:r w:rsidRPr="00D4654B">
        <w:rPr>
          <w:sz w:val="28"/>
          <w:szCs w:val="28"/>
        </w:rPr>
        <w:t xml:space="preserve">За 2018 год наибольший объем груза было оправлено из Павлодарской области, в размере 81,2 млн. тонн, что составляет 32% от общего объема груза, в целом данный регион является лидером среди грузоперевозок, далее Карагандинская область – 47,5 млн. тонн груза (18,7%) и замыкает тройку лидеров Костанайская область с объемом отправленного </w:t>
      </w:r>
      <w:r w:rsidR="00723188" w:rsidRPr="00D4654B">
        <w:rPr>
          <w:sz w:val="28"/>
          <w:szCs w:val="28"/>
        </w:rPr>
        <w:t xml:space="preserve">груза 26,9 млн. тонн (12,1%). </w:t>
      </w:r>
      <w:r w:rsidR="00EE14AC" w:rsidRPr="00D4654B">
        <w:rPr>
          <w:sz w:val="28"/>
          <w:szCs w:val="28"/>
        </w:rPr>
        <w:t>По 2019 году объемы перевозки грузов по регионам и структуре отсутствуют официальные данные</w:t>
      </w:r>
      <w:r w:rsidR="003C4614" w:rsidRPr="00D4654B">
        <w:rPr>
          <w:sz w:val="28"/>
          <w:szCs w:val="28"/>
        </w:rPr>
        <w:t xml:space="preserve">, тем самым невозможно эффективно оценить ситуацию грузоперевозок по Казахстану </w:t>
      </w:r>
      <w:r w:rsidR="00EE14AC" w:rsidRPr="00D4654B">
        <w:rPr>
          <w:sz w:val="28"/>
          <w:szCs w:val="28"/>
        </w:rPr>
        <w:t>[</w:t>
      </w:r>
      <w:r w:rsidR="002F1AD9" w:rsidRPr="00D4654B">
        <w:rPr>
          <w:sz w:val="28"/>
          <w:szCs w:val="28"/>
        </w:rPr>
        <w:t>136</w:t>
      </w:r>
      <w:r w:rsidR="00EE14AC" w:rsidRPr="00D4654B">
        <w:rPr>
          <w:sz w:val="28"/>
          <w:szCs w:val="28"/>
        </w:rPr>
        <w:t>].</w:t>
      </w:r>
    </w:p>
    <w:p w14:paraId="66AF53C6" w14:textId="7FAC5BCA" w:rsidR="00DD1AE2" w:rsidRPr="00D4654B" w:rsidRDefault="00DD1AE2" w:rsidP="00611228">
      <w:pPr>
        <w:pStyle w:val="ac"/>
        <w:rPr>
          <w:sz w:val="28"/>
          <w:szCs w:val="28"/>
        </w:rPr>
      </w:pPr>
      <w:r w:rsidRPr="00D4654B">
        <w:rPr>
          <w:sz w:val="28"/>
          <w:szCs w:val="28"/>
        </w:rPr>
        <w:t>Основными видами груз</w:t>
      </w:r>
      <w:r w:rsidRPr="00D4654B">
        <w:rPr>
          <w:sz w:val="28"/>
          <w:szCs w:val="28"/>
          <w:lang w:val="kk-KZ"/>
        </w:rPr>
        <w:t>ов, отправленных железнодорожным транспортом в 2018 году</w:t>
      </w:r>
      <w:r w:rsidR="005B25FF" w:rsidRPr="00D4654B">
        <w:rPr>
          <w:sz w:val="28"/>
          <w:szCs w:val="28"/>
          <w:lang w:val="kk-KZ"/>
        </w:rPr>
        <w:t xml:space="preserve"> (таблица 3</w:t>
      </w:r>
      <w:r w:rsidR="0069332B" w:rsidRPr="00D4654B">
        <w:rPr>
          <w:sz w:val="28"/>
          <w:szCs w:val="28"/>
          <w:lang w:val="kk-KZ"/>
        </w:rPr>
        <w:t>3</w:t>
      </w:r>
      <w:r w:rsidR="005B25FF" w:rsidRPr="00D4654B">
        <w:rPr>
          <w:sz w:val="28"/>
          <w:szCs w:val="28"/>
          <w:lang w:val="kk-KZ"/>
        </w:rPr>
        <w:t>)</w:t>
      </w:r>
      <w:r w:rsidRPr="00D4654B">
        <w:rPr>
          <w:sz w:val="28"/>
          <w:szCs w:val="28"/>
          <w:lang w:val="kk-KZ"/>
        </w:rPr>
        <w:t>,</w:t>
      </w:r>
      <w:r w:rsidRPr="00D4654B">
        <w:rPr>
          <w:sz w:val="28"/>
          <w:szCs w:val="28"/>
        </w:rPr>
        <w:t xml:space="preserve"> является каменный уголь 104,4 млн. тонн, что составляет 4</w:t>
      </w:r>
      <w:r w:rsidRPr="00D4654B">
        <w:rPr>
          <w:sz w:val="28"/>
          <w:szCs w:val="28"/>
          <w:lang w:val="kk-KZ"/>
        </w:rPr>
        <w:t>1,1</w:t>
      </w:r>
      <w:r w:rsidRPr="00D4654B">
        <w:rPr>
          <w:sz w:val="28"/>
          <w:szCs w:val="28"/>
        </w:rPr>
        <w:t xml:space="preserve">% от общего объема, </w:t>
      </w:r>
      <w:r w:rsidRPr="00D4654B">
        <w:rPr>
          <w:sz w:val="28"/>
          <w:szCs w:val="28"/>
          <w:lang w:val="kk-KZ"/>
        </w:rPr>
        <w:t>руда – 44,7 млн. тонн (17,6%), строительные грузы</w:t>
      </w:r>
      <w:r w:rsidRPr="00D4654B">
        <w:rPr>
          <w:sz w:val="28"/>
          <w:szCs w:val="28"/>
        </w:rPr>
        <w:t xml:space="preserve"> 28,9 млн. тонн (</w:t>
      </w:r>
      <w:r w:rsidRPr="00D4654B">
        <w:rPr>
          <w:sz w:val="28"/>
          <w:szCs w:val="28"/>
          <w:lang w:val="kk-KZ"/>
        </w:rPr>
        <w:t>11,4</w:t>
      </w:r>
      <w:r w:rsidRPr="00D4654B">
        <w:rPr>
          <w:sz w:val="28"/>
          <w:szCs w:val="28"/>
        </w:rPr>
        <w:t>%), нефть и нефтепродукты – 13,9 млн. тонн (5,5%).</w:t>
      </w:r>
    </w:p>
    <w:p w14:paraId="6F2DD201" w14:textId="77777777" w:rsidR="00DD1AE2" w:rsidRPr="00D4654B" w:rsidRDefault="00DD1AE2" w:rsidP="00DD1AE2">
      <w:pPr>
        <w:pStyle w:val="ac"/>
        <w:ind w:firstLine="0"/>
        <w:rPr>
          <w:sz w:val="28"/>
          <w:szCs w:val="28"/>
        </w:rPr>
      </w:pPr>
    </w:p>
    <w:p w14:paraId="4BDE72F7" w14:textId="5ED82D17" w:rsidR="00DD1AE2" w:rsidRPr="00D4654B" w:rsidRDefault="00DD1AE2" w:rsidP="009E65CD">
      <w:pPr>
        <w:pStyle w:val="ac"/>
        <w:ind w:firstLine="0"/>
        <w:rPr>
          <w:sz w:val="28"/>
          <w:szCs w:val="28"/>
        </w:rPr>
      </w:pPr>
      <w:r w:rsidRPr="00D4654B">
        <w:rPr>
          <w:sz w:val="28"/>
          <w:szCs w:val="28"/>
        </w:rPr>
        <w:t xml:space="preserve">Таблица </w:t>
      </w:r>
      <w:r w:rsidR="005B25FF" w:rsidRPr="00D4654B">
        <w:rPr>
          <w:sz w:val="28"/>
          <w:szCs w:val="28"/>
        </w:rPr>
        <w:t>3</w:t>
      </w:r>
      <w:r w:rsidR="0069332B" w:rsidRPr="00D4654B">
        <w:rPr>
          <w:sz w:val="28"/>
          <w:szCs w:val="28"/>
        </w:rPr>
        <w:t>3</w:t>
      </w:r>
      <w:r w:rsidRPr="00D4654B">
        <w:rPr>
          <w:sz w:val="28"/>
          <w:szCs w:val="28"/>
        </w:rPr>
        <w:t xml:space="preserve"> – Основные показатели грузоперевозок Казахстана</w:t>
      </w:r>
    </w:p>
    <w:p w14:paraId="59D939AC" w14:textId="77777777" w:rsidR="00611228" w:rsidRPr="00D4654B" w:rsidRDefault="00611228" w:rsidP="009E65CD">
      <w:pPr>
        <w:pStyle w:val="ac"/>
        <w:ind w:firstLine="0"/>
        <w:rPr>
          <w:sz w:val="16"/>
          <w:szCs w:val="16"/>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67"/>
        <w:gridCol w:w="866"/>
        <w:gridCol w:w="866"/>
        <w:gridCol w:w="866"/>
        <w:gridCol w:w="867"/>
        <w:gridCol w:w="815"/>
        <w:gridCol w:w="813"/>
        <w:gridCol w:w="815"/>
        <w:gridCol w:w="763"/>
      </w:tblGrid>
      <w:tr w:rsidR="00DD1AE2" w:rsidRPr="00D4654B" w14:paraId="5BEBDB9E" w14:textId="77777777" w:rsidTr="00611228">
        <w:tc>
          <w:tcPr>
            <w:tcW w:w="2093" w:type="dxa"/>
            <w:vMerge w:val="restart"/>
            <w:vAlign w:val="center"/>
          </w:tcPr>
          <w:p w14:paraId="3A951818" w14:textId="77777777" w:rsidR="00DD1AE2" w:rsidRPr="00D4654B" w:rsidRDefault="00DD1AE2" w:rsidP="00611228">
            <w:pPr>
              <w:pStyle w:val="ac"/>
              <w:ind w:left="29" w:hanging="29"/>
              <w:jc w:val="center"/>
              <w:rPr>
                <w:sz w:val="24"/>
                <w:szCs w:val="24"/>
              </w:rPr>
            </w:pPr>
            <w:r w:rsidRPr="00D4654B">
              <w:rPr>
                <w:sz w:val="24"/>
                <w:szCs w:val="24"/>
              </w:rPr>
              <w:t>Наименование показателя</w:t>
            </w:r>
          </w:p>
        </w:tc>
        <w:tc>
          <w:tcPr>
            <w:tcW w:w="4332" w:type="dxa"/>
            <w:gridSpan w:val="5"/>
            <w:vMerge w:val="restart"/>
            <w:vAlign w:val="center"/>
          </w:tcPr>
          <w:p w14:paraId="04CA26D1" w14:textId="77777777" w:rsidR="00DD1AE2" w:rsidRPr="00D4654B" w:rsidRDefault="00DD1AE2" w:rsidP="00611228">
            <w:pPr>
              <w:pStyle w:val="ac"/>
              <w:ind w:left="29" w:hanging="29"/>
              <w:jc w:val="center"/>
              <w:rPr>
                <w:sz w:val="24"/>
                <w:szCs w:val="24"/>
              </w:rPr>
            </w:pPr>
            <w:r w:rsidRPr="00D4654B">
              <w:rPr>
                <w:sz w:val="24"/>
                <w:szCs w:val="24"/>
              </w:rPr>
              <w:t>Период</w:t>
            </w:r>
          </w:p>
        </w:tc>
        <w:tc>
          <w:tcPr>
            <w:tcW w:w="3206" w:type="dxa"/>
            <w:gridSpan w:val="4"/>
            <w:vAlign w:val="center"/>
          </w:tcPr>
          <w:p w14:paraId="5A3FC816" w14:textId="77777777" w:rsidR="00DD1AE2" w:rsidRPr="00D4654B" w:rsidRDefault="00DD1AE2" w:rsidP="00611228">
            <w:pPr>
              <w:pStyle w:val="ac"/>
              <w:ind w:left="29" w:hanging="29"/>
              <w:jc w:val="center"/>
              <w:rPr>
                <w:sz w:val="24"/>
                <w:szCs w:val="24"/>
              </w:rPr>
            </w:pPr>
            <w:r w:rsidRPr="00D4654B">
              <w:rPr>
                <w:sz w:val="24"/>
                <w:szCs w:val="24"/>
              </w:rPr>
              <w:t>Изменения</w:t>
            </w:r>
          </w:p>
        </w:tc>
      </w:tr>
      <w:tr w:rsidR="00DD1AE2" w:rsidRPr="00D4654B" w14:paraId="2A8A7E48" w14:textId="77777777" w:rsidTr="00611228">
        <w:tc>
          <w:tcPr>
            <w:tcW w:w="2093" w:type="dxa"/>
            <w:vMerge/>
            <w:vAlign w:val="center"/>
          </w:tcPr>
          <w:p w14:paraId="02551E42" w14:textId="77777777" w:rsidR="00DD1AE2" w:rsidRPr="00D4654B" w:rsidRDefault="00DD1AE2" w:rsidP="00611228">
            <w:pPr>
              <w:pStyle w:val="ac"/>
              <w:ind w:left="29" w:hanging="29"/>
              <w:jc w:val="center"/>
              <w:rPr>
                <w:sz w:val="24"/>
                <w:szCs w:val="24"/>
              </w:rPr>
            </w:pPr>
          </w:p>
        </w:tc>
        <w:tc>
          <w:tcPr>
            <w:tcW w:w="4332" w:type="dxa"/>
            <w:gridSpan w:val="5"/>
            <w:vMerge/>
            <w:vAlign w:val="center"/>
          </w:tcPr>
          <w:p w14:paraId="167685FF" w14:textId="77777777" w:rsidR="00DD1AE2" w:rsidRPr="00D4654B" w:rsidRDefault="00DD1AE2" w:rsidP="00611228">
            <w:pPr>
              <w:pStyle w:val="ac"/>
              <w:ind w:left="29" w:hanging="29"/>
              <w:jc w:val="center"/>
              <w:rPr>
                <w:sz w:val="24"/>
                <w:szCs w:val="24"/>
              </w:rPr>
            </w:pPr>
          </w:p>
        </w:tc>
        <w:tc>
          <w:tcPr>
            <w:tcW w:w="1628" w:type="dxa"/>
            <w:gridSpan w:val="2"/>
            <w:vAlign w:val="center"/>
          </w:tcPr>
          <w:p w14:paraId="5BFF4E12" w14:textId="7D307D36" w:rsidR="00DD1AE2" w:rsidRPr="00D4654B" w:rsidRDefault="009602FC" w:rsidP="00611228">
            <w:pPr>
              <w:pStyle w:val="ac"/>
              <w:ind w:left="29" w:hanging="29"/>
              <w:jc w:val="center"/>
              <w:rPr>
                <w:sz w:val="24"/>
                <w:szCs w:val="24"/>
              </w:rPr>
            </w:pPr>
            <w:r w:rsidRPr="00D4654B">
              <w:rPr>
                <w:sz w:val="24"/>
                <w:szCs w:val="24"/>
              </w:rPr>
              <w:t>2019/2018</w:t>
            </w:r>
          </w:p>
        </w:tc>
        <w:tc>
          <w:tcPr>
            <w:tcW w:w="1578" w:type="dxa"/>
            <w:gridSpan w:val="2"/>
            <w:vAlign w:val="center"/>
          </w:tcPr>
          <w:p w14:paraId="6C62EF7D" w14:textId="38324661" w:rsidR="00DD1AE2" w:rsidRPr="00D4654B" w:rsidRDefault="00DD1AE2" w:rsidP="00611228">
            <w:pPr>
              <w:pStyle w:val="ac"/>
              <w:ind w:left="29" w:hanging="29"/>
              <w:jc w:val="center"/>
              <w:rPr>
                <w:sz w:val="24"/>
                <w:szCs w:val="24"/>
              </w:rPr>
            </w:pPr>
            <w:r w:rsidRPr="00D4654B">
              <w:rPr>
                <w:sz w:val="24"/>
                <w:szCs w:val="24"/>
              </w:rPr>
              <w:t>201</w:t>
            </w:r>
            <w:r w:rsidR="009233D0" w:rsidRPr="00D4654B">
              <w:rPr>
                <w:sz w:val="24"/>
                <w:szCs w:val="24"/>
              </w:rPr>
              <w:t>8</w:t>
            </w:r>
            <w:r w:rsidR="009602FC" w:rsidRPr="00D4654B">
              <w:rPr>
                <w:sz w:val="24"/>
                <w:szCs w:val="24"/>
              </w:rPr>
              <w:t>/2015</w:t>
            </w:r>
          </w:p>
        </w:tc>
      </w:tr>
      <w:tr w:rsidR="009602FC" w:rsidRPr="00D4654B" w14:paraId="05066132" w14:textId="77777777" w:rsidTr="00611228">
        <w:tc>
          <w:tcPr>
            <w:tcW w:w="2093" w:type="dxa"/>
            <w:vMerge/>
            <w:vAlign w:val="center"/>
          </w:tcPr>
          <w:p w14:paraId="1E1B4AFA" w14:textId="77777777" w:rsidR="009602FC" w:rsidRPr="00D4654B" w:rsidRDefault="009602FC" w:rsidP="00611228">
            <w:pPr>
              <w:pStyle w:val="ac"/>
              <w:ind w:left="29" w:hanging="29"/>
              <w:jc w:val="center"/>
              <w:rPr>
                <w:sz w:val="24"/>
                <w:szCs w:val="24"/>
              </w:rPr>
            </w:pPr>
          </w:p>
        </w:tc>
        <w:tc>
          <w:tcPr>
            <w:tcW w:w="867" w:type="dxa"/>
            <w:vAlign w:val="center"/>
          </w:tcPr>
          <w:p w14:paraId="181822DA" w14:textId="1E06E44B" w:rsidR="009602FC" w:rsidRPr="00D4654B" w:rsidRDefault="009602FC" w:rsidP="00611228">
            <w:pPr>
              <w:pStyle w:val="ac"/>
              <w:ind w:left="29" w:hanging="29"/>
              <w:jc w:val="center"/>
              <w:rPr>
                <w:sz w:val="24"/>
                <w:szCs w:val="24"/>
              </w:rPr>
            </w:pPr>
            <w:r w:rsidRPr="00D4654B">
              <w:rPr>
                <w:sz w:val="24"/>
                <w:szCs w:val="24"/>
              </w:rPr>
              <w:t>2015</w:t>
            </w:r>
          </w:p>
        </w:tc>
        <w:tc>
          <w:tcPr>
            <w:tcW w:w="866" w:type="dxa"/>
            <w:vAlign w:val="center"/>
          </w:tcPr>
          <w:p w14:paraId="70FDCA5A" w14:textId="0970C147" w:rsidR="009602FC" w:rsidRPr="00D4654B" w:rsidRDefault="009602FC" w:rsidP="00611228">
            <w:pPr>
              <w:pStyle w:val="ac"/>
              <w:ind w:left="29" w:hanging="29"/>
              <w:jc w:val="center"/>
              <w:rPr>
                <w:sz w:val="24"/>
                <w:szCs w:val="24"/>
              </w:rPr>
            </w:pPr>
            <w:r w:rsidRPr="00D4654B">
              <w:rPr>
                <w:sz w:val="24"/>
                <w:szCs w:val="24"/>
              </w:rPr>
              <w:t>2016</w:t>
            </w:r>
          </w:p>
        </w:tc>
        <w:tc>
          <w:tcPr>
            <w:tcW w:w="866" w:type="dxa"/>
            <w:vAlign w:val="center"/>
          </w:tcPr>
          <w:p w14:paraId="5348D1A2" w14:textId="45B384D4" w:rsidR="009602FC" w:rsidRPr="00D4654B" w:rsidRDefault="009602FC" w:rsidP="00611228">
            <w:pPr>
              <w:pStyle w:val="ac"/>
              <w:ind w:left="29" w:hanging="29"/>
              <w:jc w:val="center"/>
              <w:rPr>
                <w:sz w:val="24"/>
                <w:szCs w:val="24"/>
              </w:rPr>
            </w:pPr>
            <w:r w:rsidRPr="00D4654B">
              <w:rPr>
                <w:sz w:val="24"/>
                <w:szCs w:val="24"/>
              </w:rPr>
              <w:t>2017</w:t>
            </w:r>
          </w:p>
        </w:tc>
        <w:tc>
          <w:tcPr>
            <w:tcW w:w="866" w:type="dxa"/>
            <w:vAlign w:val="center"/>
          </w:tcPr>
          <w:p w14:paraId="2B9F2645" w14:textId="12FB9029" w:rsidR="009602FC" w:rsidRPr="00D4654B" w:rsidRDefault="009602FC" w:rsidP="00611228">
            <w:pPr>
              <w:pStyle w:val="ac"/>
              <w:ind w:left="29" w:hanging="29"/>
              <w:jc w:val="center"/>
              <w:rPr>
                <w:sz w:val="24"/>
                <w:szCs w:val="24"/>
              </w:rPr>
            </w:pPr>
            <w:r w:rsidRPr="00D4654B">
              <w:rPr>
                <w:sz w:val="24"/>
                <w:szCs w:val="24"/>
              </w:rPr>
              <w:t>2018</w:t>
            </w:r>
          </w:p>
        </w:tc>
        <w:tc>
          <w:tcPr>
            <w:tcW w:w="867" w:type="dxa"/>
            <w:vAlign w:val="center"/>
          </w:tcPr>
          <w:p w14:paraId="138BE68F" w14:textId="57D631E3" w:rsidR="009602FC" w:rsidRPr="00D4654B" w:rsidRDefault="009602FC" w:rsidP="00611228">
            <w:pPr>
              <w:pStyle w:val="ac"/>
              <w:ind w:left="29" w:hanging="29"/>
              <w:jc w:val="center"/>
              <w:rPr>
                <w:sz w:val="24"/>
                <w:szCs w:val="24"/>
              </w:rPr>
            </w:pPr>
            <w:r w:rsidRPr="00D4654B">
              <w:rPr>
                <w:sz w:val="24"/>
                <w:szCs w:val="24"/>
              </w:rPr>
              <w:t>2019</w:t>
            </w:r>
          </w:p>
        </w:tc>
        <w:tc>
          <w:tcPr>
            <w:tcW w:w="815" w:type="dxa"/>
            <w:vAlign w:val="center"/>
          </w:tcPr>
          <w:p w14:paraId="7918A5FB" w14:textId="77777777" w:rsidR="009602FC" w:rsidRPr="00D4654B" w:rsidRDefault="009602FC" w:rsidP="00611228">
            <w:pPr>
              <w:pStyle w:val="ac"/>
              <w:ind w:left="29" w:hanging="29"/>
              <w:jc w:val="center"/>
              <w:rPr>
                <w:sz w:val="24"/>
                <w:szCs w:val="24"/>
              </w:rPr>
            </w:pPr>
            <w:r w:rsidRPr="00D4654B">
              <w:rPr>
                <w:sz w:val="24"/>
                <w:szCs w:val="24"/>
              </w:rPr>
              <w:t>+/-</w:t>
            </w:r>
          </w:p>
        </w:tc>
        <w:tc>
          <w:tcPr>
            <w:tcW w:w="813" w:type="dxa"/>
            <w:vAlign w:val="center"/>
          </w:tcPr>
          <w:p w14:paraId="41A48A91" w14:textId="77777777" w:rsidR="009602FC" w:rsidRPr="00D4654B" w:rsidRDefault="009602FC" w:rsidP="00611228">
            <w:pPr>
              <w:pStyle w:val="ac"/>
              <w:ind w:left="29" w:hanging="29"/>
              <w:jc w:val="center"/>
              <w:rPr>
                <w:sz w:val="24"/>
                <w:szCs w:val="24"/>
              </w:rPr>
            </w:pPr>
            <w:r w:rsidRPr="00D4654B">
              <w:rPr>
                <w:sz w:val="24"/>
                <w:szCs w:val="24"/>
              </w:rPr>
              <w:t>%</w:t>
            </w:r>
          </w:p>
        </w:tc>
        <w:tc>
          <w:tcPr>
            <w:tcW w:w="815" w:type="dxa"/>
            <w:vAlign w:val="center"/>
          </w:tcPr>
          <w:p w14:paraId="6064A43B" w14:textId="77777777" w:rsidR="009602FC" w:rsidRPr="00D4654B" w:rsidRDefault="009602FC" w:rsidP="00611228">
            <w:pPr>
              <w:pStyle w:val="ac"/>
              <w:ind w:left="29" w:hanging="29"/>
              <w:jc w:val="center"/>
              <w:rPr>
                <w:sz w:val="24"/>
                <w:szCs w:val="24"/>
              </w:rPr>
            </w:pPr>
            <w:r w:rsidRPr="00D4654B">
              <w:rPr>
                <w:sz w:val="24"/>
                <w:szCs w:val="24"/>
              </w:rPr>
              <w:t>+/-</w:t>
            </w:r>
          </w:p>
        </w:tc>
        <w:tc>
          <w:tcPr>
            <w:tcW w:w="763" w:type="dxa"/>
            <w:vAlign w:val="center"/>
          </w:tcPr>
          <w:p w14:paraId="0FFD572F" w14:textId="77777777" w:rsidR="009602FC" w:rsidRPr="00D4654B" w:rsidRDefault="009602FC" w:rsidP="00611228">
            <w:pPr>
              <w:pStyle w:val="ac"/>
              <w:ind w:left="29" w:hanging="29"/>
              <w:jc w:val="center"/>
              <w:rPr>
                <w:sz w:val="24"/>
                <w:szCs w:val="24"/>
              </w:rPr>
            </w:pPr>
            <w:r w:rsidRPr="00D4654B">
              <w:rPr>
                <w:sz w:val="24"/>
                <w:szCs w:val="24"/>
              </w:rPr>
              <w:t>%</w:t>
            </w:r>
          </w:p>
        </w:tc>
      </w:tr>
      <w:tr w:rsidR="00611228" w:rsidRPr="00D4654B" w14:paraId="6182BB18" w14:textId="77777777" w:rsidTr="00611228">
        <w:tc>
          <w:tcPr>
            <w:tcW w:w="2093" w:type="dxa"/>
            <w:vAlign w:val="center"/>
          </w:tcPr>
          <w:p w14:paraId="207356F5" w14:textId="6F5070B1" w:rsidR="00611228" w:rsidRPr="00D4654B" w:rsidRDefault="00611228" w:rsidP="00611228">
            <w:pPr>
              <w:pStyle w:val="ac"/>
              <w:ind w:left="29" w:hanging="29"/>
              <w:jc w:val="center"/>
              <w:rPr>
                <w:sz w:val="24"/>
                <w:szCs w:val="24"/>
              </w:rPr>
            </w:pPr>
            <w:r w:rsidRPr="00D4654B">
              <w:rPr>
                <w:sz w:val="24"/>
                <w:szCs w:val="24"/>
              </w:rPr>
              <w:t>1</w:t>
            </w:r>
          </w:p>
        </w:tc>
        <w:tc>
          <w:tcPr>
            <w:tcW w:w="867" w:type="dxa"/>
            <w:vAlign w:val="center"/>
          </w:tcPr>
          <w:p w14:paraId="03DBC5DB" w14:textId="7C00227E" w:rsidR="00611228" w:rsidRPr="00D4654B" w:rsidRDefault="00611228" w:rsidP="00611228">
            <w:pPr>
              <w:pStyle w:val="ac"/>
              <w:ind w:left="29" w:hanging="29"/>
              <w:jc w:val="center"/>
              <w:rPr>
                <w:sz w:val="24"/>
                <w:szCs w:val="24"/>
              </w:rPr>
            </w:pPr>
            <w:r w:rsidRPr="00D4654B">
              <w:rPr>
                <w:sz w:val="24"/>
                <w:szCs w:val="24"/>
              </w:rPr>
              <w:t>2</w:t>
            </w:r>
          </w:p>
        </w:tc>
        <w:tc>
          <w:tcPr>
            <w:tcW w:w="866" w:type="dxa"/>
            <w:vAlign w:val="center"/>
          </w:tcPr>
          <w:p w14:paraId="214215A9" w14:textId="2C384711" w:rsidR="00611228" w:rsidRPr="00D4654B" w:rsidRDefault="00611228" w:rsidP="00611228">
            <w:pPr>
              <w:pStyle w:val="ac"/>
              <w:ind w:left="29" w:hanging="29"/>
              <w:jc w:val="center"/>
              <w:rPr>
                <w:sz w:val="24"/>
                <w:szCs w:val="24"/>
              </w:rPr>
            </w:pPr>
            <w:r w:rsidRPr="00D4654B">
              <w:rPr>
                <w:sz w:val="24"/>
                <w:szCs w:val="24"/>
              </w:rPr>
              <w:t>3</w:t>
            </w:r>
          </w:p>
        </w:tc>
        <w:tc>
          <w:tcPr>
            <w:tcW w:w="866" w:type="dxa"/>
            <w:vAlign w:val="center"/>
          </w:tcPr>
          <w:p w14:paraId="7F45C996" w14:textId="060B246E" w:rsidR="00611228" w:rsidRPr="00D4654B" w:rsidRDefault="00611228" w:rsidP="00611228">
            <w:pPr>
              <w:pStyle w:val="ac"/>
              <w:ind w:left="29" w:hanging="29"/>
              <w:jc w:val="center"/>
              <w:rPr>
                <w:sz w:val="24"/>
                <w:szCs w:val="24"/>
              </w:rPr>
            </w:pPr>
            <w:r w:rsidRPr="00D4654B">
              <w:rPr>
                <w:sz w:val="24"/>
                <w:szCs w:val="24"/>
              </w:rPr>
              <w:t>4</w:t>
            </w:r>
          </w:p>
        </w:tc>
        <w:tc>
          <w:tcPr>
            <w:tcW w:w="866" w:type="dxa"/>
            <w:vAlign w:val="center"/>
          </w:tcPr>
          <w:p w14:paraId="33536D7D" w14:textId="74814DD9" w:rsidR="00611228" w:rsidRPr="00D4654B" w:rsidRDefault="00611228" w:rsidP="00611228">
            <w:pPr>
              <w:pStyle w:val="ac"/>
              <w:ind w:left="29" w:hanging="29"/>
              <w:jc w:val="center"/>
              <w:rPr>
                <w:sz w:val="24"/>
                <w:szCs w:val="24"/>
              </w:rPr>
            </w:pPr>
            <w:r w:rsidRPr="00D4654B">
              <w:rPr>
                <w:sz w:val="24"/>
                <w:szCs w:val="24"/>
              </w:rPr>
              <w:t>5</w:t>
            </w:r>
          </w:p>
        </w:tc>
        <w:tc>
          <w:tcPr>
            <w:tcW w:w="867" w:type="dxa"/>
            <w:vAlign w:val="center"/>
          </w:tcPr>
          <w:p w14:paraId="229C20C4" w14:textId="1F947F63" w:rsidR="00611228" w:rsidRPr="00D4654B" w:rsidRDefault="00611228" w:rsidP="00611228">
            <w:pPr>
              <w:pStyle w:val="ac"/>
              <w:ind w:left="29" w:hanging="29"/>
              <w:jc w:val="center"/>
              <w:rPr>
                <w:sz w:val="24"/>
                <w:szCs w:val="24"/>
              </w:rPr>
            </w:pPr>
            <w:r w:rsidRPr="00D4654B">
              <w:rPr>
                <w:sz w:val="24"/>
                <w:szCs w:val="24"/>
              </w:rPr>
              <w:t>6</w:t>
            </w:r>
          </w:p>
        </w:tc>
        <w:tc>
          <w:tcPr>
            <w:tcW w:w="815" w:type="dxa"/>
            <w:vAlign w:val="center"/>
          </w:tcPr>
          <w:p w14:paraId="5AA1B633" w14:textId="1EE7AEB1" w:rsidR="00611228" w:rsidRPr="00D4654B" w:rsidRDefault="00611228" w:rsidP="00611228">
            <w:pPr>
              <w:pStyle w:val="ac"/>
              <w:ind w:left="29" w:hanging="29"/>
              <w:jc w:val="center"/>
              <w:rPr>
                <w:sz w:val="24"/>
                <w:szCs w:val="24"/>
              </w:rPr>
            </w:pPr>
            <w:r w:rsidRPr="00D4654B">
              <w:rPr>
                <w:sz w:val="24"/>
                <w:szCs w:val="24"/>
              </w:rPr>
              <w:t>7</w:t>
            </w:r>
          </w:p>
        </w:tc>
        <w:tc>
          <w:tcPr>
            <w:tcW w:w="813" w:type="dxa"/>
            <w:vAlign w:val="center"/>
          </w:tcPr>
          <w:p w14:paraId="08D7A8CF" w14:textId="392578D8" w:rsidR="00611228" w:rsidRPr="00D4654B" w:rsidRDefault="00611228" w:rsidP="00611228">
            <w:pPr>
              <w:pStyle w:val="ac"/>
              <w:ind w:left="29" w:hanging="29"/>
              <w:jc w:val="center"/>
              <w:rPr>
                <w:sz w:val="24"/>
                <w:szCs w:val="24"/>
              </w:rPr>
            </w:pPr>
            <w:r w:rsidRPr="00D4654B">
              <w:rPr>
                <w:sz w:val="24"/>
                <w:szCs w:val="24"/>
              </w:rPr>
              <w:t>8</w:t>
            </w:r>
          </w:p>
        </w:tc>
        <w:tc>
          <w:tcPr>
            <w:tcW w:w="815" w:type="dxa"/>
            <w:vAlign w:val="center"/>
          </w:tcPr>
          <w:p w14:paraId="5473BE5A" w14:textId="6D99C750" w:rsidR="00611228" w:rsidRPr="00D4654B" w:rsidRDefault="00611228" w:rsidP="00611228">
            <w:pPr>
              <w:pStyle w:val="ac"/>
              <w:ind w:left="29" w:hanging="29"/>
              <w:jc w:val="center"/>
              <w:rPr>
                <w:sz w:val="24"/>
                <w:szCs w:val="24"/>
              </w:rPr>
            </w:pPr>
            <w:r w:rsidRPr="00D4654B">
              <w:rPr>
                <w:sz w:val="24"/>
                <w:szCs w:val="24"/>
              </w:rPr>
              <w:t>9</w:t>
            </w:r>
          </w:p>
        </w:tc>
        <w:tc>
          <w:tcPr>
            <w:tcW w:w="763" w:type="dxa"/>
            <w:vAlign w:val="center"/>
          </w:tcPr>
          <w:p w14:paraId="775A6287" w14:textId="3F8047E4" w:rsidR="00611228" w:rsidRPr="00D4654B" w:rsidRDefault="00611228" w:rsidP="00611228">
            <w:pPr>
              <w:pStyle w:val="ac"/>
              <w:ind w:left="29" w:hanging="29"/>
              <w:jc w:val="center"/>
              <w:rPr>
                <w:sz w:val="24"/>
                <w:szCs w:val="24"/>
              </w:rPr>
            </w:pPr>
            <w:r w:rsidRPr="00D4654B">
              <w:rPr>
                <w:sz w:val="24"/>
                <w:szCs w:val="24"/>
              </w:rPr>
              <w:t>10</w:t>
            </w:r>
          </w:p>
        </w:tc>
      </w:tr>
      <w:tr w:rsidR="00755DF5" w:rsidRPr="00D4654B" w14:paraId="54E3ABF0" w14:textId="77777777" w:rsidTr="00723188">
        <w:tc>
          <w:tcPr>
            <w:tcW w:w="2093" w:type="dxa"/>
          </w:tcPr>
          <w:p w14:paraId="60CB7AB4" w14:textId="751E8AA7" w:rsidR="00755DF5" w:rsidRPr="00D4654B" w:rsidRDefault="00755DF5" w:rsidP="00EE14AC">
            <w:pPr>
              <w:pStyle w:val="ac"/>
              <w:ind w:left="29" w:hanging="29"/>
              <w:rPr>
                <w:sz w:val="24"/>
                <w:szCs w:val="24"/>
              </w:rPr>
            </w:pPr>
            <w:r w:rsidRPr="00D4654B">
              <w:rPr>
                <w:sz w:val="24"/>
                <w:szCs w:val="24"/>
              </w:rPr>
              <w:t xml:space="preserve">Грузооборот, млрд. </w:t>
            </w:r>
            <w:r w:rsidR="00EE14AC" w:rsidRPr="00D4654B">
              <w:rPr>
                <w:sz w:val="24"/>
                <w:szCs w:val="24"/>
              </w:rPr>
              <w:t>т-км</w:t>
            </w:r>
          </w:p>
        </w:tc>
        <w:tc>
          <w:tcPr>
            <w:tcW w:w="867" w:type="dxa"/>
            <w:vAlign w:val="center"/>
          </w:tcPr>
          <w:p w14:paraId="792F266D" w14:textId="733CAD99" w:rsidR="00755DF5" w:rsidRPr="00D4654B" w:rsidRDefault="00755DF5" w:rsidP="00723188">
            <w:pPr>
              <w:pStyle w:val="ac"/>
              <w:ind w:left="29" w:hanging="29"/>
              <w:jc w:val="center"/>
              <w:rPr>
                <w:sz w:val="24"/>
                <w:szCs w:val="24"/>
              </w:rPr>
            </w:pPr>
            <w:r w:rsidRPr="00D4654B">
              <w:rPr>
                <w:sz w:val="24"/>
                <w:szCs w:val="24"/>
              </w:rPr>
              <w:t>267,4</w:t>
            </w:r>
          </w:p>
        </w:tc>
        <w:tc>
          <w:tcPr>
            <w:tcW w:w="866" w:type="dxa"/>
            <w:vAlign w:val="center"/>
          </w:tcPr>
          <w:p w14:paraId="20E2180A" w14:textId="79DCC535" w:rsidR="00755DF5" w:rsidRPr="00D4654B" w:rsidRDefault="00755DF5" w:rsidP="00723188">
            <w:pPr>
              <w:pStyle w:val="ac"/>
              <w:ind w:left="29" w:hanging="29"/>
              <w:jc w:val="center"/>
              <w:rPr>
                <w:sz w:val="24"/>
                <w:szCs w:val="24"/>
              </w:rPr>
            </w:pPr>
            <w:r w:rsidRPr="00D4654B">
              <w:rPr>
                <w:sz w:val="24"/>
                <w:szCs w:val="24"/>
              </w:rPr>
              <w:t>239,0</w:t>
            </w:r>
          </w:p>
        </w:tc>
        <w:tc>
          <w:tcPr>
            <w:tcW w:w="866" w:type="dxa"/>
            <w:vAlign w:val="center"/>
          </w:tcPr>
          <w:p w14:paraId="1CC0F59A" w14:textId="25868169" w:rsidR="00755DF5" w:rsidRPr="00D4654B" w:rsidRDefault="00755DF5" w:rsidP="00723188">
            <w:pPr>
              <w:pStyle w:val="ac"/>
              <w:ind w:left="29" w:hanging="29"/>
              <w:jc w:val="center"/>
              <w:rPr>
                <w:sz w:val="24"/>
                <w:szCs w:val="24"/>
              </w:rPr>
            </w:pPr>
            <w:r w:rsidRPr="00D4654B">
              <w:rPr>
                <w:sz w:val="24"/>
                <w:szCs w:val="24"/>
              </w:rPr>
              <w:t>266,6</w:t>
            </w:r>
          </w:p>
        </w:tc>
        <w:tc>
          <w:tcPr>
            <w:tcW w:w="866" w:type="dxa"/>
            <w:vAlign w:val="center"/>
          </w:tcPr>
          <w:p w14:paraId="319AD0BD" w14:textId="341F5610" w:rsidR="00755DF5" w:rsidRPr="00D4654B" w:rsidRDefault="00755DF5" w:rsidP="00723188">
            <w:pPr>
              <w:pStyle w:val="ac"/>
              <w:ind w:left="29" w:hanging="29"/>
              <w:jc w:val="center"/>
              <w:rPr>
                <w:sz w:val="24"/>
                <w:szCs w:val="24"/>
              </w:rPr>
            </w:pPr>
            <w:r w:rsidRPr="00D4654B">
              <w:rPr>
                <w:sz w:val="24"/>
                <w:szCs w:val="24"/>
              </w:rPr>
              <w:t>283,3</w:t>
            </w:r>
          </w:p>
        </w:tc>
        <w:tc>
          <w:tcPr>
            <w:tcW w:w="867" w:type="dxa"/>
            <w:vAlign w:val="center"/>
          </w:tcPr>
          <w:p w14:paraId="1B46BA8E" w14:textId="1A30166F" w:rsidR="00755DF5" w:rsidRPr="00D4654B" w:rsidRDefault="00755DF5" w:rsidP="00723188">
            <w:pPr>
              <w:pStyle w:val="ac"/>
              <w:ind w:left="29" w:hanging="29"/>
              <w:jc w:val="center"/>
              <w:rPr>
                <w:sz w:val="24"/>
                <w:szCs w:val="24"/>
              </w:rPr>
            </w:pPr>
            <w:r w:rsidRPr="00D4654B">
              <w:rPr>
                <w:sz w:val="24"/>
                <w:szCs w:val="24"/>
              </w:rPr>
              <w:t>286,7</w:t>
            </w:r>
          </w:p>
        </w:tc>
        <w:tc>
          <w:tcPr>
            <w:tcW w:w="815" w:type="dxa"/>
            <w:vAlign w:val="center"/>
          </w:tcPr>
          <w:p w14:paraId="036F8F8A" w14:textId="31275A6B" w:rsidR="00755DF5" w:rsidRPr="00D4654B" w:rsidRDefault="00755DF5" w:rsidP="0072318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3,4</w:t>
            </w:r>
          </w:p>
        </w:tc>
        <w:tc>
          <w:tcPr>
            <w:tcW w:w="813" w:type="dxa"/>
            <w:vAlign w:val="center"/>
          </w:tcPr>
          <w:p w14:paraId="69E24C37" w14:textId="4DC47637" w:rsidR="00755DF5" w:rsidRPr="00D4654B" w:rsidRDefault="00755DF5" w:rsidP="0072318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w:t>
            </w:r>
          </w:p>
        </w:tc>
        <w:tc>
          <w:tcPr>
            <w:tcW w:w="815" w:type="dxa"/>
            <w:vAlign w:val="center"/>
          </w:tcPr>
          <w:p w14:paraId="2992C4D4" w14:textId="04F7F06E" w:rsidR="00755DF5" w:rsidRPr="00D4654B" w:rsidRDefault="00755DF5" w:rsidP="0072318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15,9</w:t>
            </w:r>
          </w:p>
        </w:tc>
        <w:tc>
          <w:tcPr>
            <w:tcW w:w="763" w:type="dxa"/>
            <w:vAlign w:val="center"/>
          </w:tcPr>
          <w:p w14:paraId="7E95D39A" w14:textId="36CF5446" w:rsidR="00755DF5" w:rsidRPr="00D4654B" w:rsidRDefault="00755DF5" w:rsidP="0072318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5,9</w:t>
            </w:r>
          </w:p>
        </w:tc>
      </w:tr>
      <w:tr w:rsidR="009602FC" w:rsidRPr="00D4654B" w14:paraId="0B5193E9" w14:textId="77777777" w:rsidTr="00611228">
        <w:tc>
          <w:tcPr>
            <w:tcW w:w="9631" w:type="dxa"/>
            <w:gridSpan w:val="10"/>
          </w:tcPr>
          <w:p w14:paraId="3D47ECBB" w14:textId="77777777" w:rsidR="009602FC" w:rsidRPr="00D4654B" w:rsidRDefault="009602FC" w:rsidP="009602FC">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По видам сообщений:</w:t>
            </w:r>
          </w:p>
        </w:tc>
      </w:tr>
      <w:tr w:rsidR="00755DF5" w:rsidRPr="00D4654B" w14:paraId="33E50EA8" w14:textId="77777777" w:rsidTr="00611228">
        <w:tc>
          <w:tcPr>
            <w:tcW w:w="2093" w:type="dxa"/>
            <w:tcBorders>
              <w:bottom w:val="nil"/>
            </w:tcBorders>
          </w:tcPr>
          <w:p w14:paraId="53A3FA2E" w14:textId="77777777" w:rsidR="00755DF5" w:rsidRPr="00D4654B" w:rsidRDefault="00755DF5" w:rsidP="00755DF5">
            <w:pPr>
              <w:pStyle w:val="ac"/>
              <w:ind w:left="29" w:hanging="29"/>
              <w:rPr>
                <w:sz w:val="24"/>
                <w:szCs w:val="24"/>
              </w:rPr>
            </w:pPr>
            <w:r w:rsidRPr="00D4654B">
              <w:rPr>
                <w:sz w:val="24"/>
                <w:szCs w:val="24"/>
              </w:rPr>
              <w:t>Международное</w:t>
            </w:r>
          </w:p>
        </w:tc>
        <w:tc>
          <w:tcPr>
            <w:tcW w:w="867" w:type="dxa"/>
            <w:tcBorders>
              <w:bottom w:val="nil"/>
            </w:tcBorders>
          </w:tcPr>
          <w:p w14:paraId="54C19AD0" w14:textId="3ED03134" w:rsidR="00755DF5" w:rsidRPr="00D4654B" w:rsidRDefault="00755DF5" w:rsidP="00755DF5">
            <w:pPr>
              <w:pStyle w:val="ac"/>
              <w:ind w:left="29" w:hanging="29"/>
              <w:rPr>
                <w:sz w:val="24"/>
                <w:szCs w:val="24"/>
              </w:rPr>
            </w:pPr>
            <w:r w:rsidRPr="00D4654B">
              <w:rPr>
                <w:sz w:val="24"/>
                <w:szCs w:val="24"/>
              </w:rPr>
              <w:t>159,7</w:t>
            </w:r>
          </w:p>
        </w:tc>
        <w:tc>
          <w:tcPr>
            <w:tcW w:w="866" w:type="dxa"/>
            <w:tcBorders>
              <w:bottom w:val="nil"/>
            </w:tcBorders>
          </w:tcPr>
          <w:p w14:paraId="225D112E" w14:textId="53FC7806" w:rsidR="00755DF5" w:rsidRPr="00D4654B" w:rsidRDefault="00755DF5" w:rsidP="00755DF5">
            <w:pPr>
              <w:pStyle w:val="ac"/>
              <w:ind w:left="29" w:hanging="29"/>
              <w:rPr>
                <w:sz w:val="24"/>
                <w:szCs w:val="24"/>
              </w:rPr>
            </w:pPr>
            <w:r w:rsidRPr="00D4654B">
              <w:rPr>
                <w:sz w:val="24"/>
                <w:szCs w:val="24"/>
              </w:rPr>
              <w:t>130,1</w:t>
            </w:r>
          </w:p>
        </w:tc>
        <w:tc>
          <w:tcPr>
            <w:tcW w:w="866" w:type="dxa"/>
            <w:tcBorders>
              <w:bottom w:val="nil"/>
            </w:tcBorders>
          </w:tcPr>
          <w:p w14:paraId="6768CF9A" w14:textId="179559BF" w:rsidR="00755DF5" w:rsidRPr="00D4654B" w:rsidRDefault="00755DF5" w:rsidP="00755DF5">
            <w:pPr>
              <w:pStyle w:val="ac"/>
              <w:ind w:left="29" w:hanging="29"/>
              <w:rPr>
                <w:sz w:val="24"/>
                <w:szCs w:val="24"/>
              </w:rPr>
            </w:pPr>
            <w:r w:rsidRPr="00D4654B">
              <w:rPr>
                <w:sz w:val="24"/>
                <w:szCs w:val="24"/>
              </w:rPr>
              <w:t>143,8</w:t>
            </w:r>
          </w:p>
        </w:tc>
        <w:tc>
          <w:tcPr>
            <w:tcW w:w="866" w:type="dxa"/>
            <w:tcBorders>
              <w:bottom w:val="nil"/>
            </w:tcBorders>
          </w:tcPr>
          <w:p w14:paraId="3AF12222" w14:textId="57A0A683" w:rsidR="00755DF5" w:rsidRPr="00D4654B" w:rsidRDefault="00755DF5" w:rsidP="00755DF5">
            <w:pPr>
              <w:pStyle w:val="ac"/>
              <w:ind w:left="29" w:hanging="29"/>
              <w:rPr>
                <w:sz w:val="24"/>
                <w:szCs w:val="24"/>
              </w:rPr>
            </w:pPr>
            <w:r w:rsidRPr="00D4654B">
              <w:rPr>
                <w:sz w:val="24"/>
                <w:szCs w:val="24"/>
              </w:rPr>
              <w:t>154,4</w:t>
            </w:r>
          </w:p>
        </w:tc>
        <w:tc>
          <w:tcPr>
            <w:tcW w:w="867" w:type="dxa"/>
            <w:tcBorders>
              <w:bottom w:val="nil"/>
            </w:tcBorders>
          </w:tcPr>
          <w:p w14:paraId="4FB74E5D" w14:textId="2B9901E0" w:rsidR="00755DF5" w:rsidRPr="00D4654B" w:rsidRDefault="00755DF5" w:rsidP="00755DF5">
            <w:pPr>
              <w:pStyle w:val="ac"/>
              <w:ind w:left="29" w:hanging="29"/>
              <w:rPr>
                <w:sz w:val="24"/>
                <w:szCs w:val="24"/>
              </w:rPr>
            </w:pPr>
            <w:r w:rsidRPr="00D4654B">
              <w:rPr>
                <w:sz w:val="24"/>
                <w:szCs w:val="24"/>
              </w:rPr>
              <w:t>159,8</w:t>
            </w:r>
          </w:p>
        </w:tc>
        <w:tc>
          <w:tcPr>
            <w:tcW w:w="815" w:type="dxa"/>
            <w:tcBorders>
              <w:bottom w:val="nil"/>
            </w:tcBorders>
          </w:tcPr>
          <w:p w14:paraId="464621B9" w14:textId="7B35F6D6"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5,4</w:t>
            </w:r>
          </w:p>
        </w:tc>
        <w:tc>
          <w:tcPr>
            <w:tcW w:w="813" w:type="dxa"/>
            <w:tcBorders>
              <w:bottom w:val="nil"/>
            </w:tcBorders>
          </w:tcPr>
          <w:p w14:paraId="0B888B2E" w14:textId="604B7843"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3,5</w:t>
            </w:r>
          </w:p>
        </w:tc>
        <w:tc>
          <w:tcPr>
            <w:tcW w:w="815" w:type="dxa"/>
            <w:tcBorders>
              <w:bottom w:val="nil"/>
            </w:tcBorders>
          </w:tcPr>
          <w:p w14:paraId="10501671" w14:textId="4A517A61"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-5,3</w:t>
            </w:r>
          </w:p>
        </w:tc>
        <w:tc>
          <w:tcPr>
            <w:tcW w:w="763" w:type="dxa"/>
            <w:tcBorders>
              <w:bottom w:val="nil"/>
            </w:tcBorders>
          </w:tcPr>
          <w:p w14:paraId="6B799F66" w14:textId="32D0C57D"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-3,3</w:t>
            </w:r>
          </w:p>
        </w:tc>
      </w:tr>
      <w:tr w:rsidR="00755DF5" w:rsidRPr="00D4654B" w14:paraId="778FBDA9" w14:textId="77777777" w:rsidTr="00611228">
        <w:tc>
          <w:tcPr>
            <w:tcW w:w="2093" w:type="dxa"/>
          </w:tcPr>
          <w:p w14:paraId="75700D95" w14:textId="77777777" w:rsidR="00755DF5" w:rsidRPr="00D4654B" w:rsidRDefault="00755DF5" w:rsidP="00755DF5">
            <w:pPr>
              <w:pStyle w:val="ac"/>
              <w:ind w:left="29" w:hanging="29"/>
              <w:rPr>
                <w:sz w:val="24"/>
                <w:szCs w:val="24"/>
              </w:rPr>
            </w:pPr>
            <w:r w:rsidRPr="00D4654B">
              <w:rPr>
                <w:sz w:val="24"/>
                <w:szCs w:val="24"/>
              </w:rPr>
              <w:t xml:space="preserve">Республиканское </w:t>
            </w:r>
          </w:p>
        </w:tc>
        <w:tc>
          <w:tcPr>
            <w:tcW w:w="867" w:type="dxa"/>
          </w:tcPr>
          <w:p w14:paraId="66C60310" w14:textId="4920DD49" w:rsidR="00755DF5" w:rsidRPr="00D4654B" w:rsidRDefault="00755DF5" w:rsidP="00755DF5">
            <w:pPr>
              <w:pStyle w:val="ac"/>
              <w:ind w:left="29" w:hanging="29"/>
              <w:rPr>
                <w:sz w:val="24"/>
                <w:szCs w:val="24"/>
              </w:rPr>
            </w:pPr>
            <w:r w:rsidRPr="00D4654B">
              <w:rPr>
                <w:sz w:val="24"/>
                <w:szCs w:val="24"/>
              </w:rPr>
              <w:t>107,6</w:t>
            </w:r>
          </w:p>
        </w:tc>
        <w:tc>
          <w:tcPr>
            <w:tcW w:w="866" w:type="dxa"/>
          </w:tcPr>
          <w:p w14:paraId="5570796B" w14:textId="0CD6105D" w:rsidR="00755DF5" w:rsidRPr="00D4654B" w:rsidRDefault="00755DF5" w:rsidP="00755DF5">
            <w:pPr>
              <w:pStyle w:val="ac"/>
              <w:ind w:left="29" w:hanging="29"/>
              <w:rPr>
                <w:sz w:val="24"/>
                <w:szCs w:val="24"/>
              </w:rPr>
            </w:pPr>
            <w:r w:rsidRPr="00D4654B">
              <w:rPr>
                <w:sz w:val="24"/>
                <w:szCs w:val="24"/>
              </w:rPr>
              <w:t>108,9</w:t>
            </w:r>
          </w:p>
        </w:tc>
        <w:tc>
          <w:tcPr>
            <w:tcW w:w="866" w:type="dxa"/>
          </w:tcPr>
          <w:p w14:paraId="56EEDA55" w14:textId="0B3E8745" w:rsidR="00755DF5" w:rsidRPr="00D4654B" w:rsidRDefault="00755DF5" w:rsidP="00755DF5">
            <w:pPr>
              <w:pStyle w:val="ac"/>
              <w:ind w:left="29" w:hanging="29"/>
              <w:rPr>
                <w:sz w:val="24"/>
                <w:szCs w:val="24"/>
              </w:rPr>
            </w:pPr>
            <w:r w:rsidRPr="00D4654B">
              <w:rPr>
                <w:sz w:val="24"/>
                <w:szCs w:val="24"/>
              </w:rPr>
              <w:t>122,8</w:t>
            </w:r>
          </w:p>
        </w:tc>
        <w:tc>
          <w:tcPr>
            <w:tcW w:w="866" w:type="dxa"/>
          </w:tcPr>
          <w:p w14:paraId="243ACE44" w14:textId="78D8207B" w:rsidR="00755DF5" w:rsidRPr="00D4654B" w:rsidRDefault="00755DF5" w:rsidP="00755DF5">
            <w:pPr>
              <w:pStyle w:val="ac"/>
              <w:ind w:left="29" w:hanging="29"/>
              <w:rPr>
                <w:sz w:val="24"/>
                <w:szCs w:val="24"/>
              </w:rPr>
            </w:pPr>
            <w:r w:rsidRPr="00D4654B">
              <w:rPr>
                <w:sz w:val="24"/>
                <w:szCs w:val="24"/>
              </w:rPr>
              <w:t>128,9</w:t>
            </w:r>
          </w:p>
        </w:tc>
        <w:tc>
          <w:tcPr>
            <w:tcW w:w="867" w:type="dxa"/>
          </w:tcPr>
          <w:p w14:paraId="7F07C2F1" w14:textId="3B89AC05" w:rsidR="00755DF5" w:rsidRPr="00D4654B" w:rsidRDefault="00755DF5" w:rsidP="00755DF5">
            <w:pPr>
              <w:pStyle w:val="ac"/>
              <w:ind w:left="29" w:hanging="29"/>
              <w:rPr>
                <w:sz w:val="24"/>
                <w:szCs w:val="24"/>
              </w:rPr>
            </w:pPr>
            <w:r w:rsidRPr="00D4654B">
              <w:rPr>
                <w:sz w:val="24"/>
                <w:szCs w:val="24"/>
              </w:rPr>
              <w:t>126,9</w:t>
            </w:r>
          </w:p>
        </w:tc>
        <w:tc>
          <w:tcPr>
            <w:tcW w:w="815" w:type="dxa"/>
          </w:tcPr>
          <w:p w14:paraId="67CE9940" w14:textId="0E35159E"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-2</w:t>
            </w:r>
          </w:p>
        </w:tc>
        <w:tc>
          <w:tcPr>
            <w:tcW w:w="813" w:type="dxa"/>
          </w:tcPr>
          <w:p w14:paraId="7BDA1645" w14:textId="258B13A2"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-1,6</w:t>
            </w:r>
          </w:p>
        </w:tc>
        <w:tc>
          <w:tcPr>
            <w:tcW w:w="815" w:type="dxa"/>
          </w:tcPr>
          <w:p w14:paraId="78955617" w14:textId="637D0165"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21,3</w:t>
            </w:r>
          </w:p>
        </w:tc>
        <w:tc>
          <w:tcPr>
            <w:tcW w:w="763" w:type="dxa"/>
          </w:tcPr>
          <w:p w14:paraId="1414A878" w14:textId="4DAB6DD6"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19,8</w:t>
            </w:r>
          </w:p>
        </w:tc>
      </w:tr>
      <w:tr w:rsidR="009602FC" w:rsidRPr="00D4654B" w14:paraId="2875FA89" w14:textId="77777777" w:rsidTr="00613038">
        <w:tc>
          <w:tcPr>
            <w:tcW w:w="9631" w:type="dxa"/>
            <w:gridSpan w:val="10"/>
            <w:tcBorders>
              <w:bottom w:val="single" w:sz="4" w:space="0" w:color="auto"/>
            </w:tcBorders>
          </w:tcPr>
          <w:p w14:paraId="606BF3D4" w14:textId="77777777" w:rsidR="009602FC" w:rsidRPr="00D4654B" w:rsidRDefault="009602FC" w:rsidP="009602FC">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Перевезено грузов по регионам, млн. тонн</w:t>
            </w:r>
          </w:p>
        </w:tc>
      </w:tr>
      <w:tr w:rsidR="00755DF5" w:rsidRPr="00D4654B" w14:paraId="76AC31A4" w14:textId="77777777" w:rsidTr="00613038">
        <w:tc>
          <w:tcPr>
            <w:tcW w:w="2093" w:type="dxa"/>
            <w:tcBorders>
              <w:bottom w:val="nil"/>
            </w:tcBorders>
          </w:tcPr>
          <w:p w14:paraId="51193089" w14:textId="77777777" w:rsidR="00755DF5" w:rsidRPr="00D4654B" w:rsidRDefault="00755DF5" w:rsidP="00755DF5">
            <w:pPr>
              <w:pStyle w:val="ac"/>
              <w:ind w:left="29" w:hanging="29"/>
              <w:rPr>
                <w:sz w:val="24"/>
                <w:szCs w:val="24"/>
              </w:rPr>
            </w:pPr>
            <w:r w:rsidRPr="00D4654B">
              <w:rPr>
                <w:sz w:val="24"/>
                <w:szCs w:val="24"/>
              </w:rPr>
              <w:t>Павлодар</w:t>
            </w:r>
          </w:p>
        </w:tc>
        <w:tc>
          <w:tcPr>
            <w:tcW w:w="867" w:type="dxa"/>
            <w:tcBorders>
              <w:bottom w:val="nil"/>
            </w:tcBorders>
          </w:tcPr>
          <w:p w14:paraId="4E67DEA5" w14:textId="1DB1A8B9" w:rsidR="00755DF5" w:rsidRPr="00D4654B" w:rsidRDefault="00755DF5" w:rsidP="00755DF5">
            <w:pPr>
              <w:pStyle w:val="ac"/>
              <w:ind w:left="29" w:hanging="29"/>
              <w:rPr>
                <w:sz w:val="24"/>
                <w:szCs w:val="24"/>
              </w:rPr>
            </w:pPr>
            <w:r w:rsidRPr="00D4654B">
              <w:rPr>
                <w:sz w:val="24"/>
                <w:szCs w:val="24"/>
              </w:rPr>
              <w:t>72,9</w:t>
            </w:r>
          </w:p>
        </w:tc>
        <w:tc>
          <w:tcPr>
            <w:tcW w:w="866" w:type="dxa"/>
            <w:tcBorders>
              <w:bottom w:val="nil"/>
            </w:tcBorders>
          </w:tcPr>
          <w:p w14:paraId="01D548D8" w14:textId="43A27D73" w:rsidR="00755DF5" w:rsidRPr="00D4654B" w:rsidRDefault="00755DF5" w:rsidP="00755DF5">
            <w:pPr>
              <w:pStyle w:val="ac"/>
              <w:ind w:left="29" w:hanging="29"/>
              <w:rPr>
                <w:sz w:val="24"/>
                <w:szCs w:val="24"/>
              </w:rPr>
            </w:pPr>
            <w:r w:rsidRPr="00D4654B">
              <w:rPr>
                <w:sz w:val="24"/>
                <w:szCs w:val="24"/>
              </w:rPr>
              <w:t>70,5</w:t>
            </w:r>
          </w:p>
        </w:tc>
        <w:tc>
          <w:tcPr>
            <w:tcW w:w="866" w:type="dxa"/>
            <w:tcBorders>
              <w:bottom w:val="nil"/>
            </w:tcBorders>
          </w:tcPr>
          <w:p w14:paraId="6E584555" w14:textId="4BB3801D" w:rsidR="00755DF5" w:rsidRPr="00D4654B" w:rsidRDefault="00755DF5" w:rsidP="00755DF5">
            <w:pPr>
              <w:pStyle w:val="ac"/>
              <w:ind w:left="29" w:hanging="29"/>
              <w:rPr>
                <w:sz w:val="24"/>
                <w:szCs w:val="24"/>
              </w:rPr>
            </w:pPr>
            <w:r w:rsidRPr="00D4654B">
              <w:rPr>
                <w:sz w:val="24"/>
                <w:szCs w:val="24"/>
              </w:rPr>
              <w:t>78,9</w:t>
            </w:r>
          </w:p>
        </w:tc>
        <w:tc>
          <w:tcPr>
            <w:tcW w:w="866" w:type="dxa"/>
            <w:tcBorders>
              <w:bottom w:val="nil"/>
            </w:tcBorders>
          </w:tcPr>
          <w:p w14:paraId="4B68B6EE" w14:textId="4046C27C" w:rsidR="00755DF5" w:rsidRPr="00D4654B" w:rsidRDefault="00755DF5" w:rsidP="00755DF5">
            <w:pPr>
              <w:pStyle w:val="ac"/>
              <w:ind w:left="29" w:hanging="29"/>
              <w:rPr>
                <w:sz w:val="24"/>
                <w:szCs w:val="24"/>
              </w:rPr>
            </w:pPr>
            <w:r w:rsidRPr="00D4654B">
              <w:rPr>
                <w:sz w:val="24"/>
                <w:szCs w:val="24"/>
              </w:rPr>
              <w:t>81,2</w:t>
            </w:r>
          </w:p>
        </w:tc>
        <w:tc>
          <w:tcPr>
            <w:tcW w:w="867" w:type="dxa"/>
            <w:tcBorders>
              <w:bottom w:val="nil"/>
            </w:tcBorders>
          </w:tcPr>
          <w:p w14:paraId="0B3EAC58" w14:textId="11135FA0" w:rsidR="00755DF5" w:rsidRPr="00D4654B" w:rsidRDefault="00755DF5" w:rsidP="00755DF5">
            <w:pPr>
              <w:pStyle w:val="ac"/>
              <w:ind w:left="29" w:hanging="29"/>
              <w:jc w:val="center"/>
              <w:rPr>
                <w:sz w:val="24"/>
                <w:szCs w:val="24"/>
              </w:rPr>
            </w:pPr>
            <w:r w:rsidRPr="00D4654B">
              <w:rPr>
                <w:sz w:val="24"/>
                <w:szCs w:val="24"/>
              </w:rPr>
              <w:t>х</w:t>
            </w:r>
          </w:p>
        </w:tc>
        <w:tc>
          <w:tcPr>
            <w:tcW w:w="815" w:type="dxa"/>
            <w:tcBorders>
              <w:bottom w:val="nil"/>
            </w:tcBorders>
          </w:tcPr>
          <w:p w14:paraId="7E666450" w14:textId="5010C4A4" w:rsidR="00755DF5" w:rsidRPr="00D4654B" w:rsidRDefault="00755DF5" w:rsidP="00755DF5">
            <w:pPr>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lang w:val="en-US"/>
              </w:rPr>
              <w:t>-</w:t>
            </w:r>
          </w:p>
        </w:tc>
        <w:tc>
          <w:tcPr>
            <w:tcW w:w="813" w:type="dxa"/>
            <w:tcBorders>
              <w:bottom w:val="nil"/>
            </w:tcBorders>
          </w:tcPr>
          <w:p w14:paraId="392341AE" w14:textId="2E5497C1" w:rsidR="00755DF5" w:rsidRPr="00D4654B" w:rsidRDefault="00755DF5" w:rsidP="00755DF5">
            <w:pPr>
              <w:spacing w:after="0" w:line="240" w:lineRule="auto"/>
              <w:jc w:val="right"/>
              <w:rPr>
                <w:rFonts w:ascii="Times New Roman" w:hAnsi="Times New Roman" w:cs="Times New Roman"/>
                <w:sz w:val="24"/>
                <w:szCs w:val="24"/>
                <w:lang w:val="en-US"/>
              </w:rPr>
            </w:pPr>
            <w:r w:rsidRPr="00D4654B">
              <w:rPr>
                <w:rFonts w:ascii="Times New Roman" w:hAnsi="Times New Roman" w:cs="Times New Roman"/>
                <w:sz w:val="24"/>
                <w:szCs w:val="24"/>
                <w:lang w:val="en-US"/>
              </w:rPr>
              <w:t>-</w:t>
            </w:r>
          </w:p>
        </w:tc>
        <w:tc>
          <w:tcPr>
            <w:tcW w:w="815" w:type="dxa"/>
            <w:tcBorders>
              <w:bottom w:val="nil"/>
            </w:tcBorders>
          </w:tcPr>
          <w:p w14:paraId="189B8A5A" w14:textId="5F700C9D"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8,3</w:t>
            </w:r>
          </w:p>
        </w:tc>
        <w:tc>
          <w:tcPr>
            <w:tcW w:w="763" w:type="dxa"/>
            <w:tcBorders>
              <w:bottom w:val="nil"/>
            </w:tcBorders>
          </w:tcPr>
          <w:p w14:paraId="221765E1" w14:textId="68A0BD79"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11,4</w:t>
            </w:r>
          </w:p>
        </w:tc>
      </w:tr>
      <w:tr w:rsidR="00613038" w:rsidRPr="00D4654B" w14:paraId="7164524B" w14:textId="77777777" w:rsidTr="00613038">
        <w:tc>
          <w:tcPr>
            <w:tcW w:w="9631" w:type="dxa"/>
            <w:gridSpan w:val="10"/>
            <w:tcBorders>
              <w:top w:val="nil"/>
              <w:left w:val="nil"/>
              <w:right w:val="nil"/>
            </w:tcBorders>
          </w:tcPr>
          <w:p w14:paraId="1EDD5EED" w14:textId="77777777" w:rsidR="00613038" w:rsidRPr="00D4654B" w:rsidRDefault="00613038" w:rsidP="00654B00">
            <w:pPr>
              <w:spacing w:after="0" w:line="240" w:lineRule="auto"/>
              <w:ind w:hanging="122"/>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36</w:t>
            </w:r>
          </w:p>
          <w:p w14:paraId="2D8F66B7" w14:textId="77777777" w:rsidR="00613038" w:rsidRPr="00D4654B" w:rsidRDefault="00613038" w:rsidP="00654B00">
            <w:pPr>
              <w:spacing w:after="0" w:line="240" w:lineRule="auto"/>
              <w:ind w:hanging="122"/>
              <w:jc w:val="both"/>
              <w:rPr>
                <w:rFonts w:ascii="Times New Roman" w:hAnsi="Times New Roman" w:cs="Times New Roman"/>
                <w:sz w:val="16"/>
                <w:szCs w:val="16"/>
              </w:rPr>
            </w:pPr>
          </w:p>
        </w:tc>
      </w:tr>
      <w:tr w:rsidR="00613038" w:rsidRPr="00D4654B" w14:paraId="33DA8278" w14:textId="77777777" w:rsidTr="00654B00">
        <w:tc>
          <w:tcPr>
            <w:tcW w:w="2093" w:type="dxa"/>
          </w:tcPr>
          <w:p w14:paraId="30B602F4" w14:textId="77777777" w:rsidR="00613038" w:rsidRPr="00D4654B" w:rsidRDefault="00613038" w:rsidP="00654B00">
            <w:pPr>
              <w:pStyle w:val="ac"/>
              <w:ind w:left="29" w:hanging="29"/>
              <w:jc w:val="center"/>
              <w:rPr>
                <w:sz w:val="24"/>
                <w:szCs w:val="24"/>
              </w:rPr>
            </w:pPr>
            <w:r w:rsidRPr="00D4654B">
              <w:rPr>
                <w:sz w:val="24"/>
                <w:szCs w:val="24"/>
              </w:rPr>
              <w:t>1</w:t>
            </w:r>
          </w:p>
        </w:tc>
        <w:tc>
          <w:tcPr>
            <w:tcW w:w="867" w:type="dxa"/>
          </w:tcPr>
          <w:p w14:paraId="519C2048" w14:textId="77777777" w:rsidR="00613038" w:rsidRPr="00D4654B" w:rsidRDefault="00613038" w:rsidP="00654B00">
            <w:pPr>
              <w:pStyle w:val="ac"/>
              <w:ind w:left="29" w:hanging="29"/>
              <w:jc w:val="center"/>
              <w:rPr>
                <w:sz w:val="24"/>
                <w:szCs w:val="24"/>
              </w:rPr>
            </w:pPr>
            <w:r w:rsidRPr="00D4654B">
              <w:rPr>
                <w:sz w:val="24"/>
                <w:szCs w:val="24"/>
              </w:rPr>
              <w:t>2</w:t>
            </w:r>
          </w:p>
        </w:tc>
        <w:tc>
          <w:tcPr>
            <w:tcW w:w="866" w:type="dxa"/>
          </w:tcPr>
          <w:p w14:paraId="6D8F5B98" w14:textId="77777777" w:rsidR="00613038" w:rsidRPr="00D4654B" w:rsidRDefault="00613038" w:rsidP="00654B00">
            <w:pPr>
              <w:pStyle w:val="ac"/>
              <w:ind w:left="29" w:hanging="29"/>
              <w:jc w:val="center"/>
              <w:rPr>
                <w:sz w:val="24"/>
                <w:szCs w:val="24"/>
              </w:rPr>
            </w:pPr>
            <w:r w:rsidRPr="00D4654B">
              <w:rPr>
                <w:sz w:val="24"/>
                <w:szCs w:val="24"/>
              </w:rPr>
              <w:t>3</w:t>
            </w:r>
          </w:p>
        </w:tc>
        <w:tc>
          <w:tcPr>
            <w:tcW w:w="866" w:type="dxa"/>
          </w:tcPr>
          <w:p w14:paraId="2FB9D692" w14:textId="77777777" w:rsidR="00613038" w:rsidRPr="00D4654B" w:rsidRDefault="00613038" w:rsidP="00654B00">
            <w:pPr>
              <w:pStyle w:val="ac"/>
              <w:ind w:left="29" w:hanging="29"/>
              <w:jc w:val="center"/>
              <w:rPr>
                <w:sz w:val="24"/>
                <w:szCs w:val="24"/>
              </w:rPr>
            </w:pPr>
            <w:r w:rsidRPr="00D4654B">
              <w:rPr>
                <w:sz w:val="24"/>
                <w:szCs w:val="24"/>
              </w:rPr>
              <w:t>4</w:t>
            </w:r>
          </w:p>
        </w:tc>
        <w:tc>
          <w:tcPr>
            <w:tcW w:w="866" w:type="dxa"/>
          </w:tcPr>
          <w:p w14:paraId="07697EBA" w14:textId="77777777" w:rsidR="00613038" w:rsidRPr="00D4654B" w:rsidRDefault="00613038" w:rsidP="00654B00">
            <w:pPr>
              <w:pStyle w:val="ac"/>
              <w:ind w:left="29" w:hanging="29"/>
              <w:jc w:val="center"/>
              <w:rPr>
                <w:sz w:val="24"/>
                <w:szCs w:val="24"/>
              </w:rPr>
            </w:pPr>
            <w:r w:rsidRPr="00D4654B">
              <w:rPr>
                <w:sz w:val="24"/>
                <w:szCs w:val="24"/>
              </w:rPr>
              <w:t>5</w:t>
            </w:r>
          </w:p>
        </w:tc>
        <w:tc>
          <w:tcPr>
            <w:tcW w:w="867" w:type="dxa"/>
          </w:tcPr>
          <w:p w14:paraId="752F5752" w14:textId="77777777" w:rsidR="00613038" w:rsidRPr="00D4654B" w:rsidRDefault="00613038" w:rsidP="00654B00">
            <w:pPr>
              <w:pStyle w:val="ac"/>
              <w:ind w:left="29" w:hanging="29"/>
              <w:jc w:val="center"/>
              <w:rPr>
                <w:sz w:val="24"/>
                <w:szCs w:val="24"/>
              </w:rPr>
            </w:pPr>
            <w:r w:rsidRPr="00D4654B">
              <w:rPr>
                <w:sz w:val="24"/>
                <w:szCs w:val="24"/>
              </w:rPr>
              <w:t>6</w:t>
            </w:r>
          </w:p>
        </w:tc>
        <w:tc>
          <w:tcPr>
            <w:tcW w:w="815" w:type="dxa"/>
          </w:tcPr>
          <w:p w14:paraId="3435D602" w14:textId="77777777" w:rsidR="00613038" w:rsidRPr="00D4654B" w:rsidRDefault="00613038" w:rsidP="00654B00">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w:t>
            </w:r>
          </w:p>
        </w:tc>
        <w:tc>
          <w:tcPr>
            <w:tcW w:w="813" w:type="dxa"/>
          </w:tcPr>
          <w:p w14:paraId="105FCFE3" w14:textId="77777777" w:rsidR="00613038" w:rsidRPr="00D4654B" w:rsidRDefault="00613038" w:rsidP="00654B00">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w:t>
            </w:r>
          </w:p>
        </w:tc>
        <w:tc>
          <w:tcPr>
            <w:tcW w:w="815" w:type="dxa"/>
          </w:tcPr>
          <w:p w14:paraId="46B7040B" w14:textId="77777777" w:rsidR="00613038" w:rsidRPr="00D4654B" w:rsidRDefault="00613038" w:rsidP="00654B00">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9</w:t>
            </w:r>
          </w:p>
        </w:tc>
        <w:tc>
          <w:tcPr>
            <w:tcW w:w="763" w:type="dxa"/>
          </w:tcPr>
          <w:p w14:paraId="7622E5E5" w14:textId="77777777" w:rsidR="00613038" w:rsidRPr="00D4654B" w:rsidRDefault="00613038" w:rsidP="00654B00">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w:t>
            </w:r>
          </w:p>
        </w:tc>
      </w:tr>
      <w:tr w:rsidR="00755DF5" w:rsidRPr="00D4654B" w14:paraId="60BF2EE0" w14:textId="77777777" w:rsidTr="00611228">
        <w:tc>
          <w:tcPr>
            <w:tcW w:w="2093" w:type="dxa"/>
          </w:tcPr>
          <w:p w14:paraId="46F956AA" w14:textId="77777777" w:rsidR="00755DF5" w:rsidRPr="00D4654B" w:rsidRDefault="00755DF5" w:rsidP="00755DF5">
            <w:pPr>
              <w:pStyle w:val="ac"/>
              <w:ind w:left="29" w:hanging="29"/>
              <w:rPr>
                <w:sz w:val="24"/>
                <w:szCs w:val="24"/>
              </w:rPr>
            </w:pPr>
            <w:r w:rsidRPr="00D4654B">
              <w:rPr>
                <w:sz w:val="24"/>
                <w:szCs w:val="24"/>
              </w:rPr>
              <w:t>Караганды</w:t>
            </w:r>
          </w:p>
        </w:tc>
        <w:tc>
          <w:tcPr>
            <w:tcW w:w="867" w:type="dxa"/>
          </w:tcPr>
          <w:p w14:paraId="667E9BC9" w14:textId="759FE2BD" w:rsidR="00755DF5" w:rsidRPr="00D4654B" w:rsidRDefault="00755DF5" w:rsidP="00755DF5">
            <w:pPr>
              <w:pStyle w:val="ac"/>
              <w:ind w:left="29" w:hanging="29"/>
              <w:rPr>
                <w:sz w:val="24"/>
                <w:szCs w:val="24"/>
              </w:rPr>
            </w:pPr>
            <w:r w:rsidRPr="00D4654B">
              <w:rPr>
                <w:sz w:val="24"/>
                <w:szCs w:val="24"/>
              </w:rPr>
              <w:t>45,6</w:t>
            </w:r>
          </w:p>
        </w:tc>
        <w:tc>
          <w:tcPr>
            <w:tcW w:w="866" w:type="dxa"/>
          </w:tcPr>
          <w:p w14:paraId="222B5AAB" w14:textId="11CA68BF" w:rsidR="00755DF5" w:rsidRPr="00D4654B" w:rsidRDefault="00755DF5" w:rsidP="00755DF5">
            <w:pPr>
              <w:pStyle w:val="ac"/>
              <w:ind w:left="29" w:hanging="29"/>
              <w:rPr>
                <w:sz w:val="24"/>
                <w:szCs w:val="24"/>
              </w:rPr>
            </w:pPr>
            <w:r w:rsidRPr="00D4654B">
              <w:rPr>
                <w:sz w:val="24"/>
                <w:szCs w:val="24"/>
              </w:rPr>
              <w:t>43,1</w:t>
            </w:r>
          </w:p>
        </w:tc>
        <w:tc>
          <w:tcPr>
            <w:tcW w:w="866" w:type="dxa"/>
          </w:tcPr>
          <w:p w14:paraId="74421421" w14:textId="1D211313" w:rsidR="00755DF5" w:rsidRPr="00D4654B" w:rsidRDefault="00755DF5" w:rsidP="00755DF5">
            <w:pPr>
              <w:pStyle w:val="ac"/>
              <w:ind w:left="29" w:hanging="29"/>
              <w:rPr>
                <w:sz w:val="24"/>
                <w:szCs w:val="24"/>
              </w:rPr>
            </w:pPr>
            <w:r w:rsidRPr="00D4654B">
              <w:rPr>
                <w:sz w:val="24"/>
                <w:szCs w:val="24"/>
              </w:rPr>
              <w:t>48,3</w:t>
            </w:r>
          </w:p>
        </w:tc>
        <w:tc>
          <w:tcPr>
            <w:tcW w:w="866" w:type="dxa"/>
          </w:tcPr>
          <w:p w14:paraId="260B372B" w14:textId="18E56F69" w:rsidR="00755DF5" w:rsidRPr="00D4654B" w:rsidRDefault="00755DF5" w:rsidP="00755DF5">
            <w:pPr>
              <w:pStyle w:val="ac"/>
              <w:ind w:left="29" w:hanging="29"/>
              <w:rPr>
                <w:sz w:val="24"/>
                <w:szCs w:val="24"/>
              </w:rPr>
            </w:pPr>
            <w:r w:rsidRPr="00D4654B">
              <w:rPr>
                <w:sz w:val="24"/>
                <w:szCs w:val="24"/>
              </w:rPr>
              <w:t>47,5</w:t>
            </w:r>
          </w:p>
        </w:tc>
        <w:tc>
          <w:tcPr>
            <w:tcW w:w="867" w:type="dxa"/>
          </w:tcPr>
          <w:p w14:paraId="175025CB" w14:textId="7EED9C14" w:rsidR="00755DF5" w:rsidRPr="00D4654B" w:rsidRDefault="00755DF5" w:rsidP="00755DF5">
            <w:pPr>
              <w:pStyle w:val="ac"/>
              <w:ind w:left="29" w:hanging="29"/>
              <w:jc w:val="center"/>
              <w:rPr>
                <w:sz w:val="24"/>
                <w:szCs w:val="24"/>
              </w:rPr>
            </w:pPr>
            <w:r w:rsidRPr="00D4654B">
              <w:rPr>
                <w:sz w:val="24"/>
                <w:szCs w:val="24"/>
              </w:rPr>
              <w:t>х</w:t>
            </w:r>
          </w:p>
        </w:tc>
        <w:tc>
          <w:tcPr>
            <w:tcW w:w="815" w:type="dxa"/>
          </w:tcPr>
          <w:p w14:paraId="78C6A6EC" w14:textId="4E5FA498"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tcPr>
          <w:p w14:paraId="77FEA531" w14:textId="463A36EE"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tcPr>
          <w:p w14:paraId="7F143392" w14:textId="7991AE02"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1,9</w:t>
            </w:r>
          </w:p>
        </w:tc>
        <w:tc>
          <w:tcPr>
            <w:tcW w:w="763" w:type="dxa"/>
          </w:tcPr>
          <w:p w14:paraId="450B6219" w14:textId="64CD87DF"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4,2</w:t>
            </w:r>
          </w:p>
        </w:tc>
      </w:tr>
      <w:tr w:rsidR="00755DF5" w:rsidRPr="00D4654B" w14:paraId="0D260C7C" w14:textId="77777777" w:rsidTr="00611228">
        <w:tc>
          <w:tcPr>
            <w:tcW w:w="2093" w:type="dxa"/>
          </w:tcPr>
          <w:p w14:paraId="21762064" w14:textId="77777777" w:rsidR="00755DF5" w:rsidRPr="00D4654B" w:rsidRDefault="00755DF5" w:rsidP="00755DF5">
            <w:pPr>
              <w:pStyle w:val="ac"/>
              <w:ind w:left="29" w:hanging="29"/>
              <w:rPr>
                <w:sz w:val="24"/>
                <w:szCs w:val="24"/>
              </w:rPr>
            </w:pPr>
            <w:r w:rsidRPr="00D4654B">
              <w:rPr>
                <w:sz w:val="24"/>
                <w:szCs w:val="24"/>
              </w:rPr>
              <w:t>Костанай</w:t>
            </w:r>
          </w:p>
        </w:tc>
        <w:tc>
          <w:tcPr>
            <w:tcW w:w="867" w:type="dxa"/>
          </w:tcPr>
          <w:p w14:paraId="4BC56E13" w14:textId="34EFC8C4" w:rsidR="00755DF5" w:rsidRPr="00D4654B" w:rsidRDefault="00755DF5" w:rsidP="00755DF5">
            <w:pPr>
              <w:pStyle w:val="ac"/>
              <w:ind w:left="29" w:hanging="29"/>
              <w:rPr>
                <w:sz w:val="24"/>
                <w:szCs w:val="24"/>
              </w:rPr>
            </w:pPr>
            <w:r w:rsidRPr="00D4654B">
              <w:rPr>
                <w:sz w:val="24"/>
                <w:szCs w:val="24"/>
              </w:rPr>
              <w:t>23,8</w:t>
            </w:r>
          </w:p>
        </w:tc>
        <w:tc>
          <w:tcPr>
            <w:tcW w:w="866" w:type="dxa"/>
          </w:tcPr>
          <w:p w14:paraId="701CAF42" w14:textId="6DF5D4D4" w:rsidR="00755DF5" w:rsidRPr="00D4654B" w:rsidRDefault="00755DF5" w:rsidP="00755DF5">
            <w:pPr>
              <w:pStyle w:val="ac"/>
              <w:ind w:left="29" w:hanging="29"/>
              <w:rPr>
                <w:sz w:val="24"/>
                <w:szCs w:val="24"/>
              </w:rPr>
            </w:pPr>
            <w:r w:rsidRPr="00D4654B">
              <w:rPr>
                <w:sz w:val="24"/>
                <w:szCs w:val="24"/>
              </w:rPr>
              <w:t>23,8</w:t>
            </w:r>
          </w:p>
        </w:tc>
        <w:tc>
          <w:tcPr>
            <w:tcW w:w="866" w:type="dxa"/>
          </w:tcPr>
          <w:p w14:paraId="177C6772" w14:textId="0AF2A9C0" w:rsidR="00755DF5" w:rsidRPr="00D4654B" w:rsidRDefault="00755DF5" w:rsidP="00755DF5">
            <w:pPr>
              <w:pStyle w:val="ac"/>
              <w:ind w:left="29" w:hanging="29"/>
              <w:rPr>
                <w:sz w:val="24"/>
                <w:szCs w:val="24"/>
              </w:rPr>
            </w:pPr>
            <w:r w:rsidRPr="00D4654B">
              <w:rPr>
                <w:sz w:val="24"/>
                <w:szCs w:val="24"/>
              </w:rPr>
              <w:t>26,9</w:t>
            </w:r>
          </w:p>
        </w:tc>
        <w:tc>
          <w:tcPr>
            <w:tcW w:w="866" w:type="dxa"/>
          </w:tcPr>
          <w:p w14:paraId="1A994C9E" w14:textId="1A66F169" w:rsidR="00755DF5" w:rsidRPr="00D4654B" w:rsidRDefault="00755DF5" w:rsidP="00755DF5">
            <w:pPr>
              <w:pStyle w:val="ac"/>
              <w:ind w:left="29" w:hanging="29"/>
              <w:rPr>
                <w:sz w:val="24"/>
                <w:szCs w:val="24"/>
              </w:rPr>
            </w:pPr>
            <w:r w:rsidRPr="00D4654B">
              <w:rPr>
                <w:sz w:val="24"/>
                <w:szCs w:val="24"/>
              </w:rPr>
              <w:t>30,7</w:t>
            </w:r>
          </w:p>
        </w:tc>
        <w:tc>
          <w:tcPr>
            <w:tcW w:w="867" w:type="dxa"/>
          </w:tcPr>
          <w:p w14:paraId="061D18D4" w14:textId="4A94D48B" w:rsidR="00755DF5" w:rsidRPr="00D4654B" w:rsidRDefault="00755DF5" w:rsidP="00755DF5">
            <w:pPr>
              <w:pStyle w:val="ac"/>
              <w:ind w:left="29" w:hanging="29"/>
              <w:jc w:val="center"/>
              <w:rPr>
                <w:sz w:val="24"/>
                <w:szCs w:val="24"/>
              </w:rPr>
            </w:pPr>
            <w:r w:rsidRPr="00D4654B">
              <w:rPr>
                <w:sz w:val="24"/>
                <w:szCs w:val="24"/>
              </w:rPr>
              <w:t>х</w:t>
            </w:r>
          </w:p>
        </w:tc>
        <w:tc>
          <w:tcPr>
            <w:tcW w:w="815" w:type="dxa"/>
          </w:tcPr>
          <w:p w14:paraId="254E1ECF" w14:textId="425A2EE3"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tcPr>
          <w:p w14:paraId="4100C1F7" w14:textId="18C59FEC"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tcPr>
          <w:p w14:paraId="551E079B" w14:textId="3BE26DAC"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6,9</w:t>
            </w:r>
          </w:p>
        </w:tc>
        <w:tc>
          <w:tcPr>
            <w:tcW w:w="763" w:type="dxa"/>
          </w:tcPr>
          <w:p w14:paraId="7C16AE34" w14:textId="78963C64"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29,0</w:t>
            </w:r>
          </w:p>
        </w:tc>
      </w:tr>
      <w:tr w:rsidR="00755DF5" w:rsidRPr="00D4654B" w14:paraId="407D91F9" w14:textId="77777777" w:rsidTr="00611228">
        <w:tc>
          <w:tcPr>
            <w:tcW w:w="2093" w:type="dxa"/>
          </w:tcPr>
          <w:p w14:paraId="07B9B3D0" w14:textId="77777777" w:rsidR="00755DF5" w:rsidRPr="00D4654B" w:rsidRDefault="00755DF5" w:rsidP="00755DF5">
            <w:pPr>
              <w:pStyle w:val="ac"/>
              <w:ind w:left="29" w:hanging="29"/>
              <w:rPr>
                <w:sz w:val="24"/>
                <w:szCs w:val="24"/>
              </w:rPr>
            </w:pPr>
            <w:r w:rsidRPr="00D4654B">
              <w:rPr>
                <w:sz w:val="24"/>
                <w:szCs w:val="24"/>
              </w:rPr>
              <w:t>Актобе</w:t>
            </w:r>
          </w:p>
        </w:tc>
        <w:tc>
          <w:tcPr>
            <w:tcW w:w="867" w:type="dxa"/>
          </w:tcPr>
          <w:p w14:paraId="7A33DFF7" w14:textId="7A4807A2" w:rsidR="00755DF5" w:rsidRPr="00D4654B" w:rsidRDefault="00755DF5" w:rsidP="00755DF5">
            <w:pPr>
              <w:pStyle w:val="ac"/>
              <w:ind w:left="29" w:hanging="29"/>
              <w:rPr>
                <w:sz w:val="24"/>
                <w:szCs w:val="24"/>
              </w:rPr>
            </w:pPr>
            <w:r w:rsidRPr="00D4654B">
              <w:rPr>
                <w:sz w:val="24"/>
                <w:szCs w:val="24"/>
              </w:rPr>
              <w:t>14,3</w:t>
            </w:r>
          </w:p>
        </w:tc>
        <w:tc>
          <w:tcPr>
            <w:tcW w:w="866" w:type="dxa"/>
          </w:tcPr>
          <w:p w14:paraId="332409C8" w14:textId="3859BE6C" w:rsidR="00755DF5" w:rsidRPr="00D4654B" w:rsidRDefault="00755DF5" w:rsidP="00755DF5">
            <w:pPr>
              <w:pStyle w:val="ac"/>
              <w:ind w:left="29" w:hanging="29"/>
              <w:rPr>
                <w:sz w:val="24"/>
                <w:szCs w:val="24"/>
              </w:rPr>
            </w:pPr>
            <w:r w:rsidRPr="00D4654B">
              <w:rPr>
                <w:sz w:val="24"/>
                <w:szCs w:val="24"/>
              </w:rPr>
              <w:t>15,5</w:t>
            </w:r>
          </w:p>
        </w:tc>
        <w:tc>
          <w:tcPr>
            <w:tcW w:w="866" w:type="dxa"/>
          </w:tcPr>
          <w:p w14:paraId="08980BA9" w14:textId="65EB16B7" w:rsidR="00755DF5" w:rsidRPr="00D4654B" w:rsidRDefault="00755DF5" w:rsidP="00755DF5">
            <w:pPr>
              <w:pStyle w:val="ac"/>
              <w:ind w:left="29" w:hanging="29"/>
              <w:rPr>
                <w:sz w:val="24"/>
                <w:szCs w:val="24"/>
              </w:rPr>
            </w:pPr>
            <w:r w:rsidRPr="00D4654B">
              <w:rPr>
                <w:sz w:val="24"/>
                <w:szCs w:val="24"/>
              </w:rPr>
              <w:t>18,5</w:t>
            </w:r>
          </w:p>
        </w:tc>
        <w:tc>
          <w:tcPr>
            <w:tcW w:w="866" w:type="dxa"/>
          </w:tcPr>
          <w:p w14:paraId="4C04093E" w14:textId="06D35063" w:rsidR="00755DF5" w:rsidRPr="00D4654B" w:rsidRDefault="00755DF5" w:rsidP="00755DF5">
            <w:pPr>
              <w:pStyle w:val="ac"/>
              <w:ind w:left="29" w:hanging="29"/>
              <w:rPr>
                <w:sz w:val="24"/>
                <w:szCs w:val="24"/>
              </w:rPr>
            </w:pPr>
            <w:r w:rsidRPr="00D4654B">
              <w:rPr>
                <w:sz w:val="24"/>
                <w:szCs w:val="24"/>
              </w:rPr>
              <w:t>18,4</w:t>
            </w:r>
          </w:p>
        </w:tc>
        <w:tc>
          <w:tcPr>
            <w:tcW w:w="867" w:type="dxa"/>
          </w:tcPr>
          <w:p w14:paraId="51E367DD" w14:textId="13DE4404" w:rsidR="00755DF5" w:rsidRPr="00D4654B" w:rsidRDefault="00755DF5" w:rsidP="00755DF5">
            <w:pPr>
              <w:pStyle w:val="ac"/>
              <w:ind w:left="29" w:hanging="29"/>
              <w:jc w:val="center"/>
              <w:rPr>
                <w:sz w:val="24"/>
                <w:szCs w:val="24"/>
              </w:rPr>
            </w:pPr>
            <w:r w:rsidRPr="00D4654B">
              <w:rPr>
                <w:sz w:val="24"/>
                <w:szCs w:val="24"/>
              </w:rPr>
              <w:t>х</w:t>
            </w:r>
          </w:p>
        </w:tc>
        <w:tc>
          <w:tcPr>
            <w:tcW w:w="815" w:type="dxa"/>
          </w:tcPr>
          <w:p w14:paraId="1C14690C" w14:textId="7094D1F6"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tcPr>
          <w:p w14:paraId="560EAA14" w14:textId="1847B12C"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tcPr>
          <w:p w14:paraId="0B9FAE5D" w14:textId="3697D186"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4,1</w:t>
            </w:r>
          </w:p>
        </w:tc>
        <w:tc>
          <w:tcPr>
            <w:tcW w:w="763" w:type="dxa"/>
          </w:tcPr>
          <w:p w14:paraId="07F0EB3F" w14:textId="794DCBA1"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28,7</w:t>
            </w:r>
          </w:p>
        </w:tc>
      </w:tr>
      <w:tr w:rsidR="00755DF5" w:rsidRPr="00D4654B" w14:paraId="36A84495" w14:textId="77777777" w:rsidTr="00611228">
        <w:tc>
          <w:tcPr>
            <w:tcW w:w="2093" w:type="dxa"/>
          </w:tcPr>
          <w:p w14:paraId="2C55DF3D" w14:textId="77777777" w:rsidR="00755DF5" w:rsidRPr="00D4654B" w:rsidRDefault="00755DF5" w:rsidP="00755DF5">
            <w:pPr>
              <w:pStyle w:val="ac"/>
              <w:ind w:left="29" w:hanging="29"/>
              <w:rPr>
                <w:sz w:val="24"/>
                <w:szCs w:val="24"/>
              </w:rPr>
            </w:pPr>
            <w:r w:rsidRPr="00D4654B">
              <w:rPr>
                <w:sz w:val="24"/>
                <w:szCs w:val="24"/>
              </w:rPr>
              <w:t>Шымкент</w:t>
            </w:r>
          </w:p>
        </w:tc>
        <w:tc>
          <w:tcPr>
            <w:tcW w:w="867" w:type="dxa"/>
          </w:tcPr>
          <w:p w14:paraId="75620292" w14:textId="73BF9AA3" w:rsidR="00755DF5" w:rsidRPr="00D4654B" w:rsidRDefault="00755DF5" w:rsidP="00755DF5">
            <w:pPr>
              <w:pStyle w:val="ac"/>
              <w:ind w:left="29" w:hanging="29"/>
              <w:rPr>
                <w:sz w:val="24"/>
                <w:szCs w:val="24"/>
              </w:rPr>
            </w:pPr>
            <w:r w:rsidRPr="00D4654B">
              <w:rPr>
                <w:sz w:val="24"/>
                <w:szCs w:val="24"/>
              </w:rPr>
              <w:t>8,2</w:t>
            </w:r>
          </w:p>
        </w:tc>
        <w:tc>
          <w:tcPr>
            <w:tcW w:w="866" w:type="dxa"/>
          </w:tcPr>
          <w:p w14:paraId="4C098BF5" w14:textId="189C53A8" w:rsidR="00755DF5" w:rsidRPr="00D4654B" w:rsidRDefault="00755DF5" w:rsidP="00755DF5">
            <w:pPr>
              <w:pStyle w:val="ac"/>
              <w:ind w:left="29" w:hanging="29"/>
              <w:rPr>
                <w:sz w:val="24"/>
                <w:szCs w:val="24"/>
              </w:rPr>
            </w:pPr>
            <w:r w:rsidRPr="00D4654B">
              <w:rPr>
                <w:sz w:val="24"/>
                <w:szCs w:val="24"/>
              </w:rPr>
              <w:t>9,5</w:t>
            </w:r>
          </w:p>
        </w:tc>
        <w:tc>
          <w:tcPr>
            <w:tcW w:w="866" w:type="dxa"/>
          </w:tcPr>
          <w:p w14:paraId="254B05A8" w14:textId="404211D9" w:rsidR="00755DF5" w:rsidRPr="00D4654B" w:rsidRDefault="00755DF5" w:rsidP="00755DF5">
            <w:pPr>
              <w:pStyle w:val="ac"/>
              <w:ind w:left="29" w:hanging="29"/>
              <w:rPr>
                <w:sz w:val="24"/>
                <w:szCs w:val="24"/>
              </w:rPr>
            </w:pPr>
            <w:r w:rsidRPr="00D4654B">
              <w:rPr>
                <w:sz w:val="24"/>
                <w:szCs w:val="24"/>
              </w:rPr>
              <w:t>10,3</w:t>
            </w:r>
          </w:p>
        </w:tc>
        <w:tc>
          <w:tcPr>
            <w:tcW w:w="866" w:type="dxa"/>
          </w:tcPr>
          <w:p w14:paraId="4A24B4BB" w14:textId="41B3860D" w:rsidR="00755DF5" w:rsidRPr="00D4654B" w:rsidRDefault="00755DF5" w:rsidP="00755DF5">
            <w:pPr>
              <w:pStyle w:val="ac"/>
              <w:ind w:left="29" w:hanging="29"/>
              <w:rPr>
                <w:sz w:val="24"/>
                <w:szCs w:val="24"/>
              </w:rPr>
            </w:pPr>
            <w:r w:rsidRPr="00D4654B">
              <w:rPr>
                <w:sz w:val="24"/>
                <w:szCs w:val="24"/>
              </w:rPr>
              <w:t>11,3</w:t>
            </w:r>
          </w:p>
        </w:tc>
        <w:tc>
          <w:tcPr>
            <w:tcW w:w="867" w:type="dxa"/>
          </w:tcPr>
          <w:p w14:paraId="7D363455" w14:textId="59B91174" w:rsidR="00755DF5" w:rsidRPr="00D4654B" w:rsidRDefault="00755DF5" w:rsidP="00755DF5">
            <w:pPr>
              <w:pStyle w:val="ac"/>
              <w:ind w:left="29" w:hanging="29"/>
              <w:jc w:val="center"/>
              <w:rPr>
                <w:sz w:val="24"/>
                <w:szCs w:val="24"/>
              </w:rPr>
            </w:pPr>
            <w:r w:rsidRPr="00D4654B">
              <w:rPr>
                <w:sz w:val="24"/>
                <w:szCs w:val="24"/>
              </w:rPr>
              <w:t>х</w:t>
            </w:r>
          </w:p>
        </w:tc>
        <w:tc>
          <w:tcPr>
            <w:tcW w:w="815" w:type="dxa"/>
          </w:tcPr>
          <w:p w14:paraId="2382AF3F" w14:textId="1164A08E"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tcPr>
          <w:p w14:paraId="6789BBDB" w14:textId="5C702A92"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tcPr>
          <w:p w14:paraId="29F8B4B3" w14:textId="3889EA68"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3,1</w:t>
            </w:r>
          </w:p>
        </w:tc>
        <w:tc>
          <w:tcPr>
            <w:tcW w:w="763" w:type="dxa"/>
          </w:tcPr>
          <w:p w14:paraId="4538FF55" w14:textId="1DF268A2"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37,8</w:t>
            </w:r>
          </w:p>
        </w:tc>
      </w:tr>
      <w:tr w:rsidR="00755DF5" w:rsidRPr="00D4654B" w14:paraId="0D83B3D5" w14:textId="77777777" w:rsidTr="00611228">
        <w:tc>
          <w:tcPr>
            <w:tcW w:w="2093" w:type="dxa"/>
          </w:tcPr>
          <w:p w14:paraId="705BE6C3" w14:textId="77777777" w:rsidR="00755DF5" w:rsidRPr="00D4654B" w:rsidRDefault="00755DF5" w:rsidP="00755DF5">
            <w:pPr>
              <w:pStyle w:val="ac"/>
              <w:ind w:left="29" w:hanging="29"/>
              <w:rPr>
                <w:sz w:val="24"/>
                <w:szCs w:val="24"/>
              </w:rPr>
            </w:pPr>
            <w:r w:rsidRPr="00D4654B">
              <w:rPr>
                <w:sz w:val="24"/>
                <w:szCs w:val="24"/>
              </w:rPr>
              <w:t xml:space="preserve">Прочие </w:t>
            </w:r>
          </w:p>
        </w:tc>
        <w:tc>
          <w:tcPr>
            <w:tcW w:w="867" w:type="dxa"/>
          </w:tcPr>
          <w:p w14:paraId="10B0B07E" w14:textId="1F2A80DC" w:rsidR="00755DF5" w:rsidRPr="00D4654B" w:rsidRDefault="00755DF5" w:rsidP="00755DF5">
            <w:pPr>
              <w:pStyle w:val="ac"/>
              <w:ind w:left="29" w:hanging="29"/>
              <w:rPr>
                <w:sz w:val="24"/>
                <w:szCs w:val="24"/>
              </w:rPr>
            </w:pPr>
            <w:r w:rsidRPr="00D4654B">
              <w:rPr>
                <w:sz w:val="24"/>
                <w:szCs w:val="24"/>
              </w:rPr>
              <w:t>54</w:t>
            </w:r>
          </w:p>
        </w:tc>
        <w:tc>
          <w:tcPr>
            <w:tcW w:w="866" w:type="dxa"/>
          </w:tcPr>
          <w:p w14:paraId="656F89BE" w14:textId="3C9E2D1F" w:rsidR="00755DF5" w:rsidRPr="00D4654B" w:rsidRDefault="00755DF5" w:rsidP="00755DF5">
            <w:pPr>
              <w:pStyle w:val="ac"/>
              <w:ind w:left="29" w:hanging="29"/>
              <w:rPr>
                <w:sz w:val="24"/>
                <w:szCs w:val="24"/>
              </w:rPr>
            </w:pPr>
            <w:r w:rsidRPr="00D4654B">
              <w:rPr>
                <w:sz w:val="24"/>
                <w:szCs w:val="24"/>
              </w:rPr>
              <w:t>52,3</w:t>
            </w:r>
          </w:p>
        </w:tc>
        <w:tc>
          <w:tcPr>
            <w:tcW w:w="866" w:type="dxa"/>
          </w:tcPr>
          <w:p w14:paraId="0304322B" w14:textId="1B35D6C1" w:rsidR="00755DF5" w:rsidRPr="00D4654B" w:rsidRDefault="00755DF5" w:rsidP="00755DF5">
            <w:pPr>
              <w:pStyle w:val="ac"/>
              <w:ind w:left="29" w:hanging="29"/>
              <w:rPr>
                <w:sz w:val="24"/>
                <w:szCs w:val="24"/>
              </w:rPr>
            </w:pPr>
            <w:r w:rsidRPr="00D4654B">
              <w:rPr>
                <w:sz w:val="24"/>
                <w:szCs w:val="24"/>
              </w:rPr>
              <w:t>58,5</w:t>
            </w:r>
          </w:p>
        </w:tc>
        <w:tc>
          <w:tcPr>
            <w:tcW w:w="866" w:type="dxa"/>
          </w:tcPr>
          <w:p w14:paraId="53053D90" w14:textId="7B7C7171" w:rsidR="00755DF5" w:rsidRPr="00D4654B" w:rsidRDefault="00755DF5" w:rsidP="00755DF5">
            <w:pPr>
              <w:pStyle w:val="ac"/>
              <w:ind w:left="29" w:hanging="29"/>
              <w:rPr>
                <w:sz w:val="24"/>
                <w:szCs w:val="24"/>
              </w:rPr>
            </w:pPr>
            <w:r w:rsidRPr="00D4654B">
              <w:rPr>
                <w:sz w:val="24"/>
                <w:szCs w:val="24"/>
              </w:rPr>
              <w:t>64,9</w:t>
            </w:r>
          </w:p>
        </w:tc>
        <w:tc>
          <w:tcPr>
            <w:tcW w:w="867" w:type="dxa"/>
          </w:tcPr>
          <w:p w14:paraId="0B17A206" w14:textId="37E4932A" w:rsidR="00755DF5" w:rsidRPr="00D4654B" w:rsidRDefault="00755DF5" w:rsidP="00755DF5">
            <w:pPr>
              <w:pStyle w:val="ac"/>
              <w:ind w:left="29" w:hanging="29"/>
              <w:jc w:val="center"/>
              <w:rPr>
                <w:sz w:val="24"/>
                <w:szCs w:val="24"/>
              </w:rPr>
            </w:pPr>
            <w:r w:rsidRPr="00D4654B">
              <w:rPr>
                <w:sz w:val="24"/>
                <w:szCs w:val="24"/>
              </w:rPr>
              <w:t>х</w:t>
            </w:r>
          </w:p>
        </w:tc>
        <w:tc>
          <w:tcPr>
            <w:tcW w:w="815" w:type="dxa"/>
          </w:tcPr>
          <w:p w14:paraId="24AF6918" w14:textId="561E0BB6"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tcPr>
          <w:p w14:paraId="785F77EF" w14:textId="59B43BCD"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tcPr>
          <w:p w14:paraId="01891133" w14:textId="77A4C1F3"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10,9</w:t>
            </w:r>
          </w:p>
        </w:tc>
        <w:tc>
          <w:tcPr>
            <w:tcW w:w="763" w:type="dxa"/>
          </w:tcPr>
          <w:p w14:paraId="0265914C" w14:textId="06B182D7" w:rsidR="00755DF5" w:rsidRPr="00D4654B" w:rsidRDefault="00755DF5" w:rsidP="00755DF5">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20,2</w:t>
            </w:r>
          </w:p>
        </w:tc>
      </w:tr>
      <w:tr w:rsidR="009602FC" w:rsidRPr="00D4654B" w14:paraId="7C812304" w14:textId="77777777" w:rsidTr="00611228">
        <w:tc>
          <w:tcPr>
            <w:tcW w:w="9631" w:type="dxa"/>
            <w:gridSpan w:val="10"/>
          </w:tcPr>
          <w:p w14:paraId="1096993B" w14:textId="77777777" w:rsidR="009602FC" w:rsidRPr="00D4654B" w:rsidRDefault="009602FC" w:rsidP="009602FC">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По структуре грузов:</w:t>
            </w:r>
          </w:p>
        </w:tc>
      </w:tr>
      <w:tr w:rsidR="00755DF5" w:rsidRPr="00D4654B" w14:paraId="21A1E1E7" w14:textId="77777777" w:rsidTr="00611228">
        <w:tc>
          <w:tcPr>
            <w:tcW w:w="2093" w:type="dxa"/>
          </w:tcPr>
          <w:p w14:paraId="012949F4" w14:textId="77777777" w:rsidR="00755DF5" w:rsidRPr="00D4654B" w:rsidRDefault="00755DF5" w:rsidP="00755DF5">
            <w:pPr>
              <w:pStyle w:val="ac"/>
              <w:ind w:left="29" w:hanging="29"/>
              <w:rPr>
                <w:sz w:val="24"/>
                <w:szCs w:val="24"/>
              </w:rPr>
            </w:pPr>
            <w:r w:rsidRPr="00D4654B">
              <w:rPr>
                <w:sz w:val="24"/>
                <w:szCs w:val="24"/>
              </w:rPr>
              <w:t>Каменный уголь</w:t>
            </w:r>
          </w:p>
        </w:tc>
        <w:tc>
          <w:tcPr>
            <w:tcW w:w="867" w:type="dxa"/>
            <w:vAlign w:val="center"/>
          </w:tcPr>
          <w:p w14:paraId="2806CA51" w14:textId="25F70000" w:rsidR="00755DF5" w:rsidRPr="00D4654B" w:rsidRDefault="00755DF5" w:rsidP="00611228">
            <w:pPr>
              <w:pStyle w:val="ac"/>
              <w:ind w:left="29" w:hanging="29"/>
              <w:jc w:val="center"/>
              <w:rPr>
                <w:sz w:val="24"/>
                <w:szCs w:val="24"/>
              </w:rPr>
            </w:pPr>
            <w:r w:rsidRPr="00D4654B">
              <w:rPr>
                <w:sz w:val="24"/>
                <w:szCs w:val="24"/>
              </w:rPr>
              <w:t>95,8</w:t>
            </w:r>
          </w:p>
        </w:tc>
        <w:tc>
          <w:tcPr>
            <w:tcW w:w="866" w:type="dxa"/>
            <w:vAlign w:val="center"/>
          </w:tcPr>
          <w:p w14:paraId="278C5381" w14:textId="0FC7B5A7" w:rsidR="00755DF5" w:rsidRPr="00D4654B" w:rsidRDefault="00755DF5" w:rsidP="00611228">
            <w:pPr>
              <w:pStyle w:val="ac"/>
              <w:ind w:left="29" w:hanging="29"/>
              <w:jc w:val="center"/>
              <w:rPr>
                <w:sz w:val="24"/>
                <w:szCs w:val="24"/>
              </w:rPr>
            </w:pPr>
            <w:r w:rsidRPr="00D4654B">
              <w:rPr>
                <w:sz w:val="24"/>
                <w:szCs w:val="24"/>
              </w:rPr>
              <w:t>90,6</w:t>
            </w:r>
          </w:p>
        </w:tc>
        <w:tc>
          <w:tcPr>
            <w:tcW w:w="866" w:type="dxa"/>
            <w:vAlign w:val="center"/>
          </w:tcPr>
          <w:p w14:paraId="4D6C452E" w14:textId="7B907D3D" w:rsidR="00755DF5" w:rsidRPr="00D4654B" w:rsidRDefault="00755DF5" w:rsidP="00611228">
            <w:pPr>
              <w:pStyle w:val="ac"/>
              <w:ind w:left="29" w:hanging="29"/>
              <w:jc w:val="center"/>
              <w:rPr>
                <w:sz w:val="24"/>
                <w:szCs w:val="24"/>
              </w:rPr>
            </w:pPr>
            <w:r w:rsidRPr="00D4654B">
              <w:rPr>
                <w:sz w:val="24"/>
                <w:szCs w:val="24"/>
              </w:rPr>
              <w:t>102,5</w:t>
            </w:r>
          </w:p>
        </w:tc>
        <w:tc>
          <w:tcPr>
            <w:tcW w:w="866" w:type="dxa"/>
            <w:vAlign w:val="center"/>
          </w:tcPr>
          <w:p w14:paraId="4DA6D894" w14:textId="7121887D" w:rsidR="00755DF5" w:rsidRPr="00D4654B" w:rsidRDefault="00755DF5" w:rsidP="00611228">
            <w:pPr>
              <w:pStyle w:val="ac"/>
              <w:ind w:left="29" w:hanging="29"/>
              <w:jc w:val="center"/>
              <w:rPr>
                <w:sz w:val="24"/>
                <w:szCs w:val="24"/>
              </w:rPr>
            </w:pPr>
            <w:r w:rsidRPr="00D4654B">
              <w:rPr>
                <w:sz w:val="24"/>
                <w:szCs w:val="24"/>
              </w:rPr>
              <w:t>104,4</w:t>
            </w:r>
          </w:p>
        </w:tc>
        <w:tc>
          <w:tcPr>
            <w:tcW w:w="867" w:type="dxa"/>
            <w:vAlign w:val="center"/>
          </w:tcPr>
          <w:p w14:paraId="14CF8647" w14:textId="258DC771"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785F0378" w14:textId="2DB8DC74"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7014FCD7" w14:textId="27EE23EF"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7034B3D2" w14:textId="3C791557"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8,6</w:t>
            </w:r>
          </w:p>
        </w:tc>
        <w:tc>
          <w:tcPr>
            <w:tcW w:w="763" w:type="dxa"/>
            <w:vAlign w:val="center"/>
          </w:tcPr>
          <w:p w14:paraId="30E378E6" w14:textId="0C348F03"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9,0</w:t>
            </w:r>
          </w:p>
        </w:tc>
      </w:tr>
      <w:tr w:rsidR="00755DF5" w:rsidRPr="00D4654B" w14:paraId="1217800A" w14:textId="77777777" w:rsidTr="00611228">
        <w:tc>
          <w:tcPr>
            <w:tcW w:w="2093" w:type="dxa"/>
          </w:tcPr>
          <w:p w14:paraId="5A64264B" w14:textId="77777777" w:rsidR="00755DF5" w:rsidRPr="00D4654B" w:rsidRDefault="00755DF5" w:rsidP="00755DF5">
            <w:pPr>
              <w:pStyle w:val="ac"/>
              <w:ind w:left="29" w:hanging="29"/>
              <w:rPr>
                <w:sz w:val="24"/>
                <w:szCs w:val="24"/>
              </w:rPr>
            </w:pPr>
            <w:r w:rsidRPr="00D4654B">
              <w:rPr>
                <w:sz w:val="24"/>
                <w:szCs w:val="24"/>
              </w:rPr>
              <w:t>Руда</w:t>
            </w:r>
          </w:p>
        </w:tc>
        <w:tc>
          <w:tcPr>
            <w:tcW w:w="867" w:type="dxa"/>
            <w:vAlign w:val="center"/>
          </w:tcPr>
          <w:p w14:paraId="4F1E011C" w14:textId="2E7E22DD" w:rsidR="00755DF5" w:rsidRPr="00D4654B" w:rsidRDefault="00755DF5" w:rsidP="00611228">
            <w:pPr>
              <w:pStyle w:val="ac"/>
              <w:ind w:left="29" w:hanging="29"/>
              <w:jc w:val="center"/>
              <w:rPr>
                <w:sz w:val="24"/>
                <w:szCs w:val="24"/>
              </w:rPr>
            </w:pPr>
            <w:r w:rsidRPr="00D4654B">
              <w:rPr>
                <w:sz w:val="24"/>
                <w:szCs w:val="24"/>
              </w:rPr>
              <w:t>37,5</w:t>
            </w:r>
          </w:p>
        </w:tc>
        <w:tc>
          <w:tcPr>
            <w:tcW w:w="866" w:type="dxa"/>
            <w:vAlign w:val="center"/>
          </w:tcPr>
          <w:p w14:paraId="4D1D5E4C" w14:textId="380C5113" w:rsidR="00755DF5" w:rsidRPr="00D4654B" w:rsidRDefault="00755DF5" w:rsidP="00611228">
            <w:pPr>
              <w:pStyle w:val="ac"/>
              <w:ind w:left="29" w:hanging="29"/>
              <w:jc w:val="center"/>
              <w:rPr>
                <w:sz w:val="24"/>
                <w:szCs w:val="24"/>
              </w:rPr>
            </w:pPr>
            <w:r w:rsidRPr="00D4654B">
              <w:rPr>
                <w:sz w:val="24"/>
                <w:szCs w:val="24"/>
              </w:rPr>
              <w:t>36,5</w:t>
            </w:r>
          </w:p>
        </w:tc>
        <w:tc>
          <w:tcPr>
            <w:tcW w:w="866" w:type="dxa"/>
            <w:vAlign w:val="center"/>
          </w:tcPr>
          <w:p w14:paraId="7AB75C41" w14:textId="4B8F291B" w:rsidR="00755DF5" w:rsidRPr="00D4654B" w:rsidRDefault="00755DF5" w:rsidP="00611228">
            <w:pPr>
              <w:pStyle w:val="ac"/>
              <w:ind w:left="29" w:hanging="29"/>
              <w:jc w:val="center"/>
              <w:rPr>
                <w:sz w:val="24"/>
                <w:szCs w:val="24"/>
              </w:rPr>
            </w:pPr>
            <w:r w:rsidRPr="00D4654B">
              <w:rPr>
                <w:sz w:val="24"/>
                <w:szCs w:val="24"/>
              </w:rPr>
              <w:t>42,0</w:t>
            </w:r>
          </w:p>
        </w:tc>
        <w:tc>
          <w:tcPr>
            <w:tcW w:w="866" w:type="dxa"/>
            <w:vAlign w:val="center"/>
          </w:tcPr>
          <w:p w14:paraId="675B10DD" w14:textId="4E28DD87" w:rsidR="00755DF5" w:rsidRPr="00D4654B" w:rsidRDefault="00755DF5" w:rsidP="00611228">
            <w:pPr>
              <w:pStyle w:val="ac"/>
              <w:ind w:left="29" w:hanging="29"/>
              <w:jc w:val="center"/>
              <w:rPr>
                <w:sz w:val="24"/>
                <w:szCs w:val="24"/>
              </w:rPr>
            </w:pPr>
            <w:r w:rsidRPr="00D4654B">
              <w:rPr>
                <w:sz w:val="24"/>
                <w:szCs w:val="24"/>
              </w:rPr>
              <w:t>44,7</w:t>
            </w:r>
          </w:p>
        </w:tc>
        <w:tc>
          <w:tcPr>
            <w:tcW w:w="867" w:type="dxa"/>
            <w:vAlign w:val="center"/>
          </w:tcPr>
          <w:p w14:paraId="2BA2D3D1" w14:textId="4B28FCAA"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20A4B120" w14:textId="75E560D6"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692BD4F1" w14:textId="7BC0E9D9"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519503DB" w14:textId="575F28DA"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7,2</w:t>
            </w:r>
          </w:p>
        </w:tc>
        <w:tc>
          <w:tcPr>
            <w:tcW w:w="763" w:type="dxa"/>
            <w:vAlign w:val="center"/>
          </w:tcPr>
          <w:p w14:paraId="5CC1CE62" w14:textId="78AF06F6"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19,2</w:t>
            </w:r>
          </w:p>
        </w:tc>
      </w:tr>
      <w:tr w:rsidR="00755DF5" w:rsidRPr="00D4654B" w14:paraId="1209DEB3" w14:textId="77777777" w:rsidTr="00723188">
        <w:trPr>
          <w:trHeight w:val="585"/>
        </w:trPr>
        <w:tc>
          <w:tcPr>
            <w:tcW w:w="2093" w:type="dxa"/>
          </w:tcPr>
          <w:p w14:paraId="2A97AB78" w14:textId="77777777" w:rsidR="00755DF5" w:rsidRPr="00D4654B" w:rsidRDefault="00755DF5" w:rsidP="00755DF5">
            <w:pPr>
              <w:pStyle w:val="ac"/>
              <w:ind w:left="29" w:hanging="29"/>
              <w:rPr>
                <w:sz w:val="24"/>
                <w:szCs w:val="24"/>
              </w:rPr>
            </w:pPr>
            <w:r w:rsidRPr="00D4654B">
              <w:rPr>
                <w:sz w:val="24"/>
                <w:szCs w:val="24"/>
              </w:rPr>
              <w:t>Строительные грузы</w:t>
            </w:r>
          </w:p>
        </w:tc>
        <w:tc>
          <w:tcPr>
            <w:tcW w:w="867" w:type="dxa"/>
            <w:vAlign w:val="center"/>
          </w:tcPr>
          <w:p w14:paraId="1799D80A" w14:textId="10C77364" w:rsidR="00755DF5" w:rsidRPr="00D4654B" w:rsidRDefault="00755DF5" w:rsidP="00611228">
            <w:pPr>
              <w:pStyle w:val="ac"/>
              <w:ind w:left="29" w:hanging="29"/>
              <w:jc w:val="center"/>
              <w:rPr>
                <w:sz w:val="24"/>
                <w:szCs w:val="24"/>
              </w:rPr>
            </w:pPr>
            <w:r w:rsidRPr="00D4654B">
              <w:rPr>
                <w:sz w:val="24"/>
                <w:szCs w:val="24"/>
              </w:rPr>
              <w:t>28,7</w:t>
            </w:r>
          </w:p>
        </w:tc>
        <w:tc>
          <w:tcPr>
            <w:tcW w:w="866" w:type="dxa"/>
            <w:vAlign w:val="center"/>
          </w:tcPr>
          <w:p w14:paraId="0401A904" w14:textId="4EA273A8" w:rsidR="00755DF5" w:rsidRPr="00D4654B" w:rsidRDefault="00755DF5" w:rsidP="00611228">
            <w:pPr>
              <w:pStyle w:val="ac"/>
              <w:ind w:left="29" w:hanging="29"/>
              <w:jc w:val="center"/>
              <w:rPr>
                <w:sz w:val="24"/>
                <w:szCs w:val="24"/>
              </w:rPr>
            </w:pPr>
            <w:r w:rsidRPr="00D4654B">
              <w:rPr>
                <w:sz w:val="24"/>
                <w:szCs w:val="24"/>
              </w:rPr>
              <w:t>30,9</w:t>
            </w:r>
          </w:p>
        </w:tc>
        <w:tc>
          <w:tcPr>
            <w:tcW w:w="866" w:type="dxa"/>
            <w:vAlign w:val="center"/>
          </w:tcPr>
          <w:p w14:paraId="4EBDA677" w14:textId="493BD3F0" w:rsidR="00755DF5" w:rsidRPr="00D4654B" w:rsidRDefault="00755DF5" w:rsidP="00611228">
            <w:pPr>
              <w:pStyle w:val="ac"/>
              <w:ind w:left="29" w:hanging="29"/>
              <w:jc w:val="center"/>
              <w:rPr>
                <w:sz w:val="24"/>
                <w:szCs w:val="24"/>
              </w:rPr>
            </w:pPr>
            <w:r w:rsidRPr="00D4654B">
              <w:rPr>
                <w:sz w:val="24"/>
                <w:szCs w:val="24"/>
              </w:rPr>
              <w:t>26,5</w:t>
            </w:r>
          </w:p>
        </w:tc>
        <w:tc>
          <w:tcPr>
            <w:tcW w:w="866" w:type="dxa"/>
            <w:vAlign w:val="center"/>
          </w:tcPr>
          <w:p w14:paraId="5CA7FCEB" w14:textId="173E8B36" w:rsidR="00755DF5" w:rsidRPr="00D4654B" w:rsidRDefault="00755DF5" w:rsidP="00611228">
            <w:pPr>
              <w:pStyle w:val="ac"/>
              <w:ind w:left="29" w:hanging="29"/>
              <w:jc w:val="center"/>
              <w:rPr>
                <w:sz w:val="24"/>
                <w:szCs w:val="24"/>
              </w:rPr>
            </w:pPr>
            <w:r w:rsidRPr="00D4654B">
              <w:rPr>
                <w:sz w:val="24"/>
                <w:szCs w:val="24"/>
              </w:rPr>
              <w:t>28,9</w:t>
            </w:r>
          </w:p>
        </w:tc>
        <w:tc>
          <w:tcPr>
            <w:tcW w:w="867" w:type="dxa"/>
            <w:vAlign w:val="center"/>
          </w:tcPr>
          <w:p w14:paraId="339EAD78" w14:textId="7E71D717"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6971B639" w14:textId="32D830A1"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4A689C8C" w14:textId="2ACE61A3"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2A4A79A8" w14:textId="6DAB0E6A"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w:t>
            </w:r>
          </w:p>
        </w:tc>
        <w:tc>
          <w:tcPr>
            <w:tcW w:w="763" w:type="dxa"/>
            <w:vAlign w:val="center"/>
          </w:tcPr>
          <w:p w14:paraId="0629F0DC" w14:textId="5654ECDF"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0,7</w:t>
            </w:r>
          </w:p>
        </w:tc>
      </w:tr>
      <w:tr w:rsidR="00755DF5" w:rsidRPr="00D4654B" w14:paraId="5F7AB50D" w14:textId="77777777" w:rsidTr="00611228">
        <w:tc>
          <w:tcPr>
            <w:tcW w:w="2093" w:type="dxa"/>
          </w:tcPr>
          <w:p w14:paraId="1FB1240A" w14:textId="77777777" w:rsidR="00755DF5" w:rsidRPr="00D4654B" w:rsidRDefault="00755DF5" w:rsidP="00723188">
            <w:pPr>
              <w:pStyle w:val="ac"/>
              <w:ind w:left="29" w:hanging="29"/>
              <w:jc w:val="left"/>
              <w:rPr>
                <w:sz w:val="24"/>
                <w:szCs w:val="24"/>
              </w:rPr>
            </w:pPr>
            <w:r w:rsidRPr="00D4654B">
              <w:rPr>
                <w:sz w:val="24"/>
                <w:szCs w:val="24"/>
              </w:rPr>
              <w:t>Нефть и нефтепродукты</w:t>
            </w:r>
          </w:p>
        </w:tc>
        <w:tc>
          <w:tcPr>
            <w:tcW w:w="867" w:type="dxa"/>
            <w:vAlign w:val="center"/>
          </w:tcPr>
          <w:p w14:paraId="69C05126" w14:textId="556F551B" w:rsidR="00755DF5" w:rsidRPr="00D4654B" w:rsidRDefault="00755DF5" w:rsidP="00611228">
            <w:pPr>
              <w:pStyle w:val="ac"/>
              <w:ind w:left="29" w:hanging="29"/>
              <w:jc w:val="center"/>
              <w:rPr>
                <w:sz w:val="24"/>
                <w:szCs w:val="24"/>
              </w:rPr>
            </w:pPr>
            <w:r w:rsidRPr="00D4654B">
              <w:rPr>
                <w:sz w:val="24"/>
                <w:szCs w:val="24"/>
              </w:rPr>
              <w:t>15,6</w:t>
            </w:r>
          </w:p>
        </w:tc>
        <w:tc>
          <w:tcPr>
            <w:tcW w:w="866" w:type="dxa"/>
            <w:vAlign w:val="center"/>
          </w:tcPr>
          <w:p w14:paraId="11F5FD84" w14:textId="2B20D962" w:rsidR="00755DF5" w:rsidRPr="00D4654B" w:rsidRDefault="00755DF5" w:rsidP="00611228">
            <w:pPr>
              <w:pStyle w:val="ac"/>
              <w:ind w:left="29" w:hanging="29"/>
              <w:jc w:val="center"/>
              <w:rPr>
                <w:sz w:val="24"/>
                <w:szCs w:val="24"/>
              </w:rPr>
            </w:pPr>
            <w:r w:rsidRPr="00D4654B">
              <w:rPr>
                <w:sz w:val="24"/>
                <w:szCs w:val="24"/>
              </w:rPr>
              <w:t>13,9</w:t>
            </w:r>
          </w:p>
        </w:tc>
        <w:tc>
          <w:tcPr>
            <w:tcW w:w="866" w:type="dxa"/>
            <w:vAlign w:val="center"/>
          </w:tcPr>
          <w:p w14:paraId="250B7B36" w14:textId="26403FA6" w:rsidR="00755DF5" w:rsidRPr="00D4654B" w:rsidRDefault="00755DF5" w:rsidP="00611228">
            <w:pPr>
              <w:pStyle w:val="ac"/>
              <w:ind w:left="29" w:hanging="29"/>
              <w:jc w:val="center"/>
              <w:rPr>
                <w:sz w:val="24"/>
                <w:szCs w:val="24"/>
              </w:rPr>
            </w:pPr>
            <w:r w:rsidRPr="00D4654B">
              <w:rPr>
                <w:sz w:val="24"/>
                <w:szCs w:val="24"/>
              </w:rPr>
              <w:t>14,0</w:t>
            </w:r>
          </w:p>
        </w:tc>
        <w:tc>
          <w:tcPr>
            <w:tcW w:w="866" w:type="dxa"/>
            <w:vAlign w:val="center"/>
          </w:tcPr>
          <w:p w14:paraId="44827A51" w14:textId="09D67BE1" w:rsidR="00755DF5" w:rsidRPr="00D4654B" w:rsidRDefault="00755DF5" w:rsidP="00611228">
            <w:pPr>
              <w:pStyle w:val="ac"/>
              <w:ind w:left="29" w:hanging="29"/>
              <w:jc w:val="center"/>
              <w:rPr>
                <w:sz w:val="24"/>
                <w:szCs w:val="24"/>
              </w:rPr>
            </w:pPr>
            <w:r w:rsidRPr="00D4654B">
              <w:rPr>
                <w:sz w:val="24"/>
                <w:szCs w:val="24"/>
              </w:rPr>
              <w:t>13,9</w:t>
            </w:r>
          </w:p>
        </w:tc>
        <w:tc>
          <w:tcPr>
            <w:tcW w:w="867" w:type="dxa"/>
            <w:vAlign w:val="center"/>
          </w:tcPr>
          <w:p w14:paraId="5C9B5C00" w14:textId="705580E4"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4F255F64" w14:textId="4A847930"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67C94EAD" w14:textId="572A1182"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30DC2A66" w14:textId="1310044D"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w:t>
            </w:r>
          </w:p>
        </w:tc>
        <w:tc>
          <w:tcPr>
            <w:tcW w:w="763" w:type="dxa"/>
            <w:vAlign w:val="center"/>
          </w:tcPr>
          <w:p w14:paraId="095365F2" w14:textId="6881B6EA"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-10,9</w:t>
            </w:r>
          </w:p>
        </w:tc>
      </w:tr>
      <w:tr w:rsidR="00755DF5" w:rsidRPr="00D4654B" w14:paraId="5E46C53A" w14:textId="77777777" w:rsidTr="00611228">
        <w:tc>
          <w:tcPr>
            <w:tcW w:w="2093" w:type="dxa"/>
          </w:tcPr>
          <w:p w14:paraId="0180A026" w14:textId="77777777" w:rsidR="00755DF5" w:rsidRPr="00D4654B" w:rsidRDefault="00755DF5" w:rsidP="00755DF5">
            <w:pPr>
              <w:pStyle w:val="ac"/>
              <w:ind w:left="29" w:hanging="29"/>
              <w:rPr>
                <w:sz w:val="24"/>
                <w:szCs w:val="24"/>
              </w:rPr>
            </w:pPr>
            <w:r w:rsidRPr="00D4654B">
              <w:rPr>
                <w:sz w:val="24"/>
                <w:szCs w:val="24"/>
              </w:rPr>
              <w:t>Зерно</w:t>
            </w:r>
          </w:p>
        </w:tc>
        <w:tc>
          <w:tcPr>
            <w:tcW w:w="867" w:type="dxa"/>
            <w:vAlign w:val="center"/>
          </w:tcPr>
          <w:p w14:paraId="3E8C7EE9" w14:textId="045B1F8A" w:rsidR="00755DF5" w:rsidRPr="00D4654B" w:rsidRDefault="00755DF5" w:rsidP="00611228">
            <w:pPr>
              <w:pStyle w:val="ac"/>
              <w:ind w:left="29" w:hanging="29"/>
              <w:jc w:val="center"/>
              <w:rPr>
                <w:sz w:val="24"/>
                <w:szCs w:val="24"/>
              </w:rPr>
            </w:pPr>
            <w:r w:rsidRPr="00D4654B">
              <w:rPr>
                <w:sz w:val="24"/>
                <w:szCs w:val="24"/>
              </w:rPr>
              <w:t>7,6</w:t>
            </w:r>
          </w:p>
        </w:tc>
        <w:tc>
          <w:tcPr>
            <w:tcW w:w="866" w:type="dxa"/>
            <w:vAlign w:val="center"/>
          </w:tcPr>
          <w:p w14:paraId="2EED97D3" w14:textId="36D59879" w:rsidR="00755DF5" w:rsidRPr="00D4654B" w:rsidRDefault="00755DF5" w:rsidP="00611228">
            <w:pPr>
              <w:pStyle w:val="ac"/>
              <w:ind w:left="29" w:hanging="29"/>
              <w:jc w:val="center"/>
              <w:rPr>
                <w:sz w:val="24"/>
                <w:szCs w:val="24"/>
              </w:rPr>
            </w:pPr>
            <w:r w:rsidRPr="00D4654B">
              <w:rPr>
                <w:sz w:val="24"/>
                <w:szCs w:val="24"/>
              </w:rPr>
              <w:t>8,5</w:t>
            </w:r>
          </w:p>
        </w:tc>
        <w:tc>
          <w:tcPr>
            <w:tcW w:w="866" w:type="dxa"/>
            <w:vAlign w:val="center"/>
          </w:tcPr>
          <w:p w14:paraId="6BE63D29" w14:textId="3B471B4C" w:rsidR="00755DF5" w:rsidRPr="00D4654B" w:rsidRDefault="00755DF5" w:rsidP="00611228">
            <w:pPr>
              <w:pStyle w:val="ac"/>
              <w:ind w:left="29" w:hanging="29"/>
              <w:jc w:val="center"/>
              <w:rPr>
                <w:sz w:val="24"/>
                <w:szCs w:val="24"/>
              </w:rPr>
            </w:pPr>
            <w:r w:rsidRPr="00D4654B">
              <w:rPr>
                <w:sz w:val="24"/>
                <w:szCs w:val="24"/>
              </w:rPr>
              <w:t>8,5</w:t>
            </w:r>
          </w:p>
        </w:tc>
        <w:tc>
          <w:tcPr>
            <w:tcW w:w="866" w:type="dxa"/>
            <w:vAlign w:val="center"/>
          </w:tcPr>
          <w:p w14:paraId="7AC540FB" w14:textId="31EEF512" w:rsidR="00755DF5" w:rsidRPr="00D4654B" w:rsidRDefault="00755DF5" w:rsidP="00611228">
            <w:pPr>
              <w:pStyle w:val="ac"/>
              <w:ind w:left="29" w:hanging="29"/>
              <w:jc w:val="center"/>
              <w:rPr>
                <w:sz w:val="24"/>
                <w:szCs w:val="24"/>
              </w:rPr>
            </w:pPr>
            <w:r w:rsidRPr="00D4654B">
              <w:rPr>
                <w:sz w:val="24"/>
                <w:szCs w:val="24"/>
              </w:rPr>
              <w:t>11,2</w:t>
            </w:r>
          </w:p>
        </w:tc>
        <w:tc>
          <w:tcPr>
            <w:tcW w:w="867" w:type="dxa"/>
            <w:vAlign w:val="center"/>
          </w:tcPr>
          <w:p w14:paraId="7C5ADD62" w14:textId="1B3EAEA1"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44EBF0B6" w14:textId="03EE97B9"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2A7E568D" w14:textId="733F5278"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4BCB304B" w14:textId="53533102"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3,6</w:t>
            </w:r>
          </w:p>
        </w:tc>
        <w:tc>
          <w:tcPr>
            <w:tcW w:w="763" w:type="dxa"/>
            <w:vAlign w:val="center"/>
          </w:tcPr>
          <w:p w14:paraId="4D089B9D" w14:textId="398BF930"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47,4</w:t>
            </w:r>
          </w:p>
        </w:tc>
      </w:tr>
      <w:tr w:rsidR="00755DF5" w:rsidRPr="00D4654B" w14:paraId="602CA64C" w14:textId="77777777" w:rsidTr="00611228">
        <w:tc>
          <w:tcPr>
            <w:tcW w:w="2093" w:type="dxa"/>
          </w:tcPr>
          <w:p w14:paraId="5C093130" w14:textId="77777777" w:rsidR="00755DF5" w:rsidRPr="00D4654B" w:rsidRDefault="00755DF5" w:rsidP="00755DF5">
            <w:pPr>
              <w:pStyle w:val="ac"/>
              <w:ind w:left="29" w:hanging="29"/>
              <w:rPr>
                <w:sz w:val="24"/>
                <w:szCs w:val="24"/>
              </w:rPr>
            </w:pPr>
            <w:r w:rsidRPr="00D4654B">
              <w:rPr>
                <w:sz w:val="24"/>
                <w:szCs w:val="24"/>
              </w:rPr>
              <w:t xml:space="preserve">Прочие </w:t>
            </w:r>
          </w:p>
        </w:tc>
        <w:tc>
          <w:tcPr>
            <w:tcW w:w="867" w:type="dxa"/>
            <w:vAlign w:val="center"/>
          </w:tcPr>
          <w:p w14:paraId="67B0E696" w14:textId="373C91CD" w:rsidR="00755DF5" w:rsidRPr="00D4654B" w:rsidRDefault="00755DF5" w:rsidP="00611228">
            <w:pPr>
              <w:pStyle w:val="ac"/>
              <w:ind w:left="29" w:hanging="29"/>
              <w:jc w:val="center"/>
              <w:rPr>
                <w:sz w:val="24"/>
                <w:szCs w:val="24"/>
              </w:rPr>
            </w:pPr>
            <w:r w:rsidRPr="00D4654B">
              <w:rPr>
                <w:sz w:val="24"/>
                <w:szCs w:val="24"/>
              </w:rPr>
              <w:t>33,6</w:t>
            </w:r>
          </w:p>
        </w:tc>
        <w:tc>
          <w:tcPr>
            <w:tcW w:w="866" w:type="dxa"/>
            <w:vAlign w:val="center"/>
          </w:tcPr>
          <w:p w14:paraId="088AF4C4" w14:textId="29B22C48" w:rsidR="00755DF5" w:rsidRPr="00D4654B" w:rsidRDefault="00755DF5" w:rsidP="00611228">
            <w:pPr>
              <w:pStyle w:val="ac"/>
              <w:ind w:left="29" w:hanging="29"/>
              <w:jc w:val="center"/>
              <w:rPr>
                <w:sz w:val="24"/>
                <w:szCs w:val="24"/>
              </w:rPr>
            </w:pPr>
            <w:r w:rsidRPr="00D4654B">
              <w:rPr>
                <w:sz w:val="24"/>
                <w:szCs w:val="24"/>
              </w:rPr>
              <w:t>34,3</w:t>
            </w:r>
          </w:p>
        </w:tc>
        <w:tc>
          <w:tcPr>
            <w:tcW w:w="866" w:type="dxa"/>
            <w:vAlign w:val="center"/>
          </w:tcPr>
          <w:p w14:paraId="55DCC8BC" w14:textId="33599296" w:rsidR="00755DF5" w:rsidRPr="00D4654B" w:rsidRDefault="00755DF5" w:rsidP="00611228">
            <w:pPr>
              <w:pStyle w:val="ac"/>
              <w:ind w:left="29" w:hanging="29"/>
              <w:jc w:val="center"/>
              <w:rPr>
                <w:sz w:val="24"/>
                <w:szCs w:val="24"/>
              </w:rPr>
            </w:pPr>
            <w:r w:rsidRPr="00D4654B">
              <w:rPr>
                <w:sz w:val="24"/>
                <w:szCs w:val="24"/>
              </w:rPr>
              <w:t>47,9</w:t>
            </w:r>
          </w:p>
        </w:tc>
        <w:tc>
          <w:tcPr>
            <w:tcW w:w="866" w:type="dxa"/>
            <w:vAlign w:val="center"/>
          </w:tcPr>
          <w:p w14:paraId="120DC3B8" w14:textId="0E594276" w:rsidR="00755DF5" w:rsidRPr="00D4654B" w:rsidRDefault="00755DF5" w:rsidP="00611228">
            <w:pPr>
              <w:pStyle w:val="ac"/>
              <w:ind w:left="29" w:hanging="29"/>
              <w:jc w:val="center"/>
              <w:rPr>
                <w:sz w:val="24"/>
                <w:szCs w:val="24"/>
              </w:rPr>
            </w:pPr>
            <w:r w:rsidRPr="00D4654B">
              <w:rPr>
                <w:sz w:val="24"/>
                <w:szCs w:val="24"/>
              </w:rPr>
              <w:t>50,9</w:t>
            </w:r>
          </w:p>
        </w:tc>
        <w:tc>
          <w:tcPr>
            <w:tcW w:w="867" w:type="dxa"/>
            <w:vAlign w:val="center"/>
          </w:tcPr>
          <w:p w14:paraId="351A2124" w14:textId="4EBE1D72" w:rsidR="00755DF5" w:rsidRPr="00D4654B" w:rsidRDefault="00755DF5" w:rsidP="00611228">
            <w:pPr>
              <w:pStyle w:val="ac"/>
              <w:ind w:left="29" w:hanging="29"/>
              <w:jc w:val="center"/>
              <w:rPr>
                <w:sz w:val="24"/>
                <w:szCs w:val="24"/>
              </w:rPr>
            </w:pPr>
            <w:r w:rsidRPr="00D4654B">
              <w:rPr>
                <w:sz w:val="24"/>
                <w:szCs w:val="24"/>
              </w:rPr>
              <w:t>х</w:t>
            </w:r>
          </w:p>
        </w:tc>
        <w:tc>
          <w:tcPr>
            <w:tcW w:w="815" w:type="dxa"/>
            <w:vAlign w:val="center"/>
          </w:tcPr>
          <w:p w14:paraId="46763DDD" w14:textId="5F4BC39F"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3" w:type="dxa"/>
            <w:vAlign w:val="center"/>
          </w:tcPr>
          <w:p w14:paraId="413034AE" w14:textId="789C98AE"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15" w:type="dxa"/>
            <w:vAlign w:val="center"/>
          </w:tcPr>
          <w:p w14:paraId="7161D88A" w14:textId="49E369A6"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17,3</w:t>
            </w:r>
          </w:p>
        </w:tc>
        <w:tc>
          <w:tcPr>
            <w:tcW w:w="763" w:type="dxa"/>
            <w:vAlign w:val="center"/>
          </w:tcPr>
          <w:p w14:paraId="51BD2476" w14:textId="3458DC86" w:rsidR="00755DF5" w:rsidRPr="00D4654B" w:rsidRDefault="00755DF5" w:rsidP="0061122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51,5</w:t>
            </w:r>
          </w:p>
        </w:tc>
      </w:tr>
      <w:tr w:rsidR="009602FC" w:rsidRPr="00D4654B" w14:paraId="5FCD29FE" w14:textId="77777777" w:rsidTr="00611228">
        <w:tc>
          <w:tcPr>
            <w:tcW w:w="9631" w:type="dxa"/>
            <w:gridSpan w:val="10"/>
          </w:tcPr>
          <w:p w14:paraId="2BF48CE0" w14:textId="1CB89CEF" w:rsidR="009602FC" w:rsidRPr="00D4654B" w:rsidRDefault="0066734F" w:rsidP="0066734F">
            <w:pPr>
              <w:pStyle w:val="ac"/>
              <w:ind w:firstLine="601"/>
              <w:rPr>
                <w:sz w:val="24"/>
                <w:szCs w:val="24"/>
              </w:rPr>
            </w:pPr>
            <w:r w:rsidRPr="00D4654B">
              <w:rPr>
                <w:sz w:val="24"/>
                <w:szCs w:val="24"/>
              </w:rPr>
              <w:t xml:space="preserve">Примечание – Составлено </w:t>
            </w:r>
            <w:r w:rsidR="00581411" w:rsidRPr="00D4654B">
              <w:rPr>
                <w:sz w:val="24"/>
                <w:szCs w:val="24"/>
              </w:rPr>
              <w:t>авт</w:t>
            </w:r>
            <w:r w:rsidR="002F1AD9" w:rsidRPr="00D4654B">
              <w:rPr>
                <w:sz w:val="24"/>
                <w:szCs w:val="24"/>
              </w:rPr>
              <w:t>ором на основании источника [136</w:t>
            </w:r>
            <w:r w:rsidR="009602FC" w:rsidRPr="00D4654B">
              <w:rPr>
                <w:sz w:val="24"/>
                <w:szCs w:val="24"/>
              </w:rPr>
              <w:t>]</w:t>
            </w:r>
          </w:p>
        </w:tc>
      </w:tr>
    </w:tbl>
    <w:p w14:paraId="5CD0CD17" w14:textId="77777777" w:rsidR="00DD1AE2" w:rsidRPr="00D4654B" w:rsidRDefault="00DD1AE2" w:rsidP="00DD1AE2">
      <w:pPr>
        <w:pStyle w:val="ac"/>
        <w:ind w:firstLine="0"/>
        <w:rPr>
          <w:sz w:val="28"/>
          <w:szCs w:val="28"/>
        </w:rPr>
      </w:pPr>
    </w:p>
    <w:p w14:paraId="5158C0B3" w14:textId="254B3322" w:rsidR="00DD1AE2" w:rsidRPr="00D4654B" w:rsidRDefault="00EE14AC" w:rsidP="00611228">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В 2019</w:t>
      </w:r>
      <w:r w:rsidR="00DD1AE2" w:rsidRPr="00D4654B">
        <w:rPr>
          <w:rFonts w:ascii="Times New Roman" w:hAnsi="Times New Roman"/>
          <w:sz w:val="28"/>
          <w:szCs w:val="28"/>
        </w:rPr>
        <w:t xml:space="preserve"> году транспортной отраслью </w:t>
      </w:r>
      <w:r w:rsidRPr="00D4654B">
        <w:rPr>
          <w:rFonts w:ascii="Times New Roman" w:hAnsi="Times New Roman"/>
          <w:sz w:val="28"/>
          <w:szCs w:val="28"/>
        </w:rPr>
        <w:t>было выпущено ресурсов на 8557,4</w:t>
      </w:r>
      <w:r w:rsidR="00DD1AE2" w:rsidRPr="00D4654B">
        <w:rPr>
          <w:rFonts w:ascii="Times New Roman" w:hAnsi="Times New Roman"/>
          <w:sz w:val="28"/>
          <w:szCs w:val="28"/>
        </w:rPr>
        <w:t xml:space="preserve"> млрд. тенге, увеличение за посл</w:t>
      </w:r>
      <w:r w:rsidRPr="00D4654B">
        <w:rPr>
          <w:rFonts w:ascii="Times New Roman" w:hAnsi="Times New Roman"/>
          <w:sz w:val="28"/>
          <w:szCs w:val="28"/>
        </w:rPr>
        <w:t>едние пять лет произошло на 70,2% (2015</w:t>
      </w:r>
      <w:r w:rsidR="00DD1AE2" w:rsidRPr="00D4654B">
        <w:rPr>
          <w:rFonts w:ascii="Times New Roman" w:hAnsi="Times New Roman"/>
          <w:sz w:val="28"/>
          <w:szCs w:val="28"/>
        </w:rPr>
        <w:t xml:space="preserve"> году – </w:t>
      </w:r>
      <w:r w:rsidRPr="00D4654B">
        <w:rPr>
          <w:rFonts w:ascii="Times New Roman" w:hAnsi="Times New Roman"/>
          <w:sz w:val="28"/>
          <w:szCs w:val="28"/>
        </w:rPr>
        <w:t>5028,4</w:t>
      </w:r>
      <w:r w:rsidR="00DD1AE2" w:rsidRPr="00D4654B">
        <w:rPr>
          <w:rFonts w:ascii="Times New Roman" w:hAnsi="Times New Roman"/>
          <w:sz w:val="28"/>
          <w:szCs w:val="28"/>
        </w:rPr>
        <w:t xml:space="preserve"> млрд. тенге), соответственно доля транспорта в ВВП </w:t>
      </w:r>
      <w:r w:rsidRPr="00D4654B">
        <w:rPr>
          <w:rFonts w:ascii="Times New Roman" w:hAnsi="Times New Roman"/>
          <w:sz w:val="28"/>
          <w:szCs w:val="28"/>
        </w:rPr>
        <w:t>составило 7,1%, снизившись по сравнению с 2018 годом на 0,1</w:t>
      </w:r>
      <w:r w:rsidR="00DD1AE2" w:rsidRPr="00D4654B">
        <w:rPr>
          <w:rFonts w:ascii="Times New Roman" w:hAnsi="Times New Roman"/>
          <w:sz w:val="28"/>
          <w:szCs w:val="28"/>
        </w:rPr>
        <w:t xml:space="preserve">%. </w:t>
      </w:r>
    </w:p>
    <w:p w14:paraId="54E56898" w14:textId="50F55DEA" w:rsidR="00DD1AE2" w:rsidRPr="00D4654B" w:rsidRDefault="00EE14AC" w:rsidP="00611228">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За 2019</w:t>
      </w:r>
      <w:r w:rsidR="00DD1AE2" w:rsidRPr="00D4654B">
        <w:rPr>
          <w:rFonts w:ascii="Times New Roman" w:hAnsi="Times New Roman"/>
          <w:sz w:val="28"/>
          <w:szCs w:val="28"/>
        </w:rPr>
        <w:t xml:space="preserve"> год транспортной отраслью республики было получено доходов в размере </w:t>
      </w:r>
      <w:r w:rsidRPr="00D4654B">
        <w:rPr>
          <w:rFonts w:ascii="Times New Roman" w:hAnsi="Times New Roman"/>
          <w:sz w:val="28"/>
          <w:szCs w:val="28"/>
        </w:rPr>
        <w:t>3107030,5</w:t>
      </w:r>
      <w:r w:rsidR="00DD1AE2" w:rsidRPr="00D4654B">
        <w:rPr>
          <w:rFonts w:ascii="Times New Roman" w:hAnsi="Times New Roman"/>
          <w:sz w:val="28"/>
          <w:szCs w:val="28"/>
        </w:rPr>
        <w:t xml:space="preserve"> млн. тенге, из которых доходы </w:t>
      </w:r>
      <w:r w:rsidRPr="00D4654B">
        <w:rPr>
          <w:rFonts w:ascii="Times New Roman" w:hAnsi="Times New Roman"/>
          <w:sz w:val="28"/>
          <w:szCs w:val="28"/>
        </w:rPr>
        <w:t>от перевозки грузов составили 81</w:t>
      </w:r>
      <w:r w:rsidR="00DD1AE2" w:rsidRPr="00D4654B">
        <w:rPr>
          <w:rFonts w:ascii="Times New Roman" w:hAnsi="Times New Roman"/>
          <w:sz w:val="28"/>
          <w:szCs w:val="28"/>
        </w:rPr>
        <w:t xml:space="preserve">%. От грузоперевозок железнодорожным транспортом были получены доходы в объеме </w:t>
      </w:r>
      <w:r w:rsidRPr="00D4654B">
        <w:rPr>
          <w:rFonts w:ascii="Times New Roman" w:hAnsi="Times New Roman"/>
          <w:sz w:val="28"/>
          <w:szCs w:val="28"/>
        </w:rPr>
        <w:t xml:space="preserve">943475 </w:t>
      </w:r>
      <w:r w:rsidR="00DD1AE2" w:rsidRPr="00D4654B">
        <w:rPr>
          <w:rFonts w:ascii="Times New Roman" w:hAnsi="Times New Roman"/>
          <w:sz w:val="28"/>
          <w:szCs w:val="28"/>
        </w:rPr>
        <w:t>млн. тенге или 3</w:t>
      </w:r>
      <w:r w:rsidRPr="00D4654B">
        <w:rPr>
          <w:rFonts w:ascii="Times New Roman" w:hAnsi="Times New Roman"/>
          <w:sz w:val="28"/>
          <w:szCs w:val="28"/>
        </w:rPr>
        <w:t>0,4</w:t>
      </w:r>
      <w:r w:rsidR="00DD1AE2" w:rsidRPr="00D4654B">
        <w:rPr>
          <w:rFonts w:ascii="Times New Roman" w:hAnsi="Times New Roman"/>
          <w:sz w:val="28"/>
          <w:szCs w:val="28"/>
        </w:rPr>
        <w:t>% общего дохода. За последние 5 лет д</w:t>
      </w:r>
      <w:r w:rsidR="006259D2" w:rsidRPr="00D4654B">
        <w:rPr>
          <w:rFonts w:ascii="Times New Roman" w:hAnsi="Times New Roman"/>
          <w:sz w:val="28"/>
          <w:szCs w:val="28"/>
        </w:rPr>
        <w:t>оходы увеличились на 69,9% (2015</w:t>
      </w:r>
      <w:r w:rsidR="00DD1AE2" w:rsidRPr="00D4654B">
        <w:rPr>
          <w:rFonts w:ascii="Times New Roman" w:hAnsi="Times New Roman"/>
          <w:sz w:val="28"/>
          <w:szCs w:val="28"/>
        </w:rPr>
        <w:t xml:space="preserve"> году – </w:t>
      </w:r>
      <w:r w:rsidR="006259D2" w:rsidRPr="00D4654B">
        <w:rPr>
          <w:rFonts w:ascii="Times New Roman" w:hAnsi="Times New Roman"/>
          <w:sz w:val="28"/>
          <w:szCs w:val="28"/>
        </w:rPr>
        <w:t>1828918,2</w:t>
      </w:r>
      <w:r w:rsidR="00DD1AE2" w:rsidRPr="00D4654B">
        <w:rPr>
          <w:rFonts w:ascii="Times New Roman" w:hAnsi="Times New Roman"/>
          <w:sz w:val="28"/>
          <w:szCs w:val="28"/>
        </w:rPr>
        <w:t xml:space="preserve"> млн. тенге), </w:t>
      </w:r>
      <w:r w:rsidR="006259D2" w:rsidRPr="00D4654B">
        <w:rPr>
          <w:rFonts w:ascii="Times New Roman" w:hAnsi="Times New Roman"/>
          <w:sz w:val="28"/>
          <w:szCs w:val="28"/>
        </w:rPr>
        <w:t>а</w:t>
      </w:r>
      <w:r w:rsidR="00DD1AE2" w:rsidRPr="00D4654B">
        <w:rPr>
          <w:rFonts w:ascii="Times New Roman" w:hAnsi="Times New Roman"/>
          <w:sz w:val="28"/>
          <w:szCs w:val="28"/>
        </w:rPr>
        <w:t xml:space="preserve"> доходы от грузоперевозок железнодорожным транспортом </w:t>
      </w:r>
      <w:r w:rsidR="006259D2" w:rsidRPr="00D4654B">
        <w:rPr>
          <w:rFonts w:ascii="Times New Roman" w:hAnsi="Times New Roman"/>
          <w:sz w:val="28"/>
          <w:szCs w:val="28"/>
        </w:rPr>
        <w:t>увеличились лишь на 60,1% (2015</w:t>
      </w:r>
      <w:r w:rsidR="00DD1AE2" w:rsidRPr="00D4654B">
        <w:rPr>
          <w:rFonts w:ascii="Times New Roman" w:hAnsi="Times New Roman"/>
          <w:sz w:val="28"/>
          <w:szCs w:val="28"/>
        </w:rPr>
        <w:t xml:space="preserve"> году – </w:t>
      </w:r>
      <w:r w:rsidR="006259D2" w:rsidRPr="00D4654B">
        <w:rPr>
          <w:rFonts w:ascii="Times New Roman" w:hAnsi="Times New Roman"/>
          <w:sz w:val="28"/>
          <w:szCs w:val="28"/>
        </w:rPr>
        <w:t>589437,8</w:t>
      </w:r>
      <w:r w:rsidR="00DD1AE2" w:rsidRPr="00D4654B">
        <w:rPr>
          <w:rFonts w:ascii="Times New Roman" w:hAnsi="Times New Roman"/>
          <w:sz w:val="28"/>
          <w:szCs w:val="28"/>
        </w:rPr>
        <w:t xml:space="preserve"> млн. тенге).</w:t>
      </w:r>
    </w:p>
    <w:p w14:paraId="7FEA79B0" w14:textId="7020CD8B" w:rsidR="00DD1AE2" w:rsidRPr="00D4654B" w:rsidRDefault="00DD1AE2" w:rsidP="00611228">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В 201</w:t>
      </w:r>
      <w:r w:rsidR="006259D2" w:rsidRPr="00D4654B">
        <w:rPr>
          <w:rFonts w:ascii="Times New Roman" w:hAnsi="Times New Roman"/>
          <w:sz w:val="28"/>
          <w:szCs w:val="28"/>
        </w:rPr>
        <w:t>9</w:t>
      </w:r>
      <w:r w:rsidRPr="00D4654B">
        <w:rPr>
          <w:rFonts w:ascii="Times New Roman" w:hAnsi="Times New Roman"/>
          <w:sz w:val="28"/>
          <w:szCs w:val="28"/>
        </w:rPr>
        <w:t xml:space="preserve"> году в транспортную отрасль было инвестировано </w:t>
      </w:r>
      <w:r w:rsidR="006259D2" w:rsidRPr="00D4654B">
        <w:rPr>
          <w:rFonts w:ascii="Times New Roman" w:hAnsi="Times New Roman"/>
          <w:sz w:val="28"/>
          <w:szCs w:val="28"/>
        </w:rPr>
        <w:t>564350</w:t>
      </w:r>
      <w:r w:rsidRPr="00D4654B">
        <w:rPr>
          <w:rFonts w:ascii="Times New Roman" w:hAnsi="Times New Roman"/>
          <w:sz w:val="28"/>
          <w:szCs w:val="28"/>
        </w:rPr>
        <w:t xml:space="preserve"> млн. тенге, что на </w:t>
      </w:r>
      <w:r w:rsidR="006259D2" w:rsidRPr="00D4654B">
        <w:rPr>
          <w:rFonts w:ascii="Times New Roman" w:hAnsi="Times New Roman"/>
          <w:sz w:val="28"/>
          <w:szCs w:val="28"/>
        </w:rPr>
        <w:t>28,0</w:t>
      </w:r>
      <w:r w:rsidRPr="00D4654B">
        <w:rPr>
          <w:rFonts w:ascii="Times New Roman" w:hAnsi="Times New Roman"/>
          <w:sz w:val="28"/>
          <w:szCs w:val="28"/>
        </w:rPr>
        <w:t xml:space="preserve">% </w:t>
      </w:r>
      <w:r w:rsidR="006259D2" w:rsidRPr="00D4654B">
        <w:rPr>
          <w:rFonts w:ascii="Times New Roman" w:hAnsi="Times New Roman"/>
          <w:sz w:val="28"/>
          <w:szCs w:val="28"/>
        </w:rPr>
        <w:t>меньше по сравнению с 2018</w:t>
      </w:r>
      <w:r w:rsidRPr="00D4654B">
        <w:rPr>
          <w:rFonts w:ascii="Times New Roman" w:hAnsi="Times New Roman"/>
          <w:sz w:val="28"/>
          <w:szCs w:val="28"/>
        </w:rPr>
        <w:t xml:space="preserve"> годом</w:t>
      </w:r>
      <w:r w:rsidR="006259D2" w:rsidRPr="00D4654B">
        <w:rPr>
          <w:rFonts w:ascii="Times New Roman" w:hAnsi="Times New Roman"/>
          <w:sz w:val="28"/>
          <w:szCs w:val="28"/>
        </w:rPr>
        <w:t>, и на 17,3% ниже чем в 2015 году</w:t>
      </w:r>
      <w:r w:rsidRPr="00D4654B">
        <w:rPr>
          <w:rFonts w:ascii="Times New Roman" w:hAnsi="Times New Roman"/>
          <w:sz w:val="28"/>
          <w:szCs w:val="28"/>
        </w:rPr>
        <w:t xml:space="preserve">. </w:t>
      </w:r>
      <w:r w:rsidR="006259D2" w:rsidRPr="00D4654B">
        <w:rPr>
          <w:rFonts w:ascii="Times New Roman" w:hAnsi="Times New Roman"/>
          <w:sz w:val="28"/>
          <w:szCs w:val="28"/>
        </w:rPr>
        <w:t>За 2015-2019</w:t>
      </w:r>
      <w:r w:rsidRPr="00D4654B">
        <w:rPr>
          <w:rFonts w:ascii="Times New Roman" w:hAnsi="Times New Roman"/>
          <w:sz w:val="28"/>
          <w:szCs w:val="28"/>
        </w:rPr>
        <w:t xml:space="preserve"> гг. инвестиции в железнодорожный т</w:t>
      </w:r>
      <w:r w:rsidR="006259D2" w:rsidRPr="00D4654B">
        <w:rPr>
          <w:rFonts w:ascii="Times New Roman" w:hAnsi="Times New Roman"/>
          <w:sz w:val="28"/>
          <w:szCs w:val="28"/>
        </w:rPr>
        <w:t>ранспорт сократились почти в 2,0</w:t>
      </w:r>
      <w:r w:rsidRPr="00D4654B">
        <w:rPr>
          <w:rFonts w:ascii="Times New Roman" w:hAnsi="Times New Roman"/>
          <w:sz w:val="28"/>
          <w:szCs w:val="28"/>
        </w:rPr>
        <w:t xml:space="preserve"> раз, и составили </w:t>
      </w:r>
      <w:r w:rsidR="006259D2" w:rsidRPr="00D4654B">
        <w:rPr>
          <w:rFonts w:ascii="Times New Roman" w:hAnsi="Times New Roman"/>
          <w:sz w:val="28"/>
          <w:szCs w:val="28"/>
        </w:rPr>
        <w:t>88664</w:t>
      </w:r>
      <w:r w:rsidRPr="00D4654B">
        <w:rPr>
          <w:rFonts w:ascii="Times New Roman" w:hAnsi="Times New Roman"/>
          <w:sz w:val="28"/>
          <w:szCs w:val="28"/>
        </w:rPr>
        <w:t xml:space="preserve"> млн. тенге против </w:t>
      </w:r>
      <w:r w:rsidR="006259D2" w:rsidRPr="00D4654B">
        <w:rPr>
          <w:rFonts w:ascii="Times New Roman" w:hAnsi="Times New Roman"/>
          <w:sz w:val="28"/>
          <w:szCs w:val="28"/>
        </w:rPr>
        <w:t>175049</w:t>
      </w:r>
      <w:r w:rsidRPr="00D4654B">
        <w:rPr>
          <w:rFonts w:ascii="Times New Roman" w:hAnsi="Times New Roman"/>
          <w:sz w:val="28"/>
          <w:szCs w:val="28"/>
        </w:rPr>
        <w:t xml:space="preserve"> млн. тенге в 201</w:t>
      </w:r>
      <w:r w:rsidR="006259D2" w:rsidRPr="00D4654B">
        <w:rPr>
          <w:rFonts w:ascii="Times New Roman" w:hAnsi="Times New Roman"/>
          <w:sz w:val="28"/>
          <w:szCs w:val="28"/>
        </w:rPr>
        <w:t>5</w:t>
      </w:r>
      <w:r w:rsidRPr="00D4654B">
        <w:rPr>
          <w:rFonts w:ascii="Times New Roman" w:hAnsi="Times New Roman"/>
          <w:sz w:val="28"/>
          <w:szCs w:val="28"/>
        </w:rPr>
        <w:t xml:space="preserve"> году. Инвестиции направляются на строительство новых железнодорожных линий, на расширение железнодорожных путей и электрификацию дорог. К примеру, в 2016 году было запущено 988,3 км железнодорожных линий, 29,6 км вторых железнодорожных путей и электрифицировано 5,3 км железных дорог. </w:t>
      </w:r>
    </w:p>
    <w:p w14:paraId="614B5969" w14:textId="4773BD7C" w:rsidR="00DD1AE2" w:rsidRPr="00D4654B" w:rsidRDefault="00DD1AE2" w:rsidP="00611228">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 xml:space="preserve">К сожалению, </w:t>
      </w:r>
      <w:r w:rsidR="006259D2" w:rsidRPr="00D4654B">
        <w:rPr>
          <w:rFonts w:ascii="Times New Roman" w:hAnsi="Times New Roman"/>
          <w:sz w:val="28"/>
          <w:szCs w:val="28"/>
        </w:rPr>
        <w:t>наша</w:t>
      </w:r>
      <w:r w:rsidRPr="00D4654B">
        <w:rPr>
          <w:rFonts w:ascii="Times New Roman" w:hAnsi="Times New Roman"/>
          <w:sz w:val="28"/>
          <w:szCs w:val="28"/>
        </w:rPr>
        <w:t xml:space="preserve"> республик</w:t>
      </w:r>
      <w:r w:rsidR="006259D2" w:rsidRPr="00D4654B">
        <w:rPr>
          <w:rFonts w:ascii="Times New Roman" w:hAnsi="Times New Roman"/>
          <w:sz w:val="28"/>
          <w:szCs w:val="28"/>
        </w:rPr>
        <w:t>а</w:t>
      </w:r>
      <w:r w:rsidRPr="00D4654B">
        <w:rPr>
          <w:rFonts w:ascii="Times New Roman" w:hAnsi="Times New Roman"/>
          <w:sz w:val="28"/>
          <w:szCs w:val="28"/>
        </w:rPr>
        <w:t xml:space="preserve"> не может полностью обеспечить себя средствами железнодорожного транспорта, поэтому актив импо</w:t>
      </w:r>
      <w:r w:rsidR="006259D2" w:rsidRPr="00D4654B">
        <w:rPr>
          <w:rFonts w:ascii="Times New Roman" w:hAnsi="Times New Roman"/>
          <w:sz w:val="28"/>
          <w:szCs w:val="28"/>
        </w:rPr>
        <w:t>ртируются с других стран. В 2019</w:t>
      </w:r>
      <w:r w:rsidRPr="00D4654B">
        <w:rPr>
          <w:rFonts w:ascii="Times New Roman" w:hAnsi="Times New Roman"/>
          <w:sz w:val="28"/>
          <w:szCs w:val="28"/>
        </w:rPr>
        <w:t xml:space="preserve"> году было импортировано </w:t>
      </w:r>
      <w:r w:rsidR="006259D2" w:rsidRPr="00D4654B">
        <w:rPr>
          <w:rFonts w:ascii="Times New Roman" w:hAnsi="Times New Roman"/>
          <w:sz w:val="28"/>
          <w:szCs w:val="28"/>
        </w:rPr>
        <w:t>17779</w:t>
      </w:r>
      <w:r w:rsidRPr="00D4654B">
        <w:rPr>
          <w:rFonts w:ascii="Times New Roman" w:hAnsi="Times New Roman"/>
          <w:sz w:val="28"/>
          <w:szCs w:val="28"/>
        </w:rPr>
        <w:t xml:space="preserve"> единиц железнодорожного транспорта на </w:t>
      </w:r>
      <w:r w:rsidR="006259D2" w:rsidRPr="00D4654B">
        <w:rPr>
          <w:rFonts w:ascii="Times New Roman" w:hAnsi="Times New Roman"/>
          <w:sz w:val="28"/>
          <w:szCs w:val="28"/>
        </w:rPr>
        <w:t xml:space="preserve">308,2 </w:t>
      </w:r>
      <w:r w:rsidRPr="00D4654B">
        <w:rPr>
          <w:rFonts w:ascii="Times New Roman" w:hAnsi="Times New Roman"/>
          <w:sz w:val="28"/>
          <w:szCs w:val="28"/>
        </w:rPr>
        <w:t>млн. долл. США</w:t>
      </w:r>
      <w:r w:rsidR="0038214A" w:rsidRPr="00D4654B">
        <w:rPr>
          <w:rFonts w:ascii="Times New Roman" w:hAnsi="Times New Roman"/>
          <w:sz w:val="28"/>
          <w:szCs w:val="28"/>
        </w:rPr>
        <w:t xml:space="preserve"> (</w:t>
      </w:r>
      <w:r w:rsidR="00C13A07" w:rsidRPr="00D4654B">
        <w:rPr>
          <w:rFonts w:ascii="Times New Roman" w:hAnsi="Times New Roman"/>
          <w:sz w:val="28"/>
          <w:szCs w:val="28"/>
        </w:rPr>
        <w:t>таблица 3</w:t>
      </w:r>
      <w:r w:rsidR="0069332B" w:rsidRPr="00D4654B">
        <w:rPr>
          <w:rFonts w:ascii="Times New Roman" w:hAnsi="Times New Roman"/>
          <w:sz w:val="28"/>
          <w:szCs w:val="28"/>
        </w:rPr>
        <w:t>4</w:t>
      </w:r>
      <w:r w:rsidR="001C4017" w:rsidRPr="00D4654B">
        <w:rPr>
          <w:rFonts w:ascii="Times New Roman" w:hAnsi="Times New Roman"/>
          <w:sz w:val="28"/>
          <w:szCs w:val="28"/>
        </w:rPr>
        <w:t>)</w:t>
      </w:r>
      <w:r w:rsidR="006259D2" w:rsidRPr="00D4654B">
        <w:rPr>
          <w:rFonts w:ascii="Times New Roman" w:hAnsi="Times New Roman"/>
          <w:sz w:val="28"/>
          <w:szCs w:val="28"/>
        </w:rPr>
        <w:t xml:space="preserve">, из них 152 </w:t>
      </w:r>
      <w:r w:rsidRPr="00D4654B">
        <w:rPr>
          <w:rFonts w:ascii="Times New Roman" w:hAnsi="Times New Roman"/>
          <w:sz w:val="28"/>
          <w:szCs w:val="28"/>
        </w:rPr>
        <w:t>единиц</w:t>
      </w:r>
      <w:r w:rsidR="006259D2" w:rsidRPr="00D4654B">
        <w:rPr>
          <w:rFonts w:ascii="Times New Roman" w:hAnsi="Times New Roman"/>
          <w:sz w:val="28"/>
          <w:szCs w:val="28"/>
        </w:rPr>
        <w:t>ы</w:t>
      </w:r>
      <w:r w:rsidRPr="00D4654B">
        <w:rPr>
          <w:rFonts w:ascii="Times New Roman" w:hAnsi="Times New Roman"/>
          <w:sz w:val="28"/>
          <w:szCs w:val="28"/>
        </w:rPr>
        <w:t xml:space="preserve"> железнодорожного подвижного состава (</w:t>
      </w:r>
      <w:r w:rsidR="006259D2" w:rsidRPr="00D4654B">
        <w:rPr>
          <w:rFonts w:ascii="Times New Roman" w:hAnsi="Times New Roman"/>
          <w:sz w:val="28"/>
          <w:szCs w:val="28"/>
        </w:rPr>
        <w:t>0,85</w:t>
      </w:r>
      <w:r w:rsidRPr="00D4654B">
        <w:rPr>
          <w:rFonts w:ascii="Times New Roman" w:hAnsi="Times New Roman"/>
          <w:sz w:val="28"/>
          <w:szCs w:val="28"/>
        </w:rPr>
        <w:t xml:space="preserve">%), </w:t>
      </w:r>
      <w:r w:rsidR="006259D2" w:rsidRPr="00D4654B">
        <w:rPr>
          <w:rFonts w:ascii="Times New Roman" w:hAnsi="Times New Roman"/>
          <w:sz w:val="28"/>
          <w:szCs w:val="28"/>
        </w:rPr>
        <w:t>799</w:t>
      </w:r>
      <w:r w:rsidRPr="00D4654B">
        <w:rPr>
          <w:rFonts w:ascii="Times New Roman" w:hAnsi="Times New Roman"/>
          <w:sz w:val="28"/>
          <w:szCs w:val="28"/>
        </w:rPr>
        <w:t xml:space="preserve"> единиц пассажирских вагонов (</w:t>
      </w:r>
      <w:r w:rsidR="006259D2" w:rsidRPr="00D4654B">
        <w:rPr>
          <w:rFonts w:ascii="Times New Roman" w:hAnsi="Times New Roman"/>
          <w:sz w:val="28"/>
          <w:szCs w:val="28"/>
        </w:rPr>
        <w:t>4,5</w:t>
      </w:r>
      <w:r w:rsidRPr="00D4654B">
        <w:rPr>
          <w:rFonts w:ascii="Times New Roman" w:hAnsi="Times New Roman"/>
          <w:sz w:val="28"/>
          <w:szCs w:val="28"/>
        </w:rPr>
        <w:t xml:space="preserve">%) и </w:t>
      </w:r>
      <w:r w:rsidR="006259D2" w:rsidRPr="00D4654B">
        <w:rPr>
          <w:rFonts w:ascii="Times New Roman" w:hAnsi="Times New Roman"/>
          <w:sz w:val="28"/>
          <w:szCs w:val="28"/>
        </w:rPr>
        <w:t>4538</w:t>
      </w:r>
      <w:r w:rsidRPr="00D4654B">
        <w:rPr>
          <w:rFonts w:ascii="Times New Roman" w:hAnsi="Times New Roman"/>
          <w:sz w:val="28"/>
          <w:szCs w:val="28"/>
        </w:rPr>
        <w:t xml:space="preserve"> единиц грузовых вагонов (</w:t>
      </w:r>
      <w:r w:rsidR="006259D2" w:rsidRPr="00D4654B">
        <w:rPr>
          <w:rFonts w:ascii="Times New Roman" w:hAnsi="Times New Roman"/>
          <w:sz w:val="28"/>
          <w:szCs w:val="28"/>
        </w:rPr>
        <w:t>25,5</w:t>
      </w:r>
      <w:r w:rsidRPr="00D4654B">
        <w:rPr>
          <w:rFonts w:ascii="Times New Roman" w:hAnsi="Times New Roman"/>
          <w:sz w:val="28"/>
          <w:szCs w:val="28"/>
        </w:rPr>
        <w:t>%)</w:t>
      </w:r>
      <w:r w:rsidR="006259D2" w:rsidRPr="00D4654B">
        <w:rPr>
          <w:rFonts w:ascii="Times New Roman" w:hAnsi="Times New Roman"/>
          <w:sz w:val="28"/>
          <w:szCs w:val="28"/>
        </w:rPr>
        <w:t>, остальные - контейнера</w:t>
      </w:r>
      <w:r w:rsidRPr="00D4654B">
        <w:rPr>
          <w:rFonts w:ascii="Times New Roman" w:hAnsi="Times New Roman"/>
          <w:sz w:val="28"/>
          <w:szCs w:val="28"/>
        </w:rPr>
        <w:t xml:space="preserve">. За отчетный год было импортировано </w:t>
      </w:r>
      <w:r w:rsidR="006259D2" w:rsidRPr="00D4654B">
        <w:rPr>
          <w:rFonts w:ascii="Times New Roman" w:hAnsi="Times New Roman"/>
          <w:sz w:val="28"/>
          <w:szCs w:val="28"/>
        </w:rPr>
        <w:t>на 63,2% меньше</w:t>
      </w:r>
      <w:r w:rsidRPr="00D4654B">
        <w:rPr>
          <w:rFonts w:ascii="Times New Roman" w:hAnsi="Times New Roman"/>
          <w:sz w:val="28"/>
          <w:szCs w:val="28"/>
        </w:rPr>
        <w:t xml:space="preserve"> железнодорожного транспорта</w:t>
      </w:r>
      <w:r w:rsidR="006259D2" w:rsidRPr="00D4654B">
        <w:rPr>
          <w:rFonts w:ascii="Times New Roman" w:hAnsi="Times New Roman"/>
          <w:sz w:val="28"/>
          <w:szCs w:val="28"/>
        </w:rPr>
        <w:t xml:space="preserve"> чем в 2018</w:t>
      </w:r>
      <w:r w:rsidRPr="00D4654B">
        <w:rPr>
          <w:rFonts w:ascii="Times New Roman" w:hAnsi="Times New Roman"/>
          <w:sz w:val="28"/>
          <w:szCs w:val="28"/>
        </w:rPr>
        <w:t xml:space="preserve"> году. Тенденция последних </w:t>
      </w:r>
      <w:r w:rsidRPr="00D4654B">
        <w:rPr>
          <w:rFonts w:ascii="Times New Roman" w:hAnsi="Times New Roman"/>
          <w:sz w:val="28"/>
          <w:szCs w:val="28"/>
        </w:rPr>
        <w:lastRenderedPageBreak/>
        <w:t xml:space="preserve">пяти лет показывает </w:t>
      </w:r>
      <w:r w:rsidR="009F0A7E" w:rsidRPr="00D4654B">
        <w:rPr>
          <w:rFonts w:ascii="Times New Roman" w:hAnsi="Times New Roman"/>
          <w:sz w:val="28"/>
          <w:szCs w:val="28"/>
        </w:rPr>
        <w:t>снижение</w:t>
      </w:r>
      <w:r w:rsidRPr="00D4654B">
        <w:rPr>
          <w:rFonts w:ascii="Times New Roman" w:hAnsi="Times New Roman"/>
          <w:sz w:val="28"/>
          <w:szCs w:val="28"/>
        </w:rPr>
        <w:t xml:space="preserve"> импорта транспортных сред</w:t>
      </w:r>
      <w:r w:rsidR="009F0A7E" w:rsidRPr="00D4654B">
        <w:rPr>
          <w:rFonts w:ascii="Times New Roman" w:hAnsi="Times New Roman"/>
          <w:sz w:val="28"/>
          <w:szCs w:val="28"/>
        </w:rPr>
        <w:t>ств железнодорожной отрасли на 36,5%, так в 2015</w:t>
      </w:r>
      <w:r w:rsidRPr="00D4654B">
        <w:rPr>
          <w:rFonts w:ascii="Times New Roman" w:hAnsi="Times New Roman"/>
          <w:sz w:val="28"/>
          <w:szCs w:val="28"/>
        </w:rPr>
        <w:t xml:space="preserve"> году было импортировано </w:t>
      </w:r>
      <w:r w:rsidR="009F0A7E" w:rsidRPr="00D4654B">
        <w:rPr>
          <w:rFonts w:ascii="Times New Roman" w:hAnsi="Times New Roman"/>
          <w:sz w:val="28"/>
          <w:szCs w:val="28"/>
        </w:rPr>
        <w:t>27987 ед., 2016</w:t>
      </w:r>
      <w:r w:rsidRPr="00D4654B">
        <w:rPr>
          <w:rFonts w:ascii="Times New Roman" w:hAnsi="Times New Roman"/>
          <w:sz w:val="28"/>
          <w:szCs w:val="28"/>
        </w:rPr>
        <w:t xml:space="preserve"> году </w:t>
      </w:r>
      <w:r w:rsidR="009F0A7E" w:rsidRPr="00D4654B">
        <w:rPr>
          <w:rFonts w:ascii="Times New Roman" w:hAnsi="Times New Roman"/>
          <w:sz w:val="28"/>
          <w:szCs w:val="28"/>
        </w:rPr>
        <w:t>29563 ед., 2017</w:t>
      </w:r>
      <w:r w:rsidRPr="00D4654B">
        <w:rPr>
          <w:rFonts w:ascii="Times New Roman" w:hAnsi="Times New Roman"/>
          <w:sz w:val="28"/>
          <w:szCs w:val="28"/>
        </w:rPr>
        <w:t xml:space="preserve"> году – </w:t>
      </w:r>
      <w:r w:rsidR="009F0A7E" w:rsidRPr="00D4654B">
        <w:rPr>
          <w:rFonts w:ascii="Times New Roman" w:hAnsi="Times New Roman"/>
          <w:sz w:val="28"/>
          <w:szCs w:val="28"/>
        </w:rPr>
        <w:t>35003 ед. и 2018</w:t>
      </w:r>
      <w:r w:rsidRPr="00D4654B">
        <w:rPr>
          <w:rFonts w:ascii="Times New Roman" w:hAnsi="Times New Roman"/>
          <w:sz w:val="28"/>
          <w:szCs w:val="28"/>
        </w:rPr>
        <w:t xml:space="preserve"> году </w:t>
      </w:r>
      <w:r w:rsidR="009F0A7E" w:rsidRPr="00D4654B">
        <w:rPr>
          <w:rFonts w:ascii="Times New Roman" w:hAnsi="Times New Roman"/>
          <w:sz w:val="28"/>
          <w:szCs w:val="28"/>
        </w:rPr>
        <w:t>29016</w:t>
      </w:r>
      <w:r w:rsidRPr="00D4654B">
        <w:rPr>
          <w:rFonts w:ascii="Times New Roman" w:hAnsi="Times New Roman"/>
          <w:sz w:val="28"/>
          <w:szCs w:val="28"/>
        </w:rPr>
        <w:t xml:space="preserve"> единиц. </w:t>
      </w:r>
      <w:r w:rsidR="009F0A7E" w:rsidRPr="00D4654B">
        <w:rPr>
          <w:rFonts w:ascii="Times New Roman" w:hAnsi="Times New Roman"/>
          <w:sz w:val="28"/>
          <w:szCs w:val="28"/>
        </w:rPr>
        <w:t>По нашему мнению, это положительная тенденция, которая может свидетельствовать об развитии отечественного производства парка подвижного состава.</w:t>
      </w:r>
    </w:p>
    <w:p w14:paraId="22B1F061" w14:textId="77777777" w:rsidR="00DD1AE2" w:rsidRPr="00D4654B" w:rsidRDefault="00DD1AE2" w:rsidP="00611228">
      <w:pPr>
        <w:spacing w:after="0" w:line="240" w:lineRule="auto"/>
        <w:ind w:firstLine="709"/>
        <w:contextualSpacing/>
        <w:jc w:val="both"/>
        <w:rPr>
          <w:rFonts w:ascii="Times New Roman" w:hAnsi="Times New Roman"/>
          <w:sz w:val="28"/>
          <w:szCs w:val="28"/>
        </w:rPr>
      </w:pPr>
    </w:p>
    <w:p w14:paraId="1F5F8DE9" w14:textId="2FA3CDA5" w:rsidR="00DD1AE2" w:rsidRPr="00D4654B" w:rsidRDefault="00C13A07" w:rsidP="009E65CD">
      <w:pPr>
        <w:spacing w:after="0" w:line="240" w:lineRule="auto"/>
        <w:contextualSpacing/>
        <w:jc w:val="both"/>
        <w:rPr>
          <w:rFonts w:ascii="Times New Roman" w:hAnsi="Times New Roman"/>
          <w:sz w:val="28"/>
          <w:szCs w:val="28"/>
        </w:rPr>
      </w:pPr>
      <w:r w:rsidRPr="00D4654B">
        <w:rPr>
          <w:rFonts w:ascii="Times New Roman" w:hAnsi="Times New Roman"/>
          <w:sz w:val="28"/>
          <w:szCs w:val="28"/>
        </w:rPr>
        <w:t>Таблица 3</w:t>
      </w:r>
      <w:r w:rsidR="0069332B" w:rsidRPr="00D4654B">
        <w:rPr>
          <w:rFonts w:ascii="Times New Roman" w:hAnsi="Times New Roman"/>
          <w:sz w:val="28"/>
          <w:szCs w:val="28"/>
        </w:rPr>
        <w:t>4</w:t>
      </w:r>
      <w:r w:rsidR="00DD1AE2" w:rsidRPr="00D4654B">
        <w:rPr>
          <w:rFonts w:ascii="Times New Roman" w:hAnsi="Times New Roman"/>
          <w:sz w:val="28"/>
          <w:szCs w:val="28"/>
        </w:rPr>
        <w:t xml:space="preserve"> – Экономические показатели железнодорожной отрасли</w:t>
      </w:r>
    </w:p>
    <w:p w14:paraId="357A5125" w14:textId="77777777" w:rsidR="00611228" w:rsidRPr="00D4654B" w:rsidRDefault="00611228" w:rsidP="009E65CD">
      <w:pPr>
        <w:spacing w:after="0" w:line="240" w:lineRule="auto"/>
        <w:contextualSpacing/>
        <w:jc w:val="both"/>
        <w:rPr>
          <w:rFonts w:ascii="Times New Roman" w:hAnsi="Times New Roman"/>
          <w:sz w:val="16"/>
          <w:szCs w:val="16"/>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22"/>
        <w:gridCol w:w="850"/>
        <w:gridCol w:w="938"/>
        <w:gridCol w:w="763"/>
        <w:gridCol w:w="851"/>
        <w:gridCol w:w="771"/>
        <w:gridCol w:w="660"/>
        <w:gridCol w:w="820"/>
        <w:gridCol w:w="738"/>
      </w:tblGrid>
      <w:tr w:rsidR="00DD1AE2" w:rsidRPr="00D4654B" w14:paraId="20E4A5D9" w14:textId="77777777" w:rsidTr="00723188">
        <w:tc>
          <w:tcPr>
            <w:tcW w:w="2410" w:type="dxa"/>
            <w:vMerge w:val="restart"/>
            <w:vAlign w:val="center"/>
          </w:tcPr>
          <w:p w14:paraId="6E66411E" w14:textId="3F6B6C0A" w:rsidR="00DD1AE2" w:rsidRPr="00D4654B" w:rsidRDefault="00FC40AD" w:rsidP="00611228">
            <w:pPr>
              <w:spacing w:after="0" w:line="240" w:lineRule="auto"/>
              <w:jc w:val="center"/>
              <w:rPr>
                <w:rFonts w:ascii="Times New Roman" w:hAnsi="Times New Roman" w:cs="Times New Roman"/>
                <w:color w:val="FF0000"/>
                <w:sz w:val="24"/>
                <w:szCs w:val="24"/>
              </w:rPr>
            </w:pPr>
            <w:r w:rsidRPr="00D4654B">
              <w:rPr>
                <w:rFonts w:ascii="Times New Roman" w:hAnsi="Times New Roman" w:cs="Times New Roman"/>
                <w:sz w:val="24"/>
                <w:szCs w:val="24"/>
              </w:rPr>
              <w:t>Наименование</w:t>
            </w:r>
          </w:p>
        </w:tc>
        <w:tc>
          <w:tcPr>
            <w:tcW w:w="4224" w:type="dxa"/>
            <w:gridSpan w:val="5"/>
            <w:vMerge w:val="restart"/>
            <w:vAlign w:val="center"/>
          </w:tcPr>
          <w:p w14:paraId="63DD1CFF" w14:textId="28997FD2" w:rsidR="00DD1AE2" w:rsidRPr="00D4654B" w:rsidRDefault="00DD1AE2" w:rsidP="00723188">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Период</w:t>
            </w:r>
            <w:r w:rsidR="00723188" w:rsidRPr="00D4654B">
              <w:rPr>
                <w:rFonts w:ascii="Times New Roman" w:hAnsi="Times New Roman" w:cs="Times New Roman"/>
                <w:sz w:val="24"/>
                <w:szCs w:val="24"/>
              </w:rPr>
              <w:t>, годы</w:t>
            </w:r>
          </w:p>
        </w:tc>
        <w:tc>
          <w:tcPr>
            <w:tcW w:w="2989" w:type="dxa"/>
            <w:gridSpan w:val="4"/>
          </w:tcPr>
          <w:p w14:paraId="34AE61A4" w14:textId="2100CEAC" w:rsidR="00DD1AE2" w:rsidRPr="00D4654B" w:rsidRDefault="00DD1AE2" w:rsidP="005A7DEA">
            <w:pPr>
              <w:pStyle w:val="ac"/>
              <w:ind w:left="29" w:hanging="29"/>
              <w:jc w:val="center"/>
              <w:rPr>
                <w:sz w:val="24"/>
                <w:szCs w:val="24"/>
              </w:rPr>
            </w:pPr>
            <w:r w:rsidRPr="00D4654B">
              <w:rPr>
                <w:sz w:val="24"/>
                <w:szCs w:val="24"/>
              </w:rPr>
              <w:t>Изменения</w:t>
            </w:r>
            <w:r w:rsidR="00723188" w:rsidRPr="00D4654B">
              <w:rPr>
                <w:sz w:val="24"/>
                <w:szCs w:val="24"/>
              </w:rPr>
              <w:t>, годы</w:t>
            </w:r>
          </w:p>
        </w:tc>
      </w:tr>
      <w:tr w:rsidR="00DD1AE2" w:rsidRPr="00D4654B" w14:paraId="7D933CA3" w14:textId="77777777" w:rsidTr="000B6E44">
        <w:tc>
          <w:tcPr>
            <w:tcW w:w="2410" w:type="dxa"/>
            <w:vMerge/>
          </w:tcPr>
          <w:p w14:paraId="7EBB446E" w14:textId="77777777" w:rsidR="00DD1AE2" w:rsidRPr="00D4654B" w:rsidRDefault="00DD1AE2" w:rsidP="005A7DEA">
            <w:pPr>
              <w:spacing w:after="0" w:line="240" w:lineRule="auto"/>
              <w:jc w:val="both"/>
              <w:rPr>
                <w:rFonts w:ascii="Times New Roman" w:hAnsi="Times New Roman" w:cs="Times New Roman"/>
                <w:sz w:val="24"/>
                <w:szCs w:val="24"/>
              </w:rPr>
            </w:pPr>
          </w:p>
        </w:tc>
        <w:tc>
          <w:tcPr>
            <w:tcW w:w="4224" w:type="dxa"/>
            <w:gridSpan w:val="5"/>
            <w:vMerge/>
          </w:tcPr>
          <w:p w14:paraId="713D1E8D" w14:textId="77777777" w:rsidR="00DD1AE2" w:rsidRPr="00D4654B" w:rsidRDefault="00DD1AE2" w:rsidP="005A7DEA">
            <w:pPr>
              <w:spacing w:after="0" w:line="240" w:lineRule="auto"/>
              <w:jc w:val="both"/>
              <w:rPr>
                <w:rFonts w:ascii="Times New Roman" w:hAnsi="Times New Roman" w:cs="Times New Roman"/>
                <w:sz w:val="24"/>
                <w:szCs w:val="24"/>
              </w:rPr>
            </w:pPr>
          </w:p>
        </w:tc>
        <w:tc>
          <w:tcPr>
            <w:tcW w:w="1431" w:type="dxa"/>
            <w:gridSpan w:val="2"/>
          </w:tcPr>
          <w:p w14:paraId="50CA0B52" w14:textId="61EC6E4A" w:rsidR="00DD1AE2" w:rsidRPr="00D4654B" w:rsidRDefault="00DD1AE2" w:rsidP="005738C0">
            <w:pPr>
              <w:pStyle w:val="ac"/>
              <w:ind w:left="29" w:hanging="29"/>
              <w:jc w:val="center"/>
              <w:rPr>
                <w:sz w:val="24"/>
                <w:szCs w:val="24"/>
              </w:rPr>
            </w:pPr>
            <w:r w:rsidRPr="00D4654B">
              <w:rPr>
                <w:sz w:val="24"/>
                <w:szCs w:val="24"/>
              </w:rPr>
              <w:t>201</w:t>
            </w:r>
            <w:r w:rsidR="005738C0" w:rsidRPr="00D4654B">
              <w:rPr>
                <w:sz w:val="24"/>
                <w:szCs w:val="24"/>
                <w:lang w:val="en-US"/>
              </w:rPr>
              <w:t>9</w:t>
            </w:r>
            <w:r w:rsidR="005738C0" w:rsidRPr="00D4654B">
              <w:rPr>
                <w:sz w:val="24"/>
                <w:szCs w:val="24"/>
              </w:rPr>
              <w:t>/2018</w:t>
            </w:r>
          </w:p>
        </w:tc>
        <w:tc>
          <w:tcPr>
            <w:tcW w:w="1558" w:type="dxa"/>
            <w:gridSpan w:val="2"/>
          </w:tcPr>
          <w:p w14:paraId="72212B9E" w14:textId="45BB5972" w:rsidR="00DD1AE2" w:rsidRPr="00D4654B" w:rsidRDefault="00DD1AE2" w:rsidP="005A7DEA">
            <w:pPr>
              <w:pStyle w:val="ac"/>
              <w:ind w:left="29" w:hanging="29"/>
              <w:jc w:val="center"/>
              <w:rPr>
                <w:sz w:val="24"/>
                <w:szCs w:val="24"/>
              </w:rPr>
            </w:pPr>
            <w:r w:rsidRPr="00D4654B">
              <w:rPr>
                <w:sz w:val="24"/>
                <w:szCs w:val="24"/>
              </w:rPr>
              <w:t>2</w:t>
            </w:r>
            <w:r w:rsidR="005738C0" w:rsidRPr="00D4654B">
              <w:rPr>
                <w:sz w:val="24"/>
                <w:szCs w:val="24"/>
              </w:rPr>
              <w:t>019/2015</w:t>
            </w:r>
          </w:p>
        </w:tc>
      </w:tr>
      <w:tr w:rsidR="003A674B" w:rsidRPr="00D4654B" w14:paraId="2CA74985" w14:textId="77777777" w:rsidTr="000B6E44">
        <w:tc>
          <w:tcPr>
            <w:tcW w:w="2410" w:type="dxa"/>
            <w:vMerge/>
          </w:tcPr>
          <w:p w14:paraId="148A3D51" w14:textId="77777777" w:rsidR="003A674B" w:rsidRPr="00D4654B" w:rsidRDefault="003A674B" w:rsidP="003A674B">
            <w:pPr>
              <w:spacing w:after="0" w:line="240" w:lineRule="auto"/>
              <w:jc w:val="both"/>
              <w:rPr>
                <w:rFonts w:ascii="Times New Roman" w:hAnsi="Times New Roman" w:cs="Times New Roman"/>
                <w:sz w:val="24"/>
                <w:szCs w:val="24"/>
              </w:rPr>
            </w:pPr>
          </w:p>
        </w:tc>
        <w:tc>
          <w:tcPr>
            <w:tcW w:w="822" w:type="dxa"/>
          </w:tcPr>
          <w:p w14:paraId="165F08E5" w14:textId="264F4DD8"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2015</w:t>
            </w:r>
          </w:p>
        </w:tc>
        <w:tc>
          <w:tcPr>
            <w:tcW w:w="850" w:type="dxa"/>
          </w:tcPr>
          <w:p w14:paraId="56E50312" w14:textId="4B6A13C9"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2016</w:t>
            </w:r>
          </w:p>
        </w:tc>
        <w:tc>
          <w:tcPr>
            <w:tcW w:w="938" w:type="dxa"/>
          </w:tcPr>
          <w:p w14:paraId="2AB3A720" w14:textId="3F85E853"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2017</w:t>
            </w:r>
          </w:p>
        </w:tc>
        <w:tc>
          <w:tcPr>
            <w:tcW w:w="763" w:type="dxa"/>
          </w:tcPr>
          <w:p w14:paraId="491F4B72" w14:textId="0F2E9DFC"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2018</w:t>
            </w:r>
          </w:p>
        </w:tc>
        <w:tc>
          <w:tcPr>
            <w:tcW w:w="851" w:type="dxa"/>
          </w:tcPr>
          <w:p w14:paraId="509E1F91" w14:textId="1243DEBD"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2019</w:t>
            </w:r>
          </w:p>
        </w:tc>
        <w:tc>
          <w:tcPr>
            <w:tcW w:w="771" w:type="dxa"/>
          </w:tcPr>
          <w:p w14:paraId="5D2DDEA2" w14:textId="77777777"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660" w:type="dxa"/>
          </w:tcPr>
          <w:p w14:paraId="43C2C857" w14:textId="77777777"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20" w:type="dxa"/>
          </w:tcPr>
          <w:p w14:paraId="228C8321" w14:textId="77777777"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38" w:type="dxa"/>
          </w:tcPr>
          <w:p w14:paraId="038F5472" w14:textId="77777777" w:rsidR="003A674B" w:rsidRPr="00D4654B" w:rsidRDefault="003A674B" w:rsidP="003A674B">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611228" w:rsidRPr="00D4654B" w14:paraId="6871613A" w14:textId="77777777" w:rsidTr="00286084">
        <w:tc>
          <w:tcPr>
            <w:tcW w:w="9623" w:type="dxa"/>
            <w:gridSpan w:val="10"/>
          </w:tcPr>
          <w:p w14:paraId="28DE04F8" w14:textId="58AF113C" w:rsidR="00611228" w:rsidRPr="00D4654B" w:rsidRDefault="00611228" w:rsidP="00611228">
            <w:pPr>
              <w:spacing w:after="0" w:line="240" w:lineRule="auto"/>
              <w:rPr>
                <w:rFonts w:ascii="Times New Roman" w:hAnsi="Times New Roman" w:cs="Times New Roman"/>
                <w:sz w:val="24"/>
                <w:szCs w:val="24"/>
              </w:rPr>
            </w:pPr>
            <w:r w:rsidRPr="00D4654B">
              <w:rPr>
                <w:rFonts w:ascii="Times New Roman" w:hAnsi="Times New Roman" w:cs="Times New Roman"/>
                <w:sz w:val="24"/>
                <w:szCs w:val="24"/>
              </w:rPr>
              <w:t>Доходы, млрд. тенге</w:t>
            </w:r>
          </w:p>
        </w:tc>
      </w:tr>
      <w:tr w:rsidR="00755DF5" w:rsidRPr="00D4654B" w14:paraId="2037F6EA" w14:textId="77777777" w:rsidTr="00611228">
        <w:trPr>
          <w:trHeight w:val="86"/>
        </w:trPr>
        <w:tc>
          <w:tcPr>
            <w:tcW w:w="2410" w:type="dxa"/>
          </w:tcPr>
          <w:p w14:paraId="60ABE4AE" w14:textId="77777777"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Перевозки грузов</w:t>
            </w:r>
          </w:p>
        </w:tc>
        <w:tc>
          <w:tcPr>
            <w:tcW w:w="822" w:type="dxa"/>
            <w:vAlign w:val="center"/>
          </w:tcPr>
          <w:p w14:paraId="3D70D5A8" w14:textId="0A6F7A42"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589,4</w:t>
            </w:r>
          </w:p>
        </w:tc>
        <w:tc>
          <w:tcPr>
            <w:tcW w:w="850" w:type="dxa"/>
            <w:vAlign w:val="center"/>
          </w:tcPr>
          <w:p w14:paraId="2CC15DD5" w14:textId="71B1E1CF"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642,8</w:t>
            </w:r>
          </w:p>
        </w:tc>
        <w:tc>
          <w:tcPr>
            <w:tcW w:w="938" w:type="dxa"/>
            <w:vAlign w:val="center"/>
          </w:tcPr>
          <w:p w14:paraId="11397904" w14:textId="5030A601"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696,2</w:t>
            </w:r>
          </w:p>
        </w:tc>
        <w:tc>
          <w:tcPr>
            <w:tcW w:w="763" w:type="dxa"/>
            <w:vAlign w:val="center"/>
          </w:tcPr>
          <w:p w14:paraId="64E4509D" w14:textId="755D4C1A"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772,2</w:t>
            </w:r>
          </w:p>
        </w:tc>
        <w:tc>
          <w:tcPr>
            <w:tcW w:w="851" w:type="dxa"/>
            <w:vAlign w:val="center"/>
          </w:tcPr>
          <w:p w14:paraId="25F57FC9" w14:textId="1B58825F"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842,8</w:t>
            </w:r>
          </w:p>
        </w:tc>
        <w:tc>
          <w:tcPr>
            <w:tcW w:w="771" w:type="dxa"/>
            <w:vAlign w:val="center"/>
          </w:tcPr>
          <w:p w14:paraId="5634194F" w14:textId="358AA130"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70,6</w:t>
            </w:r>
          </w:p>
        </w:tc>
        <w:tc>
          <w:tcPr>
            <w:tcW w:w="660" w:type="dxa"/>
            <w:vAlign w:val="center"/>
          </w:tcPr>
          <w:p w14:paraId="27BBDCFE" w14:textId="2256789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9,1</w:t>
            </w:r>
          </w:p>
        </w:tc>
        <w:tc>
          <w:tcPr>
            <w:tcW w:w="820" w:type="dxa"/>
            <w:vAlign w:val="center"/>
          </w:tcPr>
          <w:p w14:paraId="6D19C853" w14:textId="6A5E187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253,4</w:t>
            </w:r>
          </w:p>
        </w:tc>
        <w:tc>
          <w:tcPr>
            <w:tcW w:w="738" w:type="dxa"/>
            <w:vAlign w:val="center"/>
          </w:tcPr>
          <w:p w14:paraId="11270002" w14:textId="36DE8479"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43,0</w:t>
            </w:r>
          </w:p>
        </w:tc>
      </w:tr>
      <w:tr w:rsidR="00755DF5" w:rsidRPr="00D4654B" w14:paraId="30692A85" w14:textId="77777777" w:rsidTr="00611228">
        <w:tc>
          <w:tcPr>
            <w:tcW w:w="2410" w:type="dxa"/>
          </w:tcPr>
          <w:p w14:paraId="1E082C9A" w14:textId="77777777"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Перевозки пассажиров</w:t>
            </w:r>
          </w:p>
        </w:tc>
        <w:tc>
          <w:tcPr>
            <w:tcW w:w="822" w:type="dxa"/>
            <w:vAlign w:val="center"/>
          </w:tcPr>
          <w:p w14:paraId="3AA3CF43" w14:textId="173D7630"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82,8</w:t>
            </w:r>
          </w:p>
        </w:tc>
        <w:tc>
          <w:tcPr>
            <w:tcW w:w="850" w:type="dxa"/>
            <w:vAlign w:val="center"/>
          </w:tcPr>
          <w:p w14:paraId="39530379" w14:textId="2BEBC2EA"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89,2</w:t>
            </w:r>
          </w:p>
        </w:tc>
        <w:tc>
          <w:tcPr>
            <w:tcW w:w="938" w:type="dxa"/>
            <w:vAlign w:val="center"/>
          </w:tcPr>
          <w:p w14:paraId="40B91365" w14:textId="0EA15CAF"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63" w:type="dxa"/>
            <w:vAlign w:val="center"/>
          </w:tcPr>
          <w:p w14:paraId="1729ECC0" w14:textId="5F6D5899"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851" w:type="dxa"/>
            <w:vAlign w:val="center"/>
          </w:tcPr>
          <w:p w14:paraId="3E6C3A2C" w14:textId="5F9FA5E6"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100,7</w:t>
            </w:r>
          </w:p>
        </w:tc>
        <w:tc>
          <w:tcPr>
            <w:tcW w:w="771" w:type="dxa"/>
            <w:vAlign w:val="center"/>
          </w:tcPr>
          <w:p w14:paraId="59007B35" w14:textId="1258DDF4" w:rsidR="00755DF5" w:rsidRPr="00D4654B" w:rsidRDefault="00755DF5" w:rsidP="00611228">
            <w:pPr>
              <w:spacing w:after="0" w:line="240" w:lineRule="auto"/>
              <w:ind w:left="-116"/>
              <w:jc w:val="center"/>
              <w:rPr>
                <w:rFonts w:ascii="Times New Roman" w:hAnsi="Times New Roman" w:cs="Times New Roman"/>
                <w:sz w:val="24"/>
                <w:szCs w:val="24"/>
                <w:lang w:val="en-US"/>
              </w:rPr>
            </w:pPr>
            <w:r w:rsidRPr="00D4654B">
              <w:rPr>
                <w:rFonts w:ascii="Times New Roman" w:hAnsi="Times New Roman" w:cs="Times New Roman"/>
                <w:sz w:val="24"/>
                <w:szCs w:val="24"/>
                <w:lang w:val="en-US"/>
              </w:rPr>
              <w:t>-</w:t>
            </w:r>
          </w:p>
        </w:tc>
        <w:tc>
          <w:tcPr>
            <w:tcW w:w="660" w:type="dxa"/>
            <w:vAlign w:val="center"/>
          </w:tcPr>
          <w:p w14:paraId="02837633" w14:textId="764795BB"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lang w:val="en-US"/>
              </w:rPr>
              <w:t>-</w:t>
            </w:r>
          </w:p>
        </w:tc>
        <w:tc>
          <w:tcPr>
            <w:tcW w:w="820" w:type="dxa"/>
            <w:vAlign w:val="center"/>
          </w:tcPr>
          <w:p w14:paraId="085A431F" w14:textId="3F51A34A"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17,9</w:t>
            </w:r>
          </w:p>
        </w:tc>
        <w:tc>
          <w:tcPr>
            <w:tcW w:w="738" w:type="dxa"/>
            <w:vAlign w:val="center"/>
          </w:tcPr>
          <w:p w14:paraId="09CD9F69" w14:textId="39F226E6"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21,6</w:t>
            </w:r>
          </w:p>
        </w:tc>
      </w:tr>
      <w:tr w:rsidR="00755DF5" w:rsidRPr="00D4654B" w14:paraId="6864FAC5" w14:textId="77777777" w:rsidTr="00611228">
        <w:tc>
          <w:tcPr>
            <w:tcW w:w="2410" w:type="dxa"/>
          </w:tcPr>
          <w:p w14:paraId="4D91016B" w14:textId="23C96DA3"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Инвестиции в основ</w:t>
            </w:r>
            <w:r w:rsidR="00723188" w:rsidRPr="00D4654B">
              <w:rPr>
                <w:rFonts w:ascii="Times New Roman" w:hAnsi="Times New Roman" w:cs="Times New Roman"/>
                <w:sz w:val="24"/>
                <w:szCs w:val="24"/>
              </w:rPr>
              <w:t xml:space="preserve"> </w:t>
            </w:r>
            <w:r w:rsidRPr="00D4654B">
              <w:rPr>
                <w:rFonts w:ascii="Times New Roman" w:hAnsi="Times New Roman" w:cs="Times New Roman"/>
                <w:sz w:val="24"/>
                <w:szCs w:val="24"/>
              </w:rPr>
              <w:t>ной капитал, млрд. тенге</w:t>
            </w:r>
          </w:p>
        </w:tc>
        <w:tc>
          <w:tcPr>
            <w:tcW w:w="822" w:type="dxa"/>
            <w:vAlign w:val="center"/>
          </w:tcPr>
          <w:p w14:paraId="4EF0354B" w14:textId="00ECDA2D"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175,0</w:t>
            </w:r>
          </w:p>
        </w:tc>
        <w:tc>
          <w:tcPr>
            <w:tcW w:w="850" w:type="dxa"/>
            <w:vAlign w:val="center"/>
          </w:tcPr>
          <w:p w14:paraId="70396CC3" w14:textId="197A95BD"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42,5</w:t>
            </w:r>
          </w:p>
        </w:tc>
        <w:tc>
          <w:tcPr>
            <w:tcW w:w="938" w:type="dxa"/>
            <w:vAlign w:val="center"/>
          </w:tcPr>
          <w:p w14:paraId="660E71F8" w14:textId="0ECF3FA4"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39,2</w:t>
            </w:r>
          </w:p>
        </w:tc>
        <w:tc>
          <w:tcPr>
            <w:tcW w:w="763" w:type="dxa"/>
            <w:vAlign w:val="center"/>
          </w:tcPr>
          <w:p w14:paraId="53371E1F" w14:textId="3FC93C99"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95,9</w:t>
            </w:r>
          </w:p>
        </w:tc>
        <w:tc>
          <w:tcPr>
            <w:tcW w:w="851" w:type="dxa"/>
            <w:vAlign w:val="center"/>
          </w:tcPr>
          <w:p w14:paraId="048B5BBD" w14:textId="7DA0C2A7"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88,7</w:t>
            </w:r>
          </w:p>
        </w:tc>
        <w:tc>
          <w:tcPr>
            <w:tcW w:w="771" w:type="dxa"/>
            <w:vAlign w:val="center"/>
          </w:tcPr>
          <w:p w14:paraId="714B1848" w14:textId="19CB174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-7,2</w:t>
            </w:r>
          </w:p>
        </w:tc>
        <w:tc>
          <w:tcPr>
            <w:tcW w:w="660" w:type="dxa"/>
            <w:vAlign w:val="center"/>
          </w:tcPr>
          <w:p w14:paraId="68EF6BF4" w14:textId="1F49C555"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-7,5</w:t>
            </w:r>
          </w:p>
        </w:tc>
        <w:tc>
          <w:tcPr>
            <w:tcW w:w="820" w:type="dxa"/>
            <w:vAlign w:val="center"/>
          </w:tcPr>
          <w:p w14:paraId="440D5BC3" w14:textId="6C2417FB" w:rsidR="00755DF5" w:rsidRPr="00D4654B" w:rsidRDefault="00755DF5" w:rsidP="00611228">
            <w:pPr>
              <w:spacing w:after="0" w:line="240" w:lineRule="auto"/>
              <w:ind w:left="-116" w:right="-108"/>
              <w:jc w:val="center"/>
              <w:rPr>
                <w:rFonts w:ascii="Times New Roman" w:hAnsi="Times New Roman" w:cs="Times New Roman"/>
                <w:sz w:val="24"/>
                <w:szCs w:val="24"/>
              </w:rPr>
            </w:pPr>
            <w:r w:rsidRPr="00D4654B">
              <w:rPr>
                <w:rFonts w:ascii="Times New Roman" w:hAnsi="Times New Roman" w:cs="Times New Roman"/>
                <w:sz w:val="24"/>
                <w:szCs w:val="24"/>
              </w:rPr>
              <w:t>-86,3</w:t>
            </w:r>
          </w:p>
        </w:tc>
        <w:tc>
          <w:tcPr>
            <w:tcW w:w="738" w:type="dxa"/>
            <w:vAlign w:val="center"/>
          </w:tcPr>
          <w:p w14:paraId="4F8625CD" w14:textId="3FB8EAAD"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-49,3</w:t>
            </w:r>
          </w:p>
        </w:tc>
      </w:tr>
      <w:tr w:rsidR="00755DF5" w:rsidRPr="00D4654B" w14:paraId="181387BF" w14:textId="77777777" w:rsidTr="00611228">
        <w:tc>
          <w:tcPr>
            <w:tcW w:w="2410" w:type="dxa"/>
          </w:tcPr>
          <w:p w14:paraId="04F5347B" w14:textId="33481AB3"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Импорт транспорт</w:t>
            </w:r>
            <w:r w:rsidR="00611228" w:rsidRPr="00D4654B">
              <w:rPr>
                <w:rFonts w:ascii="Times New Roman" w:hAnsi="Times New Roman" w:cs="Times New Roman"/>
                <w:sz w:val="24"/>
                <w:szCs w:val="24"/>
              </w:rPr>
              <w:t xml:space="preserve"> </w:t>
            </w:r>
            <w:r w:rsidRPr="00D4654B">
              <w:rPr>
                <w:rFonts w:ascii="Times New Roman" w:hAnsi="Times New Roman" w:cs="Times New Roman"/>
                <w:sz w:val="24"/>
                <w:szCs w:val="24"/>
              </w:rPr>
              <w:t xml:space="preserve">ных средств, млн. долл. США </w:t>
            </w:r>
          </w:p>
        </w:tc>
        <w:tc>
          <w:tcPr>
            <w:tcW w:w="822" w:type="dxa"/>
            <w:vAlign w:val="center"/>
          </w:tcPr>
          <w:p w14:paraId="4DEB0F26" w14:textId="7576F6E1"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155,0</w:t>
            </w:r>
          </w:p>
        </w:tc>
        <w:tc>
          <w:tcPr>
            <w:tcW w:w="850" w:type="dxa"/>
            <w:vAlign w:val="center"/>
          </w:tcPr>
          <w:p w14:paraId="4DB1150C" w14:textId="664EC549"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225,4</w:t>
            </w:r>
          </w:p>
        </w:tc>
        <w:tc>
          <w:tcPr>
            <w:tcW w:w="938" w:type="dxa"/>
            <w:vAlign w:val="center"/>
          </w:tcPr>
          <w:p w14:paraId="1D814AF2" w14:textId="1CEDD431"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204,0</w:t>
            </w:r>
          </w:p>
        </w:tc>
        <w:tc>
          <w:tcPr>
            <w:tcW w:w="763" w:type="dxa"/>
            <w:vAlign w:val="center"/>
          </w:tcPr>
          <w:p w14:paraId="0424FABD" w14:textId="04DD6908"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267,1</w:t>
            </w:r>
          </w:p>
        </w:tc>
        <w:tc>
          <w:tcPr>
            <w:tcW w:w="851" w:type="dxa"/>
            <w:vAlign w:val="center"/>
          </w:tcPr>
          <w:p w14:paraId="19B3C974" w14:textId="6FEA00F5"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308,2</w:t>
            </w:r>
          </w:p>
        </w:tc>
        <w:tc>
          <w:tcPr>
            <w:tcW w:w="771" w:type="dxa"/>
            <w:vAlign w:val="center"/>
          </w:tcPr>
          <w:p w14:paraId="214421BD" w14:textId="340FB74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41,1</w:t>
            </w:r>
          </w:p>
        </w:tc>
        <w:tc>
          <w:tcPr>
            <w:tcW w:w="660" w:type="dxa"/>
            <w:vAlign w:val="center"/>
          </w:tcPr>
          <w:p w14:paraId="4DCF04C9" w14:textId="59F7F79D"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15,4</w:t>
            </w:r>
          </w:p>
        </w:tc>
        <w:tc>
          <w:tcPr>
            <w:tcW w:w="820" w:type="dxa"/>
            <w:vAlign w:val="center"/>
          </w:tcPr>
          <w:p w14:paraId="19F7648B" w14:textId="18E3186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153,2</w:t>
            </w:r>
          </w:p>
        </w:tc>
        <w:tc>
          <w:tcPr>
            <w:tcW w:w="738" w:type="dxa"/>
            <w:vAlign w:val="center"/>
          </w:tcPr>
          <w:p w14:paraId="42D8F3F3" w14:textId="5B2CF7FF"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98,8</w:t>
            </w:r>
          </w:p>
        </w:tc>
      </w:tr>
      <w:tr w:rsidR="00755DF5" w:rsidRPr="00D4654B" w14:paraId="14250D9E" w14:textId="77777777" w:rsidTr="00611228">
        <w:tc>
          <w:tcPr>
            <w:tcW w:w="2410" w:type="dxa"/>
          </w:tcPr>
          <w:p w14:paraId="404B7564" w14:textId="77777777"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Степень износа основных средств, %</w:t>
            </w:r>
          </w:p>
        </w:tc>
        <w:tc>
          <w:tcPr>
            <w:tcW w:w="822" w:type="dxa"/>
            <w:vAlign w:val="center"/>
          </w:tcPr>
          <w:p w14:paraId="29E3505A" w14:textId="0635B35D"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28,4</w:t>
            </w:r>
          </w:p>
        </w:tc>
        <w:tc>
          <w:tcPr>
            <w:tcW w:w="850" w:type="dxa"/>
            <w:vAlign w:val="center"/>
          </w:tcPr>
          <w:p w14:paraId="108E4A11" w14:textId="552E9DF9"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27,0</w:t>
            </w:r>
          </w:p>
        </w:tc>
        <w:tc>
          <w:tcPr>
            <w:tcW w:w="938" w:type="dxa"/>
            <w:vAlign w:val="center"/>
          </w:tcPr>
          <w:p w14:paraId="3DBC1896" w14:textId="786F3338"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30,1</w:t>
            </w:r>
          </w:p>
        </w:tc>
        <w:tc>
          <w:tcPr>
            <w:tcW w:w="763" w:type="dxa"/>
            <w:vAlign w:val="center"/>
          </w:tcPr>
          <w:p w14:paraId="740804FC" w14:textId="5D0CDC69"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33,3</w:t>
            </w:r>
          </w:p>
        </w:tc>
        <w:tc>
          <w:tcPr>
            <w:tcW w:w="851" w:type="dxa"/>
            <w:vAlign w:val="center"/>
          </w:tcPr>
          <w:p w14:paraId="72B43739" w14:textId="7F33B481"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31,7</w:t>
            </w:r>
          </w:p>
        </w:tc>
        <w:tc>
          <w:tcPr>
            <w:tcW w:w="771" w:type="dxa"/>
            <w:vAlign w:val="center"/>
          </w:tcPr>
          <w:p w14:paraId="06B77355" w14:textId="6732C8C7"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-1,6</w:t>
            </w:r>
          </w:p>
        </w:tc>
        <w:tc>
          <w:tcPr>
            <w:tcW w:w="660" w:type="dxa"/>
            <w:vAlign w:val="center"/>
          </w:tcPr>
          <w:p w14:paraId="46D02D77" w14:textId="224D5DA6"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-4,8</w:t>
            </w:r>
          </w:p>
        </w:tc>
        <w:tc>
          <w:tcPr>
            <w:tcW w:w="820" w:type="dxa"/>
            <w:vAlign w:val="center"/>
          </w:tcPr>
          <w:p w14:paraId="3B6D00CD" w14:textId="0D0E7D9A"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3,3</w:t>
            </w:r>
          </w:p>
        </w:tc>
        <w:tc>
          <w:tcPr>
            <w:tcW w:w="738" w:type="dxa"/>
            <w:vAlign w:val="center"/>
          </w:tcPr>
          <w:p w14:paraId="5FC498C1" w14:textId="7FF53DAE"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11,6</w:t>
            </w:r>
          </w:p>
        </w:tc>
      </w:tr>
      <w:tr w:rsidR="00755DF5" w:rsidRPr="00D4654B" w14:paraId="6D791580" w14:textId="77777777" w:rsidTr="00611228">
        <w:tc>
          <w:tcPr>
            <w:tcW w:w="2410" w:type="dxa"/>
          </w:tcPr>
          <w:p w14:paraId="6C881048" w14:textId="3ED75460"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Прибыль до налого</w:t>
            </w:r>
            <w:r w:rsidR="00611228" w:rsidRPr="00D4654B">
              <w:rPr>
                <w:rFonts w:ascii="Times New Roman" w:hAnsi="Times New Roman" w:cs="Times New Roman"/>
                <w:sz w:val="24"/>
                <w:szCs w:val="24"/>
              </w:rPr>
              <w:t xml:space="preserve"> </w:t>
            </w:r>
            <w:r w:rsidRPr="00D4654B">
              <w:rPr>
                <w:rFonts w:ascii="Times New Roman" w:hAnsi="Times New Roman" w:cs="Times New Roman"/>
                <w:sz w:val="24"/>
                <w:szCs w:val="24"/>
              </w:rPr>
              <w:t>обложения предприя</w:t>
            </w:r>
            <w:r w:rsidR="00611228" w:rsidRPr="00D4654B">
              <w:rPr>
                <w:rFonts w:ascii="Times New Roman" w:hAnsi="Times New Roman" w:cs="Times New Roman"/>
                <w:sz w:val="24"/>
                <w:szCs w:val="24"/>
              </w:rPr>
              <w:t xml:space="preserve"> </w:t>
            </w:r>
            <w:r w:rsidRPr="00D4654B">
              <w:rPr>
                <w:rFonts w:ascii="Times New Roman" w:hAnsi="Times New Roman" w:cs="Times New Roman"/>
                <w:sz w:val="24"/>
                <w:szCs w:val="24"/>
              </w:rPr>
              <w:t>тий, млрд. тенге</w:t>
            </w:r>
          </w:p>
        </w:tc>
        <w:tc>
          <w:tcPr>
            <w:tcW w:w="822" w:type="dxa"/>
            <w:vAlign w:val="center"/>
          </w:tcPr>
          <w:p w14:paraId="3AE5889A" w14:textId="517085BB"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-94,3</w:t>
            </w:r>
          </w:p>
        </w:tc>
        <w:tc>
          <w:tcPr>
            <w:tcW w:w="850" w:type="dxa"/>
            <w:vAlign w:val="center"/>
          </w:tcPr>
          <w:p w14:paraId="12B64BE6" w14:textId="64C72BC0"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20,6</w:t>
            </w:r>
          </w:p>
        </w:tc>
        <w:tc>
          <w:tcPr>
            <w:tcW w:w="938" w:type="dxa"/>
            <w:vAlign w:val="center"/>
          </w:tcPr>
          <w:p w14:paraId="768A62C2" w14:textId="47E65644"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118,2</w:t>
            </w:r>
          </w:p>
        </w:tc>
        <w:tc>
          <w:tcPr>
            <w:tcW w:w="763" w:type="dxa"/>
            <w:vAlign w:val="center"/>
          </w:tcPr>
          <w:p w14:paraId="35FBB320" w14:textId="6A884FA8"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14,4</w:t>
            </w:r>
          </w:p>
        </w:tc>
        <w:tc>
          <w:tcPr>
            <w:tcW w:w="851" w:type="dxa"/>
            <w:vAlign w:val="center"/>
          </w:tcPr>
          <w:p w14:paraId="141395D7" w14:textId="23D30EFA"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13,6</w:t>
            </w:r>
          </w:p>
        </w:tc>
        <w:tc>
          <w:tcPr>
            <w:tcW w:w="771" w:type="dxa"/>
            <w:vAlign w:val="center"/>
          </w:tcPr>
          <w:p w14:paraId="4E6809F5" w14:textId="7E4C3A03"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-0,8</w:t>
            </w:r>
          </w:p>
        </w:tc>
        <w:tc>
          <w:tcPr>
            <w:tcW w:w="660" w:type="dxa"/>
            <w:vAlign w:val="center"/>
          </w:tcPr>
          <w:p w14:paraId="0852E655" w14:textId="4D5A8464"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-5,6</w:t>
            </w:r>
          </w:p>
        </w:tc>
        <w:tc>
          <w:tcPr>
            <w:tcW w:w="820" w:type="dxa"/>
            <w:vAlign w:val="center"/>
          </w:tcPr>
          <w:p w14:paraId="6F5AF4B0" w14:textId="2495E18C"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107,9</w:t>
            </w:r>
          </w:p>
        </w:tc>
        <w:tc>
          <w:tcPr>
            <w:tcW w:w="738" w:type="dxa"/>
            <w:vAlign w:val="center"/>
          </w:tcPr>
          <w:p w14:paraId="0F69EB6B" w14:textId="24FA7CF2" w:rsidR="00755DF5" w:rsidRPr="00D4654B" w:rsidRDefault="00755DF5" w:rsidP="00611228">
            <w:pPr>
              <w:spacing w:after="0" w:line="240" w:lineRule="auto"/>
              <w:ind w:left="-250" w:right="-157"/>
              <w:jc w:val="center"/>
              <w:rPr>
                <w:rFonts w:ascii="Times New Roman" w:hAnsi="Times New Roman" w:cs="Times New Roman"/>
                <w:sz w:val="24"/>
                <w:szCs w:val="24"/>
              </w:rPr>
            </w:pPr>
            <w:r w:rsidRPr="00D4654B">
              <w:rPr>
                <w:rFonts w:ascii="Times New Roman" w:hAnsi="Times New Roman" w:cs="Times New Roman"/>
                <w:sz w:val="24"/>
                <w:szCs w:val="24"/>
              </w:rPr>
              <w:t>-114,4</w:t>
            </w:r>
          </w:p>
        </w:tc>
      </w:tr>
      <w:tr w:rsidR="00755DF5" w:rsidRPr="00D4654B" w14:paraId="6BAD8B77" w14:textId="77777777" w:rsidTr="00611228">
        <w:tc>
          <w:tcPr>
            <w:tcW w:w="2410" w:type="dxa"/>
          </w:tcPr>
          <w:p w14:paraId="593AC117" w14:textId="77777777"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Убыточные предприятия, %</w:t>
            </w:r>
          </w:p>
        </w:tc>
        <w:tc>
          <w:tcPr>
            <w:tcW w:w="822" w:type="dxa"/>
            <w:vAlign w:val="center"/>
          </w:tcPr>
          <w:p w14:paraId="3E0E7748" w14:textId="4BEE6235"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57,1</w:t>
            </w:r>
          </w:p>
        </w:tc>
        <w:tc>
          <w:tcPr>
            <w:tcW w:w="850" w:type="dxa"/>
            <w:vAlign w:val="center"/>
          </w:tcPr>
          <w:p w14:paraId="4C02DC86" w14:textId="133A6DB6"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56,3</w:t>
            </w:r>
          </w:p>
        </w:tc>
        <w:tc>
          <w:tcPr>
            <w:tcW w:w="938" w:type="dxa"/>
            <w:vAlign w:val="center"/>
          </w:tcPr>
          <w:p w14:paraId="24D2D294" w14:textId="438FAC85"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36,7</w:t>
            </w:r>
          </w:p>
        </w:tc>
        <w:tc>
          <w:tcPr>
            <w:tcW w:w="763" w:type="dxa"/>
            <w:vAlign w:val="center"/>
          </w:tcPr>
          <w:p w14:paraId="46E53FB2" w14:textId="79DA3624"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44,7</w:t>
            </w:r>
          </w:p>
        </w:tc>
        <w:tc>
          <w:tcPr>
            <w:tcW w:w="851" w:type="dxa"/>
            <w:vAlign w:val="center"/>
          </w:tcPr>
          <w:p w14:paraId="63C977E3" w14:textId="72F2458A"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30,2</w:t>
            </w:r>
          </w:p>
        </w:tc>
        <w:tc>
          <w:tcPr>
            <w:tcW w:w="771" w:type="dxa"/>
            <w:vAlign w:val="center"/>
          </w:tcPr>
          <w:p w14:paraId="430932B4" w14:textId="79834371"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-14,5</w:t>
            </w:r>
          </w:p>
        </w:tc>
        <w:tc>
          <w:tcPr>
            <w:tcW w:w="660" w:type="dxa"/>
            <w:vAlign w:val="center"/>
          </w:tcPr>
          <w:p w14:paraId="52EB0B2A" w14:textId="3BBF4727"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-32,4</w:t>
            </w:r>
          </w:p>
        </w:tc>
        <w:tc>
          <w:tcPr>
            <w:tcW w:w="820" w:type="dxa"/>
            <w:vAlign w:val="center"/>
          </w:tcPr>
          <w:p w14:paraId="1E183A0E" w14:textId="34197BCF"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-26,9</w:t>
            </w:r>
          </w:p>
        </w:tc>
        <w:tc>
          <w:tcPr>
            <w:tcW w:w="738" w:type="dxa"/>
            <w:vAlign w:val="center"/>
          </w:tcPr>
          <w:p w14:paraId="2277DEDD" w14:textId="50AF8978"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-47,1</w:t>
            </w:r>
          </w:p>
        </w:tc>
      </w:tr>
      <w:tr w:rsidR="00755DF5" w:rsidRPr="00D4654B" w14:paraId="33636840" w14:textId="77777777" w:rsidTr="00611228">
        <w:tc>
          <w:tcPr>
            <w:tcW w:w="2410" w:type="dxa"/>
          </w:tcPr>
          <w:p w14:paraId="7BCC437F" w14:textId="77777777" w:rsidR="00755DF5" w:rsidRPr="00D4654B" w:rsidRDefault="00755DF5" w:rsidP="00755DF5">
            <w:pPr>
              <w:spacing w:after="0" w:line="240" w:lineRule="auto"/>
              <w:jc w:val="both"/>
              <w:rPr>
                <w:rFonts w:ascii="Times New Roman" w:hAnsi="Times New Roman" w:cs="Times New Roman"/>
                <w:sz w:val="24"/>
                <w:szCs w:val="24"/>
              </w:rPr>
            </w:pPr>
            <w:r w:rsidRPr="00D4654B">
              <w:rPr>
                <w:rFonts w:ascii="Times New Roman" w:hAnsi="Times New Roman" w:cs="Times New Roman"/>
                <w:sz w:val="24"/>
                <w:szCs w:val="24"/>
              </w:rPr>
              <w:t>Рентабельность предприятий, %</w:t>
            </w:r>
          </w:p>
        </w:tc>
        <w:tc>
          <w:tcPr>
            <w:tcW w:w="822" w:type="dxa"/>
            <w:vAlign w:val="center"/>
          </w:tcPr>
          <w:p w14:paraId="6646554C" w14:textId="435BFC63"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-9,8</w:t>
            </w:r>
          </w:p>
        </w:tc>
        <w:tc>
          <w:tcPr>
            <w:tcW w:w="850" w:type="dxa"/>
            <w:vAlign w:val="center"/>
          </w:tcPr>
          <w:p w14:paraId="33432FAF" w14:textId="3AEE3ECD"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1,6</w:t>
            </w:r>
          </w:p>
        </w:tc>
        <w:tc>
          <w:tcPr>
            <w:tcW w:w="938" w:type="dxa"/>
            <w:vAlign w:val="center"/>
          </w:tcPr>
          <w:p w14:paraId="338915B5" w14:textId="60EC1A55"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8,0</w:t>
            </w:r>
          </w:p>
        </w:tc>
        <w:tc>
          <w:tcPr>
            <w:tcW w:w="763" w:type="dxa"/>
            <w:vAlign w:val="center"/>
          </w:tcPr>
          <w:p w14:paraId="2D127F05" w14:textId="5CBB233E"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0,9</w:t>
            </w:r>
          </w:p>
        </w:tc>
        <w:tc>
          <w:tcPr>
            <w:tcW w:w="851" w:type="dxa"/>
            <w:vAlign w:val="center"/>
          </w:tcPr>
          <w:p w14:paraId="399FBA7C" w14:textId="50C4AAA3" w:rsidR="00755DF5" w:rsidRPr="00D4654B" w:rsidRDefault="00755DF5" w:rsidP="00611228">
            <w:pPr>
              <w:spacing w:after="0" w:line="240" w:lineRule="auto"/>
              <w:ind w:left="-108" w:right="-108"/>
              <w:jc w:val="center"/>
              <w:rPr>
                <w:rFonts w:ascii="Times New Roman" w:hAnsi="Times New Roman" w:cs="Times New Roman"/>
                <w:sz w:val="24"/>
                <w:szCs w:val="24"/>
              </w:rPr>
            </w:pPr>
            <w:r w:rsidRPr="00D4654B">
              <w:rPr>
                <w:rFonts w:ascii="Times New Roman" w:hAnsi="Times New Roman" w:cs="Times New Roman"/>
                <w:sz w:val="24"/>
                <w:szCs w:val="24"/>
              </w:rPr>
              <w:t>0,7</w:t>
            </w:r>
          </w:p>
        </w:tc>
        <w:tc>
          <w:tcPr>
            <w:tcW w:w="771" w:type="dxa"/>
            <w:vAlign w:val="center"/>
          </w:tcPr>
          <w:p w14:paraId="3FC1EE74" w14:textId="79398F31"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-0,2</w:t>
            </w:r>
          </w:p>
        </w:tc>
        <w:tc>
          <w:tcPr>
            <w:tcW w:w="660" w:type="dxa"/>
            <w:vAlign w:val="center"/>
          </w:tcPr>
          <w:p w14:paraId="0DE5B5F4" w14:textId="30373965"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-22,2</w:t>
            </w:r>
          </w:p>
        </w:tc>
        <w:tc>
          <w:tcPr>
            <w:tcW w:w="820" w:type="dxa"/>
            <w:vAlign w:val="center"/>
          </w:tcPr>
          <w:p w14:paraId="40821500" w14:textId="51A1B56D"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10,5</w:t>
            </w:r>
          </w:p>
        </w:tc>
        <w:tc>
          <w:tcPr>
            <w:tcW w:w="738" w:type="dxa"/>
            <w:vAlign w:val="center"/>
          </w:tcPr>
          <w:p w14:paraId="596C8627" w14:textId="43B9F95A" w:rsidR="00755DF5" w:rsidRPr="00D4654B" w:rsidRDefault="00755DF5" w:rsidP="00611228">
            <w:pPr>
              <w:spacing w:after="0" w:line="240" w:lineRule="auto"/>
              <w:ind w:left="-116"/>
              <w:jc w:val="center"/>
              <w:rPr>
                <w:rFonts w:ascii="Times New Roman" w:hAnsi="Times New Roman" w:cs="Times New Roman"/>
                <w:sz w:val="24"/>
                <w:szCs w:val="24"/>
              </w:rPr>
            </w:pPr>
            <w:r w:rsidRPr="00D4654B">
              <w:rPr>
                <w:rFonts w:ascii="Times New Roman" w:hAnsi="Times New Roman" w:cs="Times New Roman"/>
                <w:sz w:val="24"/>
                <w:szCs w:val="24"/>
              </w:rPr>
              <w:t>-107,1</w:t>
            </w:r>
          </w:p>
        </w:tc>
      </w:tr>
      <w:tr w:rsidR="003A674B" w:rsidRPr="00D4654B" w14:paraId="1A7BE86B" w14:textId="77777777" w:rsidTr="000B6E44">
        <w:tc>
          <w:tcPr>
            <w:tcW w:w="9623" w:type="dxa"/>
            <w:gridSpan w:val="10"/>
          </w:tcPr>
          <w:p w14:paraId="07A3302D" w14:textId="281FB5AA" w:rsidR="003A674B" w:rsidRPr="00D4654B" w:rsidRDefault="003A674B" w:rsidP="0066734F">
            <w:pPr>
              <w:spacing w:after="0" w:line="240" w:lineRule="auto"/>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7A40E4"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С</w:t>
            </w:r>
            <w:r w:rsidR="00C13A07" w:rsidRPr="00D4654B">
              <w:rPr>
                <w:rFonts w:ascii="Times New Roman" w:hAnsi="Times New Roman" w:cs="Times New Roman"/>
                <w:sz w:val="24"/>
                <w:szCs w:val="24"/>
              </w:rPr>
              <w:t>оставлено автором на основании источника</w:t>
            </w:r>
            <w:r w:rsidR="007A40E4" w:rsidRPr="00D4654B">
              <w:rPr>
                <w:rFonts w:ascii="Times New Roman" w:hAnsi="Times New Roman" w:cs="Times New Roman"/>
                <w:sz w:val="24"/>
                <w:szCs w:val="24"/>
              </w:rPr>
              <w:t xml:space="preserve"> </w:t>
            </w:r>
            <w:r w:rsidR="002F1AD9" w:rsidRPr="00D4654B">
              <w:rPr>
                <w:rFonts w:ascii="Times New Roman" w:hAnsi="Times New Roman" w:cs="Times New Roman"/>
                <w:sz w:val="24"/>
                <w:szCs w:val="24"/>
              </w:rPr>
              <w:t>[136</w:t>
            </w:r>
            <w:r w:rsidRPr="00D4654B">
              <w:rPr>
                <w:rFonts w:ascii="Times New Roman" w:hAnsi="Times New Roman" w:cs="Times New Roman"/>
                <w:sz w:val="24"/>
                <w:szCs w:val="24"/>
              </w:rPr>
              <w:t>]</w:t>
            </w:r>
          </w:p>
        </w:tc>
      </w:tr>
    </w:tbl>
    <w:p w14:paraId="7A967AD3" w14:textId="77777777" w:rsidR="00EA4898" w:rsidRPr="00D4654B" w:rsidRDefault="00DD1AE2" w:rsidP="00DD1AE2">
      <w:pPr>
        <w:spacing w:after="0" w:line="240" w:lineRule="auto"/>
        <w:contextualSpacing/>
        <w:jc w:val="both"/>
        <w:rPr>
          <w:rFonts w:ascii="Times New Roman" w:hAnsi="Times New Roman"/>
          <w:sz w:val="28"/>
          <w:szCs w:val="28"/>
        </w:rPr>
      </w:pPr>
      <w:r w:rsidRPr="00D4654B">
        <w:rPr>
          <w:rFonts w:ascii="Times New Roman" w:hAnsi="Times New Roman"/>
          <w:sz w:val="28"/>
          <w:szCs w:val="28"/>
        </w:rPr>
        <w:tab/>
      </w:r>
    </w:p>
    <w:p w14:paraId="1A7308EC" w14:textId="55198082" w:rsidR="00DD1AE2" w:rsidRPr="00D4654B" w:rsidRDefault="00DD1AE2" w:rsidP="00611228">
      <w:pPr>
        <w:spacing w:after="0" w:line="240" w:lineRule="auto"/>
        <w:ind w:firstLine="709"/>
        <w:contextualSpacing/>
        <w:jc w:val="both"/>
        <w:rPr>
          <w:rFonts w:ascii="Times New Roman" w:hAnsi="Times New Roman"/>
          <w:sz w:val="28"/>
          <w:szCs w:val="28"/>
        </w:rPr>
      </w:pPr>
      <w:r w:rsidRPr="00D4654B">
        <w:rPr>
          <w:rFonts w:ascii="Times New Roman" w:hAnsi="Times New Roman"/>
          <w:sz w:val="28"/>
          <w:szCs w:val="28"/>
        </w:rPr>
        <w:t>Как видно из таблицы</w:t>
      </w:r>
      <w:r w:rsidR="00611228" w:rsidRPr="00D4654B">
        <w:rPr>
          <w:rFonts w:ascii="Times New Roman" w:hAnsi="Times New Roman"/>
          <w:sz w:val="28"/>
          <w:szCs w:val="28"/>
        </w:rPr>
        <w:t xml:space="preserve"> 3</w:t>
      </w:r>
      <w:r w:rsidR="0069332B" w:rsidRPr="00D4654B">
        <w:rPr>
          <w:rFonts w:ascii="Times New Roman" w:hAnsi="Times New Roman"/>
          <w:sz w:val="28"/>
          <w:szCs w:val="28"/>
        </w:rPr>
        <w:t>4</w:t>
      </w:r>
      <w:r w:rsidRPr="00D4654B">
        <w:rPr>
          <w:rFonts w:ascii="Times New Roman" w:hAnsi="Times New Roman"/>
          <w:sz w:val="28"/>
          <w:szCs w:val="28"/>
        </w:rPr>
        <w:t xml:space="preserve">, количество убыточных предприятий в железнодорожной отрасли </w:t>
      </w:r>
      <w:r w:rsidR="009F0A7E" w:rsidRPr="00D4654B">
        <w:rPr>
          <w:rFonts w:ascii="Times New Roman" w:hAnsi="Times New Roman"/>
          <w:sz w:val="28"/>
          <w:szCs w:val="28"/>
        </w:rPr>
        <w:t>сократилось</w:t>
      </w:r>
      <w:r w:rsidRPr="00D4654B">
        <w:rPr>
          <w:rFonts w:ascii="Times New Roman" w:hAnsi="Times New Roman"/>
          <w:sz w:val="28"/>
          <w:szCs w:val="28"/>
        </w:rPr>
        <w:t xml:space="preserve"> до </w:t>
      </w:r>
      <w:r w:rsidR="009F0A7E" w:rsidRPr="00D4654B">
        <w:rPr>
          <w:rFonts w:ascii="Times New Roman" w:hAnsi="Times New Roman"/>
          <w:sz w:val="28"/>
          <w:szCs w:val="28"/>
        </w:rPr>
        <w:t>30,2</w:t>
      </w:r>
      <w:r w:rsidRPr="00D4654B">
        <w:rPr>
          <w:rFonts w:ascii="Times New Roman" w:hAnsi="Times New Roman"/>
          <w:sz w:val="28"/>
          <w:szCs w:val="28"/>
        </w:rPr>
        <w:t>%</w:t>
      </w:r>
      <w:r w:rsidR="009F0A7E" w:rsidRPr="00D4654B">
        <w:rPr>
          <w:rFonts w:ascii="Times New Roman" w:hAnsi="Times New Roman"/>
          <w:sz w:val="28"/>
          <w:szCs w:val="28"/>
        </w:rPr>
        <w:t xml:space="preserve">. </w:t>
      </w:r>
      <w:r w:rsidRPr="00D4654B">
        <w:rPr>
          <w:rFonts w:ascii="Times New Roman" w:hAnsi="Times New Roman"/>
          <w:sz w:val="28"/>
          <w:szCs w:val="28"/>
        </w:rPr>
        <w:t>За последние годы одной из причин сокращение доли не прибыльных предприятий связано с реализацией программы приватизации, в котором участвует АО НК «</w:t>
      </w:r>
      <w:r w:rsidR="00B50127" w:rsidRPr="00D4654B">
        <w:rPr>
          <w:rFonts w:ascii="Times New Roman" w:hAnsi="Times New Roman"/>
          <w:sz w:val="28"/>
          <w:szCs w:val="28"/>
        </w:rPr>
        <w:t>КТЖ</w:t>
      </w:r>
      <w:r w:rsidRPr="00D4654B">
        <w:rPr>
          <w:rFonts w:ascii="Times New Roman" w:hAnsi="Times New Roman"/>
          <w:sz w:val="28"/>
          <w:szCs w:val="28"/>
        </w:rPr>
        <w:t>», рост убыточных предприятий приходится как раз на период девальвации и кризиса экономики страны. Соответственно, рентабельность предприятий имело отрицательное значение, так, пик пришелся на 2015 год, когда убыток составлял 10%, но постепенно деятельность предпри</w:t>
      </w:r>
      <w:r w:rsidR="009F0A7E" w:rsidRPr="00D4654B">
        <w:rPr>
          <w:rFonts w:ascii="Times New Roman" w:hAnsi="Times New Roman"/>
          <w:sz w:val="28"/>
          <w:szCs w:val="28"/>
        </w:rPr>
        <w:t>ятий стабилизировалось, и в 2019</w:t>
      </w:r>
      <w:r w:rsidRPr="00D4654B">
        <w:rPr>
          <w:rFonts w:ascii="Times New Roman" w:hAnsi="Times New Roman"/>
          <w:sz w:val="28"/>
          <w:szCs w:val="28"/>
        </w:rPr>
        <w:t xml:space="preserve"> го</w:t>
      </w:r>
      <w:r w:rsidR="009F0A7E" w:rsidRPr="00D4654B">
        <w:rPr>
          <w:rFonts w:ascii="Times New Roman" w:hAnsi="Times New Roman"/>
          <w:sz w:val="28"/>
          <w:szCs w:val="28"/>
        </w:rPr>
        <w:t>ду рентабельность была равна 0,7</w:t>
      </w:r>
      <w:r w:rsidRPr="00D4654B">
        <w:rPr>
          <w:rFonts w:ascii="Times New Roman" w:hAnsi="Times New Roman"/>
          <w:sz w:val="28"/>
          <w:szCs w:val="28"/>
        </w:rPr>
        <w:t xml:space="preserve">%, и в положительном росте показателя передача активов в конкурентную среду с играло немаловажную роль. </w:t>
      </w:r>
    </w:p>
    <w:p w14:paraId="4A2A0E90" w14:textId="0B943301" w:rsidR="00DD1AE2" w:rsidRPr="00D4654B" w:rsidRDefault="00DD1AE2" w:rsidP="00611228">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 статис</w:t>
      </w:r>
      <w:r w:rsidR="009F0A7E" w:rsidRPr="00D4654B">
        <w:rPr>
          <w:rFonts w:ascii="Times New Roman" w:hAnsi="Times New Roman" w:cs="Times New Roman"/>
          <w:sz w:val="28"/>
          <w:szCs w:val="28"/>
        </w:rPr>
        <w:t>тическим данным на 1 января 2020</w:t>
      </w:r>
      <w:r w:rsidRPr="00D4654B">
        <w:rPr>
          <w:rFonts w:ascii="Times New Roman" w:hAnsi="Times New Roman" w:cs="Times New Roman"/>
          <w:sz w:val="28"/>
          <w:szCs w:val="28"/>
        </w:rPr>
        <w:t xml:space="preserve"> года в транспортной отрасли действовали 14 предприятий железнодорожного транспорта. За последние 15 лет количество предприятий увеличилось 7 раз (2003 год </w:t>
      </w:r>
      <w:r w:rsidR="00611228" w:rsidRPr="00D4654B">
        <w:rPr>
          <w:rFonts w:ascii="Times New Roman" w:hAnsi="Times New Roman" w:cs="Times New Roman"/>
          <w:sz w:val="28"/>
          <w:szCs w:val="28"/>
        </w:rPr>
        <w:t>–</w:t>
      </w:r>
      <w:r w:rsidRPr="00D4654B">
        <w:rPr>
          <w:rFonts w:ascii="Times New Roman" w:hAnsi="Times New Roman" w:cs="Times New Roman"/>
          <w:sz w:val="28"/>
          <w:szCs w:val="28"/>
        </w:rPr>
        <w:t xml:space="preserve"> 2). Прибыль предприятий составила </w:t>
      </w:r>
      <w:r w:rsidR="009F0A7E" w:rsidRPr="00D4654B">
        <w:rPr>
          <w:rFonts w:ascii="Times New Roman" w:hAnsi="Times New Roman" w:cs="Times New Roman"/>
          <w:sz w:val="28"/>
          <w:szCs w:val="28"/>
        </w:rPr>
        <w:t>13640,3</w:t>
      </w:r>
      <w:r w:rsidRPr="00D4654B">
        <w:rPr>
          <w:rFonts w:ascii="Times New Roman" w:hAnsi="Times New Roman" w:cs="Times New Roman"/>
          <w:sz w:val="28"/>
          <w:szCs w:val="28"/>
        </w:rPr>
        <w:t xml:space="preserve"> </w:t>
      </w:r>
      <w:r w:rsidR="009F0A7E" w:rsidRPr="00D4654B">
        <w:rPr>
          <w:rFonts w:ascii="Times New Roman" w:hAnsi="Times New Roman" w:cs="Times New Roman"/>
          <w:sz w:val="28"/>
          <w:szCs w:val="28"/>
        </w:rPr>
        <w:t>млн. тенге, рентабельность – 0,7</w:t>
      </w:r>
      <w:r w:rsidRPr="00D4654B">
        <w:rPr>
          <w:rFonts w:ascii="Times New Roman" w:hAnsi="Times New Roman" w:cs="Times New Roman"/>
          <w:sz w:val="28"/>
          <w:szCs w:val="28"/>
        </w:rPr>
        <w:t>%. Среди предприятий железнодорожного комплекса имеются убыточные предприят</w:t>
      </w:r>
      <w:r w:rsidR="009F0A7E" w:rsidRPr="00D4654B">
        <w:rPr>
          <w:rFonts w:ascii="Times New Roman" w:hAnsi="Times New Roman" w:cs="Times New Roman"/>
          <w:sz w:val="28"/>
          <w:szCs w:val="28"/>
        </w:rPr>
        <w:t xml:space="preserve">ия, </w:t>
      </w:r>
      <w:r w:rsidR="009F0A7E" w:rsidRPr="00D4654B">
        <w:rPr>
          <w:rFonts w:ascii="Times New Roman" w:hAnsi="Times New Roman" w:cs="Times New Roman"/>
          <w:sz w:val="28"/>
          <w:szCs w:val="28"/>
        </w:rPr>
        <w:lastRenderedPageBreak/>
        <w:t>доля которых составляло 30,2% (2019</w:t>
      </w:r>
      <w:r w:rsidRPr="00D4654B">
        <w:rPr>
          <w:rFonts w:ascii="Times New Roman" w:hAnsi="Times New Roman" w:cs="Times New Roman"/>
          <w:sz w:val="28"/>
          <w:szCs w:val="28"/>
        </w:rPr>
        <w:t xml:space="preserve">). На рисунке </w:t>
      </w:r>
      <w:r w:rsidR="0038214A" w:rsidRPr="00D4654B">
        <w:rPr>
          <w:rFonts w:ascii="Times New Roman" w:hAnsi="Times New Roman" w:cs="Times New Roman"/>
          <w:sz w:val="28"/>
          <w:szCs w:val="28"/>
        </w:rPr>
        <w:t>25</w:t>
      </w:r>
      <w:r w:rsidR="009E65CD" w:rsidRPr="00D4654B">
        <w:rPr>
          <w:rFonts w:ascii="Times New Roman" w:hAnsi="Times New Roman" w:cs="Times New Roman"/>
          <w:sz w:val="28"/>
          <w:szCs w:val="28"/>
        </w:rPr>
        <w:t xml:space="preserve"> </w:t>
      </w:r>
      <w:r w:rsidRPr="00D4654B">
        <w:rPr>
          <w:rFonts w:ascii="Times New Roman" w:hAnsi="Times New Roman" w:cs="Times New Roman"/>
          <w:sz w:val="28"/>
          <w:szCs w:val="28"/>
        </w:rPr>
        <w:t>показана динамика развития основных показателей деятельности предприятий железнодорожно</w:t>
      </w:r>
      <w:r w:rsidR="00210D2C" w:rsidRPr="00D4654B">
        <w:rPr>
          <w:rFonts w:ascii="Times New Roman" w:hAnsi="Times New Roman" w:cs="Times New Roman"/>
          <w:sz w:val="28"/>
          <w:szCs w:val="28"/>
        </w:rPr>
        <w:t>го транспорта за 2003-2019</w:t>
      </w:r>
      <w:r w:rsidRPr="00D4654B">
        <w:rPr>
          <w:rFonts w:ascii="Times New Roman" w:hAnsi="Times New Roman" w:cs="Times New Roman"/>
          <w:sz w:val="28"/>
          <w:szCs w:val="28"/>
        </w:rPr>
        <w:t xml:space="preserve"> гг.</w:t>
      </w:r>
    </w:p>
    <w:p w14:paraId="07753201" w14:textId="77777777" w:rsidR="00210D2C" w:rsidRPr="00D4654B" w:rsidRDefault="00210D2C" w:rsidP="00DD1AE2">
      <w:pPr>
        <w:spacing w:after="0" w:line="240" w:lineRule="auto"/>
        <w:ind w:firstLine="709"/>
        <w:jc w:val="both"/>
        <w:rPr>
          <w:rFonts w:ascii="Times New Roman" w:hAnsi="Times New Roman" w:cs="Times New Roman"/>
          <w:sz w:val="28"/>
          <w:szCs w:val="28"/>
        </w:rPr>
      </w:pPr>
    </w:p>
    <w:p w14:paraId="360BF84B" w14:textId="60D8A3A2" w:rsidR="00210D2C" w:rsidRPr="00D4654B" w:rsidRDefault="00210D2C" w:rsidP="00210D2C">
      <w:pPr>
        <w:spacing w:after="0" w:line="240" w:lineRule="auto"/>
        <w:jc w:val="both"/>
        <w:rPr>
          <w:rFonts w:ascii="Times New Roman" w:hAnsi="Times New Roman" w:cs="Times New Roman"/>
          <w:sz w:val="28"/>
          <w:szCs w:val="28"/>
        </w:rPr>
      </w:pPr>
      <w:r w:rsidRPr="00D4654B">
        <w:rPr>
          <w:noProof/>
          <w:lang w:eastAsia="ru-RU"/>
        </w:rPr>
        <w:drawing>
          <wp:inline distT="0" distB="0" distL="0" distR="0" wp14:anchorId="720A5511" wp14:editId="66948F7A">
            <wp:extent cx="6044540" cy="2557145"/>
            <wp:effectExtent l="0" t="0" r="0" b="0"/>
            <wp:docPr id="240" name="Диаграмма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756A0E" w14:textId="77777777" w:rsidR="00611228" w:rsidRPr="00D4654B" w:rsidRDefault="00611228" w:rsidP="00210D2C">
      <w:pPr>
        <w:spacing w:after="0" w:line="240" w:lineRule="auto"/>
        <w:jc w:val="center"/>
        <w:rPr>
          <w:rFonts w:ascii="Times New Roman" w:hAnsi="Times New Roman" w:cs="Times New Roman"/>
          <w:sz w:val="16"/>
          <w:szCs w:val="16"/>
        </w:rPr>
      </w:pPr>
    </w:p>
    <w:p w14:paraId="42AD41F3" w14:textId="11FFA0BE" w:rsidR="00DD1AE2" w:rsidRPr="00D4654B" w:rsidRDefault="0038214A" w:rsidP="00210D2C">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25</w:t>
      </w:r>
      <w:r w:rsidR="00DD1AE2" w:rsidRPr="00D4654B">
        <w:rPr>
          <w:rFonts w:ascii="Times New Roman" w:hAnsi="Times New Roman" w:cs="Times New Roman"/>
          <w:sz w:val="28"/>
          <w:szCs w:val="28"/>
        </w:rPr>
        <w:t xml:space="preserve"> – Основные показат</w:t>
      </w:r>
      <w:r w:rsidR="00210D2C" w:rsidRPr="00D4654B">
        <w:rPr>
          <w:rFonts w:ascii="Times New Roman" w:hAnsi="Times New Roman" w:cs="Times New Roman"/>
          <w:sz w:val="28"/>
          <w:szCs w:val="28"/>
        </w:rPr>
        <w:t>ели ж/д предприятий за 2003-2019</w:t>
      </w:r>
      <w:r w:rsidR="00611228" w:rsidRPr="00D4654B">
        <w:rPr>
          <w:rFonts w:ascii="Times New Roman" w:hAnsi="Times New Roman" w:cs="Times New Roman"/>
          <w:sz w:val="28"/>
          <w:szCs w:val="28"/>
        </w:rPr>
        <w:t xml:space="preserve"> </w:t>
      </w:r>
      <w:r w:rsidR="00DD1AE2" w:rsidRPr="00D4654B">
        <w:rPr>
          <w:rFonts w:ascii="Times New Roman" w:hAnsi="Times New Roman" w:cs="Times New Roman"/>
          <w:sz w:val="28"/>
          <w:szCs w:val="28"/>
        </w:rPr>
        <w:t>гг.</w:t>
      </w:r>
    </w:p>
    <w:p w14:paraId="49C0F813" w14:textId="77777777" w:rsidR="0066734F" w:rsidRPr="00D4654B" w:rsidRDefault="0066734F" w:rsidP="00DD1AE2">
      <w:pPr>
        <w:spacing w:after="0" w:line="240" w:lineRule="auto"/>
        <w:ind w:firstLine="709"/>
        <w:jc w:val="both"/>
        <w:rPr>
          <w:rFonts w:ascii="Times New Roman" w:hAnsi="Times New Roman" w:cs="Times New Roman"/>
          <w:sz w:val="16"/>
          <w:szCs w:val="16"/>
        </w:rPr>
      </w:pPr>
    </w:p>
    <w:p w14:paraId="0BC7D056" w14:textId="6A6C50ED" w:rsidR="00DD1AE2" w:rsidRPr="00D4654B" w:rsidRDefault="00DD1AE2" w:rsidP="00DD1AE2">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 </w:t>
      </w:r>
      <w:r w:rsidR="00611228" w:rsidRPr="00D4654B">
        <w:rPr>
          <w:rFonts w:ascii="Times New Roman" w:hAnsi="Times New Roman" w:cs="Times New Roman"/>
          <w:sz w:val="24"/>
          <w:szCs w:val="24"/>
        </w:rPr>
        <w:t>С</w:t>
      </w:r>
      <w:r w:rsidR="00EA4898" w:rsidRPr="00D4654B">
        <w:rPr>
          <w:rFonts w:ascii="Times New Roman" w:hAnsi="Times New Roman" w:cs="Times New Roman"/>
          <w:sz w:val="24"/>
          <w:szCs w:val="24"/>
        </w:rPr>
        <w:t>ост</w:t>
      </w:r>
      <w:r w:rsidR="002F1AD9" w:rsidRPr="00D4654B">
        <w:rPr>
          <w:rFonts w:ascii="Times New Roman" w:hAnsi="Times New Roman" w:cs="Times New Roman"/>
          <w:sz w:val="24"/>
          <w:szCs w:val="24"/>
        </w:rPr>
        <w:t>авлено автором на основании [136;</w:t>
      </w:r>
      <w:r w:rsidR="00A154C5" w:rsidRPr="00D4654B">
        <w:rPr>
          <w:rFonts w:ascii="Times New Roman" w:hAnsi="Times New Roman" w:cs="Times New Roman"/>
          <w:sz w:val="24"/>
          <w:szCs w:val="24"/>
        </w:rPr>
        <w:t xml:space="preserve"> </w:t>
      </w:r>
      <w:r w:rsidR="002F1AD9" w:rsidRPr="00D4654B">
        <w:rPr>
          <w:rFonts w:ascii="Times New Roman" w:hAnsi="Times New Roman" w:cs="Times New Roman"/>
          <w:sz w:val="24"/>
          <w:szCs w:val="24"/>
        </w:rPr>
        <w:t>140</w:t>
      </w:r>
      <w:r w:rsidR="001E6A31" w:rsidRPr="00D4654B">
        <w:rPr>
          <w:rFonts w:ascii="Times New Roman" w:hAnsi="Times New Roman" w:cs="Times New Roman"/>
          <w:sz w:val="24"/>
          <w:szCs w:val="24"/>
        </w:rPr>
        <w:t>-142</w:t>
      </w:r>
      <w:r w:rsidR="00EA4898" w:rsidRPr="00D4654B">
        <w:rPr>
          <w:rFonts w:ascii="Times New Roman" w:hAnsi="Times New Roman" w:cs="Times New Roman"/>
          <w:sz w:val="24"/>
          <w:szCs w:val="24"/>
        </w:rPr>
        <w:t>]</w:t>
      </w:r>
    </w:p>
    <w:p w14:paraId="0B902A8B" w14:textId="77777777" w:rsidR="00DD1AE2" w:rsidRPr="00D4654B" w:rsidRDefault="00DD1AE2" w:rsidP="00DD1AE2">
      <w:pPr>
        <w:spacing w:after="0" w:line="240" w:lineRule="auto"/>
        <w:ind w:firstLine="709"/>
        <w:jc w:val="both"/>
        <w:rPr>
          <w:rFonts w:ascii="Times New Roman" w:hAnsi="Times New Roman" w:cs="Times New Roman"/>
          <w:sz w:val="28"/>
          <w:szCs w:val="28"/>
        </w:rPr>
      </w:pPr>
    </w:p>
    <w:p w14:paraId="34BCCBEC" w14:textId="19952991" w:rsidR="00DD1AE2" w:rsidRPr="00D4654B" w:rsidRDefault="00DD1AE2" w:rsidP="00DD1AE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Как видно из </w:t>
      </w:r>
      <w:r w:rsidR="001C4017" w:rsidRPr="00D4654B">
        <w:rPr>
          <w:rFonts w:ascii="Times New Roman" w:hAnsi="Times New Roman" w:cs="Times New Roman"/>
          <w:sz w:val="28"/>
          <w:szCs w:val="28"/>
        </w:rPr>
        <w:t>рисунка</w:t>
      </w:r>
      <w:r w:rsidR="00611228" w:rsidRPr="00D4654B">
        <w:rPr>
          <w:rFonts w:ascii="Times New Roman" w:hAnsi="Times New Roman" w:cs="Times New Roman"/>
          <w:sz w:val="28"/>
          <w:szCs w:val="28"/>
        </w:rPr>
        <w:t xml:space="preserve"> 25</w:t>
      </w:r>
      <w:r w:rsidRPr="00D4654B">
        <w:rPr>
          <w:rFonts w:ascii="Times New Roman" w:hAnsi="Times New Roman" w:cs="Times New Roman"/>
          <w:sz w:val="28"/>
          <w:szCs w:val="28"/>
        </w:rPr>
        <w:t>, ж/д предприятия показали отрицательные результаты деятельности в 2005</w:t>
      </w:r>
      <w:r w:rsidR="00611228" w:rsidRPr="00D4654B">
        <w:rPr>
          <w:rFonts w:ascii="Times New Roman" w:hAnsi="Times New Roman" w:cs="Times New Roman"/>
          <w:sz w:val="28"/>
          <w:szCs w:val="28"/>
        </w:rPr>
        <w:t xml:space="preserve"> </w:t>
      </w:r>
      <w:r w:rsidRPr="00D4654B">
        <w:rPr>
          <w:rFonts w:ascii="Times New Roman" w:hAnsi="Times New Roman" w:cs="Times New Roman"/>
          <w:sz w:val="28"/>
          <w:szCs w:val="28"/>
        </w:rPr>
        <w:t>г., 2014</w:t>
      </w:r>
      <w:r w:rsidR="00611228" w:rsidRPr="00D4654B">
        <w:rPr>
          <w:rFonts w:ascii="Times New Roman" w:hAnsi="Times New Roman" w:cs="Times New Roman"/>
          <w:sz w:val="28"/>
          <w:szCs w:val="28"/>
        </w:rPr>
        <w:t xml:space="preserve"> </w:t>
      </w:r>
      <w:r w:rsidRPr="00D4654B">
        <w:rPr>
          <w:rFonts w:ascii="Times New Roman" w:hAnsi="Times New Roman" w:cs="Times New Roman"/>
          <w:sz w:val="28"/>
          <w:szCs w:val="28"/>
        </w:rPr>
        <w:t>г. и 2015</w:t>
      </w:r>
      <w:r w:rsidR="00611228" w:rsidRPr="00D4654B">
        <w:rPr>
          <w:rFonts w:ascii="Times New Roman" w:hAnsi="Times New Roman" w:cs="Times New Roman"/>
          <w:sz w:val="28"/>
          <w:szCs w:val="28"/>
        </w:rPr>
        <w:t xml:space="preserve"> </w:t>
      </w:r>
      <w:r w:rsidRPr="00D4654B">
        <w:rPr>
          <w:rFonts w:ascii="Times New Roman" w:hAnsi="Times New Roman" w:cs="Times New Roman"/>
          <w:sz w:val="28"/>
          <w:szCs w:val="28"/>
        </w:rPr>
        <w:t>г., которые как раз приходятся на начало периода реформирования железнодорожной отрасли. Но уже с 2016 года прибыль предприятий увеличилась на 121,8%, покрыв убытки предыдущих лет. 2017 году прибыль выросла в 5,7 раз. Необходимо отметить, что за 2016-2017 гг. доля убыточных предприятий снизилась до 36,7%, хотя за 2014-2015</w:t>
      </w:r>
      <w:r w:rsidR="00611228" w:rsidRPr="00D4654B">
        <w:rPr>
          <w:rFonts w:ascii="Times New Roman" w:hAnsi="Times New Roman" w:cs="Times New Roman"/>
          <w:sz w:val="28"/>
          <w:szCs w:val="28"/>
        </w:rPr>
        <w:t xml:space="preserve"> </w:t>
      </w:r>
      <w:r w:rsidRPr="00D4654B">
        <w:rPr>
          <w:rFonts w:ascii="Times New Roman" w:hAnsi="Times New Roman" w:cs="Times New Roman"/>
          <w:sz w:val="28"/>
          <w:szCs w:val="28"/>
        </w:rPr>
        <w:t>гг. их доля возросла с 24,7 до 57,1%. Но в 2018 году картина изменилась, рентабельность предприятий снизилось с 8 до 0,9%, а прибыль сократилась в 8,2 раза составив 14395,7 млн. тенге, также повысилась доля убыточных предприятий с 33,4 до 44,7%.</w:t>
      </w:r>
      <w:r w:rsidR="009F0A7E" w:rsidRPr="00D4654B">
        <w:rPr>
          <w:rFonts w:ascii="Times New Roman" w:hAnsi="Times New Roman" w:cs="Times New Roman"/>
          <w:sz w:val="28"/>
          <w:szCs w:val="28"/>
        </w:rPr>
        <w:t xml:space="preserve"> Показатели 2019 года находятся на уровне 2018 года.</w:t>
      </w:r>
    </w:p>
    <w:p w14:paraId="49E7E3C4" w14:textId="5B1DE472" w:rsidR="00DD1AE2" w:rsidRPr="00D4654B" w:rsidRDefault="00DD1AE2" w:rsidP="00DD1AE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 финансовый результат предприятий железнодорожного комплекса могут оказывать влияния различные факторы, среди которых, можно назвать материальное состояние основных средств предприятий: степень износа, срок службы. На </w:t>
      </w:r>
      <w:r w:rsidR="002E3C6A" w:rsidRPr="00D4654B">
        <w:rPr>
          <w:rFonts w:ascii="Times New Roman" w:hAnsi="Times New Roman" w:cs="Times New Roman"/>
          <w:sz w:val="28"/>
          <w:szCs w:val="28"/>
        </w:rPr>
        <w:t>начало 2019</w:t>
      </w:r>
      <w:r w:rsidRPr="00D4654B">
        <w:rPr>
          <w:rFonts w:ascii="Times New Roman" w:hAnsi="Times New Roman" w:cs="Times New Roman"/>
          <w:sz w:val="28"/>
          <w:szCs w:val="28"/>
        </w:rPr>
        <w:t xml:space="preserve"> года первоначальная стоимость основных средств предприятий железнодорожного транспорта составляло 1947871,2 млн. тенге, что больше на 7,2% по сравнению с предыдущим годом, это означает, что за отчетный период предприятиями были обновлены или приобретен</w:t>
      </w:r>
      <w:r w:rsidR="002E3C6A" w:rsidRPr="00D4654B">
        <w:rPr>
          <w:rFonts w:ascii="Times New Roman" w:hAnsi="Times New Roman" w:cs="Times New Roman"/>
          <w:sz w:val="28"/>
          <w:szCs w:val="28"/>
        </w:rPr>
        <w:t>ы основные средства. Так, в 2019</w:t>
      </w:r>
      <w:r w:rsidRPr="00D4654B">
        <w:rPr>
          <w:rFonts w:ascii="Times New Roman" w:hAnsi="Times New Roman" w:cs="Times New Roman"/>
          <w:sz w:val="28"/>
          <w:szCs w:val="28"/>
        </w:rPr>
        <w:t xml:space="preserve"> году среди пассажирских вагонов в эксп</w:t>
      </w:r>
      <w:r w:rsidR="002E3C6A" w:rsidRPr="00D4654B">
        <w:rPr>
          <w:rFonts w:ascii="Times New Roman" w:hAnsi="Times New Roman" w:cs="Times New Roman"/>
          <w:sz w:val="28"/>
          <w:szCs w:val="28"/>
        </w:rPr>
        <w:t>луатации до 5 лет находятся 18,4%, а свыше 25 лет – 49,7</w:t>
      </w:r>
      <w:r w:rsidRPr="00D4654B">
        <w:rPr>
          <w:rFonts w:ascii="Times New Roman" w:hAnsi="Times New Roman" w:cs="Times New Roman"/>
          <w:sz w:val="28"/>
          <w:szCs w:val="28"/>
        </w:rPr>
        <w:t>% вагоно</w:t>
      </w:r>
      <w:r w:rsidR="002E3C6A" w:rsidRPr="00D4654B">
        <w:rPr>
          <w:rFonts w:ascii="Times New Roman" w:hAnsi="Times New Roman" w:cs="Times New Roman"/>
          <w:sz w:val="28"/>
          <w:szCs w:val="28"/>
        </w:rPr>
        <w:t>в, а среди грузовых вагонов 25,0</w:t>
      </w:r>
      <w:r w:rsidRPr="00D4654B">
        <w:rPr>
          <w:rFonts w:ascii="Times New Roman" w:hAnsi="Times New Roman" w:cs="Times New Roman"/>
          <w:sz w:val="28"/>
          <w:szCs w:val="28"/>
        </w:rPr>
        <w:t>% э</w:t>
      </w:r>
      <w:r w:rsidR="002E3C6A" w:rsidRPr="00D4654B">
        <w:rPr>
          <w:rFonts w:ascii="Times New Roman" w:hAnsi="Times New Roman" w:cs="Times New Roman"/>
          <w:sz w:val="28"/>
          <w:szCs w:val="28"/>
        </w:rPr>
        <w:t>ксплуатируются свыше 25 лет, а 3,9</w:t>
      </w:r>
      <w:r w:rsidRPr="00D4654B">
        <w:rPr>
          <w:rFonts w:ascii="Times New Roman" w:hAnsi="Times New Roman" w:cs="Times New Roman"/>
          <w:sz w:val="28"/>
          <w:szCs w:val="28"/>
        </w:rPr>
        <w:t xml:space="preserve">% вагонов до 5 лет. На рисунке </w:t>
      </w:r>
      <w:r w:rsidR="0038214A" w:rsidRPr="00D4654B">
        <w:rPr>
          <w:rFonts w:ascii="Times New Roman" w:hAnsi="Times New Roman" w:cs="Times New Roman"/>
          <w:sz w:val="28"/>
          <w:szCs w:val="28"/>
        </w:rPr>
        <w:t>26</w:t>
      </w:r>
      <w:r w:rsidR="009E65CD" w:rsidRPr="00D4654B">
        <w:rPr>
          <w:rFonts w:ascii="Times New Roman" w:hAnsi="Times New Roman" w:cs="Times New Roman"/>
          <w:sz w:val="28"/>
          <w:szCs w:val="28"/>
        </w:rPr>
        <w:t xml:space="preserve"> </w:t>
      </w:r>
      <w:r w:rsidRPr="00D4654B">
        <w:rPr>
          <w:rFonts w:ascii="Times New Roman" w:hAnsi="Times New Roman" w:cs="Times New Roman"/>
          <w:sz w:val="28"/>
          <w:szCs w:val="28"/>
        </w:rPr>
        <w:t>показана динамика факторов степени износа основных средств и периода эксплуатации подвижного состава ж</w:t>
      </w:r>
      <w:r w:rsidR="005F5B93" w:rsidRPr="00D4654B">
        <w:rPr>
          <w:rFonts w:ascii="Times New Roman" w:hAnsi="Times New Roman" w:cs="Times New Roman"/>
          <w:sz w:val="28"/>
          <w:szCs w:val="28"/>
        </w:rPr>
        <w:t>елезнодорожного</w:t>
      </w:r>
      <w:r w:rsidRPr="00D4654B">
        <w:rPr>
          <w:rFonts w:ascii="Times New Roman" w:hAnsi="Times New Roman" w:cs="Times New Roman"/>
          <w:sz w:val="28"/>
          <w:szCs w:val="28"/>
        </w:rPr>
        <w:t xml:space="preserve"> транспорта.</w:t>
      </w:r>
    </w:p>
    <w:p w14:paraId="6019B789" w14:textId="77777777" w:rsidR="00DD1AE2" w:rsidRPr="00D4654B" w:rsidRDefault="00DD1AE2" w:rsidP="00DD1AE2">
      <w:pPr>
        <w:spacing w:after="0" w:line="240" w:lineRule="auto"/>
        <w:ind w:firstLine="709"/>
        <w:jc w:val="both"/>
        <w:rPr>
          <w:rFonts w:ascii="Times New Roman" w:hAnsi="Times New Roman" w:cs="Times New Roman"/>
          <w:sz w:val="28"/>
          <w:szCs w:val="28"/>
        </w:rPr>
      </w:pPr>
    </w:p>
    <w:p w14:paraId="55A2DABC" w14:textId="34134F67" w:rsidR="00DD1AE2" w:rsidRPr="00D4654B" w:rsidRDefault="00210D2C" w:rsidP="00DD1AE2">
      <w:pPr>
        <w:spacing w:after="0" w:line="240" w:lineRule="auto"/>
        <w:jc w:val="both"/>
        <w:rPr>
          <w:rFonts w:ascii="Times New Roman" w:hAnsi="Times New Roman" w:cs="Times New Roman"/>
          <w:sz w:val="28"/>
          <w:szCs w:val="28"/>
        </w:rPr>
      </w:pPr>
      <w:r w:rsidRPr="00D4654B">
        <w:rPr>
          <w:noProof/>
          <w:lang w:eastAsia="ru-RU"/>
        </w:rPr>
        <w:lastRenderedPageBreak/>
        <w:drawing>
          <wp:inline distT="0" distB="0" distL="0" distR="0" wp14:anchorId="63D9FBBB" wp14:editId="792431A7">
            <wp:extent cx="6092041" cy="2196935"/>
            <wp:effectExtent l="0" t="0" r="444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169818" w14:textId="33D87977" w:rsidR="00DD1AE2" w:rsidRPr="00D4654B" w:rsidRDefault="0038214A" w:rsidP="00DD1AE2">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26</w:t>
      </w:r>
      <w:r w:rsidR="00DD1AE2" w:rsidRPr="00D4654B">
        <w:rPr>
          <w:rFonts w:ascii="Times New Roman" w:hAnsi="Times New Roman" w:cs="Times New Roman"/>
          <w:sz w:val="28"/>
          <w:szCs w:val="28"/>
        </w:rPr>
        <w:t xml:space="preserve"> – Динамика изменения состояния основных средств предприятий железнодорожного комплекса за 2003-</w:t>
      </w:r>
      <w:r w:rsidR="00210D2C" w:rsidRPr="00D4654B">
        <w:rPr>
          <w:rFonts w:ascii="Times New Roman" w:hAnsi="Times New Roman" w:cs="Times New Roman"/>
          <w:sz w:val="28"/>
          <w:szCs w:val="28"/>
        </w:rPr>
        <w:t>2019</w:t>
      </w:r>
      <w:r w:rsidR="00DD1AE2" w:rsidRPr="00D4654B">
        <w:rPr>
          <w:rFonts w:ascii="Times New Roman" w:hAnsi="Times New Roman" w:cs="Times New Roman"/>
          <w:sz w:val="28"/>
          <w:szCs w:val="28"/>
        </w:rPr>
        <w:t>гг., %</w:t>
      </w:r>
    </w:p>
    <w:p w14:paraId="39B7DBE1" w14:textId="77777777" w:rsidR="0066734F" w:rsidRPr="00D4654B" w:rsidRDefault="0066734F" w:rsidP="00EA4898">
      <w:pPr>
        <w:spacing w:after="0" w:line="240" w:lineRule="auto"/>
        <w:ind w:firstLine="709"/>
        <w:jc w:val="both"/>
        <w:rPr>
          <w:rFonts w:ascii="Times New Roman" w:hAnsi="Times New Roman" w:cs="Times New Roman"/>
          <w:sz w:val="16"/>
          <w:szCs w:val="16"/>
        </w:rPr>
      </w:pPr>
    </w:p>
    <w:p w14:paraId="629981C2" w14:textId="6F5DCBE6" w:rsidR="00EA4898" w:rsidRPr="00D4654B" w:rsidRDefault="00DD1AE2" w:rsidP="00EA4898">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 </w:t>
      </w:r>
      <w:r w:rsidR="0066734F" w:rsidRPr="00D4654B">
        <w:rPr>
          <w:rFonts w:ascii="Times New Roman" w:hAnsi="Times New Roman" w:cs="Times New Roman"/>
          <w:sz w:val="24"/>
          <w:szCs w:val="24"/>
        </w:rPr>
        <w:t xml:space="preserve">Составлено </w:t>
      </w:r>
      <w:r w:rsidRPr="00D4654B">
        <w:rPr>
          <w:rFonts w:ascii="Times New Roman" w:hAnsi="Times New Roman" w:cs="Times New Roman"/>
          <w:sz w:val="24"/>
          <w:szCs w:val="24"/>
        </w:rPr>
        <w:t>автором</w:t>
      </w:r>
      <w:r w:rsidR="00EA4898" w:rsidRPr="00D4654B">
        <w:rPr>
          <w:rFonts w:ascii="Times New Roman" w:hAnsi="Times New Roman" w:cs="Times New Roman"/>
          <w:sz w:val="24"/>
          <w:szCs w:val="24"/>
        </w:rPr>
        <w:t xml:space="preserve"> </w:t>
      </w:r>
      <w:r w:rsidR="00581411" w:rsidRPr="00D4654B">
        <w:rPr>
          <w:rFonts w:ascii="Times New Roman" w:hAnsi="Times New Roman" w:cs="Times New Roman"/>
          <w:sz w:val="24"/>
          <w:szCs w:val="24"/>
        </w:rPr>
        <w:t>на основании [1</w:t>
      </w:r>
      <w:r w:rsidR="001E6A31" w:rsidRPr="00D4654B">
        <w:rPr>
          <w:rFonts w:ascii="Times New Roman" w:hAnsi="Times New Roman" w:cs="Times New Roman"/>
          <w:sz w:val="24"/>
          <w:szCs w:val="24"/>
        </w:rPr>
        <w:t>36</w:t>
      </w:r>
      <w:r w:rsidR="002F3E38" w:rsidRPr="00D4654B">
        <w:rPr>
          <w:rFonts w:ascii="Times New Roman" w:hAnsi="Times New Roman" w:cs="Times New Roman"/>
          <w:sz w:val="24"/>
          <w:szCs w:val="24"/>
        </w:rPr>
        <w:t>;</w:t>
      </w:r>
      <w:r w:rsidR="00A154C5" w:rsidRPr="00D4654B">
        <w:rPr>
          <w:rFonts w:ascii="Times New Roman" w:hAnsi="Times New Roman" w:cs="Times New Roman"/>
          <w:sz w:val="24"/>
          <w:szCs w:val="24"/>
        </w:rPr>
        <w:t xml:space="preserve"> 1</w:t>
      </w:r>
      <w:r w:rsidR="001E6A31" w:rsidRPr="00D4654B">
        <w:rPr>
          <w:rFonts w:ascii="Times New Roman" w:hAnsi="Times New Roman" w:cs="Times New Roman"/>
          <w:sz w:val="24"/>
          <w:szCs w:val="24"/>
        </w:rPr>
        <w:t>40</w:t>
      </w:r>
      <w:r w:rsidR="002F3E38" w:rsidRPr="00D4654B">
        <w:rPr>
          <w:rFonts w:ascii="Times New Roman" w:hAnsi="Times New Roman" w:cs="Times New Roman"/>
          <w:sz w:val="24"/>
          <w:szCs w:val="24"/>
        </w:rPr>
        <w:t>;</w:t>
      </w:r>
      <w:r w:rsidR="00EA4898" w:rsidRPr="00D4654B">
        <w:rPr>
          <w:rFonts w:ascii="Times New Roman" w:hAnsi="Times New Roman" w:cs="Times New Roman"/>
          <w:sz w:val="24"/>
          <w:szCs w:val="24"/>
        </w:rPr>
        <w:t xml:space="preserve"> </w:t>
      </w:r>
      <w:r w:rsidR="00A154C5" w:rsidRPr="00D4654B">
        <w:rPr>
          <w:rFonts w:ascii="Times New Roman" w:hAnsi="Times New Roman" w:cs="Times New Roman"/>
          <w:sz w:val="24"/>
          <w:szCs w:val="24"/>
        </w:rPr>
        <w:t>1</w:t>
      </w:r>
      <w:r w:rsidR="001E6A31" w:rsidRPr="00D4654B">
        <w:rPr>
          <w:rFonts w:ascii="Times New Roman" w:hAnsi="Times New Roman" w:cs="Times New Roman"/>
          <w:sz w:val="24"/>
          <w:szCs w:val="24"/>
        </w:rPr>
        <w:t>41</w:t>
      </w:r>
      <w:r w:rsidR="002F3E38" w:rsidRPr="00D4654B">
        <w:rPr>
          <w:rFonts w:ascii="Times New Roman" w:hAnsi="Times New Roman" w:cs="Times New Roman"/>
          <w:sz w:val="24"/>
          <w:szCs w:val="24"/>
        </w:rPr>
        <w:t>;</w:t>
      </w:r>
      <w:r w:rsidR="00A154C5" w:rsidRPr="00D4654B">
        <w:rPr>
          <w:rFonts w:ascii="Times New Roman" w:hAnsi="Times New Roman" w:cs="Times New Roman"/>
          <w:sz w:val="24"/>
          <w:szCs w:val="24"/>
        </w:rPr>
        <w:t xml:space="preserve"> 1</w:t>
      </w:r>
      <w:r w:rsidR="001E6A31" w:rsidRPr="00D4654B">
        <w:rPr>
          <w:rFonts w:ascii="Times New Roman" w:hAnsi="Times New Roman" w:cs="Times New Roman"/>
          <w:sz w:val="24"/>
          <w:szCs w:val="24"/>
        </w:rPr>
        <w:t>42</w:t>
      </w:r>
      <w:r w:rsidR="00EA4898" w:rsidRPr="00D4654B">
        <w:rPr>
          <w:rFonts w:ascii="Times New Roman" w:hAnsi="Times New Roman" w:cs="Times New Roman"/>
          <w:sz w:val="24"/>
          <w:szCs w:val="24"/>
        </w:rPr>
        <w:t>]</w:t>
      </w:r>
    </w:p>
    <w:p w14:paraId="6CD825D4" w14:textId="77777777" w:rsidR="00DD1AE2" w:rsidRPr="00D4654B" w:rsidRDefault="00DD1AE2" w:rsidP="00DD1AE2">
      <w:pPr>
        <w:spacing w:after="0" w:line="240" w:lineRule="auto"/>
        <w:ind w:firstLine="709"/>
        <w:jc w:val="both"/>
        <w:rPr>
          <w:rFonts w:ascii="Times New Roman" w:hAnsi="Times New Roman" w:cs="Times New Roman"/>
          <w:sz w:val="28"/>
          <w:szCs w:val="28"/>
        </w:rPr>
      </w:pPr>
    </w:p>
    <w:p w14:paraId="584F4BA8" w14:textId="59CC7741" w:rsidR="0085543A" w:rsidRPr="00D4654B" w:rsidRDefault="00DD1AE2" w:rsidP="006C1C3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рисунка</w:t>
      </w:r>
      <w:r w:rsidR="006C1C37" w:rsidRPr="00D4654B">
        <w:rPr>
          <w:rFonts w:ascii="Times New Roman" w:hAnsi="Times New Roman" w:cs="Times New Roman"/>
          <w:sz w:val="28"/>
          <w:szCs w:val="28"/>
        </w:rPr>
        <w:t xml:space="preserve"> 26</w:t>
      </w:r>
      <w:r w:rsidRPr="00D4654B">
        <w:rPr>
          <w:rFonts w:ascii="Times New Roman" w:hAnsi="Times New Roman" w:cs="Times New Roman"/>
          <w:sz w:val="28"/>
          <w:szCs w:val="28"/>
        </w:rPr>
        <w:t>, наибольшая степень износа основных средств приходится на период 2005-2007 годы, в 2005 году произошло резкое увеличение в 2,6 раз. В последующие года степень износа идет на убыль, но с 2014 года вновь идет на увеличение. В данном случае периоды изменения также приходятся на начало периода реформиро</w:t>
      </w:r>
      <w:r w:rsidR="002F3E38" w:rsidRPr="00D4654B">
        <w:rPr>
          <w:rFonts w:ascii="Times New Roman" w:hAnsi="Times New Roman" w:cs="Times New Roman"/>
          <w:sz w:val="28"/>
          <w:szCs w:val="28"/>
        </w:rPr>
        <w:t xml:space="preserve">вания железнодорожной отрасли. </w:t>
      </w:r>
      <w:r w:rsidRPr="00D4654B">
        <w:rPr>
          <w:rFonts w:ascii="Times New Roman" w:hAnsi="Times New Roman" w:cs="Times New Roman"/>
          <w:sz w:val="28"/>
          <w:szCs w:val="28"/>
        </w:rPr>
        <w:t>В возрастной структуре положительную тенденцию роста показывают пассажирские вагоны, которые находятся в эксплуатации менее 5 лет, их доля за 2003-2017 годы выросла с 2 до 28,9%, а в 2018 году снизилось до 22,7%</w:t>
      </w:r>
      <w:r w:rsidR="002E3C6A" w:rsidRPr="00D4654B">
        <w:rPr>
          <w:rFonts w:ascii="Times New Roman" w:hAnsi="Times New Roman" w:cs="Times New Roman"/>
          <w:sz w:val="28"/>
          <w:szCs w:val="28"/>
        </w:rPr>
        <w:t>, затем до 18,4%</w:t>
      </w:r>
      <w:r w:rsidRPr="00D4654B">
        <w:rPr>
          <w:rFonts w:ascii="Times New Roman" w:hAnsi="Times New Roman" w:cs="Times New Roman"/>
          <w:sz w:val="28"/>
          <w:szCs w:val="28"/>
        </w:rPr>
        <w:t xml:space="preserve">. В данной категории грузовые вагоны за отчетный период имеют рост с 6 до 30%, но наибольшая доля приходится на 2015 год (41,9%). В 2018 году доля грузовых вагонов с эксплуатацией до 5 лет резко снизилось до 4%, что и послужило увеличению степени износа до 33,3%. Среди подвижного состава имеются и старые вагоны, которые уже эксплуатируются более 25 лет, их доли в общей структуре </w:t>
      </w:r>
      <w:r w:rsidR="002E3C6A" w:rsidRPr="00D4654B">
        <w:rPr>
          <w:rFonts w:ascii="Times New Roman" w:hAnsi="Times New Roman" w:cs="Times New Roman"/>
          <w:sz w:val="28"/>
          <w:szCs w:val="28"/>
        </w:rPr>
        <w:t>49,7</w:t>
      </w:r>
      <w:r w:rsidRPr="00D4654B">
        <w:rPr>
          <w:rFonts w:ascii="Times New Roman" w:hAnsi="Times New Roman" w:cs="Times New Roman"/>
          <w:sz w:val="28"/>
          <w:szCs w:val="28"/>
        </w:rPr>
        <w:t>% пассажирских вагонов и 25,</w:t>
      </w:r>
      <w:r w:rsidR="002E3C6A" w:rsidRPr="00D4654B">
        <w:rPr>
          <w:rFonts w:ascii="Times New Roman" w:hAnsi="Times New Roman" w:cs="Times New Roman"/>
          <w:sz w:val="28"/>
          <w:szCs w:val="28"/>
        </w:rPr>
        <w:t>0</w:t>
      </w:r>
      <w:r w:rsidRPr="00D4654B">
        <w:rPr>
          <w:rFonts w:ascii="Times New Roman" w:hAnsi="Times New Roman" w:cs="Times New Roman"/>
          <w:sz w:val="28"/>
          <w:szCs w:val="28"/>
        </w:rPr>
        <w:t>% грузовых вагонов</w:t>
      </w:r>
      <w:r w:rsidR="002E3C6A" w:rsidRPr="00D4654B">
        <w:rPr>
          <w:rFonts w:ascii="Times New Roman" w:hAnsi="Times New Roman" w:cs="Times New Roman"/>
          <w:sz w:val="28"/>
          <w:szCs w:val="28"/>
        </w:rPr>
        <w:t xml:space="preserve"> в 2019 году</w:t>
      </w:r>
      <w:r w:rsidRPr="00D4654B">
        <w:rPr>
          <w:rFonts w:ascii="Times New Roman" w:hAnsi="Times New Roman" w:cs="Times New Roman"/>
          <w:sz w:val="28"/>
          <w:szCs w:val="28"/>
        </w:rPr>
        <w:t xml:space="preserve">. </w:t>
      </w:r>
      <w:r w:rsidR="002E3C6A" w:rsidRPr="00D4654B">
        <w:rPr>
          <w:rFonts w:ascii="Times New Roman" w:hAnsi="Times New Roman" w:cs="Times New Roman"/>
          <w:sz w:val="28"/>
          <w:szCs w:val="28"/>
        </w:rPr>
        <w:t>Наблюдается</w:t>
      </w:r>
      <w:r w:rsidRPr="00D4654B">
        <w:rPr>
          <w:rFonts w:ascii="Times New Roman" w:hAnsi="Times New Roman" w:cs="Times New Roman"/>
          <w:sz w:val="28"/>
          <w:szCs w:val="28"/>
        </w:rPr>
        <w:t xml:space="preserve"> </w:t>
      </w:r>
      <w:r w:rsidR="002E3C6A" w:rsidRPr="00D4654B">
        <w:rPr>
          <w:rFonts w:ascii="Times New Roman" w:hAnsi="Times New Roman" w:cs="Times New Roman"/>
          <w:sz w:val="28"/>
          <w:szCs w:val="28"/>
        </w:rPr>
        <w:t xml:space="preserve">увеличение </w:t>
      </w:r>
      <w:r w:rsidRPr="00D4654B">
        <w:rPr>
          <w:rFonts w:ascii="Times New Roman" w:hAnsi="Times New Roman" w:cs="Times New Roman"/>
          <w:sz w:val="28"/>
          <w:szCs w:val="28"/>
        </w:rPr>
        <w:t xml:space="preserve">доли пассажирских вагонов (свыше 25 лет), но </w:t>
      </w:r>
      <w:r w:rsidR="002E3C6A" w:rsidRPr="00D4654B">
        <w:rPr>
          <w:rFonts w:ascii="Times New Roman" w:hAnsi="Times New Roman" w:cs="Times New Roman"/>
          <w:sz w:val="28"/>
          <w:szCs w:val="28"/>
        </w:rPr>
        <w:t>небольшая</w:t>
      </w:r>
      <w:r w:rsidRPr="00D4654B">
        <w:rPr>
          <w:rFonts w:ascii="Times New Roman" w:hAnsi="Times New Roman" w:cs="Times New Roman"/>
          <w:sz w:val="28"/>
          <w:szCs w:val="28"/>
        </w:rPr>
        <w:t xml:space="preserve">, так за пять лет доля вагонов была </w:t>
      </w:r>
      <w:r w:rsidR="002E3C6A" w:rsidRPr="00D4654B">
        <w:rPr>
          <w:rFonts w:ascii="Times New Roman" w:hAnsi="Times New Roman" w:cs="Times New Roman"/>
          <w:sz w:val="28"/>
          <w:szCs w:val="28"/>
        </w:rPr>
        <w:t>увеличена</w:t>
      </w:r>
      <w:r w:rsidRPr="00D4654B">
        <w:rPr>
          <w:rFonts w:ascii="Times New Roman" w:hAnsi="Times New Roman" w:cs="Times New Roman"/>
          <w:sz w:val="28"/>
          <w:szCs w:val="28"/>
        </w:rPr>
        <w:t xml:space="preserve"> на </w:t>
      </w:r>
      <w:r w:rsidR="002E3C6A" w:rsidRPr="00D4654B">
        <w:rPr>
          <w:rFonts w:ascii="Times New Roman" w:hAnsi="Times New Roman" w:cs="Times New Roman"/>
          <w:sz w:val="28"/>
          <w:szCs w:val="28"/>
        </w:rPr>
        <w:t>1,3</w:t>
      </w:r>
      <w:r w:rsidRPr="00D4654B">
        <w:rPr>
          <w:rFonts w:ascii="Times New Roman" w:hAnsi="Times New Roman" w:cs="Times New Roman"/>
          <w:sz w:val="28"/>
          <w:szCs w:val="28"/>
        </w:rPr>
        <w:t>%. Грузовые вагоны обновляются более чаще чем пассажирские, так как их темпы изнашиваемости намного быстрее.</w:t>
      </w:r>
      <w:r w:rsidR="0085543A" w:rsidRPr="00D4654B">
        <w:rPr>
          <w:rFonts w:ascii="Times New Roman" w:hAnsi="Times New Roman" w:cs="Times New Roman"/>
          <w:sz w:val="28"/>
          <w:szCs w:val="28"/>
        </w:rPr>
        <w:t xml:space="preserve"> </w:t>
      </w:r>
    </w:p>
    <w:p w14:paraId="3B3038C4" w14:textId="27627298" w:rsidR="00DD1AE2" w:rsidRPr="00D4654B" w:rsidRDefault="0085543A" w:rsidP="006C1C3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Частные транспортные компании </w:t>
      </w:r>
      <w:r w:rsidR="00472C32" w:rsidRPr="00D4654B">
        <w:rPr>
          <w:rFonts w:ascii="Times New Roman" w:hAnsi="Times New Roman" w:cs="Times New Roman"/>
          <w:sz w:val="28"/>
          <w:szCs w:val="28"/>
        </w:rPr>
        <w:t>также вносят свой вклад в обновление парка вагонов, к примеру, компанией ТОО «Турксиб Астана» парк пассажирских вагонов обновлен на 30%, т.е. из 115 пассажирских вагонов 32 вагона – новые [</w:t>
      </w:r>
      <w:r w:rsidR="00A154C5" w:rsidRPr="00D4654B">
        <w:rPr>
          <w:rFonts w:ascii="Times New Roman" w:hAnsi="Times New Roman" w:cs="Times New Roman"/>
          <w:sz w:val="28"/>
          <w:szCs w:val="28"/>
        </w:rPr>
        <w:t>14</w:t>
      </w:r>
      <w:r w:rsidR="001E6A31" w:rsidRPr="00D4654B">
        <w:rPr>
          <w:rFonts w:ascii="Times New Roman" w:hAnsi="Times New Roman" w:cs="Times New Roman"/>
          <w:sz w:val="28"/>
          <w:szCs w:val="28"/>
        </w:rPr>
        <w:t>3</w:t>
      </w:r>
      <w:r w:rsidR="00472C32" w:rsidRPr="00D4654B">
        <w:rPr>
          <w:rFonts w:ascii="Times New Roman" w:hAnsi="Times New Roman" w:cs="Times New Roman"/>
          <w:sz w:val="28"/>
          <w:szCs w:val="28"/>
        </w:rPr>
        <w:t xml:space="preserve">]. Данная компания была организована 2013 году, на сегодня, выполняет 3 маршрута из Костаная в Алматы, Караганды и Аркалык. Со дня основания провезла более 3 млн. человек, является одной из ведущих компаний в сфере транспорта. </w:t>
      </w:r>
    </w:p>
    <w:p w14:paraId="1B9C0EAD" w14:textId="2CE41586" w:rsidR="002E3C6A" w:rsidRPr="00D4654B" w:rsidRDefault="00DD1AE2" w:rsidP="006C1C3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 нашему мнению, на рентабельность ж/д предприятия могут влиять тарифы на грузовые и пассажирские перевозки, среднесуточная производительность грузового вагона </w:t>
      </w:r>
      <w:r w:rsidR="002E3C6A" w:rsidRPr="00D4654B">
        <w:rPr>
          <w:rFonts w:ascii="Times New Roman" w:hAnsi="Times New Roman" w:cs="Times New Roman"/>
          <w:sz w:val="28"/>
          <w:szCs w:val="28"/>
        </w:rPr>
        <w:t>и оборот рабочего вагона. В 2019</w:t>
      </w:r>
      <w:r w:rsidRPr="00D4654B">
        <w:rPr>
          <w:rFonts w:ascii="Times New Roman" w:hAnsi="Times New Roman" w:cs="Times New Roman"/>
          <w:sz w:val="28"/>
          <w:szCs w:val="28"/>
        </w:rPr>
        <w:t xml:space="preserve"> году индексы тарифов на пассажирские перевозки составили 1</w:t>
      </w:r>
      <w:r w:rsidR="002E3C6A" w:rsidRPr="00D4654B">
        <w:rPr>
          <w:rFonts w:ascii="Times New Roman" w:hAnsi="Times New Roman" w:cs="Times New Roman"/>
          <w:sz w:val="28"/>
          <w:szCs w:val="28"/>
        </w:rPr>
        <w:t>04,1</w:t>
      </w:r>
      <w:r w:rsidRPr="00D4654B">
        <w:rPr>
          <w:rFonts w:ascii="Times New Roman" w:hAnsi="Times New Roman" w:cs="Times New Roman"/>
          <w:sz w:val="28"/>
          <w:szCs w:val="28"/>
        </w:rPr>
        <w:t xml:space="preserve">, а на грузовые перевозки – </w:t>
      </w:r>
      <w:r w:rsidR="002E3C6A" w:rsidRPr="00D4654B">
        <w:rPr>
          <w:rFonts w:ascii="Times New Roman" w:hAnsi="Times New Roman" w:cs="Times New Roman"/>
          <w:sz w:val="28"/>
          <w:szCs w:val="28"/>
        </w:rPr>
        <w:t xml:space="preserve">101,7. Необходимо отметить, что по сравнению с 2018 годом </w:t>
      </w:r>
      <w:r w:rsidR="002E3C6A" w:rsidRPr="00D4654B">
        <w:rPr>
          <w:rFonts w:ascii="Times New Roman" w:hAnsi="Times New Roman" w:cs="Times New Roman"/>
          <w:sz w:val="28"/>
          <w:szCs w:val="28"/>
        </w:rPr>
        <w:lastRenderedPageBreak/>
        <w:t>тарифы резко снизились (2018 году равны 112,2 и 171,5 соответственно). За 2003-2019</w:t>
      </w:r>
      <w:r w:rsidR="006C1C37"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гг. наибольший показатель на 2009 год по пассажирским перевозкам (134,2) и на 2018 год по грузовым перевозкам (171,5). </w:t>
      </w:r>
    </w:p>
    <w:p w14:paraId="43FE8FB2" w14:textId="0B7D2F39" w:rsidR="00DD1AE2" w:rsidRPr="00D4654B" w:rsidRDefault="00DD1AE2" w:rsidP="006C1C3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 отчетный период среднесуточная про</w:t>
      </w:r>
      <w:r w:rsidR="002E3C6A" w:rsidRPr="00D4654B">
        <w:rPr>
          <w:rFonts w:ascii="Times New Roman" w:hAnsi="Times New Roman" w:cs="Times New Roman"/>
          <w:sz w:val="28"/>
          <w:szCs w:val="28"/>
        </w:rPr>
        <w:t>изводительность увеличилась на 1,01% и в 2019</w:t>
      </w:r>
      <w:r w:rsidRPr="00D4654B">
        <w:rPr>
          <w:rFonts w:ascii="Times New Roman" w:hAnsi="Times New Roman" w:cs="Times New Roman"/>
          <w:sz w:val="28"/>
          <w:szCs w:val="28"/>
        </w:rPr>
        <w:t xml:space="preserve"> году составила </w:t>
      </w:r>
      <w:r w:rsidR="002E3C6A" w:rsidRPr="00D4654B">
        <w:rPr>
          <w:rFonts w:ascii="Times New Roman" w:hAnsi="Times New Roman" w:cs="Times New Roman"/>
          <w:sz w:val="28"/>
          <w:szCs w:val="28"/>
        </w:rPr>
        <w:t>9723</w:t>
      </w:r>
      <w:r w:rsidRPr="00D4654B">
        <w:rPr>
          <w:rFonts w:ascii="Times New Roman" w:hAnsi="Times New Roman" w:cs="Times New Roman"/>
          <w:sz w:val="28"/>
          <w:szCs w:val="28"/>
        </w:rPr>
        <w:t xml:space="preserve"> т-км/сутки, а оборот рабочего вагона </w:t>
      </w:r>
      <w:r w:rsidR="002E3C6A" w:rsidRPr="00D4654B">
        <w:rPr>
          <w:rFonts w:ascii="Times New Roman" w:hAnsi="Times New Roman" w:cs="Times New Roman"/>
          <w:sz w:val="28"/>
          <w:szCs w:val="28"/>
        </w:rPr>
        <w:t>снизился</w:t>
      </w:r>
      <w:r w:rsidRPr="00D4654B">
        <w:rPr>
          <w:rFonts w:ascii="Times New Roman" w:hAnsi="Times New Roman" w:cs="Times New Roman"/>
          <w:sz w:val="28"/>
          <w:szCs w:val="28"/>
        </w:rPr>
        <w:t xml:space="preserve"> на </w:t>
      </w:r>
      <w:r w:rsidR="002E3C6A" w:rsidRPr="00D4654B">
        <w:rPr>
          <w:rFonts w:ascii="Times New Roman" w:hAnsi="Times New Roman" w:cs="Times New Roman"/>
          <w:sz w:val="28"/>
          <w:szCs w:val="28"/>
        </w:rPr>
        <w:t>1</w:t>
      </w:r>
      <w:r w:rsidRPr="00D4654B">
        <w:rPr>
          <w:rFonts w:ascii="Times New Roman" w:hAnsi="Times New Roman" w:cs="Times New Roman"/>
          <w:sz w:val="28"/>
          <w:szCs w:val="28"/>
        </w:rPr>
        <w:t xml:space="preserve">%, что говорит об </w:t>
      </w:r>
      <w:r w:rsidR="002E3C6A" w:rsidRPr="00D4654B">
        <w:rPr>
          <w:rFonts w:ascii="Times New Roman" w:hAnsi="Times New Roman" w:cs="Times New Roman"/>
          <w:sz w:val="28"/>
          <w:szCs w:val="28"/>
        </w:rPr>
        <w:t>улучшении</w:t>
      </w:r>
      <w:r w:rsidRPr="00D4654B">
        <w:rPr>
          <w:rFonts w:ascii="Times New Roman" w:hAnsi="Times New Roman" w:cs="Times New Roman"/>
          <w:sz w:val="28"/>
          <w:szCs w:val="28"/>
        </w:rPr>
        <w:t xml:space="preserve"> работы грузового состава ж/д отрасли. На рисунке </w:t>
      </w:r>
      <w:r w:rsidR="0038214A" w:rsidRPr="00D4654B">
        <w:rPr>
          <w:rFonts w:ascii="Times New Roman" w:hAnsi="Times New Roman" w:cs="Times New Roman"/>
          <w:sz w:val="28"/>
          <w:szCs w:val="28"/>
        </w:rPr>
        <w:t>27</w:t>
      </w:r>
      <w:r w:rsidR="009E65CD" w:rsidRPr="00D4654B">
        <w:rPr>
          <w:rFonts w:ascii="Times New Roman" w:hAnsi="Times New Roman" w:cs="Times New Roman"/>
          <w:sz w:val="28"/>
          <w:szCs w:val="28"/>
        </w:rPr>
        <w:t xml:space="preserve"> </w:t>
      </w:r>
      <w:r w:rsidRPr="00D4654B">
        <w:rPr>
          <w:rFonts w:ascii="Times New Roman" w:hAnsi="Times New Roman" w:cs="Times New Roman"/>
          <w:sz w:val="28"/>
          <w:szCs w:val="28"/>
        </w:rPr>
        <w:t>показана динамика изменения показателей среднесуточной производительности грузового вагона и оборота раб</w:t>
      </w:r>
      <w:r w:rsidR="00210D2C" w:rsidRPr="00D4654B">
        <w:rPr>
          <w:rFonts w:ascii="Times New Roman" w:hAnsi="Times New Roman" w:cs="Times New Roman"/>
          <w:sz w:val="28"/>
          <w:szCs w:val="28"/>
        </w:rPr>
        <w:t>очего вагона на период 2003-2019</w:t>
      </w:r>
      <w:r w:rsidR="006C1C37"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гг. </w:t>
      </w:r>
    </w:p>
    <w:p w14:paraId="17DB6700" w14:textId="77777777" w:rsidR="00DD1AE2" w:rsidRPr="00D4654B" w:rsidRDefault="00DD1AE2" w:rsidP="00DD1AE2">
      <w:pPr>
        <w:tabs>
          <w:tab w:val="left" w:pos="406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ab/>
      </w:r>
    </w:p>
    <w:p w14:paraId="570B1B7A" w14:textId="47D0FE90" w:rsidR="00DD1AE2" w:rsidRPr="00D4654B" w:rsidRDefault="00210D2C" w:rsidP="00DD1AE2">
      <w:pPr>
        <w:tabs>
          <w:tab w:val="left" w:pos="4069"/>
        </w:tabs>
        <w:spacing w:after="0" w:line="240" w:lineRule="auto"/>
        <w:jc w:val="both"/>
        <w:rPr>
          <w:rFonts w:ascii="Times New Roman" w:hAnsi="Times New Roman" w:cs="Times New Roman"/>
          <w:sz w:val="28"/>
          <w:szCs w:val="28"/>
        </w:rPr>
      </w:pPr>
      <w:r w:rsidRPr="00D4654B">
        <w:rPr>
          <w:noProof/>
          <w:lang w:eastAsia="ru-RU"/>
        </w:rPr>
        <w:drawing>
          <wp:inline distT="0" distB="0" distL="0" distR="0" wp14:anchorId="37C2C71C" wp14:editId="02E6F36A">
            <wp:extent cx="6080166" cy="2030681"/>
            <wp:effectExtent l="0" t="0" r="0" b="8255"/>
            <wp:docPr id="242" name="Диаграмма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51A8EB2" w14:textId="77777777" w:rsidR="006C1C37" w:rsidRPr="00D4654B" w:rsidRDefault="006C1C37" w:rsidP="00DD1AE2">
      <w:pPr>
        <w:tabs>
          <w:tab w:val="left" w:pos="4069"/>
        </w:tabs>
        <w:spacing w:after="0" w:line="240" w:lineRule="auto"/>
        <w:jc w:val="center"/>
        <w:rPr>
          <w:rFonts w:ascii="Times New Roman" w:hAnsi="Times New Roman" w:cs="Times New Roman"/>
          <w:sz w:val="16"/>
          <w:szCs w:val="16"/>
        </w:rPr>
      </w:pPr>
    </w:p>
    <w:p w14:paraId="47150109" w14:textId="2552EE5F" w:rsidR="00DD1AE2" w:rsidRPr="00D4654B" w:rsidRDefault="0038214A" w:rsidP="00DD1AE2">
      <w:pPr>
        <w:tabs>
          <w:tab w:val="left" w:pos="4069"/>
        </w:tabs>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27</w:t>
      </w:r>
      <w:r w:rsidR="00DD1AE2" w:rsidRPr="00D4654B">
        <w:rPr>
          <w:rFonts w:ascii="Times New Roman" w:hAnsi="Times New Roman" w:cs="Times New Roman"/>
          <w:sz w:val="28"/>
          <w:szCs w:val="28"/>
        </w:rPr>
        <w:t xml:space="preserve"> – Показатели производительности грузового вагона </w:t>
      </w:r>
      <w:r w:rsidR="00210D2C" w:rsidRPr="00D4654B">
        <w:rPr>
          <w:rFonts w:ascii="Times New Roman" w:hAnsi="Times New Roman" w:cs="Times New Roman"/>
          <w:sz w:val="28"/>
          <w:szCs w:val="28"/>
        </w:rPr>
        <w:t>за 2003-2019</w:t>
      </w:r>
      <w:r w:rsidR="00DD1AE2" w:rsidRPr="00D4654B">
        <w:rPr>
          <w:rFonts w:ascii="Times New Roman" w:hAnsi="Times New Roman" w:cs="Times New Roman"/>
          <w:sz w:val="28"/>
          <w:szCs w:val="28"/>
        </w:rPr>
        <w:t xml:space="preserve"> гг.</w:t>
      </w:r>
    </w:p>
    <w:p w14:paraId="33E2EAA7" w14:textId="77777777" w:rsidR="0066734F" w:rsidRPr="00D4654B" w:rsidRDefault="0066734F" w:rsidP="00581411">
      <w:pPr>
        <w:tabs>
          <w:tab w:val="left" w:pos="4069"/>
        </w:tabs>
        <w:spacing w:after="0" w:line="240" w:lineRule="auto"/>
        <w:jc w:val="center"/>
        <w:rPr>
          <w:rFonts w:ascii="Times New Roman" w:hAnsi="Times New Roman" w:cs="Times New Roman"/>
          <w:sz w:val="16"/>
          <w:szCs w:val="16"/>
        </w:rPr>
      </w:pPr>
    </w:p>
    <w:p w14:paraId="0BD59BE0" w14:textId="7677018C" w:rsidR="00DD1AE2" w:rsidRPr="00D4654B" w:rsidRDefault="00DD1AE2" w:rsidP="0066734F">
      <w:pPr>
        <w:tabs>
          <w:tab w:val="left" w:pos="4069"/>
        </w:tabs>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 –</w:t>
      </w:r>
      <w:r w:rsidR="00696791"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С</w:t>
      </w:r>
      <w:r w:rsidR="00C13A07" w:rsidRPr="00D4654B">
        <w:rPr>
          <w:rFonts w:ascii="Times New Roman" w:hAnsi="Times New Roman" w:cs="Times New Roman"/>
          <w:sz w:val="24"/>
          <w:szCs w:val="24"/>
        </w:rPr>
        <w:t>оставлено автором на основании источников</w:t>
      </w:r>
      <w:r w:rsidR="009E65CD" w:rsidRPr="00D4654B">
        <w:rPr>
          <w:rFonts w:ascii="Times New Roman" w:hAnsi="Times New Roman" w:cs="Times New Roman"/>
          <w:sz w:val="24"/>
          <w:szCs w:val="24"/>
        </w:rPr>
        <w:t xml:space="preserve"> [1</w:t>
      </w:r>
      <w:r w:rsidR="001E6A31" w:rsidRPr="00D4654B">
        <w:rPr>
          <w:rFonts w:ascii="Times New Roman" w:hAnsi="Times New Roman" w:cs="Times New Roman"/>
          <w:sz w:val="24"/>
          <w:szCs w:val="24"/>
        </w:rPr>
        <w:t>36</w:t>
      </w:r>
      <w:r w:rsidR="00581411" w:rsidRPr="00D4654B">
        <w:rPr>
          <w:rFonts w:ascii="Times New Roman" w:hAnsi="Times New Roman" w:cs="Times New Roman"/>
          <w:sz w:val="24"/>
          <w:szCs w:val="24"/>
        </w:rPr>
        <w:t>,</w:t>
      </w:r>
      <w:r w:rsidR="002F3E38" w:rsidRPr="00D4654B">
        <w:rPr>
          <w:rFonts w:ascii="Times New Roman" w:hAnsi="Times New Roman" w:cs="Times New Roman"/>
          <w:sz w:val="24"/>
          <w:szCs w:val="24"/>
        </w:rPr>
        <w:t xml:space="preserve"> </w:t>
      </w:r>
      <w:r w:rsidR="00581411" w:rsidRPr="00D4654B">
        <w:rPr>
          <w:rFonts w:ascii="Times New Roman" w:hAnsi="Times New Roman" w:cs="Times New Roman"/>
          <w:sz w:val="24"/>
          <w:szCs w:val="24"/>
        </w:rPr>
        <w:t>1</w:t>
      </w:r>
      <w:r w:rsidR="001E6A31" w:rsidRPr="00D4654B">
        <w:rPr>
          <w:rFonts w:ascii="Times New Roman" w:hAnsi="Times New Roman" w:cs="Times New Roman"/>
          <w:sz w:val="24"/>
          <w:szCs w:val="24"/>
        </w:rPr>
        <w:t>40</w:t>
      </w:r>
      <w:r w:rsidR="002F3E38" w:rsidRPr="00D4654B">
        <w:rPr>
          <w:rFonts w:ascii="Times New Roman" w:hAnsi="Times New Roman" w:cs="Times New Roman"/>
          <w:sz w:val="24"/>
          <w:szCs w:val="24"/>
        </w:rPr>
        <w:t>; 1</w:t>
      </w:r>
      <w:r w:rsidR="001E6A31" w:rsidRPr="00D4654B">
        <w:rPr>
          <w:rFonts w:ascii="Times New Roman" w:hAnsi="Times New Roman" w:cs="Times New Roman"/>
          <w:sz w:val="24"/>
          <w:szCs w:val="24"/>
        </w:rPr>
        <w:t>41</w:t>
      </w:r>
      <w:r w:rsidR="002F3E38" w:rsidRPr="00D4654B">
        <w:rPr>
          <w:rFonts w:ascii="Times New Roman" w:hAnsi="Times New Roman" w:cs="Times New Roman"/>
          <w:sz w:val="24"/>
          <w:szCs w:val="24"/>
        </w:rPr>
        <w:t xml:space="preserve">; </w:t>
      </w:r>
      <w:r w:rsidR="00581411" w:rsidRPr="00D4654B">
        <w:rPr>
          <w:rFonts w:ascii="Times New Roman" w:hAnsi="Times New Roman" w:cs="Times New Roman"/>
          <w:sz w:val="24"/>
          <w:szCs w:val="24"/>
        </w:rPr>
        <w:t>1</w:t>
      </w:r>
      <w:r w:rsidR="001E6A31" w:rsidRPr="00D4654B">
        <w:rPr>
          <w:rFonts w:ascii="Times New Roman" w:hAnsi="Times New Roman" w:cs="Times New Roman"/>
          <w:sz w:val="24"/>
          <w:szCs w:val="24"/>
        </w:rPr>
        <w:t>42</w:t>
      </w:r>
      <w:r w:rsidR="009E65CD" w:rsidRPr="00D4654B">
        <w:rPr>
          <w:rFonts w:ascii="Times New Roman" w:hAnsi="Times New Roman" w:cs="Times New Roman"/>
          <w:sz w:val="24"/>
          <w:szCs w:val="24"/>
        </w:rPr>
        <w:t>]</w:t>
      </w:r>
    </w:p>
    <w:p w14:paraId="1CC99F8B" w14:textId="77777777" w:rsidR="00DD1AE2" w:rsidRPr="00D4654B" w:rsidRDefault="00DD1AE2" w:rsidP="00DD1AE2">
      <w:pPr>
        <w:tabs>
          <w:tab w:val="left" w:pos="4069"/>
        </w:tabs>
        <w:spacing w:after="0" w:line="240" w:lineRule="auto"/>
        <w:ind w:firstLine="709"/>
        <w:jc w:val="center"/>
        <w:rPr>
          <w:rFonts w:ascii="Times New Roman" w:hAnsi="Times New Roman" w:cs="Times New Roman"/>
          <w:sz w:val="28"/>
          <w:szCs w:val="28"/>
        </w:rPr>
      </w:pPr>
    </w:p>
    <w:p w14:paraId="7DFA4FB0" w14:textId="06C13545" w:rsidR="00DD1AE2" w:rsidRPr="00D4654B" w:rsidRDefault="00DD1AE2" w:rsidP="00DD1AE2">
      <w:pPr>
        <w:tabs>
          <w:tab w:val="left" w:pos="406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целях повышения финансового результата предприятие вкладывает средства в обновление основных средств, внедрения новых технологий, развитие инфраструктуры и прочие, используя в качестве инструмента привлечение инвесторов или же собственные средства. За период 2003-201</w:t>
      </w:r>
      <w:r w:rsidR="0091253E" w:rsidRPr="00D4654B">
        <w:rPr>
          <w:rFonts w:ascii="Times New Roman" w:hAnsi="Times New Roman" w:cs="Times New Roman"/>
          <w:sz w:val="28"/>
          <w:szCs w:val="28"/>
        </w:rPr>
        <w:t>9</w:t>
      </w:r>
      <w:r w:rsidRPr="00D4654B">
        <w:rPr>
          <w:rFonts w:ascii="Times New Roman" w:hAnsi="Times New Roman" w:cs="Times New Roman"/>
          <w:sz w:val="28"/>
          <w:szCs w:val="28"/>
        </w:rPr>
        <w:t xml:space="preserve"> годы в предприятия железнодорожного транспорта было вложено </w:t>
      </w:r>
      <w:r w:rsidR="0091253E" w:rsidRPr="00D4654B">
        <w:rPr>
          <w:rFonts w:ascii="Times New Roman" w:hAnsi="Times New Roman" w:cs="Times New Roman"/>
          <w:sz w:val="28"/>
          <w:szCs w:val="28"/>
        </w:rPr>
        <w:t>1701,4</w:t>
      </w:r>
      <w:r w:rsidRPr="00D4654B">
        <w:rPr>
          <w:rFonts w:ascii="Times New Roman" w:hAnsi="Times New Roman" w:cs="Times New Roman"/>
          <w:sz w:val="28"/>
          <w:szCs w:val="28"/>
        </w:rPr>
        <w:t xml:space="preserve"> млрд. тенге, </w:t>
      </w:r>
      <w:r w:rsidR="0091253E" w:rsidRPr="00D4654B">
        <w:rPr>
          <w:rFonts w:ascii="Times New Roman" w:hAnsi="Times New Roman" w:cs="Times New Roman"/>
          <w:sz w:val="28"/>
          <w:szCs w:val="28"/>
        </w:rPr>
        <w:t>и в 2019 году занимают</w:t>
      </w:r>
      <w:r w:rsidRPr="00D4654B">
        <w:rPr>
          <w:rFonts w:ascii="Times New Roman" w:hAnsi="Times New Roman" w:cs="Times New Roman"/>
          <w:sz w:val="28"/>
          <w:szCs w:val="28"/>
        </w:rPr>
        <w:t xml:space="preserve"> </w:t>
      </w:r>
      <w:r w:rsidR="0091253E" w:rsidRPr="00D4654B">
        <w:rPr>
          <w:rFonts w:ascii="Times New Roman" w:hAnsi="Times New Roman" w:cs="Times New Roman"/>
          <w:sz w:val="28"/>
          <w:szCs w:val="28"/>
        </w:rPr>
        <w:t>долю 15,7</w:t>
      </w:r>
      <w:r w:rsidRPr="00D4654B">
        <w:rPr>
          <w:rFonts w:ascii="Times New Roman" w:hAnsi="Times New Roman" w:cs="Times New Roman"/>
          <w:sz w:val="28"/>
          <w:szCs w:val="28"/>
        </w:rPr>
        <w:t>% в общей структуре транспортной отрасли. На рисунке</w:t>
      </w:r>
      <w:r w:rsidR="001C4017" w:rsidRPr="00D4654B">
        <w:rPr>
          <w:rFonts w:ascii="Times New Roman" w:hAnsi="Times New Roman" w:cs="Times New Roman"/>
          <w:sz w:val="28"/>
          <w:szCs w:val="28"/>
        </w:rPr>
        <w:t xml:space="preserve"> </w:t>
      </w:r>
      <w:r w:rsidR="0038214A" w:rsidRPr="00D4654B">
        <w:rPr>
          <w:rFonts w:ascii="Times New Roman" w:hAnsi="Times New Roman" w:cs="Times New Roman"/>
          <w:sz w:val="28"/>
          <w:szCs w:val="28"/>
        </w:rPr>
        <w:t>28</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показано и</w:t>
      </w:r>
      <w:r w:rsidR="00BB7030" w:rsidRPr="00D4654B">
        <w:rPr>
          <w:rFonts w:ascii="Times New Roman" w:hAnsi="Times New Roman" w:cs="Times New Roman"/>
          <w:sz w:val="28"/>
          <w:szCs w:val="28"/>
        </w:rPr>
        <w:t>зменение инвестиционных вложений</w:t>
      </w:r>
      <w:r w:rsidRPr="00D4654B">
        <w:rPr>
          <w:rFonts w:ascii="Times New Roman" w:hAnsi="Times New Roman" w:cs="Times New Roman"/>
          <w:sz w:val="28"/>
          <w:szCs w:val="28"/>
        </w:rPr>
        <w:t xml:space="preserve"> в железнодорожную отрасль за исследуемый период.</w:t>
      </w:r>
    </w:p>
    <w:p w14:paraId="06D01BFC" w14:textId="0D7D1263" w:rsidR="00DD1AE2" w:rsidRPr="00D4654B" w:rsidRDefault="006C1C37" w:rsidP="00DD1AE2">
      <w:pPr>
        <w:tabs>
          <w:tab w:val="left" w:pos="406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рисунка 28, объемы инвестиций в инфраструктуру резко сократились в 2016 году, а именно в 4,1 раза, составив 42490 млн. тенге. В 2017 году инвестиции уменьшились на 7,7%, а в 2018 году инвестиции в железнодорожную отрасль увеличились в 2,44 раза и составили 95,8 млрд. тенге. В 2019 году снова наблюдается снижение вложений на 7,5%.</w:t>
      </w:r>
    </w:p>
    <w:p w14:paraId="78CE4E90" w14:textId="0A359060" w:rsidR="00DD1AE2" w:rsidRPr="00D4654B" w:rsidRDefault="00210D2C" w:rsidP="00DD1AE2">
      <w:pPr>
        <w:tabs>
          <w:tab w:val="left" w:pos="4069"/>
        </w:tabs>
        <w:spacing w:after="0" w:line="240" w:lineRule="auto"/>
        <w:jc w:val="both"/>
        <w:rPr>
          <w:rFonts w:ascii="Times New Roman" w:hAnsi="Times New Roman" w:cs="Times New Roman"/>
          <w:sz w:val="28"/>
          <w:szCs w:val="28"/>
        </w:rPr>
      </w:pPr>
      <w:r w:rsidRPr="00D4654B">
        <w:rPr>
          <w:noProof/>
          <w:lang w:eastAsia="ru-RU"/>
        </w:rPr>
        <w:lastRenderedPageBreak/>
        <w:drawing>
          <wp:inline distT="0" distB="0" distL="0" distR="0" wp14:anchorId="43F0592A" wp14:editId="46C5145C">
            <wp:extent cx="6139542" cy="2173185"/>
            <wp:effectExtent l="0" t="0" r="0" b="0"/>
            <wp:docPr id="262" name="Диаграмма 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2297EF7" w14:textId="77777777" w:rsidR="006C1C37" w:rsidRPr="00D4654B" w:rsidRDefault="006C1C37" w:rsidP="00DD1AE2">
      <w:pPr>
        <w:tabs>
          <w:tab w:val="left" w:pos="4069"/>
        </w:tabs>
        <w:spacing w:after="0" w:line="240" w:lineRule="auto"/>
        <w:jc w:val="center"/>
        <w:rPr>
          <w:rFonts w:ascii="Times New Roman" w:hAnsi="Times New Roman" w:cs="Times New Roman"/>
          <w:sz w:val="16"/>
          <w:szCs w:val="16"/>
        </w:rPr>
      </w:pPr>
    </w:p>
    <w:p w14:paraId="1DA8D71C" w14:textId="0DC6E6E5" w:rsidR="00DD1AE2" w:rsidRPr="00D4654B" w:rsidRDefault="0038214A" w:rsidP="00DD1AE2">
      <w:pPr>
        <w:tabs>
          <w:tab w:val="left" w:pos="4069"/>
        </w:tabs>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28</w:t>
      </w:r>
      <w:r w:rsidR="00DD1AE2" w:rsidRPr="00D4654B">
        <w:rPr>
          <w:rFonts w:ascii="Times New Roman" w:hAnsi="Times New Roman" w:cs="Times New Roman"/>
          <w:sz w:val="28"/>
          <w:szCs w:val="28"/>
        </w:rPr>
        <w:t xml:space="preserve"> – О</w:t>
      </w:r>
      <w:r w:rsidR="00BB7030" w:rsidRPr="00D4654B">
        <w:rPr>
          <w:rFonts w:ascii="Times New Roman" w:hAnsi="Times New Roman" w:cs="Times New Roman"/>
          <w:sz w:val="28"/>
          <w:szCs w:val="28"/>
        </w:rPr>
        <w:t>бщий о</w:t>
      </w:r>
      <w:r w:rsidR="00DD1AE2" w:rsidRPr="00D4654B">
        <w:rPr>
          <w:rFonts w:ascii="Times New Roman" w:hAnsi="Times New Roman" w:cs="Times New Roman"/>
          <w:sz w:val="28"/>
          <w:szCs w:val="28"/>
        </w:rPr>
        <w:t xml:space="preserve">бъем инвестиций в </w:t>
      </w:r>
      <w:r w:rsidR="00BB7030" w:rsidRPr="00D4654B">
        <w:rPr>
          <w:rFonts w:ascii="Times New Roman" w:hAnsi="Times New Roman" w:cs="Times New Roman"/>
          <w:sz w:val="28"/>
          <w:szCs w:val="28"/>
        </w:rPr>
        <w:t>инфраструктуру железнодорожной отрасли</w:t>
      </w:r>
      <w:r w:rsidR="00DD1AE2" w:rsidRPr="00D4654B">
        <w:rPr>
          <w:rFonts w:ascii="Times New Roman" w:hAnsi="Times New Roman" w:cs="Times New Roman"/>
          <w:sz w:val="28"/>
          <w:szCs w:val="28"/>
        </w:rPr>
        <w:t>, млн. тенге</w:t>
      </w:r>
    </w:p>
    <w:p w14:paraId="4A34C5F0" w14:textId="77777777" w:rsidR="0066734F" w:rsidRPr="00D4654B" w:rsidRDefault="0066734F" w:rsidP="0066734F">
      <w:pPr>
        <w:tabs>
          <w:tab w:val="left" w:pos="4069"/>
        </w:tabs>
        <w:spacing w:after="0" w:line="240" w:lineRule="auto"/>
        <w:ind w:firstLine="709"/>
        <w:jc w:val="both"/>
        <w:rPr>
          <w:rFonts w:ascii="Times New Roman" w:hAnsi="Times New Roman" w:cs="Times New Roman"/>
          <w:sz w:val="16"/>
          <w:szCs w:val="16"/>
        </w:rPr>
      </w:pPr>
    </w:p>
    <w:p w14:paraId="71511D1E" w14:textId="06C91E31" w:rsidR="00DD1AE2" w:rsidRPr="00D4654B" w:rsidRDefault="00DD1AE2" w:rsidP="0066734F">
      <w:pPr>
        <w:tabs>
          <w:tab w:val="left" w:pos="4069"/>
        </w:tabs>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D26E77"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С</w:t>
      </w:r>
      <w:r w:rsidR="00EA4898" w:rsidRPr="00D4654B">
        <w:rPr>
          <w:rFonts w:ascii="Times New Roman" w:hAnsi="Times New Roman" w:cs="Times New Roman"/>
          <w:sz w:val="24"/>
          <w:szCs w:val="24"/>
        </w:rPr>
        <w:t xml:space="preserve">оставлено автором </w:t>
      </w:r>
      <w:r w:rsidR="00B50127" w:rsidRPr="00D4654B">
        <w:rPr>
          <w:rFonts w:ascii="Times New Roman" w:hAnsi="Times New Roman" w:cs="Times New Roman"/>
          <w:sz w:val="24"/>
          <w:szCs w:val="24"/>
        </w:rPr>
        <w:t>на основании [1</w:t>
      </w:r>
      <w:r w:rsidR="001E6A31" w:rsidRPr="00D4654B">
        <w:rPr>
          <w:rFonts w:ascii="Times New Roman" w:hAnsi="Times New Roman" w:cs="Times New Roman"/>
          <w:sz w:val="24"/>
          <w:szCs w:val="24"/>
        </w:rPr>
        <w:t>36</w:t>
      </w:r>
      <w:r w:rsidR="002F3E38" w:rsidRPr="00D4654B">
        <w:rPr>
          <w:rFonts w:ascii="Times New Roman" w:hAnsi="Times New Roman" w:cs="Times New Roman"/>
          <w:sz w:val="24"/>
          <w:szCs w:val="24"/>
        </w:rPr>
        <w:t>;</w:t>
      </w:r>
      <w:r w:rsidR="00A154C5" w:rsidRPr="00D4654B">
        <w:rPr>
          <w:rFonts w:ascii="Times New Roman" w:hAnsi="Times New Roman" w:cs="Times New Roman"/>
          <w:sz w:val="24"/>
          <w:szCs w:val="24"/>
        </w:rPr>
        <w:t xml:space="preserve"> 1</w:t>
      </w:r>
      <w:r w:rsidR="001E6A31" w:rsidRPr="00D4654B">
        <w:rPr>
          <w:rFonts w:ascii="Times New Roman" w:hAnsi="Times New Roman" w:cs="Times New Roman"/>
          <w:sz w:val="24"/>
          <w:szCs w:val="24"/>
        </w:rPr>
        <w:t>40</w:t>
      </w:r>
      <w:r w:rsidR="002F3E38" w:rsidRPr="00D4654B">
        <w:rPr>
          <w:rFonts w:ascii="Times New Roman" w:hAnsi="Times New Roman" w:cs="Times New Roman"/>
          <w:sz w:val="24"/>
          <w:szCs w:val="24"/>
        </w:rPr>
        <w:t>;</w:t>
      </w:r>
      <w:r w:rsidR="00EA4898" w:rsidRPr="00D4654B">
        <w:rPr>
          <w:rFonts w:ascii="Times New Roman" w:hAnsi="Times New Roman" w:cs="Times New Roman"/>
          <w:sz w:val="24"/>
          <w:szCs w:val="24"/>
        </w:rPr>
        <w:t xml:space="preserve"> </w:t>
      </w:r>
      <w:r w:rsidR="00A154C5" w:rsidRPr="00D4654B">
        <w:rPr>
          <w:rFonts w:ascii="Times New Roman" w:hAnsi="Times New Roman" w:cs="Times New Roman"/>
          <w:sz w:val="24"/>
          <w:szCs w:val="24"/>
        </w:rPr>
        <w:t>1</w:t>
      </w:r>
      <w:r w:rsidR="001E6A31" w:rsidRPr="00D4654B">
        <w:rPr>
          <w:rFonts w:ascii="Times New Roman" w:hAnsi="Times New Roman" w:cs="Times New Roman"/>
          <w:sz w:val="24"/>
          <w:szCs w:val="24"/>
        </w:rPr>
        <w:t>41</w:t>
      </w:r>
      <w:r w:rsidR="002F3E38" w:rsidRPr="00D4654B">
        <w:rPr>
          <w:rFonts w:ascii="Times New Roman" w:hAnsi="Times New Roman" w:cs="Times New Roman"/>
          <w:sz w:val="24"/>
          <w:szCs w:val="24"/>
        </w:rPr>
        <w:t>;</w:t>
      </w:r>
      <w:r w:rsidR="00B50127" w:rsidRPr="00D4654B">
        <w:rPr>
          <w:rFonts w:ascii="Times New Roman" w:hAnsi="Times New Roman" w:cs="Times New Roman"/>
          <w:sz w:val="24"/>
          <w:szCs w:val="24"/>
        </w:rPr>
        <w:t xml:space="preserve"> 1</w:t>
      </w:r>
      <w:r w:rsidR="001E6A31" w:rsidRPr="00D4654B">
        <w:rPr>
          <w:rFonts w:ascii="Times New Roman" w:hAnsi="Times New Roman" w:cs="Times New Roman"/>
          <w:sz w:val="24"/>
          <w:szCs w:val="24"/>
        </w:rPr>
        <w:t>42</w:t>
      </w:r>
      <w:r w:rsidR="00EA4898" w:rsidRPr="00D4654B">
        <w:rPr>
          <w:rFonts w:ascii="Times New Roman" w:hAnsi="Times New Roman" w:cs="Times New Roman"/>
          <w:sz w:val="24"/>
          <w:szCs w:val="24"/>
        </w:rPr>
        <w:t>]</w:t>
      </w:r>
    </w:p>
    <w:p w14:paraId="0647CBD1" w14:textId="123720DB" w:rsidR="00DD1AE2" w:rsidRPr="00D4654B" w:rsidRDefault="00DD1AE2" w:rsidP="006C1C37">
      <w:pPr>
        <w:tabs>
          <w:tab w:val="left" w:pos="709"/>
        </w:tabs>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ab/>
      </w:r>
    </w:p>
    <w:p w14:paraId="5E1F00E0" w14:textId="4A256CF3" w:rsidR="00A262EF" w:rsidRPr="00D4654B" w:rsidRDefault="00A262E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 состоянию на 1 января 2020 года активы АО «КТЖ» составляют 3198,2 млрд. тенге, что по сравнению с 2018 годом больше на 2,6%, за последние 5 лет увеличение активов компании прои</w:t>
      </w:r>
      <w:r w:rsidR="00C13A07" w:rsidRPr="00D4654B">
        <w:rPr>
          <w:rFonts w:ascii="Times New Roman" w:eastAsia="Times New Roman" w:hAnsi="Times New Roman"/>
          <w:sz w:val="28"/>
          <w:szCs w:val="28"/>
          <w:lang w:eastAsia="ru-RU"/>
        </w:rPr>
        <w:t>зошло всего на 10,9% (</w:t>
      </w:r>
      <w:r w:rsidR="00EA2887" w:rsidRPr="00D4654B">
        <w:rPr>
          <w:rFonts w:ascii="Times New Roman" w:eastAsia="Times New Roman" w:hAnsi="Times New Roman"/>
          <w:sz w:val="28"/>
          <w:szCs w:val="28"/>
          <w:lang w:eastAsia="ru-RU"/>
        </w:rPr>
        <w:t xml:space="preserve">таблица </w:t>
      </w:r>
      <w:r w:rsidR="0069332B" w:rsidRPr="00D4654B">
        <w:rPr>
          <w:rFonts w:ascii="Times New Roman" w:eastAsia="Times New Roman" w:hAnsi="Times New Roman"/>
          <w:sz w:val="28"/>
          <w:szCs w:val="28"/>
          <w:lang w:eastAsia="ru-RU"/>
        </w:rPr>
        <w:t>35</w:t>
      </w:r>
      <w:r w:rsidRPr="00D4654B">
        <w:rPr>
          <w:rFonts w:ascii="Times New Roman" w:eastAsia="Times New Roman" w:hAnsi="Times New Roman"/>
          <w:sz w:val="28"/>
          <w:szCs w:val="28"/>
          <w:lang w:eastAsia="ru-RU"/>
        </w:rPr>
        <w:t xml:space="preserve">). Собственный капитал компании за отчетный период снизился на 1,5% и составил 1518,2 млрд. тенге. В 2017 году компанией были выпущены акции на сумму 69,2 млрд. тенге и уставный капитал составил 1062,6 млрд. тенге, а в 2019 году – еще на 19,7 млрд. тенге. Единственным акционером компании является государство в лице АО «Фонда национального благосостояния «Самрук-Казына».  </w:t>
      </w:r>
    </w:p>
    <w:p w14:paraId="667189A2" w14:textId="77777777" w:rsidR="00A262EF" w:rsidRPr="00D4654B" w:rsidRDefault="00A262EF" w:rsidP="00A262EF">
      <w:pPr>
        <w:spacing w:after="0" w:line="240" w:lineRule="auto"/>
        <w:ind w:firstLine="708"/>
        <w:jc w:val="both"/>
        <w:rPr>
          <w:rFonts w:ascii="Times New Roman" w:eastAsia="Times New Roman" w:hAnsi="Times New Roman"/>
          <w:sz w:val="28"/>
          <w:szCs w:val="28"/>
          <w:lang w:eastAsia="ru-RU"/>
        </w:rPr>
      </w:pPr>
    </w:p>
    <w:p w14:paraId="2CB9FA26" w14:textId="67D4D4A1" w:rsidR="00A262EF" w:rsidRPr="00D4654B" w:rsidRDefault="00A262EF" w:rsidP="00A262EF">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69332B" w:rsidRPr="00D4654B">
        <w:rPr>
          <w:rFonts w:ascii="Times New Roman" w:eastAsia="Times New Roman" w:hAnsi="Times New Roman"/>
          <w:sz w:val="28"/>
          <w:szCs w:val="28"/>
          <w:lang w:eastAsia="ru-RU"/>
        </w:rPr>
        <w:t>35</w:t>
      </w:r>
      <w:r w:rsidRPr="00D4654B">
        <w:rPr>
          <w:rFonts w:ascii="Times New Roman" w:eastAsia="Times New Roman" w:hAnsi="Times New Roman"/>
          <w:sz w:val="28"/>
          <w:szCs w:val="28"/>
          <w:lang w:eastAsia="ru-RU"/>
        </w:rPr>
        <w:t xml:space="preserve"> – Основные показатели деятельности АО </w:t>
      </w:r>
      <w:r w:rsidR="00A2487A" w:rsidRPr="00D4654B">
        <w:rPr>
          <w:rFonts w:ascii="Times New Roman" w:eastAsia="Times New Roman" w:hAnsi="Times New Roman"/>
          <w:sz w:val="28"/>
          <w:szCs w:val="28"/>
          <w:lang w:eastAsia="ru-RU"/>
        </w:rPr>
        <w:t>«НК «</w:t>
      </w:r>
      <w:r w:rsidRPr="00D4654B">
        <w:rPr>
          <w:rFonts w:ascii="Times New Roman" w:eastAsia="Times New Roman" w:hAnsi="Times New Roman"/>
          <w:sz w:val="28"/>
          <w:szCs w:val="28"/>
          <w:lang w:eastAsia="ru-RU"/>
        </w:rPr>
        <w:t>КТЖ</w:t>
      </w:r>
      <w:r w:rsidR="00A2487A"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млрд. тенге</w:t>
      </w:r>
    </w:p>
    <w:p w14:paraId="41165F4B" w14:textId="77777777" w:rsidR="006C1C37" w:rsidRPr="00D4654B" w:rsidRDefault="006C1C37" w:rsidP="00A262EF">
      <w:pPr>
        <w:spacing w:after="0" w:line="240" w:lineRule="auto"/>
        <w:jc w:val="both"/>
        <w:rPr>
          <w:rFonts w:ascii="Times New Roman" w:eastAsia="Times New Roman" w:hAnsi="Times New Roman"/>
          <w:sz w:val="16"/>
          <w:szCs w:val="16"/>
          <w:lang w:eastAsia="ru-RU"/>
        </w:rPr>
      </w:pP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862"/>
        <w:gridCol w:w="898"/>
        <w:gridCol w:w="737"/>
        <w:gridCol w:w="832"/>
        <w:gridCol w:w="807"/>
        <w:gridCol w:w="816"/>
        <w:gridCol w:w="863"/>
        <w:gridCol w:w="876"/>
        <w:gridCol w:w="890"/>
      </w:tblGrid>
      <w:tr w:rsidR="00A262EF" w:rsidRPr="00D4654B" w14:paraId="27A8B6F0" w14:textId="77777777" w:rsidTr="006C1C37">
        <w:trPr>
          <w:trHeight w:val="243"/>
        </w:trPr>
        <w:tc>
          <w:tcPr>
            <w:tcW w:w="2006" w:type="dxa"/>
            <w:vMerge w:val="restart"/>
            <w:vAlign w:val="center"/>
          </w:tcPr>
          <w:p w14:paraId="75BE45AA"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4136" w:type="dxa"/>
            <w:gridSpan w:val="5"/>
            <w:vMerge w:val="restart"/>
            <w:vAlign w:val="center"/>
          </w:tcPr>
          <w:p w14:paraId="1F837E00" w14:textId="40E4AB60"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w:t>
            </w:r>
            <w:r w:rsidR="006C1C37" w:rsidRPr="00D4654B">
              <w:rPr>
                <w:rFonts w:ascii="Times New Roman" w:eastAsia="Times New Roman" w:hAnsi="Times New Roman"/>
                <w:sz w:val="24"/>
                <w:szCs w:val="24"/>
                <w:lang w:eastAsia="ru-RU"/>
              </w:rPr>
              <w:t>, год</w:t>
            </w:r>
          </w:p>
        </w:tc>
        <w:tc>
          <w:tcPr>
            <w:tcW w:w="3445" w:type="dxa"/>
            <w:gridSpan w:val="4"/>
            <w:vAlign w:val="center"/>
          </w:tcPr>
          <w:p w14:paraId="1285876A"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Изменение</w:t>
            </w:r>
          </w:p>
        </w:tc>
      </w:tr>
      <w:tr w:rsidR="00A262EF" w:rsidRPr="00D4654B" w14:paraId="2F04A1E4" w14:textId="77777777" w:rsidTr="006C1C37">
        <w:trPr>
          <w:trHeight w:val="243"/>
        </w:trPr>
        <w:tc>
          <w:tcPr>
            <w:tcW w:w="2006" w:type="dxa"/>
            <w:vMerge/>
            <w:vAlign w:val="center"/>
          </w:tcPr>
          <w:p w14:paraId="0E7EEF54"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p>
        </w:tc>
        <w:tc>
          <w:tcPr>
            <w:tcW w:w="4136" w:type="dxa"/>
            <w:gridSpan w:val="5"/>
            <w:vMerge/>
            <w:vAlign w:val="center"/>
          </w:tcPr>
          <w:p w14:paraId="36B030B3"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p>
        </w:tc>
        <w:tc>
          <w:tcPr>
            <w:tcW w:w="1679" w:type="dxa"/>
            <w:gridSpan w:val="2"/>
            <w:vAlign w:val="center"/>
          </w:tcPr>
          <w:p w14:paraId="20490BEF"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2019/2018</w:t>
            </w:r>
          </w:p>
        </w:tc>
        <w:tc>
          <w:tcPr>
            <w:tcW w:w="1766" w:type="dxa"/>
            <w:gridSpan w:val="2"/>
            <w:vAlign w:val="center"/>
          </w:tcPr>
          <w:p w14:paraId="2D5B9F8D"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2019/2015</w:t>
            </w:r>
          </w:p>
        </w:tc>
      </w:tr>
      <w:tr w:rsidR="00A262EF" w:rsidRPr="00D4654B" w14:paraId="7B170C5E" w14:textId="77777777" w:rsidTr="006C1C37">
        <w:tc>
          <w:tcPr>
            <w:tcW w:w="2006" w:type="dxa"/>
            <w:vMerge/>
            <w:vAlign w:val="center"/>
          </w:tcPr>
          <w:p w14:paraId="5FC36E1C"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p>
        </w:tc>
        <w:tc>
          <w:tcPr>
            <w:tcW w:w="862" w:type="dxa"/>
            <w:vAlign w:val="center"/>
          </w:tcPr>
          <w:p w14:paraId="6764108B"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2015</w:t>
            </w:r>
          </w:p>
        </w:tc>
        <w:tc>
          <w:tcPr>
            <w:tcW w:w="898" w:type="dxa"/>
            <w:vAlign w:val="center"/>
          </w:tcPr>
          <w:p w14:paraId="04DBA5AD"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2016</w:t>
            </w:r>
          </w:p>
        </w:tc>
        <w:tc>
          <w:tcPr>
            <w:tcW w:w="737" w:type="dxa"/>
            <w:vAlign w:val="center"/>
          </w:tcPr>
          <w:p w14:paraId="796F9704"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2017</w:t>
            </w:r>
          </w:p>
        </w:tc>
        <w:tc>
          <w:tcPr>
            <w:tcW w:w="832" w:type="dxa"/>
            <w:vAlign w:val="center"/>
          </w:tcPr>
          <w:p w14:paraId="490164FF"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2018</w:t>
            </w:r>
          </w:p>
        </w:tc>
        <w:tc>
          <w:tcPr>
            <w:tcW w:w="807" w:type="dxa"/>
            <w:vAlign w:val="center"/>
          </w:tcPr>
          <w:p w14:paraId="558C5DBB"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w:t>
            </w:r>
          </w:p>
        </w:tc>
        <w:tc>
          <w:tcPr>
            <w:tcW w:w="816" w:type="dxa"/>
            <w:vAlign w:val="center"/>
          </w:tcPr>
          <w:p w14:paraId="04F4B9A3"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63" w:type="dxa"/>
            <w:vAlign w:val="center"/>
          </w:tcPr>
          <w:p w14:paraId="3B824881"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76" w:type="dxa"/>
            <w:vAlign w:val="center"/>
          </w:tcPr>
          <w:p w14:paraId="10244FBD"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90" w:type="dxa"/>
            <w:vAlign w:val="center"/>
          </w:tcPr>
          <w:p w14:paraId="5C13B517" w14:textId="77777777" w:rsidR="00A262EF" w:rsidRPr="00D4654B" w:rsidRDefault="00A262EF" w:rsidP="006C1C37">
            <w:pPr>
              <w:spacing w:after="0" w:line="240" w:lineRule="auto"/>
              <w:ind w:left="34"/>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A262EF" w:rsidRPr="00D4654B" w14:paraId="4E11DF90" w14:textId="77777777" w:rsidTr="006C1C37">
        <w:tc>
          <w:tcPr>
            <w:tcW w:w="2006" w:type="dxa"/>
          </w:tcPr>
          <w:p w14:paraId="3E426A42"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Активы</w:t>
            </w:r>
          </w:p>
        </w:tc>
        <w:tc>
          <w:tcPr>
            <w:tcW w:w="862" w:type="dxa"/>
            <w:vAlign w:val="center"/>
          </w:tcPr>
          <w:p w14:paraId="14F3466A"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2884,0</w:t>
            </w:r>
          </w:p>
        </w:tc>
        <w:tc>
          <w:tcPr>
            <w:tcW w:w="898" w:type="dxa"/>
            <w:vAlign w:val="center"/>
          </w:tcPr>
          <w:p w14:paraId="53E0FB37"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2811,3</w:t>
            </w:r>
          </w:p>
        </w:tc>
        <w:tc>
          <w:tcPr>
            <w:tcW w:w="737" w:type="dxa"/>
            <w:vAlign w:val="center"/>
          </w:tcPr>
          <w:p w14:paraId="79125B59"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2862,8</w:t>
            </w:r>
          </w:p>
        </w:tc>
        <w:tc>
          <w:tcPr>
            <w:tcW w:w="832" w:type="dxa"/>
            <w:vAlign w:val="center"/>
          </w:tcPr>
          <w:p w14:paraId="50475486"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3116,2</w:t>
            </w:r>
          </w:p>
        </w:tc>
        <w:tc>
          <w:tcPr>
            <w:tcW w:w="807" w:type="dxa"/>
            <w:vAlign w:val="center"/>
          </w:tcPr>
          <w:p w14:paraId="5B8287CC"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3198,2</w:t>
            </w:r>
          </w:p>
        </w:tc>
        <w:tc>
          <w:tcPr>
            <w:tcW w:w="816" w:type="dxa"/>
            <w:vAlign w:val="center"/>
          </w:tcPr>
          <w:p w14:paraId="39A08543"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82</w:t>
            </w:r>
          </w:p>
        </w:tc>
        <w:tc>
          <w:tcPr>
            <w:tcW w:w="863" w:type="dxa"/>
            <w:vAlign w:val="center"/>
          </w:tcPr>
          <w:p w14:paraId="5E25213F"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2,6</w:t>
            </w:r>
          </w:p>
        </w:tc>
        <w:tc>
          <w:tcPr>
            <w:tcW w:w="876" w:type="dxa"/>
            <w:vAlign w:val="center"/>
          </w:tcPr>
          <w:p w14:paraId="517959C8"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314,2</w:t>
            </w:r>
          </w:p>
        </w:tc>
        <w:tc>
          <w:tcPr>
            <w:tcW w:w="890" w:type="dxa"/>
            <w:vAlign w:val="center"/>
          </w:tcPr>
          <w:p w14:paraId="37763D13"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10,9</w:t>
            </w:r>
          </w:p>
        </w:tc>
      </w:tr>
      <w:tr w:rsidR="00A262EF" w:rsidRPr="00D4654B" w14:paraId="42073012" w14:textId="77777777" w:rsidTr="006C1C37">
        <w:tc>
          <w:tcPr>
            <w:tcW w:w="2006" w:type="dxa"/>
          </w:tcPr>
          <w:p w14:paraId="1EBA731A"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Собственный капитал</w:t>
            </w:r>
          </w:p>
        </w:tc>
        <w:tc>
          <w:tcPr>
            <w:tcW w:w="862" w:type="dxa"/>
            <w:vAlign w:val="center"/>
          </w:tcPr>
          <w:p w14:paraId="71DE737A"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968,3</w:t>
            </w:r>
          </w:p>
        </w:tc>
        <w:tc>
          <w:tcPr>
            <w:tcW w:w="898" w:type="dxa"/>
            <w:vAlign w:val="center"/>
          </w:tcPr>
          <w:p w14:paraId="7E00F0A6"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1529,5</w:t>
            </w:r>
          </w:p>
        </w:tc>
        <w:tc>
          <w:tcPr>
            <w:tcW w:w="737" w:type="dxa"/>
            <w:vAlign w:val="center"/>
          </w:tcPr>
          <w:p w14:paraId="051D0EB6"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1617,6</w:t>
            </w:r>
          </w:p>
        </w:tc>
        <w:tc>
          <w:tcPr>
            <w:tcW w:w="832" w:type="dxa"/>
            <w:vAlign w:val="center"/>
          </w:tcPr>
          <w:p w14:paraId="46CA2014"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1541,3</w:t>
            </w:r>
          </w:p>
        </w:tc>
        <w:tc>
          <w:tcPr>
            <w:tcW w:w="807" w:type="dxa"/>
            <w:vAlign w:val="center"/>
          </w:tcPr>
          <w:p w14:paraId="533D6F70"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1518,2</w:t>
            </w:r>
          </w:p>
        </w:tc>
        <w:tc>
          <w:tcPr>
            <w:tcW w:w="816" w:type="dxa"/>
            <w:vAlign w:val="center"/>
          </w:tcPr>
          <w:p w14:paraId="76E90329"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-23,1</w:t>
            </w:r>
          </w:p>
        </w:tc>
        <w:tc>
          <w:tcPr>
            <w:tcW w:w="863" w:type="dxa"/>
            <w:vAlign w:val="center"/>
          </w:tcPr>
          <w:p w14:paraId="642B362D"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-1,5</w:t>
            </w:r>
          </w:p>
        </w:tc>
        <w:tc>
          <w:tcPr>
            <w:tcW w:w="876" w:type="dxa"/>
            <w:vAlign w:val="center"/>
          </w:tcPr>
          <w:p w14:paraId="68CA46F8"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549,9</w:t>
            </w:r>
          </w:p>
        </w:tc>
        <w:tc>
          <w:tcPr>
            <w:tcW w:w="890" w:type="dxa"/>
            <w:vAlign w:val="center"/>
          </w:tcPr>
          <w:p w14:paraId="33118424"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56,8</w:t>
            </w:r>
          </w:p>
        </w:tc>
      </w:tr>
      <w:tr w:rsidR="00A262EF" w:rsidRPr="00D4654B" w14:paraId="4EE6C826" w14:textId="77777777" w:rsidTr="006C1C37">
        <w:tc>
          <w:tcPr>
            <w:tcW w:w="2006" w:type="dxa"/>
          </w:tcPr>
          <w:p w14:paraId="28CBF7F6"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Уставный капитал</w:t>
            </w:r>
          </w:p>
        </w:tc>
        <w:tc>
          <w:tcPr>
            <w:tcW w:w="862" w:type="dxa"/>
            <w:vAlign w:val="center"/>
          </w:tcPr>
          <w:p w14:paraId="33F44E8B"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865,4</w:t>
            </w:r>
          </w:p>
        </w:tc>
        <w:tc>
          <w:tcPr>
            <w:tcW w:w="898" w:type="dxa"/>
            <w:vAlign w:val="center"/>
          </w:tcPr>
          <w:p w14:paraId="3E75EA7C"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993,5</w:t>
            </w:r>
          </w:p>
        </w:tc>
        <w:tc>
          <w:tcPr>
            <w:tcW w:w="737" w:type="dxa"/>
            <w:vAlign w:val="center"/>
          </w:tcPr>
          <w:p w14:paraId="4CB17588"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1062,6</w:t>
            </w:r>
          </w:p>
        </w:tc>
        <w:tc>
          <w:tcPr>
            <w:tcW w:w="832" w:type="dxa"/>
            <w:vAlign w:val="center"/>
          </w:tcPr>
          <w:p w14:paraId="4EF6BE1E"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1062,6</w:t>
            </w:r>
          </w:p>
        </w:tc>
        <w:tc>
          <w:tcPr>
            <w:tcW w:w="807" w:type="dxa"/>
            <w:vAlign w:val="center"/>
          </w:tcPr>
          <w:p w14:paraId="6AE86B53"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1082,3</w:t>
            </w:r>
          </w:p>
        </w:tc>
        <w:tc>
          <w:tcPr>
            <w:tcW w:w="816" w:type="dxa"/>
            <w:vAlign w:val="center"/>
          </w:tcPr>
          <w:p w14:paraId="716A349A"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19,7</w:t>
            </w:r>
          </w:p>
        </w:tc>
        <w:tc>
          <w:tcPr>
            <w:tcW w:w="863" w:type="dxa"/>
            <w:vAlign w:val="center"/>
          </w:tcPr>
          <w:p w14:paraId="1270F5E7"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w:t>
            </w:r>
          </w:p>
        </w:tc>
        <w:tc>
          <w:tcPr>
            <w:tcW w:w="876" w:type="dxa"/>
            <w:vAlign w:val="center"/>
          </w:tcPr>
          <w:p w14:paraId="12965F6F"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216,9</w:t>
            </w:r>
          </w:p>
        </w:tc>
        <w:tc>
          <w:tcPr>
            <w:tcW w:w="890" w:type="dxa"/>
            <w:vAlign w:val="center"/>
          </w:tcPr>
          <w:p w14:paraId="2DD7E7DD"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25,1</w:t>
            </w:r>
          </w:p>
        </w:tc>
      </w:tr>
      <w:tr w:rsidR="00A262EF" w:rsidRPr="00D4654B" w14:paraId="302EACC3" w14:textId="77777777" w:rsidTr="006C1C37">
        <w:tc>
          <w:tcPr>
            <w:tcW w:w="2006" w:type="dxa"/>
          </w:tcPr>
          <w:p w14:paraId="069942DC"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Обязательства</w:t>
            </w:r>
          </w:p>
        </w:tc>
        <w:tc>
          <w:tcPr>
            <w:tcW w:w="862" w:type="dxa"/>
            <w:vAlign w:val="center"/>
          </w:tcPr>
          <w:p w14:paraId="40A6985C"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1915,7</w:t>
            </w:r>
          </w:p>
        </w:tc>
        <w:tc>
          <w:tcPr>
            <w:tcW w:w="898" w:type="dxa"/>
            <w:vAlign w:val="center"/>
          </w:tcPr>
          <w:p w14:paraId="522FE23A"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1281,8</w:t>
            </w:r>
          </w:p>
        </w:tc>
        <w:tc>
          <w:tcPr>
            <w:tcW w:w="737" w:type="dxa"/>
            <w:vAlign w:val="center"/>
          </w:tcPr>
          <w:p w14:paraId="1206BEFD"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1245,2</w:t>
            </w:r>
          </w:p>
        </w:tc>
        <w:tc>
          <w:tcPr>
            <w:tcW w:w="832" w:type="dxa"/>
            <w:vAlign w:val="center"/>
          </w:tcPr>
          <w:p w14:paraId="27D9A350"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1574,9</w:t>
            </w:r>
          </w:p>
        </w:tc>
        <w:tc>
          <w:tcPr>
            <w:tcW w:w="807" w:type="dxa"/>
            <w:vAlign w:val="center"/>
          </w:tcPr>
          <w:p w14:paraId="635AFEC4"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1680,0</w:t>
            </w:r>
          </w:p>
        </w:tc>
        <w:tc>
          <w:tcPr>
            <w:tcW w:w="816" w:type="dxa"/>
            <w:vAlign w:val="center"/>
          </w:tcPr>
          <w:p w14:paraId="34EC82B7"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105,1</w:t>
            </w:r>
          </w:p>
        </w:tc>
        <w:tc>
          <w:tcPr>
            <w:tcW w:w="863" w:type="dxa"/>
            <w:vAlign w:val="center"/>
          </w:tcPr>
          <w:p w14:paraId="705F7454"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6,7</w:t>
            </w:r>
          </w:p>
        </w:tc>
        <w:tc>
          <w:tcPr>
            <w:tcW w:w="876" w:type="dxa"/>
            <w:vAlign w:val="center"/>
          </w:tcPr>
          <w:p w14:paraId="18FEB028"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-235,7</w:t>
            </w:r>
          </w:p>
        </w:tc>
        <w:tc>
          <w:tcPr>
            <w:tcW w:w="890" w:type="dxa"/>
            <w:vAlign w:val="center"/>
          </w:tcPr>
          <w:p w14:paraId="7DB8A8BF"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-12,3</w:t>
            </w:r>
          </w:p>
        </w:tc>
      </w:tr>
      <w:tr w:rsidR="00A262EF" w:rsidRPr="00D4654B" w14:paraId="09ED1658" w14:textId="77777777" w:rsidTr="006C1C37">
        <w:tc>
          <w:tcPr>
            <w:tcW w:w="2006" w:type="dxa"/>
          </w:tcPr>
          <w:p w14:paraId="09A6749C"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Займы</w:t>
            </w:r>
          </w:p>
        </w:tc>
        <w:tc>
          <w:tcPr>
            <w:tcW w:w="862" w:type="dxa"/>
            <w:vAlign w:val="center"/>
          </w:tcPr>
          <w:p w14:paraId="51D427E3"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1374,6</w:t>
            </w:r>
          </w:p>
        </w:tc>
        <w:tc>
          <w:tcPr>
            <w:tcW w:w="898" w:type="dxa"/>
            <w:vAlign w:val="center"/>
          </w:tcPr>
          <w:p w14:paraId="530B178A"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913,9</w:t>
            </w:r>
          </w:p>
        </w:tc>
        <w:tc>
          <w:tcPr>
            <w:tcW w:w="737" w:type="dxa"/>
            <w:vAlign w:val="center"/>
          </w:tcPr>
          <w:p w14:paraId="6B92EE6F"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948,3</w:t>
            </w:r>
          </w:p>
        </w:tc>
        <w:tc>
          <w:tcPr>
            <w:tcW w:w="832" w:type="dxa"/>
            <w:vAlign w:val="center"/>
          </w:tcPr>
          <w:p w14:paraId="7ED20857"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1087,1</w:t>
            </w:r>
          </w:p>
        </w:tc>
        <w:tc>
          <w:tcPr>
            <w:tcW w:w="807" w:type="dxa"/>
            <w:vAlign w:val="center"/>
          </w:tcPr>
          <w:p w14:paraId="5A96E0B9"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1196,8</w:t>
            </w:r>
          </w:p>
        </w:tc>
        <w:tc>
          <w:tcPr>
            <w:tcW w:w="816" w:type="dxa"/>
            <w:vAlign w:val="center"/>
          </w:tcPr>
          <w:p w14:paraId="6938016E"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109,7</w:t>
            </w:r>
          </w:p>
        </w:tc>
        <w:tc>
          <w:tcPr>
            <w:tcW w:w="863" w:type="dxa"/>
            <w:vAlign w:val="center"/>
          </w:tcPr>
          <w:p w14:paraId="249BCC34"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10,1</w:t>
            </w:r>
          </w:p>
        </w:tc>
        <w:tc>
          <w:tcPr>
            <w:tcW w:w="876" w:type="dxa"/>
            <w:vAlign w:val="center"/>
          </w:tcPr>
          <w:p w14:paraId="07F5A84F"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-177,8</w:t>
            </w:r>
          </w:p>
        </w:tc>
        <w:tc>
          <w:tcPr>
            <w:tcW w:w="890" w:type="dxa"/>
            <w:vAlign w:val="center"/>
          </w:tcPr>
          <w:p w14:paraId="764681C3"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-12,9</w:t>
            </w:r>
          </w:p>
        </w:tc>
      </w:tr>
      <w:tr w:rsidR="00A262EF" w:rsidRPr="00D4654B" w14:paraId="0650C238" w14:textId="77777777" w:rsidTr="006C1C37">
        <w:tc>
          <w:tcPr>
            <w:tcW w:w="2006" w:type="dxa"/>
          </w:tcPr>
          <w:p w14:paraId="677EF539"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Доходы, в т.ч.</w:t>
            </w:r>
          </w:p>
        </w:tc>
        <w:tc>
          <w:tcPr>
            <w:tcW w:w="862" w:type="dxa"/>
            <w:vAlign w:val="center"/>
          </w:tcPr>
          <w:p w14:paraId="0C9281F3"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98" w:type="dxa"/>
            <w:vAlign w:val="center"/>
          </w:tcPr>
          <w:p w14:paraId="6B8FEC84"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737" w:type="dxa"/>
            <w:vAlign w:val="center"/>
          </w:tcPr>
          <w:p w14:paraId="0B71685C"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32" w:type="dxa"/>
            <w:vAlign w:val="center"/>
          </w:tcPr>
          <w:p w14:paraId="18BD5430"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07" w:type="dxa"/>
            <w:vAlign w:val="center"/>
          </w:tcPr>
          <w:p w14:paraId="325362D8"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16" w:type="dxa"/>
            <w:vAlign w:val="center"/>
          </w:tcPr>
          <w:p w14:paraId="4403D528" w14:textId="77777777" w:rsidR="00A262EF" w:rsidRPr="00D4654B" w:rsidRDefault="00A262EF" w:rsidP="006C1C37">
            <w:pPr>
              <w:spacing w:after="0" w:line="240" w:lineRule="auto"/>
              <w:jc w:val="center"/>
              <w:rPr>
                <w:rFonts w:ascii="Times New Roman" w:hAnsi="Times New Roman" w:cs="Times New Roman"/>
                <w:sz w:val="24"/>
                <w:szCs w:val="24"/>
              </w:rPr>
            </w:pPr>
          </w:p>
        </w:tc>
        <w:tc>
          <w:tcPr>
            <w:tcW w:w="863" w:type="dxa"/>
            <w:vAlign w:val="center"/>
          </w:tcPr>
          <w:p w14:paraId="62152D74" w14:textId="77777777" w:rsidR="00A262EF" w:rsidRPr="00D4654B" w:rsidRDefault="00A262EF" w:rsidP="006C1C37">
            <w:pPr>
              <w:spacing w:after="0" w:line="240" w:lineRule="auto"/>
              <w:jc w:val="center"/>
              <w:rPr>
                <w:rFonts w:ascii="Times New Roman" w:hAnsi="Times New Roman" w:cs="Times New Roman"/>
                <w:sz w:val="24"/>
                <w:szCs w:val="24"/>
              </w:rPr>
            </w:pPr>
          </w:p>
        </w:tc>
        <w:tc>
          <w:tcPr>
            <w:tcW w:w="876" w:type="dxa"/>
            <w:vAlign w:val="center"/>
          </w:tcPr>
          <w:p w14:paraId="617DB7BF" w14:textId="77777777" w:rsidR="00A262EF" w:rsidRPr="00D4654B" w:rsidRDefault="00A262EF" w:rsidP="006C1C37">
            <w:pPr>
              <w:spacing w:after="0" w:line="240" w:lineRule="auto"/>
              <w:jc w:val="center"/>
              <w:rPr>
                <w:rFonts w:ascii="Times New Roman" w:hAnsi="Times New Roman" w:cs="Times New Roman"/>
                <w:sz w:val="24"/>
                <w:szCs w:val="24"/>
              </w:rPr>
            </w:pPr>
          </w:p>
        </w:tc>
        <w:tc>
          <w:tcPr>
            <w:tcW w:w="890" w:type="dxa"/>
            <w:vAlign w:val="center"/>
          </w:tcPr>
          <w:p w14:paraId="2EFEF6D9" w14:textId="77777777" w:rsidR="00A262EF" w:rsidRPr="00D4654B" w:rsidRDefault="00A262EF" w:rsidP="006C1C37">
            <w:pPr>
              <w:spacing w:after="0" w:line="240" w:lineRule="auto"/>
              <w:jc w:val="center"/>
              <w:rPr>
                <w:rFonts w:ascii="Times New Roman" w:hAnsi="Times New Roman" w:cs="Times New Roman"/>
                <w:sz w:val="24"/>
                <w:szCs w:val="24"/>
              </w:rPr>
            </w:pPr>
          </w:p>
        </w:tc>
      </w:tr>
      <w:tr w:rsidR="00A262EF" w:rsidRPr="00D4654B" w14:paraId="6B001DC3" w14:textId="77777777" w:rsidTr="006C1C37">
        <w:tc>
          <w:tcPr>
            <w:tcW w:w="2006" w:type="dxa"/>
          </w:tcPr>
          <w:p w14:paraId="63379A96" w14:textId="1F8F5ABE" w:rsidR="00A262EF" w:rsidRPr="00D4654B" w:rsidRDefault="00A262EF" w:rsidP="00E307A2">
            <w:pPr>
              <w:tabs>
                <w:tab w:val="left" w:pos="223"/>
              </w:tabs>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доход от реализации</w:t>
            </w:r>
          </w:p>
        </w:tc>
        <w:tc>
          <w:tcPr>
            <w:tcW w:w="862" w:type="dxa"/>
            <w:vAlign w:val="center"/>
          </w:tcPr>
          <w:p w14:paraId="673247D4"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760,5</w:t>
            </w:r>
          </w:p>
        </w:tc>
        <w:tc>
          <w:tcPr>
            <w:tcW w:w="898" w:type="dxa"/>
            <w:vAlign w:val="center"/>
          </w:tcPr>
          <w:p w14:paraId="0EFA79F8"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val="en-US" w:eastAsia="ru-RU"/>
              </w:rPr>
              <w:t>823</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1</w:t>
            </w:r>
          </w:p>
        </w:tc>
        <w:tc>
          <w:tcPr>
            <w:tcW w:w="737" w:type="dxa"/>
            <w:vAlign w:val="center"/>
          </w:tcPr>
          <w:p w14:paraId="3A25CC6D"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eastAsia="ru-RU"/>
              </w:rPr>
              <w:t>342,1</w:t>
            </w:r>
          </w:p>
        </w:tc>
        <w:tc>
          <w:tcPr>
            <w:tcW w:w="832" w:type="dxa"/>
            <w:vAlign w:val="center"/>
          </w:tcPr>
          <w:p w14:paraId="57204751"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363,2</w:t>
            </w:r>
          </w:p>
        </w:tc>
        <w:tc>
          <w:tcPr>
            <w:tcW w:w="807" w:type="dxa"/>
            <w:vAlign w:val="center"/>
          </w:tcPr>
          <w:p w14:paraId="0C5CC07A"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425,2</w:t>
            </w:r>
          </w:p>
        </w:tc>
        <w:tc>
          <w:tcPr>
            <w:tcW w:w="816" w:type="dxa"/>
            <w:vAlign w:val="center"/>
          </w:tcPr>
          <w:p w14:paraId="5D50B7D3"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62</w:t>
            </w:r>
          </w:p>
        </w:tc>
        <w:tc>
          <w:tcPr>
            <w:tcW w:w="863" w:type="dxa"/>
            <w:vAlign w:val="center"/>
          </w:tcPr>
          <w:p w14:paraId="7CA8F9A2"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17,1</w:t>
            </w:r>
          </w:p>
        </w:tc>
        <w:tc>
          <w:tcPr>
            <w:tcW w:w="876" w:type="dxa"/>
            <w:vAlign w:val="center"/>
          </w:tcPr>
          <w:p w14:paraId="797DAFD6"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-335,3</w:t>
            </w:r>
          </w:p>
        </w:tc>
        <w:tc>
          <w:tcPr>
            <w:tcW w:w="890" w:type="dxa"/>
            <w:vAlign w:val="center"/>
          </w:tcPr>
          <w:p w14:paraId="65CFABD6"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-44,1</w:t>
            </w:r>
          </w:p>
        </w:tc>
      </w:tr>
      <w:tr w:rsidR="00A262EF" w:rsidRPr="00D4654B" w14:paraId="6C48BDFB" w14:textId="77777777" w:rsidTr="006C1C37">
        <w:tc>
          <w:tcPr>
            <w:tcW w:w="2006" w:type="dxa"/>
          </w:tcPr>
          <w:p w14:paraId="7E82A6B1"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Расходы, в т.ч.</w:t>
            </w:r>
          </w:p>
        </w:tc>
        <w:tc>
          <w:tcPr>
            <w:tcW w:w="862" w:type="dxa"/>
            <w:vAlign w:val="center"/>
          </w:tcPr>
          <w:p w14:paraId="7541C0DE"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98" w:type="dxa"/>
            <w:vAlign w:val="center"/>
          </w:tcPr>
          <w:p w14:paraId="76910C7E"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737" w:type="dxa"/>
            <w:vAlign w:val="center"/>
          </w:tcPr>
          <w:p w14:paraId="359923C0"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val="en-US" w:eastAsia="ru-RU"/>
              </w:rPr>
            </w:pPr>
          </w:p>
        </w:tc>
        <w:tc>
          <w:tcPr>
            <w:tcW w:w="832" w:type="dxa"/>
            <w:vAlign w:val="center"/>
          </w:tcPr>
          <w:p w14:paraId="4EFD5ED5"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07" w:type="dxa"/>
            <w:vAlign w:val="center"/>
          </w:tcPr>
          <w:p w14:paraId="692BE24D"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p>
        </w:tc>
        <w:tc>
          <w:tcPr>
            <w:tcW w:w="816" w:type="dxa"/>
            <w:vAlign w:val="center"/>
          </w:tcPr>
          <w:p w14:paraId="53958468" w14:textId="3679E04E" w:rsidR="00A262EF" w:rsidRPr="00D4654B" w:rsidRDefault="00A262EF" w:rsidP="006C1C37">
            <w:pPr>
              <w:spacing w:after="0" w:line="240" w:lineRule="auto"/>
              <w:jc w:val="center"/>
              <w:rPr>
                <w:rFonts w:ascii="Times New Roman" w:hAnsi="Times New Roman" w:cs="Times New Roman"/>
                <w:sz w:val="24"/>
                <w:szCs w:val="24"/>
              </w:rPr>
            </w:pPr>
          </w:p>
        </w:tc>
        <w:tc>
          <w:tcPr>
            <w:tcW w:w="863" w:type="dxa"/>
            <w:vAlign w:val="center"/>
          </w:tcPr>
          <w:p w14:paraId="2A055ADB" w14:textId="7C9EDBA3" w:rsidR="00A262EF" w:rsidRPr="00D4654B" w:rsidRDefault="00A262EF" w:rsidP="006C1C37">
            <w:pPr>
              <w:spacing w:after="0" w:line="240" w:lineRule="auto"/>
              <w:jc w:val="center"/>
              <w:rPr>
                <w:rFonts w:ascii="Times New Roman" w:hAnsi="Times New Roman" w:cs="Times New Roman"/>
                <w:sz w:val="24"/>
                <w:szCs w:val="24"/>
              </w:rPr>
            </w:pPr>
          </w:p>
        </w:tc>
        <w:tc>
          <w:tcPr>
            <w:tcW w:w="876" w:type="dxa"/>
            <w:vAlign w:val="center"/>
          </w:tcPr>
          <w:p w14:paraId="2A7B4B91" w14:textId="755CEB1B" w:rsidR="00A262EF" w:rsidRPr="00D4654B" w:rsidRDefault="00A262EF" w:rsidP="006C1C37">
            <w:pPr>
              <w:spacing w:after="0" w:line="240" w:lineRule="auto"/>
              <w:jc w:val="center"/>
              <w:rPr>
                <w:rFonts w:ascii="Times New Roman" w:hAnsi="Times New Roman" w:cs="Times New Roman"/>
                <w:sz w:val="24"/>
                <w:szCs w:val="24"/>
              </w:rPr>
            </w:pPr>
          </w:p>
        </w:tc>
        <w:tc>
          <w:tcPr>
            <w:tcW w:w="890" w:type="dxa"/>
            <w:vAlign w:val="center"/>
          </w:tcPr>
          <w:p w14:paraId="570EC281" w14:textId="08B4646C" w:rsidR="00A262EF" w:rsidRPr="00D4654B" w:rsidRDefault="00A262EF" w:rsidP="006C1C37">
            <w:pPr>
              <w:spacing w:after="0" w:line="240" w:lineRule="auto"/>
              <w:jc w:val="center"/>
              <w:rPr>
                <w:rFonts w:ascii="Times New Roman" w:hAnsi="Times New Roman" w:cs="Times New Roman"/>
                <w:sz w:val="24"/>
                <w:szCs w:val="24"/>
              </w:rPr>
            </w:pPr>
          </w:p>
        </w:tc>
      </w:tr>
      <w:tr w:rsidR="00A262EF" w:rsidRPr="00D4654B" w14:paraId="0AEA8779" w14:textId="77777777" w:rsidTr="006C1C37">
        <w:tc>
          <w:tcPr>
            <w:tcW w:w="2006" w:type="dxa"/>
          </w:tcPr>
          <w:p w14:paraId="3DAD2E56" w14:textId="77777777" w:rsidR="00A262EF" w:rsidRPr="00D4654B" w:rsidRDefault="00A262EF" w:rsidP="00B77CA1">
            <w:pPr>
              <w:pStyle w:val="a3"/>
              <w:numPr>
                <w:ilvl w:val="0"/>
                <w:numId w:val="7"/>
              </w:numPr>
              <w:tabs>
                <w:tab w:val="left" w:pos="261"/>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val="en-US" w:eastAsia="ru-RU"/>
              </w:rPr>
              <w:t>c</w:t>
            </w:r>
            <w:r w:rsidRPr="00D4654B">
              <w:rPr>
                <w:rFonts w:ascii="Times New Roman" w:eastAsia="Times New Roman" w:hAnsi="Times New Roman"/>
                <w:sz w:val="24"/>
                <w:szCs w:val="24"/>
                <w:lang w:eastAsia="ru-RU"/>
              </w:rPr>
              <w:t>ебестоимость реализации</w:t>
            </w:r>
          </w:p>
        </w:tc>
        <w:tc>
          <w:tcPr>
            <w:tcW w:w="862" w:type="dxa"/>
            <w:vAlign w:val="center"/>
          </w:tcPr>
          <w:p w14:paraId="37D75F27"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623,0</w:t>
            </w:r>
          </w:p>
        </w:tc>
        <w:tc>
          <w:tcPr>
            <w:tcW w:w="898" w:type="dxa"/>
            <w:vAlign w:val="center"/>
          </w:tcPr>
          <w:p w14:paraId="5C6A20B3"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658,9</w:t>
            </w:r>
          </w:p>
        </w:tc>
        <w:tc>
          <w:tcPr>
            <w:tcW w:w="737" w:type="dxa"/>
            <w:vAlign w:val="center"/>
          </w:tcPr>
          <w:p w14:paraId="6E756271"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286,4</w:t>
            </w:r>
          </w:p>
        </w:tc>
        <w:tc>
          <w:tcPr>
            <w:tcW w:w="832" w:type="dxa"/>
            <w:vAlign w:val="center"/>
          </w:tcPr>
          <w:p w14:paraId="284E8D14"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328,2</w:t>
            </w:r>
          </w:p>
        </w:tc>
        <w:tc>
          <w:tcPr>
            <w:tcW w:w="807" w:type="dxa"/>
            <w:vAlign w:val="center"/>
          </w:tcPr>
          <w:p w14:paraId="6886EDB0" w14:textId="77777777" w:rsidR="00A262EF" w:rsidRPr="00D4654B" w:rsidRDefault="00A262EF" w:rsidP="006C1C37">
            <w:pPr>
              <w:spacing w:after="0" w:line="240" w:lineRule="auto"/>
              <w:ind w:left="-65" w:right="-162"/>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353,9</w:t>
            </w:r>
          </w:p>
        </w:tc>
        <w:tc>
          <w:tcPr>
            <w:tcW w:w="816" w:type="dxa"/>
            <w:vAlign w:val="center"/>
          </w:tcPr>
          <w:p w14:paraId="1B596656"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25,7</w:t>
            </w:r>
          </w:p>
        </w:tc>
        <w:tc>
          <w:tcPr>
            <w:tcW w:w="863" w:type="dxa"/>
            <w:vAlign w:val="center"/>
          </w:tcPr>
          <w:p w14:paraId="4FB7AC36"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7,8</w:t>
            </w:r>
          </w:p>
        </w:tc>
        <w:tc>
          <w:tcPr>
            <w:tcW w:w="876" w:type="dxa"/>
            <w:vAlign w:val="center"/>
          </w:tcPr>
          <w:p w14:paraId="54566B95"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-269,1</w:t>
            </w:r>
          </w:p>
        </w:tc>
        <w:tc>
          <w:tcPr>
            <w:tcW w:w="890" w:type="dxa"/>
            <w:vAlign w:val="center"/>
          </w:tcPr>
          <w:p w14:paraId="126A1669" w14:textId="77777777" w:rsidR="00A262EF" w:rsidRPr="00D4654B" w:rsidRDefault="00A262EF" w:rsidP="006C1C37">
            <w:pPr>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-43,2</w:t>
            </w:r>
          </w:p>
        </w:tc>
      </w:tr>
      <w:tr w:rsidR="00A262EF" w:rsidRPr="00D4654B" w14:paraId="51F0CBDE" w14:textId="77777777" w:rsidTr="00E307A2">
        <w:tc>
          <w:tcPr>
            <w:tcW w:w="2006" w:type="dxa"/>
          </w:tcPr>
          <w:p w14:paraId="625BF1D0"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Чистая прибыль</w:t>
            </w:r>
          </w:p>
        </w:tc>
        <w:tc>
          <w:tcPr>
            <w:tcW w:w="862" w:type="dxa"/>
          </w:tcPr>
          <w:p w14:paraId="7C58B5FD" w14:textId="77777777" w:rsidR="00A262EF" w:rsidRPr="00D4654B" w:rsidRDefault="00A262EF" w:rsidP="00E307A2">
            <w:pPr>
              <w:spacing w:after="0" w:line="240" w:lineRule="auto"/>
              <w:ind w:left="-65" w:right="-16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-497,9</w:t>
            </w:r>
          </w:p>
        </w:tc>
        <w:tc>
          <w:tcPr>
            <w:tcW w:w="898" w:type="dxa"/>
          </w:tcPr>
          <w:p w14:paraId="724AADA8" w14:textId="77777777" w:rsidR="00A262EF" w:rsidRPr="00D4654B" w:rsidRDefault="00A262EF" w:rsidP="00E307A2">
            <w:pPr>
              <w:spacing w:after="0" w:line="240" w:lineRule="auto"/>
              <w:ind w:left="-65" w:right="-16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49,3</w:t>
            </w:r>
          </w:p>
        </w:tc>
        <w:tc>
          <w:tcPr>
            <w:tcW w:w="737" w:type="dxa"/>
          </w:tcPr>
          <w:p w14:paraId="35F504E3" w14:textId="77777777" w:rsidR="00A262EF" w:rsidRPr="00D4654B" w:rsidRDefault="00A262EF" w:rsidP="00E307A2">
            <w:pPr>
              <w:spacing w:after="0" w:line="240" w:lineRule="auto"/>
              <w:ind w:left="-65" w:right="-16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25,2</w:t>
            </w:r>
          </w:p>
        </w:tc>
        <w:tc>
          <w:tcPr>
            <w:tcW w:w="832" w:type="dxa"/>
          </w:tcPr>
          <w:p w14:paraId="13C93FE0" w14:textId="77777777" w:rsidR="00A262EF" w:rsidRPr="00D4654B" w:rsidRDefault="00A262EF" w:rsidP="00E307A2">
            <w:pPr>
              <w:spacing w:after="0" w:line="240" w:lineRule="auto"/>
              <w:ind w:left="-65" w:right="-16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-56,9</w:t>
            </w:r>
          </w:p>
        </w:tc>
        <w:tc>
          <w:tcPr>
            <w:tcW w:w="807" w:type="dxa"/>
          </w:tcPr>
          <w:p w14:paraId="2AA42BD3" w14:textId="77777777" w:rsidR="00A262EF" w:rsidRPr="00D4654B" w:rsidRDefault="00A262EF" w:rsidP="00E307A2">
            <w:pPr>
              <w:spacing w:after="0" w:line="240" w:lineRule="auto"/>
              <w:ind w:left="-65" w:right="-162"/>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-65,3</w:t>
            </w:r>
          </w:p>
        </w:tc>
        <w:tc>
          <w:tcPr>
            <w:tcW w:w="816" w:type="dxa"/>
          </w:tcPr>
          <w:p w14:paraId="77320103" w14:textId="77777777" w:rsidR="00A262EF" w:rsidRPr="00D4654B" w:rsidRDefault="00A262EF" w:rsidP="00E307A2">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-8,4</w:t>
            </w:r>
          </w:p>
        </w:tc>
        <w:tc>
          <w:tcPr>
            <w:tcW w:w="863" w:type="dxa"/>
          </w:tcPr>
          <w:p w14:paraId="545DB53E" w14:textId="77777777" w:rsidR="00A262EF" w:rsidRPr="00D4654B" w:rsidRDefault="00A262EF" w:rsidP="00E307A2">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14,8</w:t>
            </w:r>
          </w:p>
        </w:tc>
        <w:tc>
          <w:tcPr>
            <w:tcW w:w="876" w:type="dxa"/>
          </w:tcPr>
          <w:p w14:paraId="29FEED9B" w14:textId="77777777" w:rsidR="00A262EF" w:rsidRPr="00D4654B" w:rsidRDefault="00A262EF" w:rsidP="00E307A2">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432,6</w:t>
            </w:r>
          </w:p>
        </w:tc>
        <w:tc>
          <w:tcPr>
            <w:tcW w:w="890" w:type="dxa"/>
          </w:tcPr>
          <w:p w14:paraId="33EE243B" w14:textId="77777777" w:rsidR="00A262EF" w:rsidRPr="00D4654B" w:rsidRDefault="00A262EF" w:rsidP="00E307A2">
            <w:pPr>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-86,9</w:t>
            </w:r>
          </w:p>
        </w:tc>
      </w:tr>
      <w:tr w:rsidR="00A262EF" w:rsidRPr="00D4654B" w14:paraId="62F28536" w14:textId="77777777" w:rsidTr="00E307A2">
        <w:tc>
          <w:tcPr>
            <w:tcW w:w="9587" w:type="dxa"/>
            <w:gridSpan w:val="10"/>
          </w:tcPr>
          <w:p w14:paraId="1DC9D4B9" w14:textId="6AD58894" w:rsidR="00A262EF" w:rsidRPr="00D4654B" w:rsidRDefault="00A262EF" w:rsidP="00146BF2">
            <w:pPr>
              <w:spacing w:after="0" w:line="240" w:lineRule="auto"/>
              <w:ind w:left="-65" w:right="-162" w:firstLine="666"/>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B50127"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w:t>
            </w:r>
            <w:r w:rsidR="006C1C37" w:rsidRPr="00D4654B">
              <w:rPr>
                <w:rFonts w:ascii="Times New Roman" w:eastAsia="Times New Roman" w:hAnsi="Times New Roman"/>
                <w:sz w:val="24"/>
                <w:szCs w:val="24"/>
                <w:lang w:eastAsia="ru-RU"/>
              </w:rPr>
              <w:t xml:space="preserve"> </w:t>
            </w:r>
            <w:r w:rsidR="0066734F" w:rsidRPr="00D4654B">
              <w:rPr>
                <w:rFonts w:ascii="Times New Roman" w:hAnsi="Times New Roman" w:cs="Times New Roman"/>
                <w:bCs/>
                <w:sz w:val="24"/>
                <w:szCs w:val="24"/>
              </w:rPr>
              <w:t xml:space="preserve">Составлено </w:t>
            </w:r>
            <w:r w:rsidR="0051141F" w:rsidRPr="00D4654B">
              <w:rPr>
                <w:rFonts w:ascii="Times New Roman" w:hAnsi="Times New Roman" w:cs="Times New Roman"/>
                <w:bCs/>
                <w:sz w:val="24"/>
                <w:szCs w:val="24"/>
              </w:rPr>
              <w:t>автором на основании</w:t>
            </w:r>
            <w:r w:rsidR="0051141F" w:rsidRPr="00D4654B">
              <w:rPr>
                <w:rFonts w:ascii="Times New Roman" w:hAnsi="Times New Roman" w:cs="Times New Roman"/>
                <w:sz w:val="28"/>
                <w:szCs w:val="28"/>
              </w:rPr>
              <w:t xml:space="preserve"> </w:t>
            </w:r>
            <w:r w:rsidR="00B50127" w:rsidRPr="00D4654B">
              <w:rPr>
                <w:rFonts w:ascii="Times New Roman" w:eastAsia="Times New Roman" w:hAnsi="Times New Roman"/>
                <w:sz w:val="24"/>
                <w:szCs w:val="24"/>
                <w:lang w:eastAsia="ru-RU"/>
              </w:rPr>
              <w:t>[</w:t>
            </w:r>
            <w:r w:rsidR="00146BF2" w:rsidRPr="00D4654B">
              <w:rPr>
                <w:rFonts w:ascii="Times New Roman" w:eastAsia="Times New Roman" w:hAnsi="Times New Roman"/>
                <w:sz w:val="24"/>
                <w:szCs w:val="24"/>
                <w:lang w:eastAsia="ru-RU"/>
              </w:rPr>
              <w:t>144-146</w:t>
            </w:r>
            <w:r w:rsidRPr="00D4654B">
              <w:rPr>
                <w:rFonts w:ascii="Times New Roman" w:eastAsia="Times New Roman" w:hAnsi="Times New Roman"/>
                <w:sz w:val="24"/>
                <w:szCs w:val="24"/>
                <w:lang w:eastAsia="ru-RU"/>
              </w:rPr>
              <w:t xml:space="preserve">] </w:t>
            </w:r>
          </w:p>
        </w:tc>
      </w:tr>
    </w:tbl>
    <w:p w14:paraId="0CED57D0" w14:textId="77777777" w:rsidR="00A262EF" w:rsidRPr="00D4654B" w:rsidRDefault="00A262EF" w:rsidP="00A262EF">
      <w:pPr>
        <w:spacing w:after="0" w:line="240" w:lineRule="auto"/>
        <w:ind w:firstLine="708"/>
        <w:jc w:val="both"/>
        <w:rPr>
          <w:rFonts w:ascii="Times New Roman" w:eastAsia="Times New Roman" w:hAnsi="Times New Roman"/>
          <w:sz w:val="24"/>
          <w:szCs w:val="24"/>
          <w:lang w:eastAsia="ru-RU"/>
        </w:rPr>
      </w:pPr>
    </w:p>
    <w:p w14:paraId="084E8F52" w14:textId="77777777" w:rsidR="00A262EF" w:rsidRPr="00D4654B" w:rsidRDefault="00A262E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В 2019 году доходы от реализации деятельности увеличились на 17,1%, снижение доходов наблюдается на протяжении нескольких лет, так в по сравнению с 2015 годом доходы сократились в 1,8 раз. За 2019 год компания получила убыток в размере 65,3 млрд. тенге, при этом формирование убытка не связано с производственными показателями, так как, операционная прибыль составила 71,3 млрд. тенге, но размер убытка увеличился на 8,4 млрд. тенге по сравнению с 2018 годом. Наиболее кризисным периодом для АО «КТЖ» был 2015 год, где по результатам деятельности компания получила убыток в размере 497907,3 млн. тенге, основную долю которого составляет убыток от курсовой разницы в объеме 449940,2 млн. тенге. В 2016 году чистая прибыль составила 547221,1 млн. тенге в основном за счет роста доходов от основной деятельности на 62601,8 млн. тенге и роста положительной курсовой разницы на 471,9 млрд. тенге.</w:t>
      </w:r>
    </w:p>
    <w:p w14:paraId="48DCFE93" w14:textId="2A253167" w:rsidR="00A262EF" w:rsidRPr="00D4654B" w:rsidRDefault="00A262E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рамках реализации программы приватизации 2014-2019</w:t>
      </w:r>
      <w:r w:rsidR="00146BF2"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гг. АО «НК «КТЖ» реализовал несколько своих активов, что не могло не повлиять на результаты деятельности компании.</w:t>
      </w:r>
      <w:r w:rsidR="0038214A" w:rsidRPr="00D4654B">
        <w:rPr>
          <w:rFonts w:ascii="Times New Roman" w:eastAsia="Times New Roman" w:hAnsi="Times New Roman"/>
          <w:sz w:val="28"/>
          <w:szCs w:val="28"/>
          <w:lang w:eastAsia="ru-RU"/>
        </w:rPr>
        <w:t xml:space="preserve"> В таблице </w:t>
      </w:r>
      <w:r w:rsidR="0069332B" w:rsidRPr="00D4654B">
        <w:rPr>
          <w:rFonts w:ascii="Times New Roman" w:eastAsia="Times New Roman" w:hAnsi="Times New Roman"/>
          <w:sz w:val="28"/>
          <w:szCs w:val="28"/>
          <w:lang w:eastAsia="ru-RU"/>
        </w:rPr>
        <w:t>36</w:t>
      </w:r>
      <w:r w:rsidRPr="00D4654B">
        <w:rPr>
          <w:rFonts w:ascii="Times New Roman" w:eastAsia="Times New Roman" w:hAnsi="Times New Roman"/>
          <w:sz w:val="28"/>
          <w:szCs w:val="28"/>
          <w:lang w:eastAsia="ru-RU"/>
        </w:rPr>
        <w:t xml:space="preserve"> показаны движение денежных потоков от эффекта участия в приватизации.</w:t>
      </w:r>
    </w:p>
    <w:p w14:paraId="611F39AC" w14:textId="77777777" w:rsidR="00A262EF" w:rsidRPr="00D4654B" w:rsidRDefault="00A262EF" w:rsidP="00A262EF">
      <w:pPr>
        <w:spacing w:after="0" w:line="240" w:lineRule="auto"/>
        <w:ind w:firstLine="708"/>
        <w:jc w:val="both"/>
        <w:rPr>
          <w:rFonts w:ascii="Times New Roman" w:eastAsia="Times New Roman" w:hAnsi="Times New Roman"/>
          <w:sz w:val="28"/>
          <w:szCs w:val="28"/>
          <w:lang w:eastAsia="ru-RU"/>
        </w:rPr>
      </w:pPr>
    </w:p>
    <w:p w14:paraId="05F46763" w14:textId="3A603739" w:rsidR="00A262EF" w:rsidRPr="00D4654B" w:rsidRDefault="00A262EF" w:rsidP="00A262EF">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69332B" w:rsidRPr="00D4654B">
        <w:rPr>
          <w:rFonts w:ascii="Times New Roman" w:eastAsia="Times New Roman" w:hAnsi="Times New Roman"/>
          <w:sz w:val="28"/>
          <w:szCs w:val="28"/>
          <w:lang w:eastAsia="ru-RU"/>
        </w:rPr>
        <w:t>36</w:t>
      </w:r>
      <w:r w:rsidRPr="00D4654B">
        <w:rPr>
          <w:rFonts w:ascii="Times New Roman" w:eastAsia="Times New Roman" w:hAnsi="Times New Roman"/>
          <w:sz w:val="28"/>
          <w:szCs w:val="28"/>
          <w:lang w:eastAsia="ru-RU"/>
        </w:rPr>
        <w:t xml:space="preserve"> – Доходы АО «НК «КТЖ» в дочерних предприятиях, млн. тенге</w:t>
      </w:r>
    </w:p>
    <w:p w14:paraId="33EEB8DF" w14:textId="77777777" w:rsidR="006C1C37" w:rsidRPr="00D4654B" w:rsidRDefault="006C1C37" w:rsidP="00A262EF">
      <w:pPr>
        <w:spacing w:after="0" w:line="240" w:lineRule="auto"/>
        <w:jc w:val="both"/>
        <w:rPr>
          <w:rFonts w:ascii="Times New Roman" w:eastAsia="Times New Roman" w:hAnsi="Times New Roman"/>
          <w:sz w:val="16"/>
          <w:szCs w:val="16"/>
          <w:lang w:eastAsia="ru-RU"/>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958"/>
        <w:gridCol w:w="1078"/>
        <w:gridCol w:w="910"/>
        <w:gridCol w:w="913"/>
        <w:gridCol w:w="1005"/>
        <w:gridCol w:w="701"/>
      </w:tblGrid>
      <w:tr w:rsidR="00A262EF" w:rsidRPr="00D4654B" w14:paraId="28DC3F17" w14:textId="77777777" w:rsidTr="006C1C37">
        <w:tc>
          <w:tcPr>
            <w:tcW w:w="4038" w:type="dxa"/>
            <w:vMerge w:val="restart"/>
            <w:vAlign w:val="center"/>
          </w:tcPr>
          <w:p w14:paraId="0C2EE3A9"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5565" w:type="dxa"/>
            <w:gridSpan w:val="6"/>
            <w:vAlign w:val="center"/>
          </w:tcPr>
          <w:p w14:paraId="7DE081B0" w14:textId="30AED769"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w:t>
            </w:r>
            <w:r w:rsidR="006C1C37" w:rsidRPr="00D4654B">
              <w:rPr>
                <w:rFonts w:ascii="Times New Roman" w:eastAsia="Times New Roman" w:hAnsi="Times New Roman"/>
                <w:sz w:val="24"/>
                <w:szCs w:val="24"/>
                <w:lang w:eastAsia="ru-RU"/>
              </w:rPr>
              <w:t>, год</w:t>
            </w:r>
          </w:p>
        </w:tc>
      </w:tr>
      <w:tr w:rsidR="00A262EF" w:rsidRPr="00D4654B" w14:paraId="5626A732" w14:textId="77777777" w:rsidTr="006C1C37">
        <w:tc>
          <w:tcPr>
            <w:tcW w:w="4038" w:type="dxa"/>
            <w:vMerge/>
            <w:vAlign w:val="center"/>
          </w:tcPr>
          <w:p w14:paraId="246D1C77"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p>
        </w:tc>
        <w:tc>
          <w:tcPr>
            <w:tcW w:w="958" w:type="dxa"/>
            <w:vAlign w:val="center"/>
          </w:tcPr>
          <w:p w14:paraId="08E9C32C"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2014</w:t>
            </w:r>
          </w:p>
        </w:tc>
        <w:tc>
          <w:tcPr>
            <w:tcW w:w="1078" w:type="dxa"/>
            <w:vAlign w:val="center"/>
          </w:tcPr>
          <w:p w14:paraId="0AF11C78"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2015</w:t>
            </w:r>
          </w:p>
        </w:tc>
        <w:tc>
          <w:tcPr>
            <w:tcW w:w="910" w:type="dxa"/>
            <w:vAlign w:val="center"/>
          </w:tcPr>
          <w:p w14:paraId="5EDDE4E2"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2016</w:t>
            </w:r>
          </w:p>
        </w:tc>
        <w:tc>
          <w:tcPr>
            <w:tcW w:w="913" w:type="dxa"/>
            <w:vAlign w:val="center"/>
          </w:tcPr>
          <w:p w14:paraId="01A2A246"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2017</w:t>
            </w:r>
          </w:p>
        </w:tc>
        <w:tc>
          <w:tcPr>
            <w:tcW w:w="1005" w:type="dxa"/>
            <w:vAlign w:val="center"/>
          </w:tcPr>
          <w:p w14:paraId="573807AF"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2018</w:t>
            </w:r>
          </w:p>
        </w:tc>
        <w:tc>
          <w:tcPr>
            <w:tcW w:w="701" w:type="dxa"/>
            <w:vAlign w:val="center"/>
          </w:tcPr>
          <w:p w14:paraId="1B8B9D85"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w:t>
            </w:r>
          </w:p>
        </w:tc>
      </w:tr>
      <w:tr w:rsidR="00A262EF" w:rsidRPr="00D4654B" w14:paraId="209F5FCC" w14:textId="77777777" w:rsidTr="006C1C37">
        <w:tc>
          <w:tcPr>
            <w:tcW w:w="4038" w:type="dxa"/>
          </w:tcPr>
          <w:p w14:paraId="23E905A1" w14:textId="15BEB384"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прибыли (убытке) ассоцииро</w:t>
            </w:r>
            <w:r w:rsidR="006C1C3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ванных и совместных предприятий</w:t>
            </w:r>
          </w:p>
        </w:tc>
        <w:tc>
          <w:tcPr>
            <w:tcW w:w="958" w:type="dxa"/>
            <w:vAlign w:val="center"/>
          </w:tcPr>
          <w:p w14:paraId="3D89AA82"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45</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3</w:t>
            </w:r>
          </w:p>
        </w:tc>
        <w:tc>
          <w:tcPr>
            <w:tcW w:w="1078" w:type="dxa"/>
            <w:vAlign w:val="center"/>
          </w:tcPr>
          <w:p w14:paraId="655F1FD5"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-12187</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7</w:t>
            </w:r>
          </w:p>
        </w:tc>
        <w:tc>
          <w:tcPr>
            <w:tcW w:w="910" w:type="dxa"/>
            <w:vAlign w:val="center"/>
          </w:tcPr>
          <w:p w14:paraId="0D5509B8"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670</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2</w:t>
            </w:r>
          </w:p>
        </w:tc>
        <w:tc>
          <w:tcPr>
            <w:tcW w:w="913" w:type="dxa"/>
            <w:vAlign w:val="center"/>
          </w:tcPr>
          <w:p w14:paraId="12629B6F" w14:textId="77777777" w:rsidR="00A262EF" w:rsidRPr="00D4654B" w:rsidRDefault="00A262EF" w:rsidP="006C1C37">
            <w:pPr>
              <w:spacing w:after="0" w:line="240" w:lineRule="auto"/>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567</w:t>
            </w:r>
            <w:r w:rsidRPr="00D4654B">
              <w:rPr>
                <w:rFonts w:ascii="Times New Roman" w:eastAsia="Times New Roman" w:hAnsi="Times New Roman"/>
                <w:sz w:val="24"/>
                <w:szCs w:val="24"/>
                <w:lang w:eastAsia="ru-RU"/>
              </w:rPr>
              <w:t>,2</w:t>
            </w:r>
          </w:p>
        </w:tc>
        <w:tc>
          <w:tcPr>
            <w:tcW w:w="1005" w:type="dxa"/>
            <w:vAlign w:val="center"/>
          </w:tcPr>
          <w:p w14:paraId="6BF19EA7"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839,7</w:t>
            </w:r>
          </w:p>
        </w:tc>
        <w:tc>
          <w:tcPr>
            <w:tcW w:w="701" w:type="dxa"/>
            <w:vAlign w:val="center"/>
          </w:tcPr>
          <w:p w14:paraId="2F6068C0"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A262EF" w:rsidRPr="00D4654B" w14:paraId="5876D749" w14:textId="77777777" w:rsidTr="006C1C37">
        <w:tc>
          <w:tcPr>
            <w:tcW w:w="4038" w:type="dxa"/>
          </w:tcPr>
          <w:p w14:paraId="1D2AEAFB"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Прибыль от реализации в совместных предприятиях</w:t>
            </w:r>
          </w:p>
        </w:tc>
        <w:tc>
          <w:tcPr>
            <w:tcW w:w="958" w:type="dxa"/>
            <w:vAlign w:val="center"/>
          </w:tcPr>
          <w:p w14:paraId="128558CE" w14:textId="77777777" w:rsidR="00A262EF" w:rsidRPr="00D4654B" w:rsidRDefault="00A262EF" w:rsidP="006C1C37">
            <w:pPr>
              <w:spacing w:after="0" w:line="240" w:lineRule="auto"/>
              <w:ind w:left="-54"/>
              <w:jc w:val="center"/>
              <w:rPr>
                <w:rFonts w:ascii="Times New Roman" w:eastAsia="Times New Roman" w:hAnsi="Times New Roman"/>
                <w:sz w:val="24"/>
                <w:szCs w:val="24"/>
                <w:lang w:eastAsia="ru-RU"/>
              </w:rPr>
            </w:pPr>
          </w:p>
        </w:tc>
        <w:tc>
          <w:tcPr>
            <w:tcW w:w="1078" w:type="dxa"/>
            <w:vAlign w:val="center"/>
          </w:tcPr>
          <w:p w14:paraId="20ACA477"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w:t>
            </w:r>
          </w:p>
        </w:tc>
        <w:tc>
          <w:tcPr>
            <w:tcW w:w="910" w:type="dxa"/>
            <w:vAlign w:val="center"/>
          </w:tcPr>
          <w:p w14:paraId="1A2E239A"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7253</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7</w:t>
            </w:r>
          </w:p>
        </w:tc>
        <w:tc>
          <w:tcPr>
            <w:tcW w:w="913" w:type="dxa"/>
            <w:vAlign w:val="center"/>
          </w:tcPr>
          <w:p w14:paraId="77189186"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005" w:type="dxa"/>
            <w:vAlign w:val="center"/>
          </w:tcPr>
          <w:p w14:paraId="0493C5EF"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701" w:type="dxa"/>
            <w:vAlign w:val="center"/>
          </w:tcPr>
          <w:p w14:paraId="341D05DE"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A262EF" w:rsidRPr="00D4654B" w14:paraId="1327E958" w14:textId="77777777" w:rsidTr="006C1C37">
        <w:tc>
          <w:tcPr>
            <w:tcW w:w="4038" w:type="dxa"/>
          </w:tcPr>
          <w:p w14:paraId="622DE9DA" w14:textId="4FF97949"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Прибыль от выбытия дочерних организаций, не являющихся компо</w:t>
            </w:r>
            <w:r w:rsidR="006C1C37"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нентом прекращенной деятельности</w:t>
            </w:r>
          </w:p>
        </w:tc>
        <w:tc>
          <w:tcPr>
            <w:tcW w:w="958" w:type="dxa"/>
            <w:vAlign w:val="center"/>
          </w:tcPr>
          <w:p w14:paraId="16714456"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821</w:t>
            </w:r>
            <w:r w:rsidRPr="00D4654B">
              <w:rPr>
                <w:rFonts w:ascii="Times New Roman" w:eastAsia="Times New Roman" w:hAnsi="Times New Roman"/>
                <w:sz w:val="24"/>
                <w:szCs w:val="24"/>
                <w:lang w:eastAsia="ru-RU"/>
              </w:rPr>
              <w:t>,2</w:t>
            </w:r>
          </w:p>
        </w:tc>
        <w:tc>
          <w:tcPr>
            <w:tcW w:w="1078" w:type="dxa"/>
            <w:vAlign w:val="center"/>
          </w:tcPr>
          <w:p w14:paraId="12575F8D"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1512</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0</w:t>
            </w:r>
          </w:p>
        </w:tc>
        <w:tc>
          <w:tcPr>
            <w:tcW w:w="910" w:type="dxa"/>
            <w:vAlign w:val="center"/>
          </w:tcPr>
          <w:p w14:paraId="3CF96290"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2494</w:t>
            </w:r>
            <w:r w:rsidRPr="00D4654B">
              <w:rPr>
                <w:rFonts w:ascii="Times New Roman" w:eastAsia="Times New Roman" w:hAnsi="Times New Roman"/>
                <w:sz w:val="24"/>
                <w:szCs w:val="24"/>
                <w:lang w:eastAsia="ru-RU"/>
              </w:rPr>
              <w:t>,4</w:t>
            </w:r>
          </w:p>
        </w:tc>
        <w:tc>
          <w:tcPr>
            <w:tcW w:w="913" w:type="dxa"/>
            <w:vAlign w:val="center"/>
          </w:tcPr>
          <w:p w14:paraId="46470CF2" w14:textId="77777777" w:rsidR="00A262EF" w:rsidRPr="00D4654B" w:rsidRDefault="00A262EF" w:rsidP="006C1C37">
            <w:pPr>
              <w:spacing w:after="0" w:line="240" w:lineRule="auto"/>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8463</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0</w:t>
            </w:r>
          </w:p>
        </w:tc>
        <w:tc>
          <w:tcPr>
            <w:tcW w:w="1005" w:type="dxa"/>
            <w:vAlign w:val="center"/>
          </w:tcPr>
          <w:p w14:paraId="2EC88990"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-7867,9</w:t>
            </w:r>
          </w:p>
        </w:tc>
        <w:tc>
          <w:tcPr>
            <w:tcW w:w="701" w:type="dxa"/>
            <w:vAlign w:val="center"/>
          </w:tcPr>
          <w:p w14:paraId="5E52377F"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A262EF" w:rsidRPr="00D4654B" w14:paraId="6959CA4A" w14:textId="77777777" w:rsidTr="006C1C37">
        <w:tc>
          <w:tcPr>
            <w:tcW w:w="4038" w:type="dxa"/>
          </w:tcPr>
          <w:p w14:paraId="7D2F7F26" w14:textId="77777777" w:rsidR="00A262EF" w:rsidRPr="00D4654B" w:rsidRDefault="00A262EF" w:rsidP="00E307A2">
            <w:pPr>
              <w:spacing w:after="0" w:line="240" w:lineRule="auto"/>
              <w:ind w:left="34"/>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Убыток за год от прекращенной деятельности</w:t>
            </w:r>
          </w:p>
        </w:tc>
        <w:tc>
          <w:tcPr>
            <w:tcW w:w="958" w:type="dxa"/>
            <w:vAlign w:val="center"/>
          </w:tcPr>
          <w:p w14:paraId="222DDF20"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4750</w:t>
            </w:r>
            <w:r w:rsidRPr="00D4654B">
              <w:rPr>
                <w:rFonts w:ascii="Times New Roman" w:eastAsia="Times New Roman" w:hAnsi="Times New Roman"/>
                <w:sz w:val="24"/>
                <w:szCs w:val="24"/>
                <w:lang w:eastAsia="ru-RU"/>
              </w:rPr>
              <w:t>,4</w:t>
            </w:r>
          </w:p>
        </w:tc>
        <w:tc>
          <w:tcPr>
            <w:tcW w:w="1078" w:type="dxa"/>
            <w:vAlign w:val="center"/>
          </w:tcPr>
          <w:p w14:paraId="54D58DF0"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7675</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1</w:t>
            </w:r>
          </w:p>
        </w:tc>
        <w:tc>
          <w:tcPr>
            <w:tcW w:w="910" w:type="dxa"/>
            <w:vAlign w:val="center"/>
          </w:tcPr>
          <w:p w14:paraId="1FB31CB0" w14:textId="77777777" w:rsidR="00A262EF" w:rsidRPr="00D4654B" w:rsidRDefault="00A262EF" w:rsidP="006C1C37">
            <w:pPr>
              <w:spacing w:after="0" w:line="240" w:lineRule="auto"/>
              <w:ind w:left="-54"/>
              <w:jc w:val="center"/>
              <w:rPr>
                <w:rFonts w:ascii="Times New Roman" w:eastAsia="Times New Roman" w:hAnsi="Times New Roman"/>
                <w:sz w:val="24"/>
                <w:szCs w:val="24"/>
                <w:lang w:val="en-US" w:eastAsia="ru-RU"/>
              </w:rPr>
            </w:pPr>
            <w:r w:rsidRPr="00D4654B">
              <w:rPr>
                <w:rFonts w:ascii="Times New Roman" w:eastAsia="Times New Roman" w:hAnsi="Times New Roman"/>
                <w:sz w:val="24"/>
                <w:szCs w:val="24"/>
                <w:lang w:val="en-US" w:eastAsia="ru-RU"/>
              </w:rPr>
              <w:t>4907</w:t>
            </w:r>
            <w:r w:rsidRPr="00D4654B">
              <w:rPr>
                <w:rFonts w:ascii="Times New Roman" w:eastAsia="Times New Roman" w:hAnsi="Times New Roman"/>
                <w:sz w:val="24"/>
                <w:szCs w:val="24"/>
                <w:lang w:eastAsia="ru-RU"/>
              </w:rPr>
              <w:t>,</w:t>
            </w:r>
            <w:r w:rsidRPr="00D4654B">
              <w:rPr>
                <w:rFonts w:ascii="Times New Roman" w:eastAsia="Times New Roman" w:hAnsi="Times New Roman"/>
                <w:sz w:val="24"/>
                <w:szCs w:val="24"/>
                <w:lang w:val="en-US" w:eastAsia="ru-RU"/>
              </w:rPr>
              <w:t>7</w:t>
            </w:r>
          </w:p>
        </w:tc>
        <w:tc>
          <w:tcPr>
            <w:tcW w:w="913" w:type="dxa"/>
            <w:vAlign w:val="center"/>
          </w:tcPr>
          <w:p w14:paraId="35604003"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005" w:type="dxa"/>
            <w:vAlign w:val="center"/>
          </w:tcPr>
          <w:p w14:paraId="48849625"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701" w:type="dxa"/>
            <w:vAlign w:val="center"/>
          </w:tcPr>
          <w:p w14:paraId="2180E83A" w14:textId="77777777" w:rsidR="00A262EF" w:rsidRPr="00D4654B" w:rsidRDefault="00A262EF" w:rsidP="006C1C37">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r>
      <w:tr w:rsidR="00A262EF" w:rsidRPr="00D4654B" w14:paraId="3D469964" w14:textId="77777777" w:rsidTr="006C1C37">
        <w:tc>
          <w:tcPr>
            <w:tcW w:w="9603" w:type="dxa"/>
            <w:gridSpan w:val="7"/>
          </w:tcPr>
          <w:p w14:paraId="34B27531" w14:textId="1FDD5415" w:rsidR="00A262EF" w:rsidRPr="00D4654B" w:rsidRDefault="0066734F" w:rsidP="00146BF2">
            <w:pPr>
              <w:spacing w:after="0" w:line="240" w:lineRule="auto"/>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A154C5"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 </w:t>
            </w:r>
            <w:r w:rsidRPr="00D4654B">
              <w:rPr>
                <w:rFonts w:ascii="Times New Roman" w:eastAsia="Times New Roman" w:hAnsi="Times New Roman"/>
                <w:bCs/>
                <w:sz w:val="24"/>
                <w:szCs w:val="24"/>
                <w:lang w:eastAsia="ru-RU"/>
              </w:rPr>
              <w:t xml:space="preserve">Составлено </w:t>
            </w:r>
            <w:r w:rsidR="00EA2887" w:rsidRPr="00D4654B">
              <w:rPr>
                <w:rFonts w:ascii="Times New Roman" w:eastAsia="Times New Roman" w:hAnsi="Times New Roman"/>
                <w:bCs/>
                <w:sz w:val="24"/>
                <w:szCs w:val="24"/>
                <w:lang w:eastAsia="ru-RU"/>
              </w:rPr>
              <w:t>автором на основании источников</w:t>
            </w:r>
            <w:r w:rsidR="00C92722" w:rsidRPr="00D4654B">
              <w:rPr>
                <w:rFonts w:ascii="Times New Roman" w:eastAsia="Times New Roman" w:hAnsi="Times New Roman"/>
                <w:sz w:val="24"/>
                <w:szCs w:val="24"/>
                <w:lang w:eastAsia="ru-RU"/>
              </w:rPr>
              <w:t xml:space="preserve"> </w:t>
            </w:r>
            <w:r w:rsidR="00A154C5"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44</w:t>
            </w:r>
            <w:r w:rsidR="002F3E38" w:rsidRPr="00D4654B">
              <w:rPr>
                <w:rFonts w:ascii="Times New Roman" w:eastAsia="Times New Roman" w:hAnsi="Times New Roman"/>
                <w:sz w:val="24"/>
                <w:szCs w:val="24"/>
                <w:lang w:eastAsia="ru-RU"/>
              </w:rPr>
              <w:t>; 1</w:t>
            </w:r>
            <w:r w:rsidR="00146BF2" w:rsidRPr="00D4654B">
              <w:rPr>
                <w:rFonts w:ascii="Times New Roman" w:eastAsia="Times New Roman" w:hAnsi="Times New Roman"/>
                <w:sz w:val="24"/>
                <w:szCs w:val="24"/>
                <w:lang w:eastAsia="ru-RU"/>
              </w:rPr>
              <w:t>45</w:t>
            </w:r>
            <w:r w:rsidR="002F3E38" w:rsidRPr="00D4654B">
              <w:rPr>
                <w:rFonts w:ascii="Times New Roman" w:eastAsia="Times New Roman" w:hAnsi="Times New Roman"/>
                <w:sz w:val="24"/>
                <w:szCs w:val="24"/>
                <w:lang w:eastAsia="ru-RU"/>
              </w:rPr>
              <w:t xml:space="preserve">; </w:t>
            </w:r>
            <w:r w:rsidR="00B50127"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46</w:t>
            </w:r>
            <w:r w:rsidR="00A262EF" w:rsidRPr="00D4654B">
              <w:rPr>
                <w:rFonts w:ascii="Times New Roman" w:eastAsia="Times New Roman" w:hAnsi="Times New Roman"/>
                <w:sz w:val="24"/>
                <w:szCs w:val="24"/>
                <w:lang w:eastAsia="ru-RU"/>
              </w:rPr>
              <w:t>]</w:t>
            </w:r>
          </w:p>
        </w:tc>
      </w:tr>
    </w:tbl>
    <w:p w14:paraId="58775AD5" w14:textId="77777777" w:rsidR="00A262EF" w:rsidRPr="00D4654B" w:rsidRDefault="00A262EF" w:rsidP="00A262EF">
      <w:pPr>
        <w:spacing w:after="0" w:line="240" w:lineRule="auto"/>
        <w:jc w:val="both"/>
        <w:rPr>
          <w:rFonts w:ascii="Times New Roman" w:eastAsia="Times New Roman" w:hAnsi="Times New Roman"/>
          <w:sz w:val="28"/>
          <w:szCs w:val="28"/>
          <w:lang w:eastAsia="ru-RU"/>
        </w:rPr>
      </w:pPr>
    </w:p>
    <w:p w14:paraId="75E47E7C" w14:textId="42AD74D1" w:rsidR="00A262EF" w:rsidRPr="00D4654B" w:rsidRDefault="00A262E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таблицы</w:t>
      </w:r>
      <w:r w:rsidR="006C1C37" w:rsidRPr="00D4654B">
        <w:rPr>
          <w:rFonts w:ascii="Times New Roman" w:eastAsia="Times New Roman" w:hAnsi="Times New Roman"/>
          <w:sz w:val="28"/>
          <w:szCs w:val="28"/>
          <w:lang w:eastAsia="ru-RU"/>
        </w:rPr>
        <w:t xml:space="preserve"> 39</w:t>
      </w:r>
      <w:r w:rsidRPr="00D4654B">
        <w:rPr>
          <w:rFonts w:ascii="Times New Roman" w:eastAsia="Times New Roman" w:hAnsi="Times New Roman"/>
          <w:sz w:val="28"/>
          <w:szCs w:val="28"/>
          <w:lang w:eastAsia="ru-RU"/>
        </w:rPr>
        <w:t>, АО «НК «КТЖ» за участие в руководстве совместных предприятиях получает не большую прибыль, а в некоторых случаях и убыток, как это было в 2015 году. Убыток составил 12,2 млрд. тенге. Начиная с 2014 года, компания получает прибыль за передачу своих активов в конкурентную среду в рамках программы приватизации. С каждым годом сумма прибыли увеличивается в зависимости от количества реализованных объектов. Если в 2014 году было получено 821,2 млн. тенге, то в 2017 году в 10 раз больше 8463,0 млн. тенге. В 2018 году был сформирован убыток на основе деятельности дочерних организаций компании. Формированию убытка послужили следующие проведенные мероприятия. В 2018 году АО «НК «КТЖ» завершила сделку по продаже третьим лицам АО «Казахская академия транспорта и коммуникаций им. М.</w:t>
      </w:r>
      <w:r w:rsidR="002F3E38"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Тынышпаева» Цена продажи была равна 10251,0 млн. тенге, убыток от продажи компании был в размере 970,7 млн. </w:t>
      </w:r>
      <w:r w:rsidRPr="00D4654B">
        <w:rPr>
          <w:rFonts w:ascii="Times New Roman" w:eastAsia="Times New Roman" w:hAnsi="Times New Roman"/>
          <w:sz w:val="28"/>
          <w:szCs w:val="28"/>
          <w:lang w:eastAsia="ru-RU"/>
        </w:rPr>
        <w:lastRenderedPageBreak/>
        <w:t xml:space="preserve">тенге. Также в 2018 году была прекращена деятельность компании АО «Вокзал-Сервис», убыток от ее ликвидации составил 6897,2 млн. тенге. </w:t>
      </w:r>
    </w:p>
    <w:p w14:paraId="59D54478" w14:textId="79749E88" w:rsidR="00A262EF" w:rsidRPr="00D4654B" w:rsidRDefault="005F5B93"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уже отмечалось выше, в</w:t>
      </w:r>
      <w:r w:rsidR="00A262EF" w:rsidRPr="00D4654B">
        <w:rPr>
          <w:rFonts w:ascii="Times New Roman" w:eastAsia="Times New Roman" w:hAnsi="Times New Roman"/>
          <w:sz w:val="28"/>
          <w:szCs w:val="28"/>
          <w:lang w:eastAsia="ru-RU"/>
        </w:rPr>
        <w:t xml:space="preserve"> 2019 году по программе приватизации был выставлен на продажу один объект, но он не был реализован, в этой связи движение активов в АО «НК «КТЖ» не происходило.</w:t>
      </w:r>
    </w:p>
    <w:p w14:paraId="65B09F4F" w14:textId="09F2B8FE" w:rsidR="00A262EF" w:rsidRPr="00D4654B" w:rsidRDefault="00A262E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АО «НК «КТЖ» постоянно оказывает финансовую поддержку своим дочерним организациям в целях улучшения объектов инфраструктуры железнодорожной отрасли. Так, в 2018 году компания выдала беспроцентную финансовую помощь на возвратной основе ТОО «Ремонтная корпорация «Камкор» на сумму 2262,0 млн. тенге, а в 2017 году АО «</w:t>
      </w:r>
      <w:r w:rsidRPr="00D4654B">
        <w:rPr>
          <w:rFonts w:ascii="Times New Roman" w:eastAsia="Times New Roman" w:hAnsi="Times New Roman"/>
          <w:sz w:val="28"/>
          <w:szCs w:val="28"/>
          <w:lang w:val="en-US" w:eastAsia="ru-RU"/>
        </w:rPr>
        <w:t>KTZ</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Express</w:t>
      </w:r>
      <w:r w:rsidRPr="00D4654B">
        <w:rPr>
          <w:rFonts w:ascii="Times New Roman" w:eastAsia="Times New Roman" w:hAnsi="Times New Roman"/>
          <w:sz w:val="28"/>
          <w:szCs w:val="28"/>
          <w:lang w:eastAsia="ru-RU"/>
        </w:rPr>
        <w:t>» и ТОО «Ремонтная корпорация «Камкор» оказала помощь на общую сумму 25516,7 млн. тенге. В свою очередь, АО «НК «КТЖ» получает аналогичную финансовую помощь от своих дочерних компаний, к примеру, в 2018 году компания получила от АО «Ремлокомотив» сумму в размере 8200,0 млн. тенге, а в 2017 году от АО «</w:t>
      </w:r>
      <w:r w:rsidRPr="00D4654B">
        <w:rPr>
          <w:rFonts w:ascii="Times New Roman" w:eastAsia="Times New Roman" w:hAnsi="Times New Roman"/>
          <w:sz w:val="28"/>
          <w:szCs w:val="28"/>
          <w:lang w:val="kk-KZ" w:eastAsia="ru-RU"/>
        </w:rPr>
        <w:t>Қазтеміртранс</w:t>
      </w:r>
      <w:r w:rsidRPr="00D4654B">
        <w:rPr>
          <w:rFonts w:ascii="Times New Roman" w:eastAsia="Times New Roman" w:hAnsi="Times New Roman"/>
          <w:sz w:val="28"/>
          <w:szCs w:val="28"/>
          <w:lang w:eastAsia="ru-RU"/>
        </w:rPr>
        <w:t xml:space="preserve">» и АО «Ремлокомотив» на общую сумму 10275,0 млн. тенге. </w:t>
      </w:r>
    </w:p>
    <w:p w14:paraId="4B2A9616" w14:textId="3FAF9A8D" w:rsidR="00C70860" w:rsidRPr="00D4654B" w:rsidRDefault="00C70860" w:rsidP="006C1C37">
      <w:pPr>
        <w:tabs>
          <w:tab w:val="left" w:pos="709"/>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Как известно, для экономики как Казахстана, так и мировой, 2020 год оказался очень сложным. Началом всего было </w:t>
      </w:r>
      <w:r w:rsidR="00EA2887" w:rsidRPr="00D4654B">
        <w:rPr>
          <w:rFonts w:ascii="Times New Roman" w:eastAsia="Times New Roman" w:hAnsi="Times New Roman"/>
          <w:sz w:val="28"/>
          <w:szCs w:val="28"/>
          <w:lang w:eastAsia="ru-RU"/>
        </w:rPr>
        <w:t>снижение</w:t>
      </w:r>
      <w:r w:rsidRPr="00D4654B">
        <w:rPr>
          <w:rFonts w:ascii="Times New Roman" w:eastAsia="Times New Roman" w:hAnsi="Times New Roman"/>
          <w:sz w:val="28"/>
          <w:szCs w:val="28"/>
          <w:lang w:eastAsia="ru-RU"/>
        </w:rPr>
        <w:t xml:space="preserve"> цен на нефть и газ в мире</w:t>
      </w:r>
      <w:r w:rsidR="00511E4F" w:rsidRPr="00D4654B">
        <w:rPr>
          <w:rFonts w:ascii="Times New Roman" w:eastAsia="Times New Roman" w:hAnsi="Times New Roman"/>
          <w:sz w:val="28"/>
          <w:szCs w:val="28"/>
          <w:lang w:eastAsia="ru-RU"/>
        </w:rPr>
        <w:t xml:space="preserve"> на 40%, что привело к ослаблению национальной валюты. Это отразилось негативно и на АО «НК «КТЖ» - как основного логистического оператора страны.</w:t>
      </w:r>
    </w:p>
    <w:p w14:paraId="1E961FBB" w14:textId="77777777" w:rsidR="00511E4F" w:rsidRPr="00D4654B" w:rsidRDefault="00511E4F"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Затем, быстрое распространения короновируса </w:t>
      </w:r>
      <w:r w:rsidRPr="00D4654B">
        <w:rPr>
          <w:rFonts w:ascii="Times New Roman" w:eastAsia="Times New Roman" w:hAnsi="Times New Roman"/>
          <w:sz w:val="28"/>
          <w:szCs w:val="28"/>
          <w:lang w:val="en-US" w:eastAsia="ru-RU"/>
        </w:rPr>
        <w:t>COVID</w:t>
      </w:r>
      <w:r w:rsidRPr="00D4654B">
        <w:rPr>
          <w:rFonts w:ascii="Times New Roman" w:eastAsia="Times New Roman" w:hAnsi="Times New Roman"/>
          <w:sz w:val="28"/>
          <w:szCs w:val="28"/>
          <w:lang w:eastAsia="ru-RU"/>
        </w:rPr>
        <w:t>-19 по миру, привело к тому, что в марте 2020 года Всемирной Организацией Здравоохранения (ВОЗ) было объявлено о начале пандемии. Казахстан, в целях не распространения вируса, 17 марта ввел режим чрезвычайного положения по стране. По всему миру были предприняты меры для сдерживания распространения короновируса, привели к существенным операционным трудностям во многих компаниях, и оказали огромное влияние на мировые рынки. Данные меры привели к приостановке или закрытию производств, нарушению поставок, карантина, отстранение персонала от работы, снижения спроса и т.п.</w:t>
      </w:r>
    </w:p>
    <w:p w14:paraId="2AAA03B7" w14:textId="02D1FBA2" w:rsidR="00066A43" w:rsidRPr="00D4654B" w:rsidRDefault="00066A43"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Введение ЧП, а также и карантина в Казахстане существенно повлияло на перевозки пассажиров. С 1 апреля 2020 года были приостановлены маршруты большинства пассажирских и пригородных поездов, поэтапно возобновленных с 1 июня 2020 года. Важно отметить, что запуск маршрутов осуществлялся в зависимости от спроса населения и эпидемиологической обстановке в регионах. Позже, в связи с ужесточением карантина в стране повторно были приостановлены маршруты пассажирских и пригородных поездов. Не смотря на это, государство продолжало субсидировать пассажирские перевозки, поэтому субсидии были получены в полном объеме. </w:t>
      </w:r>
    </w:p>
    <w:p w14:paraId="4CAF36D0" w14:textId="6A8E4081" w:rsidR="00066A43" w:rsidRPr="00D4654B" w:rsidRDefault="00066A43"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отношении грузовых перевозок хотелось бы отметить, что несмотря на ограничительные меры по закрытию границ по причине карантина, не оказали существенного влияния на перевозку грузов, так как ни одна страна не останавливала </w:t>
      </w:r>
      <w:r w:rsidR="00B0072C" w:rsidRPr="00D4654B">
        <w:rPr>
          <w:rFonts w:ascii="Times New Roman" w:eastAsia="Times New Roman" w:hAnsi="Times New Roman"/>
          <w:sz w:val="28"/>
          <w:szCs w:val="28"/>
          <w:lang w:eastAsia="ru-RU"/>
        </w:rPr>
        <w:t xml:space="preserve">грузовое железнодорожное движение. О чем свидетельствуют цифры за первые 6 месяцев 2020 года, где наблюдается рост объемов </w:t>
      </w:r>
      <w:r w:rsidR="00B0072C" w:rsidRPr="00D4654B">
        <w:rPr>
          <w:rFonts w:ascii="Times New Roman" w:eastAsia="Times New Roman" w:hAnsi="Times New Roman"/>
          <w:sz w:val="28"/>
          <w:szCs w:val="28"/>
          <w:lang w:eastAsia="ru-RU"/>
        </w:rPr>
        <w:lastRenderedPageBreak/>
        <w:t>транзитных перевозок в сравнение с аналогичным периодом 2019 года</w:t>
      </w:r>
      <w:r w:rsidR="004666E4" w:rsidRPr="00D4654B">
        <w:rPr>
          <w:rFonts w:ascii="Times New Roman" w:eastAsia="Times New Roman" w:hAnsi="Times New Roman"/>
          <w:sz w:val="28"/>
          <w:szCs w:val="28"/>
          <w:lang w:eastAsia="ru-RU"/>
        </w:rPr>
        <w:t>, рост составил 13,3% (таблица</w:t>
      </w:r>
      <w:r w:rsidR="0069332B" w:rsidRPr="00D4654B">
        <w:rPr>
          <w:rFonts w:ascii="Times New Roman" w:eastAsia="Times New Roman" w:hAnsi="Times New Roman"/>
          <w:sz w:val="28"/>
          <w:szCs w:val="28"/>
          <w:lang w:eastAsia="ru-RU"/>
        </w:rPr>
        <w:t xml:space="preserve"> 37</w:t>
      </w:r>
      <w:r w:rsidR="004666E4" w:rsidRPr="00D4654B">
        <w:rPr>
          <w:rFonts w:ascii="Times New Roman" w:eastAsia="Times New Roman" w:hAnsi="Times New Roman"/>
          <w:sz w:val="28"/>
          <w:szCs w:val="28"/>
          <w:lang w:eastAsia="ru-RU"/>
        </w:rPr>
        <w:t>)</w:t>
      </w:r>
      <w:r w:rsidR="00B0072C" w:rsidRPr="00D4654B">
        <w:rPr>
          <w:rFonts w:ascii="Times New Roman" w:eastAsia="Times New Roman" w:hAnsi="Times New Roman"/>
          <w:sz w:val="28"/>
          <w:szCs w:val="28"/>
          <w:lang w:eastAsia="ru-RU"/>
        </w:rPr>
        <w:t>.</w:t>
      </w:r>
    </w:p>
    <w:p w14:paraId="4734D1AD" w14:textId="6E7149A1" w:rsidR="00B0072C" w:rsidRPr="00D4654B" w:rsidRDefault="00B0072C" w:rsidP="006C1C37">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Мы решили, целесообразно будет рассмотреть показатели деятельности АО «НК «</w:t>
      </w:r>
      <w:r w:rsidR="00B50127" w:rsidRPr="00D4654B">
        <w:rPr>
          <w:rFonts w:ascii="Times New Roman" w:eastAsia="Times New Roman" w:hAnsi="Times New Roman"/>
          <w:sz w:val="28"/>
          <w:szCs w:val="28"/>
          <w:lang w:eastAsia="ru-RU"/>
        </w:rPr>
        <w:t>КТЖ</w:t>
      </w:r>
      <w:r w:rsidRPr="00D4654B">
        <w:rPr>
          <w:rFonts w:ascii="Times New Roman" w:eastAsia="Times New Roman" w:hAnsi="Times New Roman"/>
          <w:sz w:val="28"/>
          <w:szCs w:val="28"/>
          <w:lang w:eastAsia="ru-RU"/>
        </w:rPr>
        <w:t>» в период пандемии. В таблице ниже представлены полученные доходы от предоставляемых услуг компании «до» и «в период» пандемии.</w:t>
      </w:r>
    </w:p>
    <w:p w14:paraId="0C400F39" w14:textId="77777777" w:rsidR="00B0072C" w:rsidRPr="00D4654B" w:rsidRDefault="00B0072C" w:rsidP="00DD1AE2">
      <w:pPr>
        <w:spacing w:after="0" w:line="240" w:lineRule="auto"/>
        <w:ind w:firstLine="708"/>
        <w:jc w:val="both"/>
        <w:rPr>
          <w:rFonts w:ascii="Times New Roman" w:eastAsia="Times New Roman" w:hAnsi="Times New Roman"/>
          <w:sz w:val="28"/>
          <w:szCs w:val="28"/>
          <w:lang w:eastAsia="ru-RU"/>
        </w:rPr>
      </w:pPr>
    </w:p>
    <w:p w14:paraId="1094A3A0" w14:textId="03DA0974" w:rsidR="00B0072C" w:rsidRPr="00D4654B" w:rsidRDefault="00B0072C" w:rsidP="0034540D">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69332B" w:rsidRPr="00D4654B">
        <w:rPr>
          <w:rFonts w:ascii="Times New Roman" w:eastAsia="Times New Roman" w:hAnsi="Times New Roman"/>
          <w:sz w:val="28"/>
          <w:szCs w:val="28"/>
          <w:lang w:eastAsia="ru-RU"/>
        </w:rPr>
        <w:t>37</w:t>
      </w:r>
      <w:r w:rsidR="000B6E44"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Анализ доходов </w:t>
      </w:r>
      <w:r w:rsidR="00D81F92" w:rsidRPr="00D4654B">
        <w:rPr>
          <w:rFonts w:ascii="Times New Roman" w:eastAsia="Times New Roman" w:hAnsi="Times New Roman"/>
          <w:sz w:val="28"/>
          <w:szCs w:val="28"/>
          <w:lang w:eastAsia="ru-RU"/>
        </w:rPr>
        <w:t xml:space="preserve">от услуг </w:t>
      </w:r>
      <w:r w:rsidRPr="00D4654B">
        <w:rPr>
          <w:rFonts w:ascii="Times New Roman" w:eastAsia="Times New Roman" w:hAnsi="Times New Roman"/>
          <w:sz w:val="28"/>
          <w:szCs w:val="28"/>
          <w:lang w:eastAsia="ru-RU"/>
        </w:rPr>
        <w:t>АО «НК «КТЖ» за 3 и 6 месяцев 2020 года</w:t>
      </w:r>
      <w:r w:rsidR="0034540D" w:rsidRPr="00D4654B">
        <w:rPr>
          <w:rFonts w:ascii="Times New Roman" w:eastAsia="Times New Roman" w:hAnsi="Times New Roman"/>
          <w:sz w:val="28"/>
          <w:szCs w:val="28"/>
          <w:lang w:eastAsia="ru-RU"/>
        </w:rPr>
        <w:t>, млрд. тенге</w:t>
      </w:r>
    </w:p>
    <w:p w14:paraId="34DEE276" w14:textId="77777777" w:rsidR="006C1C37" w:rsidRPr="00D4654B" w:rsidRDefault="006C1C37" w:rsidP="0034540D">
      <w:pPr>
        <w:spacing w:after="0" w:line="240" w:lineRule="auto"/>
        <w:jc w:val="both"/>
        <w:rPr>
          <w:rFonts w:ascii="Times New Roman" w:eastAsia="Times New Roman" w:hAnsi="Times New Roman"/>
          <w:sz w:val="16"/>
          <w:szCs w:val="16"/>
          <w:lang w:eastAsia="ru-RU"/>
        </w:rPr>
      </w:pPr>
    </w:p>
    <w:tbl>
      <w:tblPr>
        <w:tblStyle w:val="a4"/>
        <w:tblW w:w="0" w:type="auto"/>
        <w:tblInd w:w="136" w:type="dxa"/>
        <w:tblLook w:val="04A0" w:firstRow="1" w:lastRow="0" w:firstColumn="1" w:lastColumn="0" w:noHBand="0" w:noVBand="1"/>
      </w:tblPr>
      <w:tblGrid>
        <w:gridCol w:w="1918"/>
        <w:gridCol w:w="1078"/>
        <w:gridCol w:w="1498"/>
        <w:gridCol w:w="1347"/>
        <w:gridCol w:w="1108"/>
        <w:gridCol w:w="1108"/>
        <w:gridCol w:w="1560"/>
      </w:tblGrid>
      <w:tr w:rsidR="00ED0F6F" w:rsidRPr="00D4654B" w14:paraId="1FF1B2D9" w14:textId="77777777" w:rsidTr="006C1C37">
        <w:tc>
          <w:tcPr>
            <w:tcW w:w="1918" w:type="dxa"/>
            <w:vMerge w:val="restart"/>
            <w:vAlign w:val="center"/>
          </w:tcPr>
          <w:p w14:paraId="27BCC53C" w14:textId="711660AC" w:rsidR="00ED0F6F" w:rsidRPr="00D4654B" w:rsidRDefault="00FC40AD"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w:t>
            </w:r>
            <w:r w:rsidR="00E87BA6" w:rsidRPr="00D4654B">
              <w:rPr>
                <w:rFonts w:ascii="Times New Roman" w:eastAsia="Times New Roman" w:hAnsi="Times New Roman"/>
                <w:sz w:val="24"/>
                <w:szCs w:val="24"/>
                <w:lang w:eastAsia="ru-RU"/>
              </w:rPr>
              <w:t>аименование</w:t>
            </w:r>
          </w:p>
        </w:tc>
        <w:tc>
          <w:tcPr>
            <w:tcW w:w="2576" w:type="dxa"/>
            <w:gridSpan w:val="2"/>
          </w:tcPr>
          <w:p w14:paraId="3730DA3B" w14:textId="4A4EAE02" w:rsidR="00ED0F6F" w:rsidRPr="00D4654B" w:rsidRDefault="00ED0F6F" w:rsidP="005F5B93">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Апрель-июнь </w:t>
            </w:r>
          </w:p>
        </w:tc>
        <w:tc>
          <w:tcPr>
            <w:tcW w:w="1347" w:type="dxa"/>
            <w:vMerge w:val="restart"/>
            <w:vAlign w:val="center"/>
          </w:tcPr>
          <w:p w14:paraId="4753DB03" w14:textId="5425E421"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Темп роста, %</w:t>
            </w:r>
          </w:p>
        </w:tc>
        <w:tc>
          <w:tcPr>
            <w:tcW w:w="2216" w:type="dxa"/>
            <w:gridSpan w:val="2"/>
          </w:tcPr>
          <w:p w14:paraId="34723E49" w14:textId="24820461" w:rsidR="00ED0F6F" w:rsidRPr="00D4654B" w:rsidRDefault="00ED0F6F" w:rsidP="00137201">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Январь-июнь</w:t>
            </w:r>
          </w:p>
        </w:tc>
        <w:tc>
          <w:tcPr>
            <w:tcW w:w="1560" w:type="dxa"/>
            <w:vMerge w:val="restart"/>
            <w:vAlign w:val="center"/>
          </w:tcPr>
          <w:p w14:paraId="1DCC5348" w14:textId="67D73906"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Темп роста, %</w:t>
            </w:r>
          </w:p>
        </w:tc>
      </w:tr>
      <w:tr w:rsidR="00ED0F6F" w:rsidRPr="00D4654B" w14:paraId="613F6D15" w14:textId="77777777" w:rsidTr="006C1C37">
        <w:tc>
          <w:tcPr>
            <w:tcW w:w="1918" w:type="dxa"/>
            <w:vMerge/>
          </w:tcPr>
          <w:p w14:paraId="1666E54F" w14:textId="77777777" w:rsidR="00ED0F6F" w:rsidRPr="00D4654B" w:rsidRDefault="00ED0F6F" w:rsidP="00DD1AE2">
            <w:pPr>
              <w:jc w:val="both"/>
              <w:rPr>
                <w:rFonts w:ascii="Times New Roman" w:eastAsia="Times New Roman" w:hAnsi="Times New Roman"/>
                <w:sz w:val="24"/>
                <w:szCs w:val="24"/>
                <w:lang w:eastAsia="ru-RU"/>
              </w:rPr>
            </w:pPr>
          </w:p>
        </w:tc>
        <w:tc>
          <w:tcPr>
            <w:tcW w:w="1078" w:type="dxa"/>
            <w:vAlign w:val="center"/>
          </w:tcPr>
          <w:p w14:paraId="0477BD34" w14:textId="27497989"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 год</w:t>
            </w:r>
          </w:p>
        </w:tc>
        <w:tc>
          <w:tcPr>
            <w:tcW w:w="1498" w:type="dxa"/>
            <w:vAlign w:val="center"/>
          </w:tcPr>
          <w:p w14:paraId="43F54D22" w14:textId="77777777"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2020 год</w:t>
            </w:r>
          </w:p>
          <w:p w14:paraId="00A21B88" w14:textId="6375D5A3"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 пандемии»</w:t>
            </w:r>
          </w:p>
        </w:tc>
        <w:tc>
          <w:tcPr>
            <w:tcW w:w="1347" w:type="dxa"/>
            <w:vMerge/>
          </w:tcPr>
          <w:p w14:paraId="35EC5D88" w14:textId="77777777" w:rsidR="00ED0F6F" w:rsidRPr="00D4654B" w:rsidRDefault="00ED0F6F" w:rsidP="00DD1AE2">
            <w:pPr>
              <w:jc w:val="both"/>
              <w:rPr>
                <w:rFonts w:ascii="Times New Roman" w:eastAsia="Times New Roman" w:hAnsi="Times New Roman"/>
                <w:sz w:val="24"/>
                <w:szCs w:val="24"/>
                <w:lang w:eastAsia="ru-RU"/>
              </w:rPr>
            </w:pPr>
          </w:p>
        </w:tc>
        <w:tc>
          <w:tcPr>
            <w:tcW w:w="1108" w:type="dxa"/>
            <w:vAlign w:val="center"/>
          </w:tcPr>
          <w:p w14:paraId="6606E740" w14:textId="7705D5EA"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 год</w:t>
            </w:r>
          </w:p>
        </w:tc>
        <w:tc>
          <w:tcPr>
            <w:tcW w:w="1108" w:type="dxa"/>
            <w:vAlign w:val="center"/>
          </w:tcPr>
          <w:p w14:paraId="31E280F5" w14:textId="0D94D678" w:rsidR="00ED0F6F" w:rsidRPr="00D4654B" w:rsidRDefault="00ED0F6F"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2020 год</w:t>
            </w:r>
          </w:p>
        </w:tc>
        <w:tc>
          <w:tcPr>
            <w:tcW w:w="1560" w:type="dxa"/>
            <w:vMerge/>
          </w:tcPr>
          <w:p w14:paraId="5979FBDD" w14:textId="77777777" w:rsidR="00ED0F6F" w:rsidRPr="00D4654B" w:rsidRDefault="00ED0F6F" w:rsidP="00DD1AE2">
            <w:pPr>
              <w:jc w:val="both"/>
              <w:rPr>
                <w:rFonts w:ascii="Times New Roman" w:eastAsia="Times New Roman" w:hAnsi="Times New Roman"/>
                <w:sz w:val="24"/>
                <w:szCs w:val="24"/>
                <w:lang w:eastAsia="ru-RU"/>
              </w:rPr>
            </w:pPr>
          </w:p>
        </w:tc>
      </w:tr>
      <w:tr w:rsidR="00137201" w:rsidRPr="00D4654B" w14:paraId="791431E9" w14:textId="77777777" w:rsidTr="006C1C37">
        <w:tc>
          <w:tcPr>
            <w:tcW w:w="1918" w:type="dxa"/>
          </w:tcPr>
          <w:p w14:paraId="5948970B" w14:textId="2677ADAB" w:rsidR="00137201" w:rsidRPr="00D4654B" w:rsidRDefault="00137201" w:rsidP="00DD1A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Грузовые перевозки</w:t>
            </w:r>
          </w:p>
        </w:tc>
        <w:tc>
          <w:tcPr>
            <w:tcW w:w="1078" w:type="dxa"/>
            <w:vAlign w:val="center"/>
          </w:tcPr>
          <w:p w14:paraId="50D767B9" w14:textId="4DF897A4"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230,4</w:t>
            </w:r>
          </w:p>
        </w:tc>
        <w:tc>
          <w:tcPr>
            <w:tcW w:w="1498" w:type="dxa"/>
            <w:vAlign w:val="center"/>
          </w:tcPr>
          <w:p w14:paraId="72B2FF2B" w14:textId="54DE5800"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254,5</w:t>
            </w:r>
          </w:p>
        </w:tc>
        <w:tc>
          <w:tcPr>
            <w:tcW w:w="1347" w:type="dxa"/>
            <w:vAlign w:val="center"/>
          </w:tcPr>
          <w:p w14:paraId="1D2ECD53" w14:textId="7E899F19"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110,5</w:t>
            </w:r>
          </w:p>
        </w:tc>
        <w:tc>
          <w:tcPr>
            <w:tcW w:w="1108" w:type="dxa"/>
            <w:vAlign w:val="center"/>
          </w:tcPr>
          <w:p w14:paraId="57F40217" w14:textId="47CCF70F"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433,3</w:t>
            </w:r>
          </w:p>
        </w:tc>
        <w:tc>
          <w:tcPr>
            <w:tcW w:w="1108" w:type="dxa"/>
            <w:vAlign w:val="center"/>
          </w:tcPr>
          <w:p w14:paraId="470114BB" w14:textId="1D0CAC0A"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491,1</w:t>
            </w:r>
          </w:p>
        </w:tc>
        <w:tc>
          <w:tcPr>
            <w:tcW w:w="1560" w:type="dxa"/>
            <w:vAlign w:val="center"/>
          </w:tcPr>
          <w:p w14:paraId="0F8524C0" w14:textId="620542AC"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113,3</w:t>
            </w:r>
          </w:p>
        </w:tc>
      </w:tr>
      <w:tr w:rsidR="00137201" w:rsidRPr="00D4654B" w14:paraId="7A41DD8B" w14:textId="77777777" w:rsidTr="006C1C37">
        <w:tc>
          <w:tcPr>
            <w:tcW w:w="1918" w:type="dxa"/>
          </w:tcPr>
          <w:p w14:paraId="16CBB11C" w14:textId="56D33556" w:rsidR="00137201" w:rsidRPr="00D4654B" w:rsidRDefault="00137201" w:rsidP="00DD1A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Пассажирские перевозки</w:t>
            </w:r>
          </w:p>
        </w:tc>
        <w:tc>
          <w:tcPr>
            <w:tcW w:w="1078" w:type="dxa"/>
            <w:vAlign w:val="center"/>
          </w:tcPr>
          <w:p w14:paraId="1F563426" w14:textId="70E2E7A4"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20,7</w:t>
            </w:r>
          </w:p>
        </w:tc>
        <w:tc>
          <w:tcPr>
            <w:tcW w:w="1498" w:type="dxa"/>
            <w:vAlign w:val="center"/>
          </w:tcPr>
          <w:p w14:paraId="491B5964" w14:textId="068257AE"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3,2</w:t>
            </w:r>
          </w:p>
        </w:tc>
        <w:tc>
          <w:tcPr>
            <w:tcW w:w="1347" w:type="dxa"/>
            <w:vAlign w:val="center"/>
          </w:tcPr>
          <w:p w14:paraId="17F56526" w14:textId="00A98BA8"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15,5</w:t>
            </w:r>
          </w:p>
        </w:tc>
        <w:tc>
          <w:tcPr>
            <w:tcW w:w="1108" w:type="dxa"/>
            <w:vAlign w:val="center"/>
          </w:tcPr>
          <w:p w14:paraId="39412506" w14:textId="27879895"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40,2</w:t>
            </w:r>
          </w:p>
        </w:tc>
        <w:tc>
          <w:tcPr>
            <w:tcW w:w="1108" w:type="dxa"/>
            <w:vAlign w:val="center"/>
          </w:tcPr>
          <w:p w14:paraId="13362CE7" w14:textId="0A30AA77"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21,0</w:t>
            </w:r>
          </w:p>
        </w:tc>
        <w:tc>
          <w:tcPr>
            <w:tcW w:w="1560" w:type="dxa"/>
            <w:vAlign w:val="center"/>
          </w:tcPr>
          <w:p w14:paraId="2065459A" w14:textId="7EDBB751"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52,2</w:t>
            </w:r>
          </w:p>
        </w:tc>
      </w:tr>
      <w:tr w:rsidR="00137201" w:rsidRPr="00D4654B" w14:paraId="16046E5D" w14:textId="77777777" w:rsidTr="006C1C37">
        <w:tc>
          <w:tcPr>
            <w:tcW w:w="1918" w:type="dxa"/>
          </w:tcPr>
          <w:p w14:paraId="4BDD117C" w14:textId="53C11274" w:rsidR="00137201" w:rsidRPr="00D4654B" w:rsidRDefault="00137201" w:rsidP="00DD1A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Субсидии государства</w:t>
            </w:r>
          </w:p>
        </w:tc>
        <w:tc>
          <w:tcPr>
            <w:tcW w:w="1078" w:type="dxa"/>
            <w:vAlign w:val="center"/>
          </w:tcPr>
          <w:p w14:paraId="7AF4A2C7" w14:textId="4BDD7125"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5,5</w:t>
            </w:r>
          </w:p>
        </w:tc>
        <w:tc>
          <w:tcPr>
            <w:tcW w:w="1498" w:type="dxa"/>
            <w:vAlign w:val="center"/>
          </w:tcPr>
          <w:p w14:paraId="1615993E" w14:textId="516A5A7E"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4,8</w:t>
            </w:r>
          </w:p>
        </w:tc>
        <w:tc>
          <w:tcPr>
            <w:tcW w:w="1347" w:type="dxa"/>
            <w:vAlign w:val="center"/>
          </w:tcPr>
          <w:p w14:paraId="00CB27CD" w14:textId="035F4C08"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87,3</w:t>
            </w:r>
          </w:p>
        </w:tc>
        <w:tc>
          <w:tcPr>
            <w:tcW w:w="1108" w:type="dxa"/>
            <w:vAlign w:val="center"/>
          </w:tcPr>
          <w:p w14:paraId="55A49732" w14:textId="3C360E30"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10,1</w:t>
            </w:r>
          </w:p>
        </w:tc>
        <w:tc>
          <w:tcPr>
            <w:tcW w:w="1108" w:type="dxa"/>
            <w:vAlign w:val="center"/>
          </w:tcPr>
          <w:p w14:paraId="2649316E" w14:textId="08085EDE"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9,2</w:t>
            </w:r>
          </w:p>
        </w:tc>
        <w:tc>
          <w:tcPr>
            <w:tcW w:w="1560" w:type="dxa"/>
            <w:vAlign w:val="center"/>
          </w:tcPr>
          <w:p w14:paraId="60FA21C0" w14:textId="4E14A1C6"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91,1</w:t>
            </w:r>
          </w:p>
        </w:tc>
      </w:tr>
      <w:tr w:rsidR="00137201" w:rsidRPr="00D4654B" w14:paraId="4E82E410" w14:textId="77777777" w:rsidTr="006C1C37">
        <w:trPr>
          <w:trHeight w:val="144"/>
        </w:trPr>
        <w:tc>
          <w:tcPr>
            <w:tcW w:w="1918" w:type="dxa"/>
          </w:tcPr>
          <w:p w14:paraId="61774ED6" w14:textId="2F51B39E" w:rsidR="00137201" w:rsidRPr="00D4654B" w:rsidRDefault="00137201" w:rsidP="00DD1A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Прочие </w:t>
            </w:r>
          </w:p>
        </w:tc>
        <w:tc>
          <w:tcPr>
            <w:tcW w:w="1078" w:type="dxa"/>
            <w:vAlign w:val="center"/>
          </w:tcPr>
          <w:p w14:paraId="39184375" w14:textId="3A22F7D1"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15,1</w:t>
            </w:r>
          </w:p>
        </w:tc>
        <w:tc>
          <w:tcPr>
            <w:tcW w:w="1498" w:type="dxa"/>
            <w:vAlign w:val="center"/>
          </w:tcPr>
          <w:p w14:paraId="72E09F91" w14:textId="781E7B06"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11,9</w:t>
            </w:r>
          </w:p>
        </w:tc>
        <w:tc>
          <w:tcPr>
            <w:tcW w:w="1347" w:type="dxa"/>
            <w:vAlign w:val="center"/>
          </w:tcPr>
          <w:p w14:paraId="1DCA151C" w14:textId="79F47185"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78,8</w:t>
            </w:r>
          </w:p>
        </w:tc>
        <w:tc>
          <w:tcPr>
            <w:tcW w:w="1108" w:type="dxa"/>
            <w:vAlign w:val="center"/>
          </w:tcPr>
          <w:p w14:paraId="2E566321" w14:textId="0CC28738"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33,1</w:t>
            </w:r>
          </w:p>
        </w:tc>
        <w:tc>
          <w:tcPr>
            <w:tcW w:w="1108" w:type="dxa"/>
            <w:vAlign w:val="center"/>
          </w:tcPr>
          <w:p w14:paraId="4325C0BB" w14:textId="442C10A3"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26,0</w:t>
            </w:r>
          </w:p>
        </w:tc>
        <w:tc>
          <w:tcPr>
            <w:tcW w:w="1560" w:type="dxa"/>
            <w:vAlign w:val="center"/>
          </w:tcPr>
          <w:p w14:paraId="1A5F9450" w14:textId="088F12CF"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78,5</w:t>
            </w:r>
          </w:p>
        </w:tc>
      </w:tr>
      <w:tr w:rsidR="00137201" w:rsidRPr="00D4654B" w14:paraId="2888E86E" w14:textId="77777777" w:rsidTr="006C1C37">
        <w:trPr>
          <w:trHeight w:val="144"/>
        </w:trPr>
        <w:tc>
          <w:tcPr>
            <w:tcW w:w="1918" w:type="dxa"/>
          </w:tcPr>
          <w:p w14:paraId="2932228B" w14:textId="69C176B5" w:rsidR="00137201" w:rsidRPr="00D4654B" w:rsidRDefault="00137201" w:rsidP="00DD1AE2">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Итого доходы</w:t>
            </w:r>
          </w:p>
        </w:tc>
        <w:tc>
          <w:tcPr>
            <w:tcW w:w="1078" w:type="dxa"/>
            <w:vAlign w:val="center"/>
          </w:tcPr>
          <w:p w14:paraId="03640079" w14:textId="110490A6"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271,7</w:t>
            </w:r>
          </w:p>
        </w:tc>
        <w:tc>
          <w:tcPr>
            <w:tcW w:w="1498" w:type="dxa"/>
            <w:vAlign w:val="center"/>
          </w:tcPr>
          <w:p w14:paraId="2E72CA7F" w14:textId="44627A8F"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274,4</w:t>
            </w:r>
          </w:p>
        </w:tc>
        <w:tc>
          <w:tcPr>
            <w:tcW w:w="1347" w:type="dxa"/>
            <w:vAlign w:val="center"/>
          </w:tcPr>
          <w:p w14:paraId="375077EA" w14:textId="31B403DF"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101,0</w:t>
            </w:r>
          </w:p>
        </w:tc>
        <w:tc>
          <w:tcPr>
            <w:tcW w:w="1108" w:type="dxa"/>
            <w:vAlign w:val="center"/>
          </w:tcPr>
          <w:p w14:paraId="04CF27E2" w14:textId="6C98A720"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516,7</w:t>
            </w:r>
          </w:p>
        </w:tc>
        <w:tc>
          <w:tcPr>
            <w:tcW w:w="1108" w:type="dxa"/>
            <w:vAlign w:val="center"/>
          </w:tcPr>
          <w:p w14:paraId="1A39AFFE" w14:textId="69871A93"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547,3</w:t>
            </w:r>
          </w:p>
        </w:tc>
        <w:tc>
          <w:tcPr>
            <w:tcW w:w="1560" w:type="dxa"/>
            <w:vAlign w:val="center"/>
          </w:tcPr>
          <w:p w14:paraId="3221612A" w14:textId="73D1358F" w:rsidR="00137201" w:rsidRPr="00D4654B" w:rsidRDefault="00137201"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105,9</w:t>
            </w:r>
          </w:p>
        </w:tc>
      </w:tr>
      <w:tr w:rsidR="00137201" w:rsidRPr="00D4654B" w14:paraId="06B67C5F" w14:textId="77777777" w:rsidTr="006C1C37">
        <w:trPr>
          <w:trHeight w:val="144"/>
        </w:trPr>
        <w:tc>
          <w:tcPr>
            <w:tcW w:w="9617" w:type="dxa"/>
            <w:gridSpan w:val="7"/>
          </w:tcPr>
          <w:p w14:paraId="5F88E791" w14:textId="3E44E076" w:rsidR="00137201" w:rsidRPr="00D4654B" w:rsidRDefault="005C2A07" w:rsidP="00146BF2">
            <w:pPr>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EA2887"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EA2887" w:rsidRPr="00D4654B">
              <w:rPr>
                <w:rFonts w:ascii="Times New Roman" w:eastAsia="Times New Roman" w:hAnsi="Times New Roman"/>
                <w:sz w:val="24"/>
                <w:szCs w:val="24"/>
                <w:lang w:eastAsia="ru-RU"/>
              </w:rPr>
              <w:t>автором на основании источника</w:t>
            </w:r>
            <w:r w:rsidRPr="00D4654B">
              <w:rPr>
                <w:rFonts w:ascii="Times New Roman" w:eastAsia="Times New Roman" w:hAnsi="Times New Roman"/>
                <w:sz w:val="24"/>
                <w:szCs w:val="24"/>
                <w:lang w:eastAsia="ru-RU"/>
              </w:rPr>
              <w:t xml:space="preserve"> [</w:t>
            </w:r>
            <w:r w:rsidR="00A154C5"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47</w:t>
            </w:r>
            <w:r w:rsidRPr="00D4654B">
              <w:rPr>
                <w:rFonts w:ascii="Times New Roman" w:eastAsia="Times New Roman" w:hAnsi="Times New Roman"/>
                <w:sz w:val="24"/>
                <w:szCs w:val="24"/>
                <w:lang w:eastAsia="ru-RU"/>
              </w:rPr>
              <w:t>]</w:t>
            </w:r>
          </w:p>
        </w:tc>
      </w:tr>
    </w:tbl>
    <w:p w14:paraId="18FA9D00" w14:textId="77777777" w:rsidR="00613712" w:rsidRPr="00D4654B" w:rsidRDefault="00613712" w:rsidP="00DD1AE2">
      <w:pPr>
        <w:spacing w:after="0" w:line="240" w:lineRule="auto"/>
        <w:ind w:firstLine="708"/>
        <w:jc w:val="both"/>
        <w:rPr>
          <w:rFonts w:ascii="Times New Roman" w:eastAsia="Times New Roman" w:hAnsi="Times New Roman"/>
          <w:sz w:val="28"/>
          <w:szCs w:val="28"/>
          <w:lang w:eastAsia="ru-RU"/>
        </w:rPr>
      </w:pPr>
    </w:p>
    <w:p w14:paraId="3BF90FE2" w14:textId="5C624F4C" w:rsidR="00662922" w:rsidRPr="00D4654B" w:rsidRDefault="0034540D" w:rsidP="00DD1AE2">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Как уже отмечалось выше, в железнодорожной отрасли больше всего пострадали пассажирские перевозки, которые за первые три месяца снизились на 84,5%, а за шесть месяцев на 47,8% по сравнению за аналогичные периоды 2019 года. Конечно же, в совокупности всех видов услуг АО «НК «КТЖ» по сравнению с прошлым годом увеличила показатели, и вышли в плюс, на 1,0% и 5,9% соответственно. </w:t>
      </w:r>
    </w:p>
    <w:p w14:paraId="4BE17A3B" w14:textId="236E4A2E" w:rsidR="00662922" w:rsidRPr="00D4654B" w:rsidRDefault="00662922" w:rsidP="00DD1AE2">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Однако, </w:t>
      </w:r>
      <w:r w:rsidR="00EA2887" w:rsidRPr="00D4654B">
        <w:rPr>
          <w:rFonts w:ascii="Times New Roman" w:eastAsia="Times New Roman" w:hAnsi="Times New Roman"/>
          <w:sz w:val="28"/>
          <w:szCs w:val="28"/>
          <w:lang w:eastAsia="ru-RU"/>
        </w:rPr>
        <w:t xml:space="preserve">прибыль компании </w:t>
      </w:r>
      <w:r w:rsidRPr="00D4654B">
        <w:rPr>
          <w:rFonts w:ascii="Times New Roman" w:eastAsia="Times New Roman" w:hAnsi="Times New Roman"/>
          <w:sz w:val="28"/>
          <w:szCs w:val="28"/>
          <w:lang w:eastAsia="ru-RU"/>
        </w:rPr>
        <w:t>по итогам отчетных периодов</w:t>
      </w:r>
      <w:r w:rsidR="00EA2887" w:rsidRPr="00D4654B">
        <w:rPr>
          <w:rFonts w:ascii="Times New Roman" w:eastAsia="Times New Roman" w:hAnsi="Times New Roman"/>
          <w:sz w:val="28"/>
          <w:szCs w:val="28"/>
          <w:lang w:eastAsia="ru-RU"/>
        </w:rPr>
        <w:t xml:space="preserve"> </w:t>
      </w:r>
      <w:r w:rsidR="00343D66" w:rsidRPr="00D4654B">
        <w:rPr>
          <w:rFonts w:ascii="Times New Roman" w:eastAsia="Times New Roman" w:hAnsi="Times New Roman"/>
          <w:sz w:val="28"/>
          <w:szCs w:val="28"/>
          <w:lang w:eastAsia="ru-RU"/>
        </w:rPr>
        <w:t>снизилась</w:t>
      </w:r>
      <w:r w:rsidRPr="00D4654B">
        <w:rPr>
          <w:rFonts w:ascii="Times New Roman" w:eastAsia="Times New Roman" w:hAnsi="Times New Roman"/>
          <w:sz w:val="28"/>
          <w:szCs w:val="28"/>
          <w:lang w:eastAsia="ru-RU"/>
        </w:rPr>
        <w:t xml:space="preserve"> </w:t>
      </w:r>
      <w:r w:rsidR="00343D66" w:rsidRPr="00D4654B">
        <w:rPr>
          <w:rFonts w:ascii="Times New Roman" w:eastAsia="Times New Roman" w:hAnsi="Times New Roman"/>
          <w:sz w:val="28"/>
          <w:szCs w:val="28"/>
          <w:lang w:eastAsia="ru-RU"/>
        </w:rPr>
        <w:t>по сравнению с аналогичным периодом 2019 года. Так,</w:t>
      </w:r>
      <w:r w:rsidRPr="00D4654B">
        <w:rPr>
          <w:rFonts w:ascii="Times New Roman" w:eastAsia="Times New Roman" w:hAnsi="Times New Roman"/>
          <w:sz w:val="28"/>
          <w:szCs w:val="28"/>
          <w:lang w:eastAsia="ru-RU"/>
        </w:rPr>
        <w:t xml:space="preserve"> по причине роста затрат, </w:t>
      </w:r>
      <w:r w:rsidR="00613712" w:rsidRPr="00D4654B">
        <w:rPr>
          <w:rFonts w:ascii="Times New Roman" w:eastAsia="Times New Roman" w:hAnsi="Times New Roman"/>
          <w:sz w:val="28"/>
          <w:szCs w:val="28"/>
          <w:lang w:eastAsia="ru-RU"/>
        </w:rPr>
        <w:t>за «период пандемии»</w:t>
      </w:r>
      <w:r w:rsidR="00343D66" w:rsidRPr="00D4654B">
        <w:rPr>
          <w:rFonts w:ascii="Times New Roman" w:eastAsia="Times New Roman" w:hAnsi="Times New Roman"/>
          <w:sz w:val="28"/>
          <w:szCs w:val="28"/>
          <w:lang w:eastAsia="ru-RU"/>
        </w:rPr>
        <w:t xml:space="preserve"> (апрель</w:t>
      </w:r>
      <w:r w:rsidR="005F5B93" w:rsidRPr="00D4654B">
        <w:rPr>
          <w:rFonts w:ascii="Times New Roman" w:eastAsia="Times New Roman" w:hAnsi="Times New Roman"/>
          <w:sz w:val="28"/>
          <w:szCs w:val="28"/>
          <w:lang w:eastAsia="ru-RU"/>
        </w:rPr>
        <w:t>-июнь, 2020 года)</w:t>
      </w:r>
      <w:r w:rsidRPr="00D4654B">
        <w:rPr>
          <w:rFonts w:ascii="Times New Roman" w:eastAsia="Times New Roman" w:hAnsi="Times New Roman"/>
          <w:sz w:val="28"/>
          <w:szCs w:val="28"/>
          <w:lang w:eastAsia="ru-RU"/>
        </w:rPr>
        <w:t xml:space="preserve"> прибыль компании была равна 100,3 млрд. тенге, а на 30 июня того же года, напротив, был получен убыток в размере 5,5 млрд. тенге</w:t>
      </w:r>
      <w:r w:rsidR="001C4017" w:rsidRPr="00D4654B">
        <w:rPr>
          <w:rFonts w:ascii="Times New Roman" w:eastAsia="Times New Roman" w:hAnsi="Times New Roman"/>
          <w:sz w:val="28"/>
          <w:szCs w:val="28"/>
          <w:lang w:eastAsia="ru-RU"/>
        </w:rPr>
        <w:t xml:space="preserve"> (таблица </w:t>
      </w:r>
      <w:r w:rsidR="0069332B" w:rsidRPr="00D4654B">
        <w:rPr>
          <w:rFonts w:ascii="Times New Roman" w:eastAsia="Times New Roman" w:hAnsi="Times New Roman"/>
          <w:sz w:val="28"/>
          <w:szCs w:val="28"/>
          <w:lang w:eastAsia="ru-RU"/>
        </w:rPr>
        <w:t>38</w:t>
      </w:r>
      <w:r w:rsidR="001C401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w:t>
      </w:r>
    </w:p>
    <w:p w14:paraId="3AE94B25" w14:textId="77777777" w:rsidR="00662922" w:rsidRPr="00D4654B" w:rsidRDefault="00662922" w:rsidP="00DD1AE2">
      <w:pPr>
        <w:spacing w:after="0" w:line="240" w:lineRule="auto"/>
        <w:ind w:firstLine="708"/>
        <w:jc w:val="both"/>
        <w:rPr>
          <w:rFonts w:ascii="Times New Roman" w:eastAsia="Times New Roman" w:hAnsi="Times New Roman"/>
          <w:sz w:val="28"/>
          <w:szCs w:val="28"/>
          <w:lang w:eastAsia="ru-RU"/>
        </w:rPr>
      </w:pPr>
    </w:p>
    <w:p w14:paraId="056664BD" w14:textId="27B58D0D" w:rsidR="00B0072C" w:rsidRPr="00D4654B" w:rsidRDefault="00662922" w:rsidP="00462E25">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Таблица </w:t>
      </w:r>
      <w:r w:rsidR="0069332B" w:rsidRPr="00D4654B">
        <w:rPr>
          <w:rFonts w:ascii="Times New Roman" w:eastAsia="Times New Roman" w:hAnsi="Times New Roman"/>
          <w:sz w:val="28"/>
          <w:szCs w:val="28"/>
          <w:lang w:eastAsia="ru-RU"/>
        </w:rPr>
        <w:t>38</w:t>
      </w:r>
      <w:r w:rsidR="000B6E44"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Анализ расходов АО «НК «КТЖ» за три и шесть месяцев 2020 года, млрд. тенге</w:t>
      </w:r>
    </w:p>
    <w:p w14:paraId="32012CB3" w14:textId="77777777" w:rsidR="006C1C37" w:rsidRPr="00D4654B" w:rsidRDefault="006C1C37" w:rsidP="00462E25">
      <w:pPr>
        <w:spacing w:after="0" w:line="240" w:lineRule="auto"/>
        <w:jc w:val="both"/>
        <w:rPr>
          <w:rFonts w:ascii="Times New Roman" w:eastAsia="Times New Roman" w:hAnsi="Times New Roman"/>
          <w:sz w:val="16"/>
          <w:szCs w:val="16"/>
          <w:lang w:eastAsia="ru-RU"/>
        </w:rPr>
      </w:pPr>
    </w:p>
    <w:tbl>
      <w:tblPr>
        <w:tblStyle w:val="a4"/>
        <w:tblW w:w="0" w:type="auto"/>
        <w:tblInd w:w="136" w:type="dxa"/>
        <w:tblLayout w:type="fixed"/>
        <w:tblLook w:val="04A0" w:firstRow="1" w:lastRow="0" w:firstColumn="1" w:lastColumn="0" w:noHBand="0" w:noVBand="1"/>
      </w:tblPr>
      <w:tblGrid>
        <w:gridCol w:w="2163"/>
        <w:gridCol w:w="1076"/>
        <w:gridCol w:w="1337"/>
        <w:gridCol w:w="1495"/>
        <w:gridCol w:w="1080"/>
        <w:gridCol w:w="1080"/>
        <w:gridCol w:w="1330"/>
      </w:tblGrid>
      <w:tr w:rsidR="00CA07CE" w:rsidRPr="00D4654B" w14:paraId="5FA1D032" w14:textId="77777777" w:rsidTr="00286084">
        <w:tc>
          <w:tcPr>
            <w:tcW w:w="2163" w:type="dxa"/>
            <w:vMerge w:val="restart"/>
            <w:vAlign w:val="center"/>
          </w:tcPr>
          <w:p w14:paraId="30EDFA24" w14:textId="7F111EB5" w:rsidR="00CA07CE" w:rsidRPr="00D4654B" w:rsidRDefault="00E87BA6" w:rsidP="006C1C37">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2413" w:type="dxa"/>
            <w:gridSpan w:val="2"/>
          </w:tcPr>
          <w:p w14:paraId="34A21244" w14:textId="35310C09" w:rsidR="00613712" w:rsidRPr="00D4654B" w:rsidRDefault="005F5B93" w:rsidP="005123CE">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Апрель-июнь</w:t>
            </w:r>
          </w:p>
        </w:tc>
        <w:tc>
          <w:tcPr>
            <w:tcW w:w="1495" w:type="dxa"/>
            <w:vMerge w:val="restart"/>
            <w:vAlign w:val="center"/>
          </w:tcPr>
          <w:p w14:paraId="48A396B7"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Темп роста, %</w:t>
            </w:r>
          </w:p>
        </w:tc>
        <w:tc>
          <w:tcPr>
            <w:tcW w:w="2160" w:type="dxa"/>
            <w:gridSpan w:val="2"/>
          </w:tcPr>
          <w:p w14:paraId="46D9C66B" w14:textId="2E46BED3" w:rsidR="00CA07CE" w:rsidRPr="00D4654B" w:rsidRDefault="005F5B93" w:rsidP="005123CE">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Январь-июнь</w:t>
            </w:r>
          </w:p>
        </w:tc>
        <w:tc>
          <w:tcPr>
            <w:tcW w:w="1330" w:type="dxa"/>
            <w:vMerge w:val="restart"/>
            <w:vAlign w:val="center"/>
          </w:tcPr>
          <w:p w14:paraId="2B9DCBD7"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Темп роста, %</w:t>
            </w:r>
          </w:p>
        </w:tc>
      </w:tr>
      <w:tr w:rsidR="00CA07CE" w:rsidRPr="00D4654B" w14:paraId="199C62A5" w14:textId="77777777" w:rsidTr="00286084">
        <w:trPr>
          <w:trHeight w:val="878"/>
        </w:trPr>
        <w:tc>
          <w:tcPr>
            <w:tcW w:w="2163" w:type="dxa"/>
            <w:vMerge/>
          </w:tcPr>
          <w:p w14:paraId="5DBCE6E1" w14:textId="77777777" w:rsidR="00CA07CE" w:rsidRPr="00D4654B" w:rsidRDefault="00CA07CE" w:rsidP="005123CE">
            <w:pPr>
              <w:jc w:val="both"/>
              <w:rPr>
                <w:rFonts w:ascii="Times New Roman" w:eastAsia="Times New Roman" w:hAnsi="Times New Roman"/>
                <w:sz w:val="24"/>
                <w:szCs w:val="24"/>
                <w:lang w:eastAsia="ru-RU"/>
              </w:rPr>
            </w:pPr>
          </w:p>
        </w:tc>
        <w:tc>
          <w:tcPr>
            <w:tcW w:w="1076" w:type="dxa"/>
            <w:vAlign w:val="center"/>
          </w:tcPr>
          <w:p w14:paraId="32F221FA"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 год</w:t>
            </w:r>
          </w:p>
        </w:tc>
        <w:tc>
          <w:tcPr>
            <w:tcW w:w="1337" w:type="dxa"/>
            <w:vAlign w:val="center"/>
          </w:tcPr>
          <w:p w14:paraId="1CEBDF20"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2020 год</w:t>
            </w:r>
          </w:p>
          <w:p w14:paraId="0E0E3E4D" w14:textId="1FDB9E0E" w:rsidR="005F5B93" w:rsidRPr="00D4654B" w:rsidRDefault="005F5B93"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 пандемии»</w:t>
            </w:r>
          </w:p>
        </w:tc>
        <w:tc>
          <w:tcPr>
            <w:tcW w:w="1495" w:type="dxa"/>
            <w:vMerge/>
            <w:vAlign w:val="center"/>
          </w:tcPr>
          <w:p w14:paraId="5378D894" w14:textId="77777777" w:rsidR="00CA07CE" w:rsidRPr="00D4654B" w:rsidRDefault="00CA07CE" w:rsidP="00286084">
            <w:pPr>
              <w:jc w:val="center"/>
              <w:rPr>
                <w:rFonts w:ascii="Times New Roman" w:eastAsia="Times New Roman" w:hAnsi="Times New Roman"/>
                <w:sz w:val="24"/>
                <w:szCs w:val="24"/>
                <w:lang w:eastAsia="ru-RU"/>
              </w:rPr>
            </w:pPr>
          </w:p>
        </w:tc>
        <w:tc>
          <w:tcPr>
            <w:tcW w:w="1080" w:type="dxa"/>
            <w:vAlign w:val="center"/>
          </w:tcPr>
          <w:p w14:paraId="5E197FFA"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 год</w:t>
            </w:r>
          </w:p>
        </w:tc>
        <w:tc>
          <w:tcPr>
            <w:tcW w:w="1080" w:type="dxa"/>
            <w:vAlign w:val="center"/>
          </w:tcPr>
          <w:p w14:paraId="134F8E56" w14:textId="77777777" w:rsidR="00CA07CE" w:rsidRPr="00D4654B" w:rsidRDefault="00CA07CE"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2020 год</w:t>
            </w:r>
          </w:p>
        </w:tc>
        <w:tc>
          <w:tcPr>
            <w:tcW w:w="1330" w:type="dxa"/>
            <w:vMerge/>
          </w:tcPr>
          <w:p w14:paraId="6E143E06" w14:textId="77777777" w:rsidR="00CA07CE" w:rsidRPr="00D4654B" w:rsidRDefault="00CA07CE" w:rsidP="00CA07CE">
            <w:pPr>
              <w:jc w:val="center"/>
              <w:rPr>
                <w:rFonts w:ascii="Times New Roman" w:eastAsia="Times New Roman" w:hAnsi="Times New Roman"/>
                <w:sz w:val="24"/>
                <w:szCs w:val="24"/>
                <w:lang w:eastAsia="ru-RU"/>
              </w:rPr>
            </w:pPr>
          </w:p>
        </w:tc>
      </w:tr>
      <w:tr w:rsidR="00286084" w:rsidRPr="00D4654B" w14:paraId="189A882C" w14:textId="77777777" w:rsidTr="00286084">
        <w:tc>
          <w:tcPr>
            <w:tcW w:w="2163" w:type="dxa"/>
          </w:tcPr>
          <w:p w14:paraId="1C5BCF02" w14:textId="7B66BFBF"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1076" w:type="dxa"/>
            <w:vAlign w:val="center"/>
          </w:tcPr>
          <w:p w14:paraId="09213322" w14:textId="2FD6F255"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1337" w:type="dxa"/>
            <w:vAlign w:val="center"/>
          </w:tcPr>
          <w:p w14:paraId="59B343B1" w14:textId="641B6897"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1495" w:type="dxa"/>
            <w:vAlign w:val="center"/>
          </w:tcPr>
          <w:p w14:paraId="4D38BAD0" w14:textId="0A884E29"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1080" w:type="dxa"/>
            <w:vAlign w:val="center"/>
          </w:tcPr>
          <w:p w14:paraId="14638B6A" w14:textId="2A2B448D"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1080" w:type="dxa"/>
            <w:vAlign w:val="center"/>
          </w:tcPr>
          <w:p w14:paraId="49E830C8" w14:textId="58F19DE7"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w:t>
            </w:r>
          </w:p>
        </w:tc>
        <w:tc>
          <w:tcPr>
            <w:tcW w:w="1330" w:type="dxa"/>
          </w:tcPr>
          <w:p w14:paraId="6BA4493D" w14:textId="4843881A"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w:t>
            </w:r>
          </w:p>
        </w:tc>
      </w:tr>
      <w:tr w:rsidR="00662922" w:rsidRPr="00D4654B" w14:paraId="7CD29956" w14:textId="77777777" w:rsidTr="00286084">
        <w:tc>
          <w:tcPr>
            <w:tcW w:w="2163" w:type="dxa"/>
          </w:tcPr>
          <w:p w14:paraId="1F810E2A" w14:textId="248534BB"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Себестоимость реализации</w:t>
            </w:r>
          </w:p>
        </w:tc>
        <w:tc>
          <w:tcPr>
            <w:tcW w:w="1076" w:type="dxa"/>
            <w:vAlign w:val="center"/>
          </w:tcPr>
          <w:p w14:paraId="350919E8" w14:textId="22DA465D" w:rsidR="00662922" w:rsidRPr="00D4654B" w:rsidRDefault="0066292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196,7</w:t>
            </w:r>
          </w:p>
        </w:tc>
        <w:tc>
          <w:tcPr>
            <w:tcW w:w="1337" w:type="dxa"/>
            <w:vAlign w:val="center"/>
          </w:tcPr>
          <w:p w14:paraId="3933990C" w14:textId="17C1EAED"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196,3</w:t>
            </w:r>
          </w:p>
        </w:tc>
        <w:tc>
          <w:tcPr>
            <w:tcW w:w="1495" w:type="dxa"/>
            <w:vAlign w:val="center"/>
          </w:tcPr>
          <w:p w14:paraId="0B832AF1" w14:textId="46315142"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99,8</w:t>
            </w:r>
          </w:p>
        </w:tc>
        <w:tc>
          <w:tcPr>
            <w:tcW w:w="1080" w:type="dxa"/>
            <w:vAlign w:val="center"/>
          </w:tcPr>
          <w:p w14:paraId="42132143" w14:textId="351ED5C6"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400,9</w:t>
            </w:r>
          </w:p>
        </w:tc>
        <w:tc>
          <w:tcPr>
            <w:tcW w:w="1080" w:type="dxa"/>
            <w:vAlign w:val="center"/>
          </w:tcPr>
          <w:p w14:paraId="72EFECA4" w14:textId="6301DE30"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413,6</w:t>
            </w:r>
          </w:p>
        </w:tc>
        <w:tc>
          <w:tcPr>
            <w:tcW w:w="1330" w:type="dxa"/>
            <w:vAlign w:val="center"/>
          </w:tcPr>
          <w:p w14:paraId="79563F98" w14:textId="32B9E04B"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103,2</w:t>
            </w:r>
          </w:p>
        </w:tc>
      </w:tr>
      <w:tr w:rsidR="00662922" w:rsidRPr="00D4654B" w14:paraId="7F1837E8" w14:textId="77777777" w:rsidTr="00286084">
        <w:tc>
          <w:tcPr>
            <w:tcW w:w="2163" w:type="dxa"/>
            <w:tcBorders>
              <w:bottom w:val="nil"/>
            </w:tcBorders>
          </w:tcPr>
          <w:p w14:paraId="36516078" w14:textId="0A7F60F8"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Общие и административные расходы</w:t>
            </w:r>
          </w:p>
        </w:tc>
        <w:tc>
          <w:tcPr>
            <w:tcW w:w="1076" w:type="dxa"/>
            <w:tcBorders>
              <w:bottom w:val="nil"/>
            </w:tcBorders>
            <w:vAlign w:val="center"/>
          </w:tcPr>
          <w:p w14:paraId="6AEEA88B" w14:textId="2ACA2678" w:rsidR="00662922" w:rsidRPr="00D4654B" w:rsidRDefault="0066292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18,4</w:t>
            </w:r>
          </w:p>
        </w:tc>
        <w:tc>
          <w:tcPr>
            <w:tcW w:w="1337" w:type="dxa"/>
            <w:tcBorders>
              <w:bottom w:val="nil"/>
            </w:tcBorders>
            <w:vAlign w:val="center"/>
          </w:tcPr>
          <w:p w14:paraId="60C4CB3D" w14:textId="055E42A5"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21,3</w:t>
            </w:r>
          </w:p>
        </w:tc>
        <w:tc>
          <w:tcPr>
            <w:tcW w:w="1495" w:type="dxa"/>
            <w:tcBorders>
              <w:bottom w:val="nil"/>
            </w:tcBorders>
            <w:vAlign w:val="center"/>
          </w:tcPr>
          <w:p w14:paraId="78B5CEFB" w14:textId="6D07262B"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115,8</w:t>
            </w:r>
          </w:p>
        </w:tc>
        <w:tc>
          <w:tcPr>
            <w:tcW w:w="1080" w:type="dxa"/>
            <w:tcBorders>
              <w:bottom w:val="nil"/>
            </w:tcBorders>
            <w:vAlign w:val="center"/>
          </w:tcPr>
          <w:p w14:paraId="71D25BA2" w14:textId="7AFBEA49"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45,5</w:t>
            </w:r>
          </w:p>
        </w:tc>
        <w:tc>
          <w:tcPr>
            <w:tcW w:w="1080" w:type="dxa"/>
            <w:tcBorders>
              <w:bottom w:val="nil"/>
            </w:tcBorders>
            <w:vAlign w:val="center"/>
          </w:tcPr>
          <w:p w14:paraId="2E1237C9" w14:textId="59B5C01C"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41,4</w:t>
            </w:r>
          </w:p>
        </w:tc>
        <w:tc>
          <w:tcPr>
            <w:tcW w:w="1330" w:type="dxa"/>
            <w:tcBorders>
              <w:bottom w:val="nil"/>
            </w:tcBorders>
            <w:vAlign w:val="center"/>
          </w:tcPr>
          <w:p w14:paraId="0BF2DD15" w14:textId="1FDE7D15"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91,0</w:t>
            </w:r>
          </w:p>
        </w:tc>
      </w:tr>
      <w:tr w:rsidR="00286084" w:rsidRPr="00D4654B" w14:paraId="47F03B78" w14:textId="77777777" w:rsidTr="00286084">
        <w:tc>
          <w:tcPr>
            <w:tcW w:w="9561" w:type="dxa"/>
            <w:gridSpan w:val="7"/>
            <w:tcBorders>
              <w:top w:val="nil"/>
              <w:left w:val="nil"/>
              <w:right w:val="nil"/>
            </w:tcBorders>
          </w:tcPr>
          <w:p w14:paraId="46237F0A" w14:textId="4FF91E38" w:rsidR="00286084" w:rsidRPr="00D4654B" w:rsidRDefault="0069332B" w:rsidP="00286084">
            <w:pPr>
              <w:ind w:hanging="122"/>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Продолжение таблицы 38</w:t>
            </w:r>
          </w:p>
          <w:p w14:paraId="3B4101D6" w14:textId="77777777" w:rsidR="00286084" w:rsidRPr="00D4654B" w:rsidRDefault="00286084" w:rsidP="00286084">
            <w:pPr>
              <w:ind w:hanging="122"/>
              <w:jc w:val="both"/>
              <w:rPr>
                <w:rFonts w:ascii="Times New Roman" w:eastAsia="Times New Roman" w:hAnsi="Times New Roman"/>
                <w:sz w:val="16"/>
                <w:szCs w:val="16"/>
                <w:lang w:eastAsia="ru-RU"/>
              </w:rPr>
            </w:pPr>
          </w:p>
        </w:tc>
      </w:tr>
      <w:tr w:rsidR="00286084" w:rsidRPr="00D4654B" w14:paraId="39E45457" w14:textId="77777777" w:rsidTr="00286084">
        <w:tc>
          <w:tcPr>
            <w:tcW w:w="2163" w:type="dxa"/>
          </w:tcPr>
          <w:p w14:paraId="08B20B84" w14:textId="078456BD"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1076" w:type="dxa"/>
            <w:vAlign w:val="center"/>
          </w:tcPr>
          <w:p w14:paraId="3170763C" w14:textId="7B004EEC"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1337" w:type="dxa"/>
            <w:vAlign w:val="center"/>
          </w:tcPr>
          <w:p w14:paraId="4274A6E0" w14:textId="55E0B1C3"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1495" w:type="dxa"/>
            <w:vAlign w:val="center"/>
          </w:tcPr>
          <w:p w14:paraId="1032B95E" w14:textId="2810739D"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1080" w:type="dxa"/>
            <w:vAlign w:val="center"/>
          </w:tcPr>
          <w:p w14:paraId="04FE0466" w14:textId="1A30057C"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1080" w:type="dxa"/>
            <w:vAlign w:val="center"/>
          </w:tcPr>
          <w:p w14:paraId="1FFB67D7" w14:textId="3F4F2968"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w:t>
            </w:r>
          </w:p>
        </w:tc>
        <w:tc>
          <w:tcPr>
            <w:tcW w:w="1330" w:type="dxa"/>
            <w:vAlign w:val="center"/>
          </w:tcPr>
          <w:p w14:paraId="0ACB7215" w14:textId="5AF45FEF" w:rsidR="00286084" w:rsidRPr="00D4654B" w:rsidRDefault="00286084"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w:t>
            </w:r>
          </w:p>
        </w:tc>
      </w:tr>
      <w:tr w:rsidR="00662922" w:rsidRPr="00D4654B" w14:paraId="060FF6BB" w14:textId="77777777" w:rsidTr="00286084">
        <w:tc>
          <w:tcPr>
            <w:tcW w:w="2163" w:type="dxa"/>
          </w:tcPr>
          <w:p w14:paraId="5F25B1D8" w14:textId="75E0ACD5"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Финансовые затраты</w:t>
            </w:r>
          </w:p>
        </w:tc>
        <w:tc>
          <w:tcPr>
            <w:tcW w:w="1076" w:type="dxa"/>
            <w:vAlign w:val="center"/>
          </w:tcPr>
          <w:p w14:paraId="4424A155" w14:textId="2832846A" w:rsidR="00662922" w:rsidRPr="00D4654B" w:rsidRDefault="0066292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24,8</w:t>
            </w:r>
          </w:p>
        </w:tc>
        <w:tc>
          <w:tcPr>
            <w:tcW w:w="1337" w:type="dxa"/>
            <w:vAlign w:val="center"/>
          </w:tcPr>
          <w:p w14:paraId="4C4E0901" w14:textId="0C2F5E6E"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67,3</w:t>
            </w:r>
          </w:p>
        </w:tc>
        <w:tc>
          <w:tcPr>
            <w:tcW w:w="1495" w:type="dxa"/>
            <w:vAlign w:val="center"/>
          </w:tcPr>
          <w:p w14:paraId="68BC3E02" w14:textId="46502D9E"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271,4</w:t>
            </w:r>
          </w:p>
        </w:tc>
        <w:tc>
          <w:tcPr>
            <w:tcW w:w="1080" w:type="dxa"/>
            <w:vAlign w:val="center"/>
          </w:tcPr>
          <w:p w14:paraId="18A3B9FB" w14:textId="2D57FF29"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49,3</w:t>
            </w:r>
          </w:p>
        </w:tc>
        <w:tc>
          <w:tcPr>
            <w:tcW w:w="1080" w:type="dxa"/>
            <w:vAlign w:val="center"/>
          </w:tcPr>
          <w:p w14:paraId="5C229132" w14:textId="2C97E8DC"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99,2</w:t>
            </w:r>
          </w:p>
        </w:tc>
        <w:tc>
          <w:tcPr>
            <w:tcW w:w="1330" w:type="dxa"/>
            <w:vAlign w:val="center"/>
          </w:tcPr>
          <w:p w14:paraId="35292227" w14:textId="35714E52"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201,2</w:t>
            </w:r>
          </w:p>
        </w:tc>
      </w:tr>
      <w:tr w:rsidR="00662922" w:rsidRPr="00D4654B" w14:paraId="2BE7131A" w14:textId="77777777" w:rsidTr="00286084">
        <w:trPr>
          <w:trHeight w:val="144"/>
        </w:trPr>
        <w:tc>
          <w:tcPr>
            <w:tcW w:w="2163" w:type="dxa"/>
          </w:tcPr>
          <w:p w14:paraId="2D791F21" w14:textId="714801FF"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Убыток от курсовой разницы</w:t>
            </w:r>
          </w:p>
        </w:tc>
        <w:tc>
          <w:tcPr>
            <w:tcW w:w="1076" w:type="dxa"/>
            <w:vAlign w:val="center"/>
          </w:tcPr>
          <w:p w14:paraId="1AABFB80" w14:textId="568ADDEF"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6,9</w:t>
            </w:r>
          </w:p>
        </w:tc>
        <w:tc>
          <w:tcPr>
            <w:tcW w:w="1337" w:type="dxa"/>
            <w:vAlign w:val="center"/>
          </w:tcPr>
          <w:p w14:paraId="52DC0E0D" w14:textId="10465511"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495" w:type="dxa"/>
            <w:vAlign w:val="center"/>
          </w:tcPr>
          <w:p w14:paraId="5F13FD89" w14:textId="0CF2D2C1"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080" w:type="dxa"/>
            <w:vAlign w:val="center"/>
          </w:tcPr>
          <w:p w14:paraId="1CF2516E" w14:textId="23E49F7D"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0,8</w:t>
            </w:r>
          </w:p>
        </w:tc>
        <w:tc>
          <w:tcPr>
            <w:tcW w:w="1080" w:type="dxa"/>
            <w:vAlign w:val="center"/>
          </w:tcPr>
          <w:p w14:paraId="172AA894" w14:textId="5ACD0EF8"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19,7</w:t>
            </w:r>
          </w:p>
        </w:tc>
        <w:tc>
          <w:tcPr>
            <w:tcW w:w="1330" w:type="dxa"/>
            <w:vAlign w:val="center"/>
          </w:tcPr>
          <w:p w14:paraId="5A91F168" w14:textId="56D66266"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2462,5</w:t>
            </w:r>
          </w:p>
        </w:tc>
      </w:tr>
      <w:tr w:rsidR="00662922" w:rsidRPr="00D4654B" w14:paraId="6D26EB8C" w14:textId="77777777" w:rsidTr="00286084">
        <w:trPr>
          <w:trHeight w:val="144"/>
        </w:trPr>
        <w:tc>
          <w:tcPr>
            <w:tcW w:w="2163" w:type="dxa"/>
          </w:tcPr>
          <w:p w14:paraId="5AD48AA2" w14:textId="15AC903D"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Убыток от обесценивания активов</w:t>
            </w:r>
          </w:p>
        </w:tc>
        <w:tc>
          <w:tcPr>
            <w:tcW w:w="1076" w:type="dxa"/>
            <w:vAlign w:val="center"/>
          </w:tcPr>
          <w:p w14:paraId="26D75FEA" w14:textId="28710725"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3,9</w:t>
            </w:r>
          </w:p>
        </w:tc>
        <w:tc>
          <w:tcPr>
            <w:tcW w:w="1337" w:type="dxa"/>
            <w:vAlign w:val="center"/>
          </w:tcPr>
          <w:p w14:paraId="2F875F89" w14:textId="753A1C01"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9,1</w:t>
            </w:r>
          </w:p>
        </w:tc>
        <w:tc>
          <w:tcPr>
            <w:tcW w:w="1495" w:type="dxa"/>
            <w:vAlign w:val="center"/>
          </w:tcPr>
          <w:p w14:paraId="7768E834" w14:textId="5A8BED1C"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233,3</w:t>
            </w:r>
          </w:p>
        </w:tc>
        <w:tc>
          <w:tcPr>
            <w:tcW w:w="1080" w:type="dxa"/>
            <w:vAlign w:val="center"/>
          </w:tcPr>
          <w:p w14:paraId="0EA10024" w14:textId="14C73EDA"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7,1</w:t>
            </w:r>
          </w:p>
        </w:tc>
        <w:tc>
          <w:tcPr>
            <w:tcW w:w="1080" w:type="dxa"/>
            <w:vAlign w:val="center"/>
          </w:tcPr>
          <w:p w14:paraId="518F1242" w14:textId="07C43223"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14,3</w:t>
            </w:r>
          </w:p>
        </w:tc>
        <w:tc>
          <w:tcPr>
            <w:tcW w:w="1330" w:type="dxa"/>
            <w:vAlign w:val="center"/>
          </w:tcPr>
          <w:p w14:paraId="78BC5C1E" w14:textId="7989CF3F"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201,4</w:t>
            </w:r>
          </w:p>
        </w:tc>
      </w:tr>
      <w:tr w:rsidR="00662922" w:rsidRPr="00D4654B" w14:paraId="4DE69646" w14:textId="77777777" w:rsidTr="00286084">
        <w:trPr>
          <w:trHeight w:val="144"/>
        </w:trPr>
        <w:tc>
          <w:tcPr>
            <w:tcW w:w="2163" w:type="dxa"/>
          </w:tcPr>
          <w:p w14:paraId="4FE52F07" w14:textId="176E1949"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Прочие убытки</w:t>
            </w:r>
          </w:p>
        </w:tc>
        <w:tc>
          <w:tcPr>
            <w:tcW w:w="1076" w:type="dxa"/>
            <w:vAlign w:val="center"/>
          </w:tcPr>
          <w:p w14:paraId="2649F50A" w14:textId="132BF0CF"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1,8</w:t>
            </w:r>
          </w:p>
        </w:tc>
        <w:tc>
          <w:tcPr>
            <w:tcW w:w="1337" w:type="dxa"/>
            <w:vAlign w:val="center"/>
          </w:tcPr>
          <w:p w14:paraId="7E4A3DC5" w14:textId="5151405B"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495" w:type="dxa"/>
            <w:vAlign w:val="center"/>
          </w:tcPr>
          <w:p w14:paraId="0130B72A" w14:textId="45143173"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1080" w:type="dxa"/>
            <w:vAlign w:val="center"/>
          </w:tcPr>
          <w:p w14:paraId="44EF7ED4" w14:textId="3AC2ECC4"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w:t>
            </w:r>
          </w:p>
        </w:tc>
        <w:tc>
          <w:tcPr>
            <w:tcW w:w="1080" w:type="dxa"/>
            <w:vAlign w:val="center"/>
          </w:tcPr>
          <w:p w14:paraId="32E16A2D" w14:textId="0CC42DBA"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0,4</w:t>
            </w:r>
          </w:p>
        </w:tc>
        <w:tc>
          <w:tcPr>
            <w:tcW w:w="1330" w:type="dxa"/>
            <w:vAlign w:val="center"/>
          </w:tcPr>
          <w:p w14:paraId="0CB31984" w14:textId="36E0AF2E"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w:t>
            </w:r>
          </w:p>
        </w:tc>
      </w:tr>
      <w:tr w:rsidR="00662922" w:rsidRPr="00D4654B" w14:paraId="6737273B" w14:textId="77777777" w:rsidTr="00286084">
        <w:trPr>
          <w:trHeight w:val="144"/>
        </w:trPr>
        <w:tc>
          <w:tcPr>
            <w:tcW w:w="2163" w:type="dxa"/>
          </w:tcPr>
          <w:p w14:paraId="060CA9F0" w14:textId="26659A39" w:rsidR="00662922" w:rsidRPr="00D4654B" w:rsidRDefault="00662922"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Итого затраты</w:t>
            </w:r>
          </w:p>
        </w:tc>
        <w:tc>
          <w:tcPr>
            <w:tcW w:w="1076" w:type="dxa"/>
            <w:vAlign w:val="center"/>
          </w:tcPr>
          <w:p w14:paraId="2EE005ED" w14:textId="076DB3DF"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252,5</w:t>
            </w:r>
          </w:p>
        </w:tc>
        <w:tc>
          <w:tcPr>
            <w:tcW w:w="1337" w:type="dxa"/>
            <w:vAlign w:val="center"/>
          </w:tcPr>
          <w:p w14:paraId="63500F3D" w14:textId="169A2BB6"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294</w:t>
            </w:r>
          </w:p>
        </w:tc>
        <w:tc>
          <w:tcPr>
            <w:tcW w:w="1495" w:type="dxa"/>
            <w:vAlign w:val="center"/>
          </w:tcPr>
          <w:p w14:paraId="11659591" w14:textId="338B9359"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116,4</w:t>
            </w:r>
          </w:p>
        </w:tc>
        <w:tc>
          <w:tcPr>
            <w:tcW w:w="1080" w:type="dxa"/>
            <w:vAlign w:val="center"/>
          </w:tcPr>
          <w:p w14:paraId="01279F91" w14:textId="0CA099F2"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504,8</w:t>
            </w:r>
          </w:p>
        </w:tc>
        <w:tc>
          <w:tcPr>
            <w:tcW w:w="1080" w:type="dxa"/>
            <w:vAlign w:val="center"/>
          </w:tcPr>
          <w:p w14:paraId="68212084" w14:textId="083E9FE0"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588,6</w:t>
            </w:r>
          </w:p>
        </w:tc>
        <w:tc>
          <w:tcPr>
            <w:tcW w:w="1330" w:type="dxa"/>
            <w:vAlign w:val="center"/>
          </w:tcPr>
          <w:p w14:paraId="59E9538D" w14:textId="65880860" w:rsidR="00662922" w:rsidRPr="00D4654B" w:rsidRDefault="00D81F92" w:rsidP="0028608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116,6</w:t>
            </w:r>
          </w:p>
        </w:tc>
      </w:tr>
      <w:tr w:rsidR="00662922" w:rsidRPr="00D4654B" w14:paraId="4504B194" w14:textId="77777777" w:rsidTr="00286084">
        <w:trPr>
          <w:trHeight w:val="144"/>
        </w:trPr>
        <w:tc>
          <w:tcPr>
            <w:tcW w:w="9561" w:type="dxa"/>
            <w:gridSpan w:val="7"/>
          </w:tcPr>
          <w:p w14:paraId="0927556B" w14:textId="5818E2E4" w:rsidR="00662922" w:rsidRPr="00D4654B" w:rsidRDefault="005C2A07" w:rsidP="00146BF2">
            <w:pPr>
              <w:ind w:firstLine="592"/>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w:t>
            </w:r>
            <w:r w:rsidR="0066734F"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bCs/>
                <w:sz w:val="24"/>
                <w:szCs w:val="24"/>
                <w:lang w:eastAsia="ru-RU"/>
              </w:rPr>
              <w:t xml:space="preserve">Составлено </w:t>
            </w:r>
            <w:r w:rsidR="00343D66" w:rsidRPr="00D4654B">
              <w:rPr>
                <w:rFonts w:ascii="Times New Roman" w:eastAsia="Times New Roman" w:hAnsi="Times New Roman"/>
                <w:bCs/>
                <w:sz w:val="24"/>
                <w:szCs w:val="24"/>
                <w:lang w:eastAsia="ru-RU"/>
              </w:rPr>
              <w:t>автором на основании источника</w:t>
            </w:r>
            <w:r w:rsidR="001608E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w:t>
            </w:r>
            <w:r w:rsidR="00A154C5"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47</w:t>
            </w:r>
            <w:r w:rsidRPr="00D4654B">
              <w:rPr>
                <w:rFonts w:ascii="Times New Roman" w:eastAsia="Times New Roman" w:hAnsi="Times New Roman"/>
                <w:sz w:val="24"/>
                <w:szCs w:val="24"/>
                <w:lang w:eastAsia="ru-RU"/>
              </w:rPr>
              <w:t>]</w:t>
            </w:r>
          </w:p>
        </w:tc>
      </w:tr>
    </w:tbl>
    <w:p w14:paraId="396DA3BE" w14:textId="77777777" w:rsidR="00B0072C" w:rsidRPr="00D4654B" w:rsidRDefault="00B0072C" w:rsidP="00DD1AE2">
      <w:pPr>
        <w:spacing w:after="0" w:line="240" w:lineRule="auto"/>
        <w:ind w:firstLine="708"/>
        <w:jc w:val="both"/>
        <w:rPr>
          <w:rFonts w:ascii="Times New Roman" w:eastAsia="Times New Roman" w:hAnsi="Times New Roman"/>
          <w:sz w:val="28"/>
          <w:szCs w:val="28"/>
          <w:lang w:eastAsia="ru-RU"/>
        </w:rPr>
      </w:pPr>
    </w:p>
    <w:p w14:paraId="3E2F7CAD" w14:textId="5A73CD2A" w:rsidR="00B0072C" w:rsidRPr="00D4654B" w:rsidRDefault="00462E25" w:rsidP="00DD1AE2">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таблицы</w:t>
      </w:r>
      <w:r w:rsidR="00286084" w:rsidRPr="00D4654B">
        <w:rPr>
          <w:rFonts w:ascii="Times New Roman" w:eastAsia="Times New Roman" w:hAnsi="Times New Roman"/>
          <w:sz w:val="28"/>
          <w:szCs w:val="28"/>
          <w:lang w:eastAsia="ru-RU"/>
        </w:rPr>
        <w:t xml:space="preserve"> 41</w:t>
      </w:r>
      <w:r w:rsidRPr="00D4654B">
        <w:rPr>
          <w:rFonts w:ascii="Times New Roman" w:eastAsia="Times New Roman" w:hAnsi="Times New Roman"/>
          <w:sz w:val="28"/>
          <w:szCs w:val="28"/>
          <w:lang w:eastAsia="ru-RU"/>
        </w:rPr>
        <w:t xml:space="preserve">, общие затраты компании за </w:t>
      </w:r>
      <w:r w:rsidR="00613712" w:rsidRPr="00D4654B">
        <w:rPr>
          <w:rFonts w:ascii="Times New Roman" w:eastAsia="Times New Roman" w:hAnsi="Times New Roman"/>
          <w:sz w:val="28"/>
          <w:szCs w:val="28"/>
          <w:lang w:eastAsia="ru-RU"/>
        </w:rPr>
        <w:t>«период пандемии»</w:t>
      </w:r>
      <w:r w:rsidRPr="00D4654B">
        <w:rPr>
          <w:rFonts w:ascii="Times New Roman" w:eastAsia="Times New Roman" w:hAnsi="Times New Roman"/>
          <w:sz w:val="28"/>
          <w:szCs w:val="28"/>
          <w:lang w:eastAsia="ru-RU"/>
        </w:rPr>
        <w:t xml:space="preserve"> и </w:t>
      </w:r>
      <w:r w:rsidR="00613712" w:rsidRPr="00D4654B">
        <w:rPr>
          <w:rFonts w:ascii="Times New Roman" w:eastAsia="Times New Roman" w:hAnsi="Times New Roman"/>
          <w:sz w:val="28"/>
          <w:szCs w:val="28"/>
          <w:lang w:eastAsia="ru-RU"/>
        </w:rPr>
        <w:t xml:space="preserve">первых </w:t>
      </w:r>
      <w:r w:rsidRPr="00D4654B">
        <w:rPr>
          <w:rFonts w:ascii="Times New Roman" w:eastAsia="Times New Roman" w:hAnsi="Times New Roman"/>
          <w:sz w:val="28"/>
          <w:szCs w:val="28"/>
          <w:lang w:eastAsia="ru-RU"/>
        </w:rPr>
        <w:t>6 месяцев 2020 года имеют одинаковые темпы роста, 116,4% и 116,6% соответственно. Наибольшее увеличение за 2020 год произошло по финансовым расходам, которые выросли в 2-2,5 раза в период ЧП и режима карантина в стране</w:t>
      </w:r>
      <w:r w:rsidR="0038214A" w:rsidRPr="00D4654B">
        <w:rPr>
          <w:rFonts w:ascii="Times New Roman" w:eastAsia="Times New Roman" w:hAnsi="Times New Roman"/>
          <w:sz w:val="28"/>
          <w:szCs w:val="28"/>
          <w:lang w:eastAsia="ru-RU"/>
        </w:rPr>
        <w:t xml:space="preserve"> (рисунок 29</w:t>
      </w:r>
      <w:r w:rsidR="001C401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3ECECBB8" w14:textId="77777777" w:rsidR="00B0072C" w:rsidRPr="00D4654B" w:rsidRDefault="00B0072C" w:rsidP="00DD1AE2">
      <w:pPr>
        <w:spacing w:after="0" w:line="240" w:lineRule="auto"/>
        <w:ind w:firstLine="708"/>
        <w:jc w:val="both"/>
        <w:rPr>
          <w:rFonts w:ascii="Times New Roman" w:eastAsia="Times New Roman" w:hAnsi="Times New Roman"/>
          <w:sz w:val="28"/>
          <w:szCs w:val="28"/>
          <w:lang w:eastAsia="ru-RU"/>
        </w:rPr>
      </w:pPr>
    </w:p>
    <w:p w14:paraId="1E6A27A4" w14:textId="5C2ECC7B" w:rsidR="00B0072C" w:rsidRPr="00D4654B" w:rsidRDefault="000E273E" w:rsidP="000E273E">
      <w:pPr>
        <w:spacing w:after="0" w:line="240" w:lineRule="auto"/>
        <w:jc w:val="center"/>
        <w:rPr>
          <w:rFonts w:ascii="Times New Roman" w:eastAsia="Times New Roman" w:hAnsi="Times New Roman"/>
          <w:sz w:val="28"/>
          <w:szCs w:val="28"/>
          <w:lang w:eastAsia="ru-RU"/>
        </w:rPr>
      </w:pPr>
      <w:r w:rsidRPr="00D4654B">
        <w:rPr>
          <w:noProof/>
          <w:lang w:eastAsia="ru-RU"/>
        </w:rPr>
        <w:drawing>
          <wp:inline distT="0" distB="0" distL="0" distR="0" wp14:anchorId="0A678319" wp14:editId="46B3A5D2">
            <wp:extent cx="6049926" cy="2041451"/>
            <wp:effectExtent l="0" t="0" r="825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8F50EE4" w14:textId="77777777" w:rsidR="000E273E" w:rsidRPr="00D4654B" w:rsidRDefault="000E273E" w:rsidP="00DD1AE2">
      <w:pPr>
        <w:spacing w:after="0" w:line="240" w:lineRule="auto"/>
        <w:ind w:firstLine="708"/>
        <w:jc w:val="both"/>
        <w:rPr>
          <w:rFonts w:ascii="Times New Roman" w:eastAsia="Times New Roman" w:hAnsi="Times New Roman"/>
          <w:sz w:val="16"/>
          <w:szCs w:val="16"/>
          <w:lang w:eastAsia="ru-RU"/>
        </w:rPr>
      </w:pPr>
    </w:p>
    <w:p w14:paraId="5C48F859" w14:textId="5BCEFCB1" w:rsidR="000E273E" w:rsidRPr="00D4654B" w:rsidRDefault="000E273E" w:rsidP="0066734F">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38214A" w:rsidRPr="00D4654B">
        <w:rPr>
          <w:rFonts w:ascii="Times New Roman" w:eastAsia="Times New Roman" w:hAnsi="Times New Roman"/>
          <w:sz w:val="28"/>
          <w:szCs w:val="28"/>
          <w:lang w:eastAsia="ru-RU"/>
        </w:rPr>
        <w:t>29</w:t>
      </w:r>
      <w:r w:rsidR="000B6E44"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Показатели прибыли АО «НК «КТЖ» за «пандемию» и первое полугодие 2020 года</w:t>
      </w:r>
    </w:p>
    <w:p w14:paraId="2E59468D" w14:textId="77777777" w:rsidR="0066734F" w:rsidRPr="00D4654B" w:rsidRDefault="0066734F" w:rsidP="0066734F">
      <w:pPr>
        <w:spacing w:after="0" w:line="240" w:lineRule="auto"/>
        <w:ind w:firstLine="708"/>
        <w:jc w:val="both"/>
        <w:rPr>
          <w:rFonts w:ascii="Times New Roman" w:eastAsia="Times New Roman" w:hAnsi="Times New Roman"/>
          <w:sz w:val="16"/>
          <w:szCs w:val="16"/>
          <w:lang w:eastAsia="ru-RU"/>
        </w:rPr>
      </w:pPr>
    </w:p>
    <w:p w14:paraId="634C75FE" w14:textId="66A7350F" w:rsidR="000E273E" w:rsidRPr="00D4654B" w:rsidRDefault="000E273E" w:rsidP="00286084">
      <w:pPr>
        <w:spacing w:after="0" w:line="240" w:lineRule="auto"/>
        <w:ind w:firstLine="708"/>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5C2A07"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343D66" w:rsidRPr="00D4654B">
        <w:rPr>
          <w:rFonts w:ascii="Times New Roman" w:eastAsia="Times New Roman" w:hAnsi="Times New Roman"/>
          <w:sz w:val="24"/>
          <w:szCs w:val="24"/>
          <w:lang w:eastAsia="ru-RU"/>
        </w:rPr>
        <w:t>автором на основании источника</w:t>
      </w:r>
      <w:r w:rsidR="00732CC7" w:rsidRPr="00D4654B">
        <w:rPr>
          <w:rFonts w:ascii="Times New Roman" w:eastAsia="Times New Roman" w:hAnsi="Times New Roman"/>
          <w:sz w:val="24"/>
          <w:szCs w:val="24"/>
          <w:lang w:eastAsia="ru-RU"/>
        </w:rPr>
        <w:t xml:space="preserve"> </w:t>
      </w:r>
      <w:r w:rsidR="00B50127"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47</w:t>
      </w:r>
      <w:r w:rsidR="005C2A07" w:rsidRPr="00D4654B">
        <w:rPr>
          <w:rFonts w:ascii="Times New Roman" w:eastAsia="Times New Roman" w:hAnsi="Times New Roman"/>
          <w:sz w:val="24"/>
          <w:szCs w:val="24"/>
          <w:lang w:eastAsia="ru-RU"/>
        </w:rPr>
        <w:t>]</w:t>
      </w:r>
    </w:p>
    <w:p w14:paraId="443B7517" w14:textId="77777777" w:rsidR="000E273E" w:rsidRPr="00D4654B" w:rsidRDefault="000E273E" w:rsidP="00286084">
      <w:pPr>
        <w:spacing w:after="0" w:line="240" w:lineRule="auto"/>
        <w:ind w:firstLine="708"/>
        <w:jc w:val="both"/>
        <w:rPr>
          <w:rFonts w:ascii="Times New Roman" w:eastAsia="Times New Roman" w:hAnsi="Times New Roman"/>
          <w:sz w:val="28"/>
          <w:szCs w:val="28"/>
          <w:lang w:eastAsia="ru-RU"/>
        </w:rPr>
      </w:pPr>
    </w:p>
    <w:p w14:paraId="0D6F2F3F" w14:textId="45FA9687" w:rsidR="00B0072C" w:rsidRPr="00D4654B" w:rsidRDefault="00B0072C"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 нашему мнению, безусловно, сложившаяся ситуация в 2020 году, окажет влияние на результаты деятельности АО «НК «КТЖ». Значительность влияние </w:t>
      </w:r>
      <w:r w:rsidRPr="00D4654B">
        <w:rPr>
          <w:rFonts w:ascii="Times New Roman" w:eastAsia="Times New Roman" w:hAnsi="Times New Roman"/>
          <w:sz w:val="28"/>
          <w:szCs w:val="28"/>
          <w:lang w:val="kk-KZ" w:eastAsia="ru-RU"/>
        </w:rPr>
        <w:t>короновируса</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COVID</w:t>
      </w:r>
      <w:r w:rsidRPr="00D4654B">
        <w:rPr>
          <w:rFonts w:ascii="Times New Roman" w:eastAsia="Times New Roman" w:hAnsi="Times New Roman"/>
          <w:sz w:val="28"/>
          <w:szCs w:val="28"/>
          <w:lang w:eastAsia="ru-RU"/>
        </w:rPr>
        <w:t xml:space="preserve">-19 </w:t>
      </w:r>
      <w:r w:rsidRPr="00D4654B">
        <w:rPr>
          <w:rFonts w:ascii="Times New Roman" w:eastAsia="Times New Roman" w:hAnsi="Times New Roman"/>
          <w:sz w:val="28"/>
          <w:szCs w:val="28"/>
          <w:lang w:val="kk-KZ" w:eastAsia="ru-RU"/>
        </w:rPr>
        <w:t xml:space="preserve">на деятельность компании будет </w:t>
      </w:r>
      <w:r w:rsidRPr="00D4654B">
        <w:rPr>
          <w:rFonts w:ascii="Times New Roman" w:eastAsia="Times New Roman" w:hAnsi="Times New Roman"/>
          <w:sz w:val="28"/>
          <w:szCs w:val="28"/>
          <w:lang w:eastAsia="ru-RU"/>
        </w:rPr>
        <w:t xml:space="preserve">зависеть от продолжительности и распространения влияния вируса на мировую и казахстанскую экономику. </w:t>
      </w:r>
    </w:p>
    <w:p w14:paraId="4B405C31" w14:textId="77777777" w:rsidR="003D537E" w:rsidRPr="00D4654B" w:rsidRDefault="003D537E" w:rsidP="00286084">
      <w:pPr>
        <w:spacing w:after="0" w:line="240" w:lineRule="auto"/>
        <w:ind w:firstLine="708"/>
        <w:jc w:val="both"/>
        <w:rPr>
          <w:rFonts w:ascii="Times New Roman" w:eastAsia="Times New Roman" w:hAnsi="Times New Roman"/>
          <w:sz w:val="28"/>
          <w:szCs w:val="28"/>
          <w:lang w:eastAsia="ru-RU"/>
        </w:rPr>
      </w:pPr>
    </w:p>
    <w:p w14:paraId="1A1E1AF5" w14:textId="5047EAAB" w:rsidR="002C4864" w:rsidRPr="00D4654B" w:rsidRDefault="00832233" w:rsidP="00286084">
      <w:pPr>
        <w:spacing w:after="0" w:line="240" w:lineRule="auto"/>
        <w:ind w:firstLine="708"/>
        <w:jc w:val="both"/>
        <w:rPr>
          <w:rFonts w:ascii="Times New Roman" w:hAnsi="Times New Roman" w:cs="Times New Roman"/>
          <w:b/>
          <w:sz w:val="28"/>
          <w:szCs w:val="28"/>
        </w:rPr>
      </w:pPr>
      <w:r w:rsidRPr="00D4654B">
        <w:rPr>
          <w:rFonts w:ascii="Times New Roman" w:hAnsi="Times New Roman" w:cs="Times New Roman"/>
          <w:b/>
          <w:sz w:val="28"/>
          <w:szCs w:val="28"/>
        </w:rPr>
        <w:t xml:space="preserve">Выводы по </w:t>
      </w:r>
      <w:r w:rsidR="00A37459" w:rsidRPr="00D4654B">
        <w:rPr>
          <w:rFonts w:ascii="Times New Roman" w:hAnsi="Times New Roman" w:cs="Times New Roman"/>
          <w:b/>
          <w:sz w:val="28"/>
          <w:szCs w:val="28"/>
        </w:rPr>
        <w:t>2-</w:t>
      </w:r>
      <w:r w:rsidR="0066734F" w:rsidRPr="00D4654B">
        <w:rPr>
          <w:rFonts w:ascii="Times New Roman" w:hAnsi="Times New Roman" w:cs="Times New Roman"/>
          <w:b/>
          <w:sz w:val="28"/>
          <w:szCs w:val="28"/>
        </w:rPr>
        <w:t>му разделу</w:t>
      </w:r>
    </w:p>
    <w:p w14:paraId="0FFCDF08" w14:textId="518F964E" w:rsidR="00E25E31" w:rsidRPr="00D4654B" w:rsidRDefault="00E25E31" w:rsidP="00286084">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w:t>
      </w:r>
      <w:r w:rsidR="003E554A" w:rsidRPr="00D4654B">
        <w:rPr>
          <w:rFonts w:ascii="Times New Roman" w:hAnsi="Times New Roman" w:cs="Times New Roman"/>
          <w:sz w:val="28"/>
          <w:szCs w:val="28"/>
        </w:rPr>
        <w:t>результаты проведенного</w:t>
      </w:r>
      <w:r w:rsidRPr="00D4654B">
        <w:rPr>
          <w:rFonts w:ascii="Times New Roman" w:hAnsi="Times New Roman" w:cs="Times New Roman"/>
          <w:sz w:val="28"/>
          <w:szCs w:val="28"/>
        </w:rPr>
        <w:t xml:space="preserve"> анализ</w:t>
      </w:r>
      <w:r w:rsidR="003E554A" w:rsidRPr="00D4654B">
        <w:rPr>
          <w:rFonts w:ascii="Times New Roman" w:hAnsi="Times New Roman" w:cs="Times New Roman"/>
          <w:sz w:val="28"/>
          <w:szCs w:val="28"/>
        </w:rPr>
        <w:t>а</w:t>
      </w:r>
      <w:r w:rsidRPr="00D4654B">
        <w:rPr>
          <w:rFonts w:ascii="Times New Roman" w:hAnsi="Times New Roman" w:cs="Times New Roman"/>
          <w:sz w:val="28"/>
          <w:szCs w:val="28"/>
        </w:rPr>
        <w:t xml:space="preserve"> </w:t>
      </w:r>
      <w:r w:rsidR="00B245C9" w:rsidRPr="00D4654B">
        <w:rPr>
          <w:rFonts w:ascii="Times New Roman" w:hAnsi="Times New Roman" w:cs="Times New Roman"/>
          <w:sz w:val="28"/>
          <w:szCs w:val="28"/>
        </w:rPr>
        <w:t xml:space="preserve">государственного участия </w:t>
      </w:r>
      <w:r w:rsidR="00343D66" w:rsidRPr="00D4654B">
        <w:rPr>
          <w:rFonts w:ascii="Times New Roman" w:hAnsi="Times New Roman" w:cs="Times New Roman"/>
          <w:bCs/>
          <w:sz w:val="28"/>
          <w:szCs w:val="28"/>
        </w:rPr>
        <w:t>в экономике</w:t>
      </w:r>
      <w:r w:rsidR="00B245C9" w:rsidRPr="00D4654B">
        <w:rPr>
          <w:rFonts w:ascii="Times New Roman" w:hAnsi="Times New Roman" w:cs="Times New Roman"/>
          <w:sz w:val="28"/>
          <w:szCs w:val="28"/>
        </w:rPr>
        <w:t xml:space="preserve"> Казахстана, и </w:t>
      </w:r>
      <w:r w:rsidRPr="00D4654B">
        <w:rPr>
          <w:rFonts w:ascii="Times New Roman" w:hAnsi="Times New Roman" w:cs="Times New Roman"/>
          <w:sz w:val="28"/>
          <w:szCs w:val="28"/>
        </w:rPr>
        <w:t>совреме</w:t>
      </w:r>
      <w:r w:rsidR="003E554A" w:rsidRPr="00D4654B">
        <w:rPr>
          <w:rFonts w:ascii="Times New Roman" w:hAnsi="Times New Roman" w:cs="Times New Roman"/>
          <w:sz w:val="28"/>
          <w:szCs w:val="28"/>
        </w:rPr>
        <w:t xml:space="preserve">нного состояния </w:t>
      </w:r>
      <w:r w:rsidR="00B245C9" w:rsidRPr="00D4654B">
        <w:rPr>
          <w:rFonts w:ascii="Times New Roman" w:hAnsi="Times New Roman" w:cs="Times New Roman"/>
          <w:sz w:val="28"/>
          <w:szCs w:val="28"/>
        </w:rPr>
        <w:t xml:space="preserve">инфраструктуры </w:t>
      </w:r>
      <w:r w:rsidR="003E554A" w:rsidRPr="00D4654B">
        <w:rPr>
          <w:rFonts w:ascii="Times New Roman" w:hAnsi="Times New Roman" w:cs="Times New Roman"/>
          <w:sz w:val="28"/>
          <w:szCs w:val="28"/>
        </w:rPr>
        <w:t>железнодорожно</w:t>
      </w:r>
      <w:r w:rsidR="00B245C9" w:rsidRPr="00D4654B">
        <w:rPr>
          <w:rFonts w:ascii="Times New Roman" w:hAnsi="Times New Roman" w:cs="Times New Roman"/>
          <w:sz w:val="28"/>
          <w:szCs w:val="28"/>
        </w:rPr>
        <w:t xml:space="preserve">й отрасли </w:t>
      </w:r>
      <w:r w:rsidR="003E554A" w:rsidRPr="00D4654B">
        <w:rPr>
          <w:rFonts w:ascii="Times New Roman" w:hAnsi="Times New Roman" w:cs="Times New Roman"/>
          <w:sz w:val="28"/>
          <w:szCs w:val="28"/>
        </w:rPr>
        <w:t>позволил сделать следующие выводы:</w:t>
      </w:r>
    </w:p>
    <w:p w14:paraId="75D3DFE5" w14:textId="0B9E676A" w:rsidR="00B245C9" w:rsidRPr="00D4654B" w:rsidRDefault="00286084" w:rsidP="00286084">
      <w:pPr>
        <w:spacing w:after="0" w:line="240" w:lineRule="auto"/>
        <w:ind w:firstLine="708"/>
        <w:jc w:val="both"/>
        <w:rPr>
          <w:rFonts w:ascii="Times New Roman" w:hAnsi="Times New Roman" w:cs="Times New Roman"/>
          <w:b/>
          <w:bCs/>
          <w:sz w:val="28"/>
          <w:szCs w:val="28"/>
        </w:rPr>
      </w:pPr>
      <w:r w:rsidRPr="00D4654B">
        <w:rPr>
          <w:rFonts w:ascii="Times New Roman" w:hAnsi="Times New Roman" w:cs="Times New Roman"/>
          <w:sz w:val="28"/>
          <w:szCs w:val="28"/>
        </w:rPr>
        <w:t>–</w:t>
      </w:r>
      <w:r w:rsidR="00DF0D06" w:rsidRPr="00D4654B">
        <w:rPr>
          <w:rFonts w:ascii="Times New Roman" w:hAnsi="Times New Roman" w:cs="Times New Roman"/>
          <w:sz w:val="28"/>
          <w:szCs w:val="28"/>
        </w:rPr>
        <w:t xml:space="preserve"> в</w:t>
      </w:r>
      <w:r w:rsidR="00B245C9" w:rsidRPr="00D4654B">
        <w:rPr>
          <w:rFonts w:ascii="Times New Roman" w:hAnsi="Times New Roman" w:cs="Times New Roman"/>
          <w:sz w:val="28"/>
          <w:szCs w:val="28"/>
        </w:rPr>
        <w:t xml:space="preserve">о-первых, при анализе результатов первой волны приватизации не были учтены квалификационные способности управления предприятием </w:t>
      </w:r>
      <w:r w:rsidR="00B245C9" w:rsidRPr="00D4654B">
        <w:rPr>
          <w:rFonts w:ascii="Times New Roman" w:hAnsi="Times New Roman" w:cs="Times New Roman"/>
          <w:sz w:val="28"/>
          <w:szCs w:val="28"/>
        </w:rPr>
        <w:lastRenderedPageBreak/>
        <w:t>трудовыми коллективами, и недостаточность денежных ресурсов для дальнейшей деятельности приватизированных объектов, что привело к негативным последствиям, среди которых можно отметить, социальные противоречия в обществе, развитие теневого капитала и рост цен на продукцию. Участие в приватизации только трудовых коллективов и руководства предприятия не приводит к дополнительным денежным вливаниям в производство, к каким-либо изменениям в структуре и управление предприятием</w:t>
      </w:r>
      <w:r w:rsidR="00653F7D" w:rsidRPr="00D4654B">
        <w:rPr>
          <w:rFonts w:ascii="Times New Roman" w:hAnsi="Times New Roman" w:cs="Times New Roman"/>
          <w:bCs/>
          <w:sz w:val="28"/>
          <w:szCs w:val="28"/>
        </w:rPr>
        <w:t>;</w:t>
      </w:r>
    </w:p>
    <w:p w14:paraId="7736AC8E" w14:textId="1BCC445A" w:rsidR="00BF26BF" w:rsidRPr="00D4654B" w:rsidRDefault="00286084" w:rsidP="00BF26BF">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sz w:val="28"/>
          <w:szCs w:val="28"/>
        </w:rPr>
        <w:t>–</w:t>
      </w:r>
      <w:r w:rsidR="00B245C9" w:rsidRPr="00D4654B">
        <w:rPr>
          <w:rFonts w:ascii="Times New Roman" w:hAnsi="Times New Roman" w:cs="Times New Roman"/>
          <w:sz w:val="28"/>
          <w:szCs w:val="28"/>
        </w:rPr>
        <w:t xml:space="preserve"> во-вторых, </w:t>
      </w:r>
      <w:r w:rsidR="00B245C9" w:rsidRPr="00D4654B">
        <w:rPr>
          <w:rFonts w:ascii="Times New Roman" w:hAnsi="Times New Roman" w:cs="Times New Roman"/>
          <w:bCs/>
          <w:sz w:val="28"/>
          <w:szCs w:val="28"/>
        </w:rPr>
        <w:t>основываясь на мировую методику определения доли государственного участия в экономике проведена оценка доли государственного сектора в экономике Казахстана. В результате анализа удельных вес занятых в государственном секторе составил 20,1% и имеет тенденцию роста, доля основных фондов государственного сектора в общей государственной собственности составило 16,6%, в общем объеме инвестиций государственные инвестиции составляют 12,2%, всего 5,3% предприятий из общего количества являются государственными. Все показатели, кроме количества государственных предприятий имеют небольшую тенденцию к увеличению, но, тем не менее, доля государственного сектора в экономике страны приближена к показателям стран ОЭСР, а именно 15-20%</w:t>
      </w:r>
      <w:r w:rsidR="00653F7D" w:rsidRPr="00D4654B">
        <w:rPr>
          <w:rFonts w:ascii="Times New Roman" w:hAnsi="Times New Roman" w:cs="Times New Roman"/>
          <w:bCs/>
          <w:sz w:val="28"/>
          <w:szCs w:val="28"/>
        </w:rPr>
        <w:t>;</w:t>
      </w:r>
    </w:p>
    <w:p w14:paraId="0623D5A3" w14:textId="0C6C81A8" w:rsidR="00BF26BF" w:rsidRPr="00D4654B" w:rsidRDefault="00286084" w:rsidP="00BF26BF">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EF2BF1" w:rsidRPr="00D4654B">
        <w:rPr>
          <w:rFonts w:ascii="Times New Roman" w:hAnsi="Times New Roman" w:cs="Times New Roman"/>
          <w:bCs/>
          <w:sz w:val="28"/>
          <w:szCs w:val="28"/>
        </w:rPr>
        <w:t xml:space="preserve"> в-третьих, на основание моделирования была </w:t>
      </w:r>
      <w:r w:rsidR="00135059" w:rsidRPr="00D4654B">
        <w:rPr>
          <w:rFonts w:ascii="Times New Roman" w:hAnsi="Times New Roman" w:cs="Times New Roman"/>
          <w:bCs/>
          <w:sz w:val="28"/>
          <w:szCs w:val="28"/>
        </w:rPr>
        <w:t xml:space="preserve">показана взаимосвязь между факторами, влияющих на рентабельность государственного сектора, определена степень участия железнодорожной отрасли в нем, на основание чего, была сформирована регрессионная модель </w:t>
      </w:r>
      <w:r w:rsidR="00135059" w:rsidRPr="00D4654B">
        <w:rPr>
          <w:rFonts w:ascii="Times New Roman" w:hAnsi="Times New Roman" w:cs="Times New Roman"/>
          <w:sz w:val="28"/>
          <w:szCs w:val="28"/>
          <w:lang w:val="en-US"/>
        </w:rPr>
        <w:t>Y</w:t>
      </w:r>
      <w:r w:rsidR="00135059" w:rsidRPr="00D4654B">
        <w:rPr>
          <w:rFonts w:ascii="Times New Roman" w:hAnsi="Times New Roman" w:cs="Times New Roman"/>
          <w:sz w:val="28"/>
          <w:szCs w:val="28"/>
        </w:rPr>
        <w:t>=8,80991+2,64338</w:t>
      </w:r>
      <w:r w:rsidR="00135059" w:rsidRPr="00D4654B">
        <w:rPr>
          <w:rFonts w:ascii="Times New Roman" w:hAnsi="Times New Roman" w:cs="Times New Roman"/>
          <w:sz w:val="28"/>
          <w:szCs w:val="28"/>
          <w:lang w:val="en-US"/>
        </w:rPr>
        <w:t>e</w:t>
      </w:r>
      <w:r w:rsidR="00135059" w:rsidRPr="00D4654B">
        <w:rPr>
          <w:rFonts w:ascii="Times New Roman" w:hAnsi="Times New Roman" w:cs="Times New Roman"/>
          <w:sz w:val="28"/>
          <w:szCs w:val="28"/>
        </w:rPr>
        <w:t>-05*</w:t>
      </w:r>
      <w:r w:rsidR="00135059" w:rsidRPr="00D4654B">
        <w:rPr>
          <w:rFonts w:ascii="Times New Roman" w:hAnsi="Times New Roman" w:cs="Times New Roman"/>
          <w:sz w:val="28"/>
          <w:szCs w:val="28"/>
          <w:lang w:val="en-US"/>
        </w:rPr>
        <w:t>X</w:t>
      </w:r>
      <w:r w:rsidR="00135059" w:rsidRPr="00D4654B">
        <w:rPr>
          <w:rFonts w:ascii="Times New Roman" w:hAnsi="Times New Roman" w:cs="Times New Roman"/>
          <w:sz w:val="28"/>
          <w:szCs w:val="28"/>
        </w:rPr>
        <w:t>1-0,00665334*</w:t>
      </w:r>
      <w:r w:rsidR="00135059" w:rsidRPr="00D4654B">
        <w:rPr>
          <w:rFonts w:ascii="Times New Roman" w:hAnsi="Times New Roman" w:cs="Times New Roman"/>
          <w:sz w:val="28"/>
          <w:szCs w:val="28"/>
          <w:lang w:val="en-US"/>
        </w:rPr>
        <w:t>X</w:t>
      </w:r>
      <w:r w:rsidR="00135059" w:rsidRPr="00D4654B">
        <w:rPr>
          <w:rFonts w:ascii="Times New Roman" w:hAnsi="Times New Roman" w:cs="Times New Roman"/>
          <w:sz w:val="28"/>
          <w:szCs w:val="28"/>
        </w:rPr>
        <w:t>5. Определены прогнозные значения показателей рентабельности государственного сектора на период 2021-2023 годы</w:t>
      </w:r>
      <w:r w:rsidR="00653F7D" w:rsidRPr="00D4654B">
        <w:rPr>
          <w:rFonts w:ascii="Times New Roman" w:hAnsi="Times New Roman" w:cs="Times New Roman"/>
          <w:bCs/>
          <w:sz w:val="28"/>
          <w:szCs w:val="28"/>
        </w:rPr>
        <w:t>;</w:t>
      </w:r>
    </w:p>
    <w:p w14:paraId="5D60F701" w14:textId="50286614" w:rsidR="00BF26BF" w:rsidRPr="00D4654B" w:rsidRDefault="00286084" w:rsidP="00BF26BF">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sz w:val="28"/>
          <w:szCs w:val="28"/>
        </w:rPr>
        <w:t>–</w:t>
      </w:r>
      <w:r w:rsidR="00A2487A" w:rsidRPr="00D4654B">
        <w:rPr>
          <w:rFonts w:ascii="Times New Roman" w:hAnsi="Times New Roman" w:cs="Times New Roman"/>
          <w:sz w:val="28"/>
          <w:szCs w:val="28"/>
        </w:rPr>
        <w:t xml:space="preserve"> в-</w:t>
      </w:r>
      <w:r w:rsidR="00501CD6" w:rsidRPr="00D4654B">
        <w:rPr>
          <w:rFonts w:ascii="Times New Roman" w:hAnsi="Times New Roman" w:cs="Times New Roman"/>
          <w:sz w:val="28"/>
          <w:szCs w:val="28"/>
        </w:rPr>
        <w:t>четвертых</w:t>
      </w:r>
      <w:r w:rsidR="00A2487A" w:rsidRPr="00D4654B">
        <w:rPr>
          <w:rFonts w:ascii="Times New Roman" w:hAnsi="Times New Roman" w:cs="Times New Roman"/>
          <w:sz w:val="28"/>
          <w:szCs w:val="28"/>
        </w:rPr>
        <w:t>, в</w:t>
      </w:r>
      <w:r w:rsidR="00A2487A" w:rsidRPr="00D4654B">
        <w:rPr>
          <w:rFonts w:ascii="Times New Roman" w:eastAsia="Times New Roman" w:hAnsi="Times New Roman"/>
          <w:sz w:val="28"/>
          <w:szCs w:val="28"/>
          <w:lang w:eastAsia="ru-RU"/>
        </w:rPr>
        <w:t xml:space="preserve"> отношении транспортного комплекса программой приватизации были определены подходы к приватизации предприятий не только основного производства, но и инфраструктуры. Основным подходом являлось сохранение республиканской собственности на крупные объекты инфраструктуры, передача мелких объектов инфраструктуры в коммунальную собственность или их приватизация. Объекты приватизации подлежали максимально возможному разделению и созданию большого количества частных предприятий разного профиля. Предприятия, относящиеся к инфраструктуре, а именно предприятия по производству и ремонту транспортных средств, по производству материалов для строительства и ремонта дорог подлежали приватизации по средством проведения тендера с сохранением основного профиля. Также подлежали приватизации мало загруженные участки и узкоколейные линии железных дорог. По состоянию на 1 </w:t>
      </w:r>
      <w:r w:rsidR="00DF0D06" w:rsidRPr="00D4654B">
        <w:rPr>
          <w:rFonts w:ascii="Times New Roman" w:eastAsia="Times New Roman" w:hAnsi="Times New Roman"/>
          <w:sz w:val="28"/>
          <w:szCs w:val="28"/>
          <w:lang w:eastAsia="ru-RU"/>
        </w:rPr>
        <w:t>декабря 2020</w:t>
      </w:r>
      <w:r w:rsidR="00A2487A" w:rsidRPr="00D4654B">
        <w:rPr>
          <w:rFonts w:ascii="Times New Roman" w:eastAsia="Times New Roman" w:hAnsi="Times New Roman"/>
          <w:sz w:val="28"/>
          <w:szCs w:val="28"/>
          <w:lang w:eastAsia="ru-RU"/>
        </w:rPr>
        <w:t xml:space="preserve"> года </w:t>
      </w:r>
      <w:r w:rsidR="00A2487A" w:rsidRPr="00D4654B">
        <w:rPr>
          <w:rFonts w:ascii="Times New Roman" w:hAnsi="Times New Roman" w:cs="Times New Roman"/>
          <w:sz w:val="28"/>
          <w:szCs w:val="28"/>
        </w:rPr>
        <w:t>в кон</w:t>
      </w:r>
      <w:r w:rsidR="00DF0D06" w:rsidRPr="00D4654B">
        <w:rPr>
          <w:rFonts w:ascii="Times New Roman" w:hAnsi="Times New Roman" w:cs="Times New Roman"/>
          <w:sz w:val="28"/>
          <w:szCs w:val="28"/>
        </w:rPr>
        <w:t>курентную среду было передано 73,3</w:t>
      </w:r>
      <w:r w:rsidR="00A2487A" w:rsidRPr="00D4654B">
        <w:rPr>
          <w:rFonts w:ascii="Times New Roman" w:hAnsi="Times New Roman" w:cs="Times New Roman"/>
          <w:sz w:val="28"/>
          <w:szCs w:val="28"/>
        </w:rPr>
        <w:t>% объектов инфраструктуры железнодорожной отрасли, 21,7% были</w:t>
      </w:r>
      <w:r w:rsidR="00DF0D06" w:rsidRPr="00D4654B">
        <w:rPr>
          <w:rFonts w:ascii="Times New Roman" w:hAnsi="Times New Roman" w:cs="Times New Roman"/>
          <w:sz w:val="28"/>
          <w:szCs w:val="28"/>
        </w:rPr>
        <w:t xml:space="preserve"> ликвидированы, а реализация 5</w:t>
      </w:r>
      <w:r w:rsidR="00A2487A" w:rsidRPr="00D4654B">
        <w:rPr>
          <w:rFonts w:ascii="Times New Roman" w:hAnsi="Times New Roman" w:cs="Times New Roman"/>
          <w:sz w:val="28"/>
          <w:szCs w:val="28"/>
        </w:rPr>
        <w:t xml:space="preserve">% </w:t>
      </w:r>
      <w:r w:rsidR="00343D66" w:rsidRPr="00D4654B">
        <w:rPr>
          <w:rFonts w:ascii="Times New Roman" w:hAnsi="Times New Roman" w:cs="Times New Roman"/>
          <w:sz w:val="28"/>
          <w:szCs w:val="28"/>
        </w:rPr>
        <w:t>объектов планируется в ближайшем</w:t>
      </w:r>
      <w:r w:rsidR="00A2487A" w:rsidRPr="00D4654B">
        <w:rPr>
          <w:rFonts w:ascii="Times New Roman" w:hAnsi="Times New Roman" w:cs="Times New Roman"/>
          <w:sz w:val="28"/>
          <w:szCs w:val="28"/>
        </w:rPr>
        <w:t xml:space="preserve"> врем</w:t>
      </w:r>
      <w:r w:rsidR="00343D66" w:rsidRPr="00D4654B">
        <w:rPr>
          <w:rFonts w:ascii="Times New Roman" w:hAnsi="Times New Roman" w:cs="Times New Roman"/>
          <w:bCs/>
          <w:sz w:val="28"/>
          <w:szCs w:val="28"/>
        </w:rPr>
        <w:t>ени</w:t>
      </w:r>
      <w:r w:rsidR="00653F7D" w:rsidRPr="00D4654B">
        <w:rPr>
          <w:rFonts w:ascii="Times New Roman" w:hAnsi="Times New Roman" w:cs="Times New Roman"/>
          <w:bCs/>
          <w:sz w:val="28"/>
          <w:szCs w:val="28"/>
        </w:rPr>
        <w:t>;</w:t>
      </w:r>
    </w:p>
    <w:p w14:paraId="0B040AE0" w14:textId="28FD323D" w:rsidR="00BF26BF" w:rsidRPr="00D4654B" w:rsidRDefault="00286084" w:rsidP="00BF26BF">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sz w:val="28"/>
          <w:szCs w:val="28"/>
        </w:rPr>
        <w:t>–</w:t>
      </w:r>
      <w:r w:rsidR="00B245C9" w:rsidRPr="00D4654B">
        <w:rPr>
          <w:rFonts w:ascii="Times New Roman" w:hAnsi="Times New Roman" w:cs="Times New Roman"/>
          <w:sz w:val="28"/>
          <w:szCs w:val="28"/>
        </w:rPr>
        <w:t xml:space="preserve"> в-</w:t>
      </w:r>
      <w:r w:rsidR="00501CD6" w:rsidRPr="00D4654B">
        <w:rPr>
          <w:rFonts w:ascii="Times New Roman" w:hAnsi="Times New Roman" w:cs="Times New Roman"/>
          <w:sz w:val="28"/>
          <w:szCs w:val="28"/>
        </w:rPr>
        <w:t>пятых</w:t>
      </w:r>
      <w:r w:rsidR="003E554A" w:rsidRPr="00D4654B">
        <w:rPr>
          <w:rFonts w:ascii="Times New Roman" w:hAnsi="Times New Roman" w:cs="Times New Roman"/>
          <w:sz w:val="28"/>
          <w:szCs w:val="28"/>
        </w:rPr>
        <w:t xml:space="preserve">, </w:t>
      </w:r>
      <w:r w:rsidR="00B7424F" w:rsidRPr="00D4654B">
        <w:rPr>
          <w:rFonts w:ascii="Times New Roman" w:hAnsi="Times New Roman" w:cs="Times New Roman"/>
          <w:sz w:val="28"/>
          <w:szCs w:val="28"/>
        </w:rPr>
        <w:t xml:space="preserve">анализ инфраструктуры железнодорожного транспорта </w:t>
      </w:r>
      <w:r w:rsidR="00B245C9" w:rsidRPr="00D4654B">
        <w:rPr>
          <w:rFonts w:ascii="Times New Roman" w:hAnsi="Times New Roman" w:cs="Times New Roman"/>
          <w:sz w:val="28"/>
          <w:szCs w:val="28"/>
        </w:rPr>
        <w:t>за 2015-2019</w:t>
      </w:r>
      <w:r w:rsidR="00D565DA" w:rsidRPr="00D4654B">
        <w:rPr>
          <w:rFonts w:ascii="Times New Roman" w:hAnsi="Times New Roman" w:cs="Times New Roman"/>
          <w:sz w:val="28"/>
          <w:szCs w:val="28"/>
        </w:rPr>
        <w:t xml:space="preserve"> гг. показал обновления парка пассажирских вагонов</w:t>
      </w:r>
      <w:r w:rsidR="00B245C9" w:rsidRPr="00D4654B">
        <w:rPr>
          <w:rFonts w:ascii="Times New Roman" w:hAnsi="Times New Roman" w:cs="Times New Roman"/>
          <w:sz w:val="28"/>
          <w:szCs w:val="28"/>
        </w:rPr>
        <w:t>, и сокращение на 7,5</w:t>
      </w:r>
      <w:r w:rsidR="00D565DA" w:rsidRPr="00D4654B">
        <w:rPr>
          <w:rFonts w:ascii="Times New Roman" w:hAnsi="Times New Roman" w:cs="Times New Roman"/>
          <w:sz w:val="28"/>
          <w:szCs w:val="28"/>
        </w:rPr>
        <w:t xml:space="preserve">% грузовых вагонов принадлежащих АО «НК «КТЖ», а количество грузовых вагонов частных </w:t>
      </w:r>
      <w:r w:rsidR="00B245C9" w:rsidRPr="00D4654B">
        <w:rPr>
          <w:rFonts w:ascii="Times New Roman" w:hAnsi="Times New Roman" w:cs="Times New Roman"/>
          <w:sz w:val="28"/>
          <w:szCs w:val="28"/>
        </w:rPr>
        <w:t>лиц, напротив, увеличено на 14,7</w:t>
      </w:r>
      <w:r w:rsidR="00D565DA" w:rsidRPr="00D4654B">
        <w:rPr>
          <w:rFonts w:ascii="Times New Roman" w:hAnsi="Times New Roman" w:cs="Times New Roman"/>
          <w:sz w:val="28"/>
          <w:szCs w:val="28"/>
        </w:rPr>
        <w:t xml:space="preserve">%. </w:t>
      </w:r>
      <w:r w:rsidR="00D565DA" w:rsidRPr="00D4654B">
        <w:rPr>
          <w:rFonts w:ascii="Times New Roman" w:hAnsi="Times New Roman" w:cs="Times New Roman"/>
          <w:sz w:val="28"/>
          <w:szCs w:val="28"/>
        </w:rPr>
        <w:lastRenderedPageBreak/>
        <w:t>Производительность грузо</w:t>
      </w:r>
      <w:r w:rsidR="00B245C9" w:rsidRPr="00D4654B">
        <w:rPr>
          <w:rFonts w:ascii="Times New Roman" w:hAnsi="Times New Roman" w:cs="Times New Roman"/>
          <w:sz w:val="28"/>
          <w:szCs w:val="28"/>
        </w:rPr>
        <w:t>вых вагонов увеличилось на 8,1</w:t>
      </w:r>
      <w:r w:rsidR="00D565DA" w:rsidRPr="00D4654B">
        <w:rPr>
          <w:rFonts w:ascii="Times New Roman" w:hAnsi="Times New Roman" w:cs="Times New Roman"/>
          <w:sz w:val="28"/>
          <w:szCs w:val="28"/>
        </w:rPr>
        <w:t>%, а сут</w:t>
      </w:r>
      <w:r w:rsidR="00B245C9" w:rsidRPr="00D4654B">
        <w:rPr>
          <w:rFonts w:ascii="Times New Roman" w:hAnsi="Times New Roman" w:cs="Times New Roman"/>
          <w:sz w:val="28"/>
          <w:szCs w:val="28"/>
        </w:rPr>
        <w:t>очный оборот сократился на 6,1</w:t>
      </w:r>
      <w:r w:rsidR="00D565DA" w:rsidRPr="00D4654B">
        <w:rPr>
          <w:rFonts w:ascii="Times New Roman" w:hAnsi="Times New Roman" w:cs="Times New Roman"/>
          <w:sz w:val="28"/>
          <w:szCs w:val="28"/>
        </w:rPr>
        <w:t>%.</w:t>
      </w:r>
      <w:r w:rsidR="00891802" w:rsidRPr="00D4654B">
        <w:rPr>
          <w:rFonts w:ascii="Times New Roman" w:hAnsi="Times New Roman" w:cs="Times New Roman"/>
          <w:sz w:val="28"/>
          <w:szCs w:val="28"/>
        </w:rPr>
        <w:t xml:space="preserve"> За анализируемый перио</w:t>
      </w:r>
      <w:r w:rsidR="00B245C9" w:rsidRPr="00D4654B">
        <w:rPr>
          <w:rFonts w:ascii="Times New Roman" w:hAnsi="Times New Roman" w:cs="Times New Roman"/>
          <w:sz w:val="28"/>
          <w:szCs w:val="28"/>
        </w:rPr>
        <w:t>д грузооборот увеличился на 7,2</w:t>
      </w:r>
      <w:r w:rsidR="00891802" w:rsidRPr="00D4654B">
        <w:rPr>
          <w:rFonts w:ascii="Times New Roman" w:hAnsi="Times New Roman" w:cs="Times New Roman"/>
          <w:sz w:val="28"/>
          <w:szCs w:val="28"/>
        </w:rPr>
        <w:t>%</w:t>
      </w:r>
      <w:r w:rsidR="00D565DA" w:rsidRPr="00D4654B">
        <w:rPr>
          <w:rFonts w:ascii="Times New Roman" w:hAnsi="Times New Roman" w:cs="Times New Roman"/>
          <w:sz w:val="28"/>
          <w:szCs w:val="28"/>
        </w:rPr>
        <w:t xml:space="preserve"> </w:t>
      </w:r>
      <w:r w:rsidR="00891802" w:rsidRPr="00D4654B">
        <w:rPr>
          <w:rFonts w:ascii="Times New Roman" w:hAnsi="Times New Roman" w:cs="Times New Roman"/>
          <w:sz w:val="28"/>
          <w:szCs w:val="28"/>
        </w:rPr>
        <w:t xml:space="preserve">в связи с укреплением торговых отношений со странами-партнерами, а </w:t>
      </w:r>
      <w:r w:rsidR="00A2487A" w:rsidRPr="00D4654B">
        <w:rPr>
          <w:rFonts w:ascii="Times New Roman" w:hAnsi="Times New Roman" w:cs="Times New Roman"/>
          <w:sz w:val="28"/>
          <w:szCs w:val="28"/>
        </w:rPr>
        <w:t>пассажироперевозки, напротив, сократился на 0,4</w:t>
      </w:r>
      <w:r w:rsidR="00891802" w:rsidRPr="00D4654B">
        <w:rPr>
          <w:rFonts w:ascii="Times New Roman" w:hAnsi="Times New Roman" w:cs="Times New Roman"/>
          <w:sz w:val="28"/>
          <w:szCs w:val="28"/>
        </w:rPr>
        <w:t>% в результате увеличения личного транспорта и спроса на авиаперелеты. Инвестиции в железн</w:t>
      </w:r>
      <w:r w:rsidR="00A2487A" w:rsidRPr="00D4654B">
        <w:rPr>
          <w:rFonts w:ascii="Times New Roman" w:hAnsi="Times New Roman" w:cs="Times New Roman"/>
          <w:sz w:val="28"/>
          <w:szCs w:val="28"/>
        </w:rPr>
        <w:t>одорожную отрасль сократились на 49,3%</w:t>
      </w:r>
      <w:r w:rsidR="005E294C" w:rsidRPr="00D4654B">
        <w:rPr>
          <w:rFonts w:ascii="Times New Roman" w:hAnsi="Times New Roman" w:cs="Times New Roman"/>
          <w:sz w:val="28"/>
          <w:szCs w:val="28"/>
        </w:rPr>
        <w:t>, которые инвестируются в строительство железнодорожных путей и электрификацию. Предприятия железнодорожной отрасли имеют низк</w:t>
      </w:r>
      <w:r w:rsidR="00A2487A" w:rsidRPr="00D4654B">
        <w:rPr>
          <w:rFonts w:ascii="Times New Roman" w:hAnsi="Times New Roman" w:cs="Times New Roman"/>
          <w:sz w:val="28"/>
          <w:szCs w:val="28"/>
        </w:rPr>
        <w:t>ую рентабельность, в размере 0,7</w:t>
      </w:r>
      <w:r w:rsidR="005E294C" w:rsidRPr="00D4654B">
        <w:rPr>
          <w:rFonts w:ascii="Times New Roman" w:hAnsi="Times New Roman" w:cs="Times New Roman"/>
          <w:sz w:val="28"/>
          <w:szCs w:val="28"/>
        </w:rPr>
        <w:t xml:space="preserve">, и доля убыточных предприятий </w:t>
      </w:r>
      <w:r w:rsidR="00A2487A" w:rsidRPr="00D4654B">
        <w:rPr>
          <w:rFonts w:ascii="Times New Roman" w:hAnsi="Times New Roman" w:cs="Times New Roman"/>
          <w:sz w:val="28"/>
          <w:szCs w:val="28"/>
        </w:rPr>
        <w:t>сократилось до 30,2% в 2019</w:t>
      </w:r>
      <w:r w:rsidR="005E294C" w:rsidRPr="00D4654B">
        <w:rPr>
          <w:rFonts w:ascii="Times New Roman" w:hAnsi="Times New Roman" w:cs="Times New Roman"/>
          <w:sz w:val="28"/>
          <w:szCs w:val="28"/>
        </w:rPr>
        <w:t xml:space="preserve"> год</w:t>
      </w:r>
      <w:r w:rsidR="005E294C" w:rsidRPr="00D4654B">
        <w:rPr>
          <w:rFonts w:ascii="Times New Roman" w:hAnsi="Times New Roman" w:cs="Times New Roman"/>
          <w:bCs/>
          <w:sz w:val="28"/>
          <w:szCs w:val="28"/>
        </w:rPr>
        <w:t>у</w:t>
      </w:r>
      <w:r w:rsidR="00653F7D" w:rsidRPr="00D4654B">
        <w:rPr>
          <w:rFonts w:ascii="Times New Roman" w:hAnsi="Times New Roman" w:cs="Times New Roman"/>
          <w:bCs/>
          <w:sz w:val="28"/>
          <w:szCs w:val="28"/>
        </w:rPr>
        <w:t>;</w:t>
      </w:r>
    </w:p>
    <w:p w14:paraId="2D28E3AA" w14:textId="1DA5BA01" w:rsidR="00A2487A" w:rsidRPr="00D4654B" w:rsidRDefault="00286084" w:rsidP="002C62F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A2487A" w:rsidRPr="00D4654B">
        <w:rPr>
          <w:rFonts w:ascii="Times New Roman" w:hAnsi="Times New Roman" w:cs="Times New Roman"/>
          <w:sz w:val="28"/>
          <w:szCs w:val="28"/>
        </w:rPr>
        <w:t xml:space="preserve"> в-</w:t>
      </w:r>
      <w:r w:rsidR="00501CD6" w:rsidRPr="00D4654B">
        <w:rPr>
          <w:rFonts w:ascii="Times New Roman" w:hAnsi="Times New Roman" w:cs="Times New Roman"/>
          <w:sz w:val="28"/>
          <w:szCs w:val="28"/>
        </w:rPr>
        <w:t>шестых</w:t>
      </w:r>
      <w:r w:rsidR="00A2487A" w:rsidRPr="00D4654B">
        <w:rPr>
          <w:rFonts w:ascii="Times New Roman" w:hAnsi="Times New Roman" w:cs="Times New Roman"/>
          <w:sz w:val="28"/>
          <w:szCs w:val="28"/>
        </w:rPr>
        <w:t>, проведен анализ деятельности железнодорожной отрасли в период пандемии, так, по состоянию 30 июня 2020 года «в период пандемии» грузоперевозки увеличились на 10,5%, а пассажирские перевозки снизились на 74,5%, то есть в 3 раза. Это связано с тем, что во время чрезвычайного положения в Казахстане были приостановлены железнодорожные пассажирские сообщения, а грузовые перевозки работали в обычном режиме.</w:t>
      </w:r>
    </w:p>
    <w:p w14:paraId="5DCB9303" w14:textId="17EDE139" w:rsidR="00B245C9" w:rsidRPr="00D4654B" w:rsidRDefault="00B245C9" w:rsidP="00B245C9">
      <w:pPr>
        <w:spacing w:after="0" w:line="240" w:lineRule="auto"/>
        <w:ind w:firstLine="709"/>
        <w:jc w:val="both"/>
        <w:rPr>
          <w:rFonts w:ascii="Times New Roman" w:hAnsi="Times New Roman" w:cs="Times New Roman"/>
          <w:sz w:val="28"/>
          <w:szCs w:val="28"/>
        </w:rPr>
      </w:pPr>
    </w:p>
    <w:p w14:paraId="7E6C8050" w14:textId="77777777" w:rsidR="00324858" w:rsidRPr="00D4654B" w:rsidRDefault="00324858" w:rsidP="00832233">
      <w:pPr>
        <w:spacing w:after="0" w:line="240" w:lineRule="auto"/>
        <w:jc w:val="both"/>
        <w:rPr>
          <w:rFonts w:ascii="Times New Roman" w:hAnsi="Times New Roman" w:cs="Times New Roman"/>
          <w:sz w:val="28"/>
          <w:szCs w:val="28"/>
        </w:rPr>
      </w:pPr>
    </w:p>
    <w:p w14:paraId="6C1E3956" w14:textId="77777777" w:rsidR="000D18DB" w:rsidRPr="00D4654B" w:rsidRDefault="000D18DB" w:rsidP="00832233">
      <w:pPr>
        <w:spacing w:after="0" w:line="240" w:lineRule="auto"/>
        <w:jc w:val="both"/>
        <w:rPr>
          <w:rFonts w:ascii="Times New Roman" w:hAnsi="Times New Roman" w:cs="Times New Roman"/>
          <w:sz w:val="28"/>
          <w:szCs w:val="28"/>
        </w:rPr>
      </w:pPr>
    </w:p>
    <w:p w14:paraId="5E8A86D6" w14:textId="77777777" w:rsidR="000D18DB" w:rsidRPr="00D4654B" w:rsidRDefault="000D18DB" w:rsidP="00832233">
      <w:pPr>
        <w:spacing w:after="0" w:line="240" w:lineRule="auto"/>
        <w:jc w:val="both"/>
        <w:rPr>
          <w:rFonts w:ascii="Times New Roman" w:hAnsi="Times New Roman" w:cs="Times New Roman"/>
          <w:sz w:val="28"/>
          <w:szCs w:val="28"/>
        </w:rPr>
      </w:pPr>
    </w:p>
    <w:p w14:paraId="03639D7B" w14:textId="77777777" w:rsidR="000D18DB" w:rsidRPr="00D4654B" w:rsidRDefault="000D18DB" w:rsidP="00832233">
      <w:pPr>
        <w:spacing w:after="0" w:line="240" w:lineRule="auto"/>
        <w:jc w:val="both"/>
        <w:rPr>
          <w:rFonts w:ascii="Times New Roman" w:hAnsi="Times New Roman" w:cs="Times New Roman"/>
          <w:sz w:val="28"/>
          <w:szCs w:val="28"/>
        </w:rPr>
      </w:pPr>
    </w:p>
    <w:p w14:paraId="1F9D3414" w14:textId="77777777" w:rsidR="000D18DB" w:rsidRPr="00D4654B" w:rsidRDefault="000D18DB" w:rsidP="00832233">
      <w:pPr>
        <w:spacing w:after="0" w:line="240" w:lineRule="auto"/>
        <w:jc w:val="both"/>
        <w:rPr>
          <w:rFonts w:ascii="Times New Roman" w:hAnsi="Times New Roman" w:cs="Times New Roman"/>
          <w:sz w:val="28"/>
          <w:szCs w:val="28"/>
        </w:rPr>
      </w:pPr>
    </w:p>
    <w:p w14:paraId="6CE3A62D" w14:textId="77777777" w:rsidR="000D18DB" w:rsidRPr="00D4654B" w:rsidRDefault="000D18DB" w:rsidP="00832233">
      <w:pPr>
        <w:spacing w:after="0" w:line="240" w:lineRule="auto"/>
        <w:jc w:val="both"/>
        <w:rPr>
          <w:rFonts w:ascii="Times New Roman" w:hAnsi="Times New Roman" w:cs="Times New Roman"/>
          <w:sz w:val="28"/>
          <w:szCs w:val="28"/>
        </w:rPr>
      </w:pPr>
    </w:p>
    <w:p w14:paraId="746AEE0D" w14:textId="77777777" w:rsidR="000D18DB" w:rsidRPr="00D4654B" w:rsidRDefault="000D18DB" w:rsidP="00832233">
      <w:pPr>
        <w:spacing w:after="0" w:line="240" w:lineRule="auto"/>
        <w:jc w:val="both"/>
        <w:rPr>
          <w:rFonts w:ascii="Times New Roman" w:hAnsi="Times New Roman" w:cs="Times New Roman"/>
          <w:sz w:val="28"/>
          <w:szCs w:val="28"/>
        </w:rPr>
      </w:pPr>
    </w:p>
    <w:p w14:paraId="453B6388" w14:textId="77777777" w:rsidR="000D18DB" w:rsidRPr="00D4654B" w:rsidRDefault="000D18DB" w:rsidP="00832233">
      <w:pPr>
        <w:spacing w:after="0" w:line="240" w:lineRule="auto"/>
        <w:jc w:val="both"/>
        <w:rPr>
          <w:rFonts w:ascii="Times New Roman" w:hAnsi="Times New Roman" w:cs="Times New Roman"/>
          <w:sz w:val="28"/>
          <w:szCs w:val="28"/>
        </w:rPr>
      </w:pPr>
    </w:p>
    <w:p w14:paraId="12662729" w14:textId="77777777" w:rsidR="000D18DB" w:rsidRPr="00D4654B" w:rsidRDefault="000D18DB" w:rsidP="00832233">
      <w:pPr>
        <w:spacing w:after="0" w:line="240" w:lineRule="auto"/>
        <w:jc w:val="both"/>
        <w:rPr>
          <w:rFonts w:ascii="Times New Roman" w:hAnsi="Times New Roman" w:cs="Times New Roman"/>
          <w:sz w:val="28"/>
          <w:szCs w:val="28"/>
        </w:rPr>
      </w:pPr>
    </w:p>
    <w:p w14:paraId="73F8FFB2" w14:textId="77777777" w:rsidR="000D18DB" w:rsidRPr="00D4654B" w:rsidRDefault="000D18DB" w:rsidP="00832233">
      <w:pPr>
        <w:spacing w:after="0" w:line="240" w:lineRule="auto"/>
        <w:jc w:val="both"/>
        <w:rPr>
          <w:rFonts w:ascii="Times New Roman" w:hAnsi="Times New Roman" w:cs="Times New Roman"/>
          <w:sz w:val="28"/>
          <w:szCs w:val="28"/>
        </w:rPr>
      </w:pPr>
    </w:p>
    <w:p w14:paraId="32764B86" w14:textId="77777777" w:rsidR="000D18DB" w:rsidRPr="00D4654B" w:rsidRDefault="000D18DB" w:rsidP="00832233">
      <w:pPr>
        <w:spacing w:after="0" w:line="240" w:lineRule="auto"/>
        <w:jc w:val="both"/>
        <w:rPr>
          <w:rFonts w:ascii="Times New Roman" w:hAnsi="Times New Roman" w:cs="Times New Roman"/>
          <w:sz w:val="28"/>
          <w:szCs w:val="28"/>
        </w:rPr>
      </w:pPr>
    </w:p>
    <w:p w14:paraId="7F3C10E4" w14:textId="77777777" w:rsidR="000D18DB" w:rsidRPr="00D4654B" w:rsidRDefault="000D18DB" w:rsidP="00832233">
      <w:pPr>
        <w:spacing w:after="0" w:line="240" w:lineRule="auto"/>
        <w:jc w:val="both"/>
        <w:rPr>
          <w:rFonts w:ascii="Times New Roman" w:hAnsi="Times New Roman" w:cs="Times New Roman"/>
          <w:sz w:val="28"/>
          <w:szCs w:val="28"/>
        </w:rPr>
      </w:pPr>
    </w:p>
    <w:p w14:paraId="3E610A64" w14:textId="77777777" w:rsidR="000D18DB" w:rsidRPr="00D4654B" w:rsidRDefault="000D18DB" w:rsidP="00832233">
      <w:pPr>
        <w:spacing w:after="0" w:line="240" w:lineRule="auto"/>
        <w:jc w:val="both"/>
        <w:rPr>
          <w:rFonts w:ascii="Times New Roman" w:hAnsi="Times New Roman" w:cs="Times New Roman"/>
          <w:sz w:val="28"/>
          <w:szCs w:val="28"/>
        </w:rPr>
      </w:pPr>
    </w:p>
    <w:p w14:paraId="2BD87911" w14:textId="77777777" w:rsidR="000D18DB" w:rsidRPr="00D4654B" w:rsidRDefault="000D18DB" w:rsidP="00832233">
      <w:pPr>
        <w:spacing w:after="0" w:line="240" w:lineRule="auto"/>
        <w:jc w:val="both"/>
        <w:rPr>
          <w:rFonts w:ascii="Times New Roman" w:hAnsi="Times New Roman" w:cs="Times New Roman"/>
          <w:sz w:val="28"/>
          <w:szCs w:val="28"/>
        </w:rPr>
      </w:pPr>
    </w:p>
    <w:p w14:paraId="2AA959BE" w14:textId="77777777" w:rsidR="000D18DB" w:rsidRPr="00D4654B" w:rsidRDefault="000D18DB" w:rsidP="00832233">
      <w:pPr>
        <w:spacing w:after="0" w:line="240" w:lineRule="auto"/>
        <w:jc w:val="both"/>
        <w:rPr>
          <w:rFonts w:ascii="Times New Roman" w:hAnsi="Times New Roman" w:cs="Times New Roman"/>
          <w:sz w:val="28"/>
          <w:szCs w:val="28"/>
        </w:rPr>
      </w:pPr>
    </w:p>
    <w:p w14:paraId="3DE49C53" w14:textId="77777777" w:rsidR="000D18DB" w:rsidRPr="00D4654B" w:rsidRDefault="000D18DB" w:rsidP="00832233">
      <w:pPr>
        <w:spacing w:after="0" w:line="240" w:lineRule="auto"/>
        <w:jc w:val="both"/>
        <w:rPr>
          <w:rFonts w:ascii="Times New Roman" w:hAnsi="Times New Roman" w:cs="Times New Roman"/>
          <w:sz w:val="28"/>
          <w:szCs w:val="28"/>
        </w:rPr>
      </w:pPr>
    </w:p>
    <w:p w14:paraId="064DEEE1" w14:textId="77777777" w:rsidR="000D18DB" w:rsidRPr="00D4654B" w:rsidRDefault="000D18DB" w:rsidP="00832233">
      <w:pPr>
        <w:spacing w:after="0" w:line="240" w:lineRule="auto"/>
        <w:jc w:val="both"/>
        <w:rPr>
          <w:rFonts w:ascii="Times New Roman" w:hAnsi="Times New Roman" w:cs="Times New Roman"/>
          <w:sz w:val="28"/>
          <w:szCs w:val="28"/>
        </w:rPr>
      </w:pPr>
    </w:p>
    <w:p w14:paraId="76D1CF3A" w14:textId="77777777" w:rsidR="000D18DB" w:rsidRPr="00D4654B" w:rsidRDefault="000D18DB" w:rsidP="00832233">
      <w:pPr>
        <w:spacing w:after="0" w:line="240" w:lineRule="auto"/>
        <w:jc w:val="both"/>
        <w:rPr>
          <w:rFonts w:ascii="Times New Roman" w:hAnsi="Times New Roman" w:cs="Times New Roman"/>
          <w:sz w:val="28"/>
          <w:szCs w:val="28"/>
        </w:rPr>
      </w:pPr>
    </w:p>
    <w:p w14:paraId="6A07EBB0" w14:textId="77777777" w:rsidR="000D18DB" w:rsidRPr="00D4654B" w:rsidRDefault="000D18DB" w:rsidP="00832233">
      <w:pPr>
        <w:spacing w:after="0" w:line="240" w:lineRule="auto"/>
        <w:jc w:val="both"/>
        <w:rPr>
          <w:rFonts w:ascii="Times New Roman" w:hAnsi="Times New Roman" w:cs="Times New Roman"/>
          <w:sz w:val="28"/>
          <w:szCs w:val="28"/>
        </w:rPr>
      </w:pPr>
    </w:p>
    <w:p w14:paraId="4CE9B673" w14:textId="77777777" w:rsidR="000D18DB" w:rsidRPr="00D4654B" w:rsidRDefault="000D18DB" w:rsidP="00832233">
      <w:pPr>
        <w:spacing w:after="0" w:line="240" w:lineRule="auto"/>
        <w:jc w:val="both"/>
        <w:rPr>
          <w:rFonts w:ascii="Times New Roman" w:hAnsi="Times New Roman" w:cs="Times New Roman"/>
          <w:sz w:val="28"/>
          <w:szCs w:val="28"/>
        </w:rPr>
      </w:pPr>
    </w:p>
    <w:p w14:paraId="3D0928C1" w14:textId="77777777" w:rsidR="000D18DB" w:rsidRPr="00D4654B" w:rsidRDefault="000D18DB" w:rsidP="00832233">
      <w:pPr>
        <w:spacing w:after="0" w:line="240" w:lineRule="auto"/>
        <w:jc w:val="both"/>
        <w:rPr>
          <w:rFonts w:ascii="Times New Roman" w:hAnsi="Times New Roman" w:cs="Times New Roman"/>
          <w:sz w:val="28"/>
          <w:szCs w:val="28"/>
        </w:rPr>
      </w:pPr>
    </w:p>
    <w:p w14:paraId="236D38D3" w14:textId="77777777" w:rsidR="000D18DB" w:rsidRPr="00D4654B" w:rsidRDefault="000D18DB" w:rsidP="00832233">
      <w:pPr>
        <w:spacing w:after="0" w:line="240" w:lineRule="auto"/>
        <w:jc w:val="both"/>
        <w:rPr>
          <w:rFonts w:ascii="Times New Roman" w:hAnsi="Times New Roman" w:cs="Times New Roman"/>
          <w:sz w:val="28"/>
          <w:szCs w:val="28"/>
        </w:rPr>
      </w:pPr>
    </w:p>
    <w:p w14:paraId="3029BFC9" w14:textId="77777777" w:rsidR="000D18DB" w:rsidRPr="00D4654B" w:rsidRDefault="000D18DB" w:rsidP="00832233">
      <w:pPr>
        <w:spacing w:after="0" w:line="240" w:lineRule="auto"/>
        <w:jc w:val="both"/>
        <w:rPr>
          <w:rFonts w:ascii="Times New Roman" w:hAnsi="Times New Roman" w:cs="Times New Roman"/>
          <w:sz w:val="28"/>
          <w:szCs w:val="28"/>
        </w:rPr>
      </w:pPr>
    </w:p>
    <w:p w14:paraId="4CAF4049" w14:textId="77777777" w:rsidR="000D18DB" w:rsidRPr="00D4654B" w:rsidRDefault="000D18DB" w:rsidP="00832233">
      <w:pPr>
        <w:spacing w:after="0" w:line="240" w:lineRule="auto"/>
        <w:jc w:val="both"/>
        <w:rPr>
          <w:rFonts w:ascii="Times New Roman" w:hAnsi="Times New Roman" w:cs="Times New Roman"/>
          <w:sz w:val="28"/>
          <w:szCs w:val="28"/>
        </w:rPr>
      </w:pPr>
    </w:p>
    <w:p w14:paraId="7A42082F" w14:textId="77777777" w:rsidR="000D18DB" w:rsidRPr="00D4654B" w:rsidRDefault="000D18DB" w:rsidP="00832233">
      <w:pPr>
        <w:spacing w:after="0" w:line="240" w:lineRule="auto"/>
        <w:jc w:val="both"/>
        <w:rPr>
          <w:rFonts w:ascii="Times New Roman" w:hAnsi="Times New Roman" w:cs="Times New Roman"/>
          <w:sz w:val="28"/>
          <w:szCs w:val="28"/>
        </w:rPr>
      </w:pPr>
    </w:p>
    <w:p w14:paraId="5240E0D8" w14:textId="77777777" w:rsidR="000D18DB" w:rsidRPr="00D4654B" w:rsidRDefault="000D18DB" w:rsidP="00832233">
      <w:pPr>
        <w:spacing w:after="0" w:line="240" w:lineRule="auto"/>
        <w:jc w:val="both"/>
        <w:rPr>
          <w:rFonts w:ascii="Times New Roman" w:hAnsi="Times New Roman" w:cs="Times New Roman"/>
          <w:sz w:val="28"/>
          <w:szCs w:val="28"/>
        </w:rPr>
      </w:pPr>
    </w:p>
    <w:p w14:paraId="1DFE9C5B" w14:textId="77777777" w:rsidR="000D18DB" w:rsidRPr="00D4654B" w:rsidRDefault="000D18DB" w:rsidP="00832233">
      <w:pPr>
        <w:spacing w:after="0" w:line="240" w:lineRule="auto"/>
        <w:jc w:val="both"/>
        <w:rPr>
          <w:rFonts w:ascii="Times New Roman" w:hAnsi="Times New Roman" w:cs="Times New Roman"/>
          <w:sz w:val="28"/>
          <w:szCs w:val="28"/>
        </w:rPr>
      </w:pPr>
    </w:p>
    <w:p w14:paraId="4BC11963" w14:textId="77777777" w:rsidR="000D18DB" w:rsidRPr="00D4654B" w:rsidRDefault="000D18DB" w:rsidP="00832233">
      <w:pPr>
        <w:spacing w:after="0" w:line="240" w:lineRule="auto"/>
        <w:jc w:val="both"/>
        <w:rPr>
          <w:rFonts w:ascii="Times New Roman" w:hAnsi="Times New Roman" w:cs="Times New Roman"/>
          <w:sz w:val="28"/>
          <w:szCs w:val="28"/>
        </w:rPr>
      </w:pPr>
    </w:p>
    <w:p w14:paraId="113BEA95" w14:textId="3D7C3672" w:rsidR="00C96EDD" w:rsidRPr="00D4654B" w:rsidRDefault="00BF7484" w:rsidP="00286084">
      <w:pPr>
        <w:spacing w:after="0" w:line="240" w:lineRule="auto"/>
        <w:ind w:firstLine="708"/>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lastRenderedPageBreak/>
        <w:t>3</w:t>
      </w:r>
      <w:r w:rsidR="00C96EDD" w:rsidRPr="00D4654B">
        <w:rPr>
          <w:rFonts w:ascii="Times New Roman" w:eastAsia="Times New Roman" w:hAnsi="Times New Roman"/>
          <w:b/>
          <w:sz w:val="28"/>
          <w:szCs w:val="28"/>
          <w:lang w:eastAsia="ru-RU"/>
        </w:rPr>
        <w:t xml:space="preserve"> П</w:t>
      </w:r>
      <w:r w:rsidR="00B50127" w:rsidRPr="00D4654B">
        <w:rPr>
          <w:rFonts w:ascii="Times New Roman" w:eastAsia="Times New Roman" w:hAnsi="Times New Roman"/>
          <w:b/>
          <w:sz w:val="28"/>
          <w:szCs w:val="28"/>
          <w:lang w:eastAsia="ru-RU"/>
        </w:rPr>
        <w:t xml:space="preserve">РЕДЛОЖЕНИЯ ПО </w:t>
      </w:r>
      <w:r w:rsidR="00B77C23" w:rsidRPr="00D4654B">
        <w:rPr>
          <w:rFonts w:ascii="Times New Roman" w:eastAsia="Times New Roman" w:hAnsi="Times New Roman"/>
          <w:b/>
          <w:sz w:val="28"/>
          <w:szCs w:val="28"/>
          <w:lang w:eastAsia="ru-RU"/>
        </w:rPr>
        <w:t xml:space="preserve">ЭФФЕКТИВНОМУ </w:t>
      </w:r>
      <w:r w:rsidR="00B77C23" w:rsidRPr="00D4654B">
        <w:rPr>
          <w:rFonts w:ascii="Times New Roman" w:eastAsia="Times New Roman" w:hAnsi="Times New Roman"/>
          <w:b/>
          <w:sz w:val="28"/>
          <w:szCs w:val="28"/>
          <w:lang w:val="kk-KZ" w:eastAsia="ru-RU"/>
        </w:rPr>
        <w:t>УПРАВЛЕНИЮ</w:t>
      </w:r>
      <w:r w:rsidR="00B77C23" w:rsidRPr="00D4654B">
        <w:rPr>
          <w:rFonts w:ascii="Times New Roman" w:eastAsia="Times New Roman" w:hAnsi="Times New Roman"/>
          <w:b/>
          <w:sz w:val="28"/>
          <w:szCs w:val="28"/>
          <w:lang w:eastAsia="ru-RU"/>
        </w:rPr>
        <w:t xml:space="preserve"> ИНФРАСТРУКТУРОЙ ЖЕЛЕЗНОДОРОЖНОЙ ОТРАСЛИ КАЗАХСТАНА</w:t>
      </w:r>
    </w:p>
    <w:p w14:paraId="3DF68000" w14:textId="77777777" w:rsidR="0066734F" w:rsidRPr="00D4654B" w:rsidRDefault="0066734F" w:rsidP="00286084">
      <w:pPr>
        <w:spacing w:after="0" w:line="240" w:lineRule="auto"/>
        <w:ind w:firstLine="708"/>
        <w:jc w:val="both"/>
        <w:rPr>
          <w:rFonts w:ascii="Times New Roman" w:eastAsia="Times New Roman" w:hAnsi="Times New Roman"/>
          <w:b/>
          <w:sz w:val="28"/>
          <w:szCs w:val="28"/>
          <w:lang w:eastAsia="ru-RU"/>
        </w:rPr>
      </w:pPr>
    </w:p>
    <w:p w14:paraId="42A2FE24" w14:textId="75533199" w:rsidR="00C96EDD" w:rsidRPr="00D4654B" w:rsidRDefault="00BF7484" w:rsidP="00286084">
      <w:pPr>
        <w:spacing w:after="0" w:line="240" w:lineRule="auto"/>
        <w:ind w:firstLine="708"/>
        <w:jc w:val="both"/>
        <w:rPr>
          <w:rFonts w:ascii="Times New Roman" w:eastAsia="Times New Roman" w:hAnsi="Times New Roman"/>
          <w:b/>
          <w:sz w:val="28"/>
          <w:szCs w:val="28"/>
          <w:lang w:val="kk-KZ" w:eastAsia="ru-RU"/>
        </w:rPr>
      </w:pPr>
      <w:r w:rsidRPr="00D4654B">
        <w:rPr>
          <w:rFonts w:ascii="Times New Roman" w:eastAsia="Times New Roman" w:hAnsi="Times New Roman"/>
          <w:b/>
          <w:sz w:val="28"/>
          <w:szCs w:val="28"/>
          <w:lang w:eastAsia="ru-RU"/>
        </w:rPr>
        <w:t>3</w:t>
      </w:r>
      <w:r w:rsidR="001C7DC8" w:rsidRPr="00D4654B">
        <w:rPr>
          <w:rFonts w:ascii="Times New Roman" w:eastAsia="Times New Roman" w:hAnsi="Times New Roman"/>
          <w:b/>
          <w:sz w:val="28"/>
          <w:szCs w:val="28"/>
          <w:lang w:eastAsia="ru-RU"/>
        </w:rPr>
        <w:t xml:space="preserve">.1 Перспективы </w:t>
      </w:r>
      <w:r w:rsidR="0006514C" w:rsidRPr="00D4654B">
        <w:rPr>
          <w:rFonts w:ascii="Times New Roman" w:eastAsia="Times New Roman" w:hAnsi="Times New Roman"/>
          <w:b/>
          <w:sz w:val="28"/>
          <w:szCs w:val="28"/>
          <w:lang w:val="kk-KZ" w:eastAsia="ru-RU"/>
        </w:rPr>
        <w:t xml:space="preserve">управления объектами </w:t>
      </w:r>
      <w:r w:rsidR="005123CE" w:rsidRPr="00D4654B">
        <w:rPr>
          <w:rFonts w:ascii="Times New Roman" w:eastAsia="Times New Roman" w:hAnsi="Times New Roman"/>
          <w:b/>
          <w:sz w:val="28"/>
          <w:szCs w:val="28"/>
          <w:lang w:val="kk-KZ" w:eastAsia="ru-RU"/>
        </w:rPr>
        <w:t>инфраструктуры железнодорожной отрасли</w:t>
      </w:r>
    </w:p>
    <w:p w14:paraId="4F7E3D4D" w14:textId="77777777" w:rsidR="00FA3BB9" w:rsidRPr="00D4654B" w:rsidRDefault="00D749C2"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Переход казахстанского общества от административно-командной системы отношений к рыночным отношениям проходил в условиях глубокого кризиса, который был связан с нарушением структуры товарно-денежных отношений, низким уровнем кредитоспособности, отсутствием опыта проведения денежно-кредитной политики и прочее. </w:t>
      </w:r>
      <w:r w:rsidR="00FA3BB9" w:rsidRPr="00D4654B">
        <w:rPr>
          <w:rFonts w:ascii="Times New Roman" w:eastAsia="Times New Roman" w:hAnsi="Times New Roman"/>
          <w:sz w:val="28"/>
          <w:szCs w:val="28"/>
          <w:lang w:eastAsia="ru-RU"/>
        </w:rPr>
        <w:t>Начало этому кризису было положено еще в 80-х годах</w:t>
      </w:r>
      <w:r w:rsidR="00A256D6" w:rsidRPr="00D4654B">
        <w:rPr>
          <w:rFonts w:ascii="Times New Roman" w:eastAsia="Times New Roman" w:hAnsi="Times New Roman"/>
          <w:sz w:val="28"/>
          <w:szCs w:val="28"/>
          <w:lang w:eastAsia="ru-RU"/>
        </w:rPr>
        <w:t xml:space="preserve"> прошлого столетия, это негативно отразилось на производственно-финансовом состоянии отраслей экономики и уровни жизни населения, эти факторы и были основанием распада СССР.</w:t>
      </w:r>
    </w:p>
    <w:p w14:paraId="3902949B" w14:textId="77777777" w:rsidR="00D749C2" w:rsidRPr="00D4654B" w:rsidRDefault="00D749C2"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Становление государства с рыночной экономикой происходило за счет изменения коренного образа жизни и мышления каждого гражданина Казахстана. На начальной стадии преобразования деятельность государства была направлена на либерализацию экономики, то есть создание законодательной и институциональной базы рыночной экономики.</w:t>
      </w:r>
    </w:p>
    <w:p w14:paraId="330BE2CA" w14:textId="029B680C" w:rsidR="009E6EC2" w:rsidRPr="00D4654B" w:rsidRDefault="00BA6551"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 этапе либерализации экономики были приняты оперативные решения в области:</w:t>
      </w:r>
    </w:p>
    <w:p w14:paraId="6A08291C" w14:textId="5933D8E3" w:rsidR="00D749C2" w:rsidRPr="00D4654B" w:rsidRDefault="00BA6551"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отмены государственного регулирования цен по определенным видам продукции и услуг;</w:t>
      </w:r>
    </w:p>
    <w:p w14:paraId="561E0D2F" w14:textId="67A766DC" w:rsidR="00BA6551" w:rsidRPr="00D4654B" w:rsidRDefault="00BA6551"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упраз</w:t>
      </w:r>
      <w:r w:rsidR="008C4CF5" w:rsidRPr="00D4654B">
        <w:rPr>
          <w:rFonts w:ascii="Times New Roman" w:eastAsia="Times New Roman" w:hAnsi="Times New Roman"/>
          <w:sz w:val="28"/>
          <w:szCs w:val="28"/>
          <w:lang w:eastAsia="ru-RU"/>
        </w:rPr>
        <w:t>днения</w:t>
      </w:r>
      <w:r w:rsidRPr="00D4654B">
        <w:rPr>
          <w:rFonts w:ascii="Times New Roman" w:eastAsia="Times New Roman" w:hAnsi="Times New Roman"/>
          <w:sz w:val="28"/>
          <w:szCs w:val="28"/>
          <w:lang w:eastAsia="ru-RU"/>
        </w:rPr>
        <w:t xml:space="preserve"> государственные органы, которые занимались планово-распределительными функциями;</w:t>
      </w:r>
    </w:p>
    <w:p w14:paraId="59ECA122" w14:textId="5E7D4060" w:rsidR="00BA6551" w:rsidRPr="00D4654B" w:rsidRDefault="008C4CF5"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ограничения</w:t>
      </w:r>
      <w:r w:rsidR="00BA6551" w:rsidRPr="00D4654B">
        <w:rPr>
          <w:rFonts w:ascii="Times New Roman" w:eastAsia="Times New Roman" w:hAnsi="Times New Roman"/>
          <w:sz w:val="28"/>
          <w:szCs w:val="28"/>
          <w:lang w:eastAsia="ru-RU"/>
        </w:rPr>
        <w:t xml:space="preserve"> государственного вмешательства в деятельность хозяйствующих субъектов;</w:t>
      </w:r>
    </w:p>
    <w:p w14:paraId="65EE861E" w14:textId="15FE86E2" w:rsidR="00BA6551" w:rsidRPr="00D4654B" w:rsidRDefault="00B50127"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w:t>
      </w:r>
      <w:r w:rsidR="008C4CF5" w:rsidRPr="00D4654B">
        <w:rPr>
          <w:rFonts w:ascii="Times New Roman" w:eastAsia="Times New Roman" w:hAnsi="Times New Roman"/>
          <w:sz w:val="28"/>
          <w:szCs w:val="28"/>
          <w:lang w:eastAsia="ru-RU"/>
        </w:rPr>
        <w:t>нятие барьеров для продвижения товаров;</w:t>
      </w:r>
    </w:p>
    <w:p w14:paraId="0A9C14E7" w14:textId="0DA37392" w:rsidR="008C4CF5" w:rsidRPr="00D4654B" w:rsidRDefault="008C4CF5"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организации банковской системы;</w:t>
      </w:r>
    </w:p>
    <w:p w14:paraId="20DA99E4" w14:textId="44CB20CF" w:rsidR="008C4CF5" w:rsidRPr="00D4654B" w:rsidRDefault="008C4CF5"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организации таможенной службы;</w:t>
      </w:r>
    </w:p>
    <w:p w14:paraId="7D4E8D9A" w14:textId="1461DB02" w:rsidR="008C4CF5" w:rsidRPr="00D4654B" w:rsidRDefault="008C4CF5" w:rsidP="00286084">
      <w:pPr>
        <w:pStyle w:val="a3"/>
        <w:numPr>
          <w:ilvl w:val="0"/>
          <w:numId w:val="21"/>
        </w:numPr>
        <w:tabs>
          <w:tab w:val="left" w:pos="993"/>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привлечения иностранного капитала для наполнения рынка товарами и услугами.</w:t>
      </w:r>
    </w:p>
    <w:p w14:paraId="499B3B9D" w14:textId="77777777" w:rsidR="008C4CF5" w:rsidRPr="00D4654B" w:rsidRDefault="008C4CF5"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Поскольку Казахстан после распада СССР не имел возможность поэтапного перехода общества к рыночным условиям хозяйствования, поэтому либерализация экономики была объективно единственно правильным направлением. При этом Казахстан был еще зависим полностью от реформирования в России, которая на тот момент </w:t>
      </w:r>
      <w:r w:rsidR="007C55EA" w:rsidRPr="00D4654B">
        <w:rPr>
          <w:rFonts w:ascii="Times New Roman" w:eastAsia="Times New Roman" w:hAnsi="Times New Roman"/>
          <w:sz w:val="28"/>
          <w:szCs w:val="28"/>
          <w:lang w:eastAsia="ru-RU"/>
        </w:rPr>
        <w:t>осуществляла либерализацию экономики.</w:t>
      </w:r>
    </w:p>
    <w:p w14:paraId="634ADAD0" w14:textId="68364832" w:rsidR="00FA3BB9" w:rsidRPr="00D4654B" w:rsidRDefault="00E8136D" w:rsidP="00286084">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 сегодняшний день, управление государственной собственностью реализуется в нескольких организационно-правовых формах, в числе которых государственное предприятие, государственное учреждение, совместные предприятия и объекты недвижимости. Действия каждой организационно-правовой</w:t>
      </w:r>
      <w:r w:rsidR="00213918" w:rsidRPr="00D4654B">
        <w:rPr>
          <w:rFonts w:ascii="Times New Roman" w:eastAsia="Times New Roman" w:hAnsi="Times New Roman"/>
          <w:sz w:val="28"/>
          <w:szCs w:val="28"/>
          <w:lang w:eastAsia="ru-RU"/>
        </w:rPr>
        <w:t xml:space="preserve"> формы</w:t>
      </w:r>
      <w:r w:rsidRPr="00D4654B">
        <w:rPr>
          <w:rFonts w:ascii="Times New Roman" w:eastAsia="Times New Roman" w:hAnsi="Times New Roman"/>
          <w:sz w:val="28"/>
          <w:szCs w:val="28"/>
          <w:lang w:eastAsia="ru-RU"/>
        </w:rPr>
        <w:t xml:space="preserve"> регулируется нормативно-право</w:t>
      </w:r>
      <w:r w:rsidR="00213918" w:rsidRPr="00D4654B">
        <w:rPr>
          <w:rFonts w:ascii="Times New Roman" w:eastAsia="Times New Roman" w:hAnsi="Times New Roman"/>
          <w:sz w:val="28"/>
          <w:szCs w:val="28"/>
          <w:lang w:eastAsia="ru-RU"/>
        </w:rPr>
        <w:t>вой базой, имею</w:t>
      </w:r>
      <w:r w:rsidRPr="00D4654B">
        <w:rPr>
          <w:rFonts w:ascii="Times New Roman" w:eastAsia="Times New Roman" w:hAnsi="Times New Roman"/>
          <w:sz w:val="28"/>
          <w:szCs w:val="28"/>
          <w:lang w:eastAsia="ru-RU"/>
        </w:rPr>
        <w:t>т свою цель и определенный механизм управления</w:t>
      </w:r>
      <w:r w:rsidR="00213918" w:rsidRPr="00D4654B">
        <w:rPr>
          <w:rFonts w:ascii="Times New Roman" w:eastAsia="Times New Roman" w:hAnsi="Times New Roman"/>
          <w:sz w:val="28"/>
          <w:szCs w:val="28"/>
          <w:lang w:eastAsia="ru-RU"/>
        </w:rPr>
        <w:t xml:space="preserve"> (таблица</w:t>
      </w:r>
      <w:r w:rsidR="0069332B" w:rsidRPr="00D4654B">
        <w:rPr>
          <w:rFonts w:ascii="Times New Roman" w:eastAsia="Times New Roman" w:hAnsi="Times New Roman"/>
          <w:sz w:val="28"/>
          <w:szCs w:val="28"/>
          <w:lang w:eastAsia="ru-RU"/>
        </w:rPr>
        <w:t xml:space="preserve"> 39</w:t>
      </w:r>
      <w:r w:rsidR="00213918"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49B9432A" w14:textId="77777777" w:rsidR="00E8136D" w:rsidRPr="00D4654B" w:rsidRDefault="00E8136D" w:rsidP="00A256D6">
      <w:pPr>
        <w:spacing w:after="0" w:line="240" w:lineRule="auto"/>
        <w:ind w:firstLine="709"/>
        <w:jc w:val="both"/>
        <w:rPr>
          <w:rFonts w:ascii="Times New Roman" w:eastAsia="Times New Roman" w:hAnsi="Times New Roman"/>
          <w:sz w:val="28"/>
          <w:szCs w:val="28"/>
          <w:lang w:eastAsia="ru-RU"/>
        </w:rPr>
      </w:pPr>
    </w:p>
    <w:p w14:paraId="70300894" w14:textId="5D2592BB" w:rsidR="00D749C2" w:rsidRPr="00D4654B" w:rsidRDefault="00D749C2" w:rsidP="004F5683">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69332B" w:rsidRPr="00D4654B">
        <w:rPr>
          <w:rFonts w:ascii="Times New Roman" w:eastAsia="Times New Roman" w:hAnsi="Times New Roman"/>
          <w:sz w:val="28"/>
          <w:szCs w:val="28"/>
          <w:lang w:eastAsia="ru-RU"/>
        </w:rPr>
        <w:t>39</w:t>
      </w:r>
      <w:r w:rsidR="001C1319"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 </w:t>
      </w:r>
      <w:r w:rsidR="004F33D1" w:rsidRPr="00D4654B">
        <w:rPr>
          <w:rFonts w:ascii="Times New Roman" w:eastAsia="Times New Roman" w:hAnsi="Times New Roman"/>
          <w:sz w:val="28"/>
          <w:szCs w:val="28"/>
          <w:lang w:eastAsia="ru-RU"/>
        </w:rPr>
        <w:t>Характеристика управления организационно-пра</w:t>
      </w:r>
      <w:r w:rsidR="00063341" w:rsidRPr="00D4654B">
        <w:rPr>
          <w:rFonts w:ascii="Times New Roman" w:eastAsia="Times New Roman" w:hAnsi="Times New Roman"/>
          <w:sz w:val="28"/>
          <w:szCs w:val="28"/>
          <w:lang w:eastAsia="ru-RU"/>
        </w:rPr>
        <w:t>во</w:t>
      </w:r>
      <w:r w:rsidR="004F33D1" w:rsidRPr="00D4654B">
        <w:rPr>
          <w:rFonts w:ascii="Times New Roman" w:eastAsia="Times New Roman" w:hAnsi="Times New Roman"/>
          <w:sz w:val="28"/>
          <w:szCs w:val="28"/>
          <w:lang w:eastAsia="ru-RU"/>
        </w:rPr>
        <w:t xml:space="preserve">вых форм </w:t>
      </w:r>
      <w:r w:rsidRPr="00D4654B">
        <w:rPr>
          <w:rFonts w:ascii="Times New Roman" w:eastAsia="Times New Roman" w:hAnsi="Times New Roman"/>
          <w:sz w:val="28"/>
          <w:szCs w:val="28"/>
          <w:lang w:eastAsia="ru-RU"/>
        </w:rPr>
        <w:t xml:space="preserve"> </w:t>
      </w:r>
    </w:p>
    <w:p w14:paraId="07C882F9" w14:textId="77777777" w:rsidR="00286084" w:rsidRPr="00D4654B" w:rsidRDefault="00286084" w:rsidP="00286084">
      <w:pPr>
        <w:spacing w:after="0" w:line="240" w:lineRule="auto"/>
        <w:jc w:val="right"/>
        <w:rPr>
          <w:rFonts w:ascii="Times New Roman" w:eastAsia="Times New Roman" w:hAnsi="Times New Roman"/>
          <w:sz w:val="16"/>
          <w:szCs w:val="16"/>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277"/>
        <w:gridCol w:w="3115"/>
      </w:tblGrid>
      <w:tr w:rsidR="00D749C2" w:rsidRPr="00D4654B" w14:paraId="48FA9A08" w14:textId="77777777" w:rsidTr="00286084">
        <w:tc>
          <w:tcPr>
            <w:tcW w:w="1701" w:type="dxa"/>
            <w:vAlign w:val="center"/>
          </w:tcPr>
          <w:p w14:paraId="2ED90FCC" w14:textId="7ACA58D1" w:rsidR="00D749C2" w:rsidRPr="00D4654B" w:rsidRDefault="00343D66" w:rsidP="00286084">
            <w:pPr>
              <w:spacing w:after="0" w:line="240" w:lineRule="auto"/>
              <w:jc w:val="center"/>
              <w:rPr>
                <w:rFonts w:ascii="Times New Roman" w:eastAsia="Times New Roman" w:hAnsi="Times New Roman"/>
                <w:bCs/>
                <w:sz w:val="24"/>
                <w:szCs w:val="24"/>
                <w:lang w:eastAsia="ru-RU"/>
              </w:rPr>
            </w:pPr>
            <w:r w:rsidRPr="00D4654B">
              <w:rPr>
                <w:rFonts w:ascii="Times New Roman" w:eastAsia="Times New Roman" w:hAnsi="Times New Roman"/>
                <w:bCs/>
                <w:sz w:val="24"/>
                <w:szCs w:val="24"/>
                <w:lang w:eastAsia="ru-RU"/>
              </w:rPr>
              <w:t>Виды организационно-правовых форм</w:t>
            </w:r>
          </w:p>
        </w:tc>
        <w:tc>
          <w:tcPr>
            <w:tcW w:w="2552" w:type="dxa"/>
            <w:vAlign w:val="center"/>
          </w:tcPr>
          <w:p w14:paraId="583FCB9E" w14:textId="77777777" w:rsidR="00D749C2" w:rsidRPr="00D4654B" w:rsidRDefault="00D749C2" w:rsidP="00286084">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Нормативная база</w:t>
            </w:r>
          </w:p>
        </w:tc>
        <w:tc>
          <w:tcPr>
            <w:tcW w:w="2277" w:type="dxa"/>
            <w:vAlign w:val="center"/>
          </w:tcPr>
          <w:p w14:paraId="22734351" w14:textId="77777777" w:rsidR="00D749C2" w:rsidRPr="00D4654B" w:rsidRDefault="00D749C2" w:rsidP="00286084">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Цель</w:t>
            </w:r>
          </w:p>
        </w:tc>
        <w:tc>
          <w:tcPr>
            <w:tcW w:w="3115" w:type="dxa"/>
            <w:vAlign w:val="center"/>
          </w:tcPr>
          <w:p w14:paraId="3AEA48E0" w14:textId="77777777" w:rsidR="00D749C2" w:rsidRPr="00D4654B" w:rsidRDefault="00D749C2" w:rsidP="00286084">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Механизм управления</w:t>
            </w:r>
          </w:p>
        </w:tc>
      </w:tr>
      <w:tr w:rsidR="00D749C2" w:rsidRPr="00D4654B" w14:paraId="73DB66AB" w14:textId="77777777" w:rsidTr="00286084">
        <w:tc>
          <w:tcPr>
            <w:tcW w:w="1701" w:type="dxa"/>
          </w:tcPr>
          <w:p w14:paraId="50F40AE2" w14:textId="3E75C587" w:rsidR="00D749C2" w:rsidRPr="00D4654B" w:rsidRDefault="00D749C2" w:rsidP="001C7DC8">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Государственное предприятие</w:t>
            </w:r>
            <w:r w:rsidR="00BB1486" w:rsidRPr="00D4654B">
              <w:rPr>
                <w:rFonts w:ascii="Times New Roman" w:eastAsia="Times New Roman" w:hAnsi="Times New Roman"/>
                <w:sz w:val="24"/>
                <w:szCs w:val="24"/>
                <w:lang w:val="en-US" w:eastAsia="ru-RU"/>
              </w:rPr>
              <w:t xml:space="preserve"> </w:t>
            </w:r>
          </w:p>
        </w:tc>
        <w:tc>
          <w:tcPr>
            <w:tcW w:w="2552" w:type="dxa"/>
          </w:tcPr>
          <w:p w14:paraId="3D52621C" w14:textId="4B6DA2FF" w:rsidR="00D749C2" w:rsidRPr="00D4654B" w:rsidRDefault="00D749C2" w:rsidP="001C7DC8">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 государственном предприятии» от 19 июня 1995г. №2335</w:t>
            </w:r>
            <w:r w:rsidR="00BB1486" w:rsidRPr="00D4654B">
              <w:rPr>
                <w:rFonts w:ascii="Times New Roman" w:eastAsia="Times New Roman" w:hAnsi="Times New Roman"/>
                <w:sz w:val="24"/>
                <w:szCs w:val="24"/>
                <w:lang w:eastAsia="ru-RU"/>
              </w:rPr>
              <w:t xml:space="preserve"> </w:t>
            </w:r>
          </w:p>
          <w:p w14:paraId="1C8A9621" w14:textId="45DC32EB" w:rsidR="00D749C2" w:rsidRPr="00D4654B" w:rsidRDefault="00D749C2" w:rsidP="001C7DC8">
            <w:pPr>
              <w:spacing w:after="0" w:line="240" w:lineRule="auto"/>
              <w:jc w:val="both"/>
              <w:rPr>
                <w:rFonts w:ascii="Times New Roman" w:eastAsia="Times New Roman" w:hAnsi="Times New Roman"/>
                <w:sz w:val="24"/>
                <w:szCs w:val="24"/>
                <w:lang w:eastAsia="ru-RU"/>
              </w:rPr>
            </w:pPr>
          </w:p>
        </w:tc>
        <w:tc>
          <w:tcPr>
            <w:tcW w:w="2277" w:type="dxa"/>
          </w:tcPr>
          <w:p w14:paraId="0BAE2E2F" w14:textId="09519E63" w:rsidR="00D749C2" w:rsidRPr="00D4654B" w:rsidRDefault="00D749C2" w:rsidP="001C7DC8">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Повышение поступ</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лений в бюджет от эффективного использования государственного имущества, сниже</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ния расходов на содержание предприятия</w:t>
            </w:r>
          </w:p>
        </w:tc>
        <w:tc>
          <w:tcPr>
            <w:tcW w:w="3115" w:type="dxa"/>
          </w:tcPr>
          <w:p w14:paraId="342E6B69" w14:textId="1B35E361" w:rsidR="00D749C2" w:rsidRPr="00D4654B" w:rsidRDefault="00D749C2" w:rsidP="001C7DC8">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Определение цели деятельности согласно их назначения (социальное, хозяйственное), состава необходимого имущества, порядок финансирования и контроль за их деятель</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ностью</w:t>
            </w:r>
          </w:p>
        </w:tc>
      </w:tr>
      <w:tr w:rsidR="00D749C2" w:rsidRPr="00D4654B" w14:paraId="47B8B760" w14:textId="77777777" w:rsidTr="00286084">
        <w:tc>
          <w:tcPr>
            <w:tcW w:w="1701" w:type="dxa"/>
          </w:tcPr>
          <w:p w14:paraId="42FEB1EC" w14:textId="36A2F7A7"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Государственное учреждение</w:t>
            </w:r>
            <w:r w:rsidR="00286084" w:rsidRPr="00D4654B">
              <w:rPr>
                <w:rFonts w:ascii="Times New Roman" w:eastAsia="Times New Roman" w:hAnsi="Times New Roman"/>
                <w:sz w:val="24"/>
                <w:szCs w:val="24"/>
                <w:lang w:val="en-US" w:eastAsia="ru-RU"/>
              </w:rPr>
              <w:t xml:space="preserve"> </w:t>
            </w:r>
          </w:p>
        </w:tc>
        <w:tc>
          <w:tcPr>
            <w:tcW w:w="2552" w:type="dxa"/>
          </w:tcPr>
          <w:p w14:paraId="3FFC71B1" w14:textId="6D0786D3" w:rsidR="00D749C2" w:rsidRPr="00D4654B" w:rsidRDefault="00D749C2" w:rsidP="00BB1486">
            <w:pPr>
              <w:spacing w:after="0" w:line="240" w:lineRule="auto"/>
              <w:ind w:left="29"/>
              <w:jc w:val="both"/>
              <w:rPr>
                <w:rFonts w:ascii="Times New Roman" w:eastAsia="Times New Roman" w:hAnsi="Times New Roman"/>
                <w:sz w:val="24"/>
                <w:szCs w:val="24"/>
                <w:lang w:val="en-US" w:eastAsia="ru-RU"/>
              </w:rPr>
            </w:pPr>
            <w:r w:rsidRPr="00D4654B">
              <w:rPr>
                <w:rFonts w:ascii="Times New Roman" w:eastAsia="Times New Roman" w:hAnsi="Times New Roman"/>
                <w:sz w:val="24"/>
                <w:szCs w:val="24"/>
                <w:lang w:eastAsia="ru-RU"/>
              </w:rPr>
              <w:t>Гражданский кодекс РК</w:t>
            </w:r>
            <w:r w:rsidR="00BB1486" w:rsidRPr="00D4654B">
              <w:rPr>
                <w:rFonts w:ascii="Times New Roman" w:eastAsia="Times New Roman" w:hAnsi="Times New Roman"/>
                <w:sz w:val="24"/>
                <w:szCs w:val="24"/>
                <w:lang w:val="en-US" w:eastAsia="ru-RU"/>
              </w:rPr>
              <w:t xml:space="preserve"> </w:t>
            </w:r>
          </w:p>
        </w:tc>
        <w:tc>
          <w:tcPr>
            <w:tcW w:w="2277" w:type="dxa"/>
          </w:tcPr>
          <w:p w14:paraId="52A26DAA" w14:textId="119F88AF"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Обеспечение иму</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ществом, необхо</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димым для реали</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зации их функций; снижение расходов на содержание учреждений</w:t>
            </w:r>
          </w:p>
        </w:tc>
        <w:tc>
          <w:tcPr>
            <w:tcW w:w="3115" w:type="dxa"/>
          </w:tcPr>
          <w:p w14:paraId="3C55EED8" w14:textId="04FA6134"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Создание системы конт</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роля за количественным и качественным соответст</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вием функций, которое исполняет учреждение</w:t>
            </w:r>
          </w:p>
        </w:tc>
      </w:tr>
      <w:tr w:rsidR="00D749C2" w:rsidRPr="00D4654B" w14:paraId="02CC7675" w14:textId="77777777" w:rsidTr="00286084">
        <w:tc>
          <w:tcPr>
            <w:tcW w:w="1701" w:type="dxa"/>
          </w:tcPr>
          <w:p w14:paraId="145FAEBA" w14:textId="245F0E46"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Совместные предприятия</w:t>
            </w:r>
          </w:p>
        </w:tc>
        <w:tc>
          <w:tcPr>
            <w:tcW w:w="2552" w:type="dxa"/>
          </w:tcPr>
          <w:p w14:paraId="35BEC8AC" w14:textId="56E4F00E"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 повышении эф</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фективности управле</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ния государственной собственностью» от 1 августа 1997г. №1207</w:t>
            </w:r>
            <w:r w:rsidR="00BB1486" w:rsidRPr="00D4654B">
              <w:rPr>
                <w:rFonts w:ascii="Times New Roman" w:eastAsia="Times New Roman" w:hAnsi="Times New Roman"/>
                <w:sz w:val="24"/>
                <w:szCs w:val="24"/>
                <w:lang w:eastAsia="ru-RU"/>
              </w:rPr>
              <w:t xml:space="preserve"> </w:t>
            </w:r>
          </w:p>
          <w:p w14:paraId="732543AD" w14:textId="7869C000"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 акционерных обществах» от 10 июля 1998</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г., «О товариществах с огра</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ниченной и дополни</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тельной ответствен</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ностью» от 22 апреля 1998</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г.</w:t>
            </w:r>
          </w:p>
          <w:p w14:paraId="77A231D7" w14:textId="3099106F"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 видах государст</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венной собственности на государственные пакеты акций и го</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сударственные доли участия в организа</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циях» от 12 апреля 1999</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г. №405</w:t>
            </w:r>
          </w:p>
        </w:tc>
        <w:tc>
          <w:tcPr>
            <w:tcW w:w="2277" w:type="dxa"/>
          </w:tcPr>
          <w:p w14:paraId="245EF7D3" w14:textId="77777777"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Увеличение неналоговых доходов в бюджет, обеспечение соблюдения интересов государства</w:t>
            </w:r>
          </w:p>
        </w:tc>
        <w:tc>
          <w:tcPr>
            <w:tcW w:w="3115" w:type="dxa"/>
          </w:tcPr>
          <w:p w14:paraId="6A5610B9" w14:textId="77777777"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состав органа управления акционерных обществ входят представители Комитета государственного имущества и приватизации. Утвержденные предложения и принятые решения становятся неотъемлемой частью договора, заключаемого с органом управления, и предусматривающего порядок отчетности, формы контроля, ответственность органа управления. Проведение контроля эффективности управления акциями государства.</w:t>
            </w:r>
          </w:p>
        </w:tc>
      </w:tr>
      <w:tr w:rsidR="00D749C2" w:rsidRPr="00D4654B" w14:paraId="57A58E35" w14:textId="77777777" w:rsidTr="00286084">
        <w:tc>
          <w:tcPr>
            <w:tcW w:w="1701" w:type="dxa"/>
          </w:tcPr>
          <w:p w14:paraId="78E91388" w14:textId="7B1834DB"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Объекты недвижи</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мости</w:t>
            </w:r>
          </w:p>
        </w:tc>
        <w:tc>
          <w:tcPr>
            <w:tcW w:w="2552" w:type="dxa"/>
          </w:tcPr>
          <w:p w14:paraId="209F4EFB" w14:textId="77777777" w:rsidR="00D749C2" w:rsidRPr="00D4654B" w:rsidRDefault="00D749C2" w:rsidP="001C7DC8">
            <w:pPr>
              <w:spacing w:after="0" w:line="240" w:lineRule="auto"/>
              <w:ind w:left="29"/>
              <w:jc w:val="both"/>
              <w:rPr>
                <w:rFonts w:ascii="Times New Roman" w:eastAsia="Times New Roman" w:hAnsi="Times New Roman"/>
                <w:sz w:val="24"/>
                <w:szCs w:val="24"/>
                <w:lang w:eastAsia="ru-RU"/>
              </w:rPr>
            </w:pPr>
          </w:p>
        </w:tc>
        <w:tc>
          <w:tcPr>
            <w:tcW w:w="2277" w:type="dxa"/>
          </w:tcPr>
          <w:p w14:paraId="1AA5C66E" w14:textId="7954DF8C" w:rsidR="00D749C2" w:rsidRPr="00D4654B" w:rsidRDefault="00D749C2" w:rsidP="00286084">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Повышение доход</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ности, эффектив</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ное выполнение социальных функ</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ций от использова</w:t>
            </w:r>
            <w:r w:rsidR="00286084"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ния недвижимости </w:t>
            </w:r>
          </w:p>
        </w:tc>
        <w:tc>
          <w:tcPr>
            <w:tcW w:w="3115" w:type="dxa"/>
          </w:tcPr>
          <w:p w14:paraId="64BA3C3B" w14:textId="77777777" w:rsidR="00D749C2" w:rsidRPr="00D4654B" w:rsidRDefault="00D749C2" w:rsidP="001C7DC8">
            <w:pPr>
              <w:spacing w:after="0" w:line="240" w:lineRule="auto"/>
              <w:ind w:left="2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Передача в аренду объектов недвижимости, инвентаризация, координация полномочий государственных органов, участвующих в процессе управления недвижимостью, контроль</w:t>
            </w:r>
          </w:p>
        </w:tc>
      </w:tr>
      <w:tr w:rsidR="001C1319" w:rsidRPr="00D4654B" w14:paraId="03A41221" w14:textId="77777777" w:rsidTr="00286084">
        <w:tc>
          <w:tcPr>
            <w:tcW w:w="9645" w:type="dxa"/>
            <w:gridSpan w:val="4"/>
          </w:tcPr>
          <w:p w14:paraId="054D5AE1" w14:textId="367021A2" w:rsidR="001C1319" w:rsidRPr="00D4654B" w:rsidRDefault="000B6E44" w:rsidP="00146BF2">
            <w:pPr>
              <w:spacing w:after="0" w:line="240" w:lineRule="auto"/>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BB1486"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343D66" w:rsidRPr="00D4654B">
              <w:rPr>
                <w:rFonts w:ascii="Times New Roman" w:eastAsia="Times New Roman" w:hAnsi="Times New Roman"/>
                <w:sz w:val="24"/>
                <w:szCs w:val="24"/>
                <w:lang w:eastAsia="ru-RU"/>
              </w:rPr>
              <w:t>автором на основании источников</w:t>
            </w:r>
            <w:r w:rsidR="00FA3BDF" w:rsidRPr="00D4654B">
              <w:rPr>
                <w:rFonts w:ascii="Times New Roman" w:eastAsia="Times New Roman" w:hAnsi="Times New Roman"/>
                <w:sz w:val="24"/>
                <w:szCs w:val="24"/>
                <w:lang w:eastAsia="ru-RU"/>
              </w:rPr>
              <w:t xml:space="preserve"> </w:t>
            </w:r>
            <w:r w:rsidR="00B610E2" w:rsidRPr="00D4654B">
              <w:rPr>
                <w:rFonts w:ascii="Times New Roman" w:eastAsia="Times New Roman" w:hAnsi="Times New Roman"/>
                <w:sz w:val="24"/>
                <w:szCs w:val="24"/>
                <w:lang w:eastAsia="ru-RU"/>
              </w:rPr>
              <w:t>[</w:t>
            </w:r>
            <w:r w:rsidR="00146BF2" w:rsidRPr="00D4654B">
              <w:rPr>
                <w:rFonts w:ascii="Times New Roman" w:eastAsia="Times New Roman" w:hAnsi="Times New Roman"/>
                <w:sz w:val="24"/>
                <w:szCs w:val="24"/>
                <w:lang w:eastAsia="ru-RU"/>
              </w:rPr>
              <w:t>148</w:t>
            </w:r>
            <w:r w:rsidR="001713A1"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53</w:t>
            </w:r>
            <w:r w:rsidR="00BB1486" w:rsidRPr="00D4654B">
              <w:rPr>
                <w:rFonts w:ascii="Times New Roman" w:eastAsia="Times New Roman" w:hAnsi="Times New Roman"/>
                <w:sz w:val="24"/>
                <w:szCs w:val="24"/>
                <w:lang w:eastAsia="ru-RU"/>
              </w:rPr>
              <w:t>]</w:t>
            </w:r>
          </w:p>
        </w:tc>
      </w:tr>
    </w:tbl>
    <w:p w14:paraId="7994E03C" w14:textId="3F745237" w:rsidR="00213918" w:rsidRPr="00D4654B" w:rsidRDefault="00213918" w:rsidP="0066734F">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lastRenderedPageBreak/>
        <w:t xml:space="preserve">Из представленных форм, в Казахстане наибольший удельный вес занимают государственные учреждения, по данным Реестра государственного имущества </w:t>
      </w:r>
      <w:r w:rsidR="00966D70" w:rsidRPr="00D4654B">
        <w:rPr>
          <w:rFonts w:ascii="Times New Roman" w:eastAsia="Times New Roman" w:hAnsi="Times New Roman" w:cs="Times New Roman"/>
          <w:sz w:val="28"/>
          <w:szCs w:val="28"/>
          <w:lang w:eastAsia="ru-RU"/>
        </w:rPr>
        <w:t>они составляют 77,</w:t>
      </w:r>
      <w:r w:rsidR="00430312" w:rsidRPr="00D4654B">
        <w:rPr>
          <w:rFonts w:ascii="Times New Roman" w:eastAsia="Times New Roman" w:hAnsi="Times New Roman" w:cs="Times New Roman"/>
          <w:sz w:val="28"/>
          <w:szCs w:val="28"/>
          <w:lang w:eastAsia="ru-RU"/>
        </w:rPr>
        <w:t>18</w:t>
      </w:r>
      <w:r w:rsidRPr="00D4654B">
        <w:rPr>
          <w:rFonts w:ascii="Times New Roman" w:eastAsia="Times New Roman" w:hAnsi="Times New Roman" w:cs="Times New Roman"/>
          <w:sz w:val="28"/>
          <w:szCs w:val="28"/>
          <w:lang w:eastAsia="ru-RU"/>
        </w:rPr>
        <w:t xml:space="preserve">% от общего числа (на 1 </w:t>
      </w:r>
      <w:r w:rsidR="00430312" w:rsidRPr="00D4654B">
        <w:rPr>
          <w:rFonts w:ascii="Times New Roman" w:eastAsia="Times New Roman" w:hAnsi="Times New Roman" w:cs="Times New Roman"/>
          <w:sz w:val="28"/>
          <w:szCs w:val="28"/>
          <w:lang w:eastAsia="ru-RU"/>
        </w:rPr>
        <w:t>декабря 2020</w:t>
      </w:r>
      <w:r w:rsidRPr="00D4654B">
        <w:rPr>
          <w:rFonts w:ascii="Times New Roman" w:eastAsia="Times New Roman" w:hAnsi="Times New Roman" w:cs="Times New Roman"/>
          <w:sz w:val="28"/>
          <w:szCs w:val="28"/>
          <w:lang w:eastAsia="ru-RU"/>
        </w:rPr>
        <w:t xml:space="preserve"> года </w:t>
      </w:r>
      <w:r w:rsidR="00430312" w:rsidRPr="00D4654B">
        <w:rPr>
          <w:rFonts w:ascii="Times New Roman" w:eastAsia="Times New Roman" w:hAnsi="Times New Roman" w:cs="Times New Roman"/>
          <w:sz w:val="28"/>
          <w:szCs w:val="28"/>
          <w:lang w:eastAsia="ru-RU"/>
        </w:rPr>
        <w:t>18512</w:t>
      </w:r>
      <w:r w:rsidRPr="00D4654B">
        <w:rPr>
          <w:rFonts w:ascii="Times New Roman" w:eastAsia="Times New Roman" w:hAnsi="Times New Roman" w:cs="Times New Roman"/>
          <w:sz w:val="28"/>
          <w:szCs w:val="28"/>
          <w:lang w:eastAsia="ru-RU"/>
        </w:rPr>
        <w:t xml:space="preserve"> государственных учреждений), то есть </w:t>
      </w:r>
      <w:r w:rsidR="0051285E" w:rsidRPr="00D4654B">
        <w:rPr>
          <w:rFonts w:ascii="Times New Roman" w:eastAsia="Times New Roman" w:hAnsi="Times New Roman" w:cs="Times New Roman"/>
          <w:sz w:val="28"/>
          <w:szCs w:val="28"/>
          <w:lang w:eastAsia="ru-RU"/>
        </w:rPr>
        <w:t>в структуре государственной собственности преобладают объекты регулирующего, управляющего и социального характера, а доля производственных государс</w:t>
      </w:r>
      <w:r w:rsidR="00966D70" w:rsidRPr="00D4654B">
        <w:rPr>
          <w:rFonts w:ascii="Times New Roman" w:eastAsia="Times New Roman" w:hAnsi="Times New Roman" w:cs="Times New Roman"/>
          <w:sz w:val="28"/>
          <w:szCs w:val="28"/>
          <w:lang w:eastAsia="ru-RU"/>
        </w:rPr>
        <w:t>т</w:t>
      </w:r>
      <w:r w:rsidR="00430312" w:rsidRPr="00D4654B">
        <w:rPr>
          <w:rFonts w:ascii="Times New Roman" w:eastAsia="Times New Roman" w:hAnsi="Times New Roman" w:cs="Times New Roman"/>
          <w:sz w:val="28"/>
          <w:szCs w:val="28"/>
          <w:lang w:eastAsia="ru-RU"/>
        </w:rPr>
        <w:t>венных объектов составляют 22,82</w:t>
      </w:r>
      <w:r w:rsidR="0051285E" w:rsidRPr="00D4654B">
        <w:rPr>
          <w:rFonts w:ascii="Times New Roman" w:eastAsia="Times New Roman" w:hAnsi="Times New Roman" w:cs="Times New Roman"/>
          <w:sz w:val="28"/>
          <w:szCs w:val="28"/>
          <w:lang w:eastAsia="ru-RU"/>
        </w:rPr>
        <w:t xml:space="preserve">%. На рисунке </w:t>
      </w:r>
      <w:r w:rsidR="0038214A" w:rsidRPr="00D4654B">
        <w:rPr>
          <w:rFonts w:ascii="Times New Roman" w:eastAsia="Times New Roman" w:hAnsi="Times New Roman" w:cs="Times New Roman"/>
          <w:sz w:val="28"/>
          <w:szCs w:val="28"/>
          <w:lang w:eastAsia="ru-RU"/>
        </w:rPr>
        <w:t>30</w:t>
      </w:r>
      <w:r w:rsidR="000B6E44" w:rsidRPr="00D4654B">
        <w:rPr>
          <w:rFonts w:ascii="Times New Roman" w:eastAsia="Times New Roman" w:hAnsi="Times New Roman" w:cs="Times New Roman"/>
          <w:sz w:val="28"/>
          <w:szCs w:val="28"/>
          <w:lang w:eastAsia="ru-RU"/>
        </w:rPr>
        <w:t xml:space="preserve"> </w:t>
      </w:r>
      <w:r w:rsidR="0051285E" w:rsidRPr="00D4654B">
        <w:rPr>
          <w:rFonts w:ascii="Times New Roman" w:eastAsia="Times New Roman" w:hAnsi="Times New Roman" w:cs="Times New Roman"/>
          <w:sz w:val="28"/>
          <w:szCs w:val="28"/>
          <w:lang w:eastAsia="ru-RU"/>
        </w:rPr>
        <w:t>показана структура государственного собственности по организационно-правовой форме.</w:t>
      </w:r>
    </w:p>
    <w:p w14:paraId="5F6B67AA" w14:textId="77777777" w:rsidR="0051285E" w:rsidRPr="00D4654B" w:rsidRDefault="0051285E" w:rsidP="00D749C2">
      <w:pPr>
        <w:spacing w:after="0" w:line="240" w:lineRule="auto"/>
        <w:ind w:firstLine="567"/>
        <w:jc w:val="both"/>
        <w:rPr>
          <w:rFonts w:ascii="Times New Roman" w:eastAsia="Times New Roman" w:hAnsi="Times New Roman" w:cs="Times New Roman"/>
          <w:sz w:val="28"/>
          <w:szCs w:val="28"/>
          <w:lang w:eastAsia="ru-RU"/>
        </w:rPr>
      </w:pPr>
    </w:p>
    <w:p w14:paraId="3674C6FD" w14:textId="20BC7C58" w:rsidR="0051285E" w:rsidRPr="00D4654B" w:rsidRDefault="00430312" w:rsidP="00966D70">
      <w:pPr>
        <w:spacing w:after="0" w:line="240" w:lineRule="auto"/>
        <w:jc w:val="both"/>
        <w:rPr>
          <w:rFonts w:ascii="Times New Roman" w:eastAsia="Times New Roman" w:hAnsi="Times New Roman" w:cs="Times New Roman"/>
          <w:sz w:val="28"/>
          <w:szCs w:val="28"/>
          <w:lang w:eastAsia="ru-RU"/>
        </w:rPr>
      </w:pPr>
      <w:r w:rsidRPr="00D4654B">
        <w:rPr>
          <w:noProof/>
          <w:lang w:eastAsia="ru-RU"/>
        </w:rPr>
        <w:drawing>
          <wp:inline distT="0" distB="0" distL="0" distR="0" wp14:anchorId="79FAF2AA" wp14:editId="7345215E">
            <wp:extent cx="6134986" cy="2966483"/>
            <wp:effectExtent l="0" t="0" r="0" b="571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902B6C5" w14:textId="1FA9DE86" w:rsidR="00966D70" w:rsidRPr="00D4654B" w:rsidRDefault="00966D70" w:rsidP="00F31344">
      <w:pPr>
        <w:spacing w:after="0" w:line="240" w:lineRule="auto"/>
        <w:jc w:val="center"/>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Рисунок </w:t>
      </w:r>
      <w:r w:rsidR="0038214A" w:rsidRPr="00D4654B">
        <w:rPr>
          <w:rFonts w:ascii="Times New Roman" w:eastAsia="Times New Roman" w:hAnsi="Times New Roman" w:cs="Times New Roman"/>
          <w:sz w:val="28"/>
          <w:szCs w:val="28"/>
          <w:lang w:eastAsia="ru-RU"/>
        </w:rPr>
        <w:t>30</w:t>
      </w:r>
      <w:r w:rsidR="001C1319" w:rsidRPr="00D4654B">
        <w:rPr>
          <w:rFonts w:ascii="Times New Roman" w:eastAsia="Times New Roman" w:hAnsi="Times New Roman" w:cs="Times New Roman"/>
          <w:sz w:val="28"/>
          <w:szCs w:val="28"/>
          <w:lang w:eastAsia="ru-RU"/>
        </w:rPr>
        <w:t xml:space="preserve"> </w:t>
      </w:r>
      <w:r w:rsidRPr="00D4654B">
        <w:rPr>
          <w:rFonts w:ascii="Times New Roman" w:eastAsia="Times New Roman" w:hAnsi="Times New Roman" w:cs="Times New Roman"/>
          <w:sz w:val="28"/>
          <w:szCs w:val="28"/>
          <w:lang w:eastAsia="ru-RU"/>
        </w:rPr>
        <w:t xml:space="preserve">– Структура </w:t>
      </w:r>
      <w:r w:rsidR="00F31344" w:rsidRPr="00D4654B">
        <w:rPr>
          <w:rFonts w:ascii="Times New Roman" w:eastAsia="Times New Roman" w:hAnsi="Times New Roman" w:cs="Times New Roman"/>
          <w:sz w:val="28"/>
          <w:szCs w:val="28"/>
          <w:lang w:eastAsia="ru-RU"/>
        </w:rPr>
        <w:t xml:space="preserve">государственных юридических лиц по состоянию на 1 </w:t>
      </w:r>
      <w:r w:rsidR="00430312" w:rsidRPr="00D4654B">
        <w:rPr>
          <w:rFonts w:ascii="Times New Roman" w:eastAsia="Times New Roman" w:hAnsi="Times New Roman" w:cs="Times New Roman"/>
          <w:sz w:val="28"/>
          <w:szCs w:val="28"/>
          <w:lang w:eastAsia="ru-RU"/>
        </w:rPr>
        <w:t>декабря 2020</w:t>
      </w:r>
      <w:r w:rsidR="00F31344" w:rsidRPr="00D4654B">
        <w:rPr>
          <w:rFonts w:ascii="Times New Roman" w:eastAsia="Times New Roman" w:hAnsi="Times New Roman" w:cs="Times New Roman"/>
          <w:sz w:val="28"/>
          <w:szCs w:val="28"/>
          <w:lang w:eastAsia="ru-RU"/>
        </w:rPr>
        <w:t xml:space="preserve"> года</w:t>
      </w:r>
    </w:p>
    <w:p w14:paraId="48535F7D" w14:textId="77777777" w:rsidR="0066734F" w:rsidRPr="00D4654B" w:rsidRDefault="0066734F" w:rsidP="0066734F">
      <w:pPr>
        <w:spacing w:after="0" w:line="240" w:lineRule="auto"/>
        <w:ind w:firstLine="709"/>
        <w:jc w:val="both"/>
        <w:rPr>
          <w:rFonts w:ascii="Times New Roman" w:eastAsia="Times New Roman" w:hAnsi="Times New Roman" w:cs="Times New Roman"/>
          <w:sz w:val="16"/>
          <w:szCs w:val="16"/>
          <w:lang w:eastAsia="ru-RU"/>
        </w:rPr>
      </w:pPr>
    </w:p>
    <w:p w14:paraId="382A7BC2" w14:textId="0695704F" w:rsidR="00F31344" w:rsidRPr="00D4654B" w:rsidRDefault="00F31344" w:rsidP="00286084">
      <w:pPr>
        <w:spacing w:after="0" w:line="240" w:lineRule="auto"/>
        <w:ind w:firstLine="709"/>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xml:space="preserve">Примечание </w:t>
      </w:r>
      <w:r w:rsidR="0066734F" w:rsidRPr="00D4654B">
        <w:rPr>
          <w:rFonts w:ascii="Times New Roman" w:eastAsia="Times New Roman" w:hAnsi="Times New Roman" w:cs="Times New Roman"/>
          <w:sz w:val="24"/>
          <w:szCs w:val="24"/>
          <w:lang w:eastAsia="ru-RU"/>
        </w:rPr>
        <w:t xml:space="preserve">– Составлено </w:t>
      </w:r>
      <w:r w:rsidRPr="00D4654B">
        <w:rPr>
          <w:rFonts w:ascii="Times New Roman" w:eastAsia="Times New Roman" w:hAnsi="Times New Roman" w:cs="Times New Roman"/>
          <w:sz w:val="24"/>
          <w:szCs w:val="24"/>
          <w:lang w:eastAsia="ru-RU"/>
        </w:rPr>
        <w:t xml:space="preserve">автором на основании </w:t>
      </w:r>
      <w:r w:rsidR="00581411" w:rsidRPr="00D4654B">
        <w:rPr>
          <w:rFonts w:ascii="Times New Roman" w:eastAsia="Times New Roman" w:hAnsi="Times New Roman" w:cs="Times New Roman"/>
          <w:sz w:val="24"/>
          <w:szCs w:val="24"/>
          <w:lang w:eastAsia="ru-RU"/>
        </w:rPr>
        <w:t>[1</w:t>
      </w:r>
      <w:r w:rsidR="00146BF2" w:rsidRPr="00D4654B">
        <w:rPr>
          <w:rFonts w:ascii="Times New Roman" w:eastAsia="Times New Roman" w:hAnsi="Times New Roman" w:cs="Times New Roman"/>
          <w:sz w:val="24"/>
          <w:szCs w:val="24"/>
          <w:lang w:eastAsia="ru-RU"/>
        </w:rPr>
        <w:t>22</w:t>
      </w:r>
      <w:r w:rsidR="00BB1486" w:rsidRPr="00D4654B">
        <w:rPr>
          <w:rFonts w:ascii="Times New Roman" w:eastAsia="Times New Roman" w:hAnsi="Times New Roman" w:cs="Times New Roman"/>
          <w:sz w:val="24"/>
          <w:szCs w:val="24"/>
          <w:lang w:eastAsia="ru-RU"/>
        </w:rPr>
        <w:t>]</w:t>
      </w:r>
    </w:p>
    <w:p w14:paraId="50DA934C" w14:textId="77777777" w:rsidR="00966D70" w:rsidRPr="00D4654B" w:rsidRDefault="00966D70" w:rsidP="00286084">
      <w:pPr>
        <w:spacing w:after="0" w:line="240" w:lineRule="auto"/>
        <w:ind w:firstLine="709"/>
        <w:jc w:val="both"/>
        <w:rPr>
          <w:rFonts w:ascii="Times New Roman" w:eastAsia="Times New Roman" w:hAnsi="Times New Roman" w:cs="Times New Roman"/>
          <w:sz w:val="28"/>
          <w:szCs w:val="28"/>
          <w:lang w:eastAsia="ru-RU"/>
        </w:rPr>
      </w:pPr>
    </w:p>
    <w:p w14:paraId="6C51B1EF" w14:textId="280E16E7" w:rsidR="00F31344" w:rsidRPr="00D4654B" w:rsidRDefault="004B5EAA" w:rsidP="0028608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На рынке государственное участие также представлено в виде участия государства в уставном капитале юридических лиц, дочерних и зависимые организации национальных холдингов, и национальных компаний, по официальным данным Реестра государственного имущества, </w:t>
      </w:r>
      <w:r w:rsidR="00D5387E" w:rsidRPr="00D4654B">
        <w:rPr>
          <w:rFonts w:ascii="Times New Roman" w:eastAsia="Times New Roman" w:hAnsi="Times New Roman" w:cs="Times New Roman"/>
          <w:sz w:val="28"/>
          <w:szCs w:val="28"/>
          <w:lang w:eastAsia="ru-RU"/>
        </w:rPr>
        <w:t>количество первых составляет 518, а последних – 537</w:t>
      </w:r>
      <w:r w:rsidRPr="00D4654B">
        <w:rPr>
          <w:rFonts w:ascii="Times New Roman" w:eastAsia="Times New Roman" w:hAnsi="Times New Roman" w:cs="Times New Roman"/>
          <w:sz w:val="28"/>
          <w:szCs w:val="28"/>
          <w:lang w:eastAsia="ru-RU"/>
        </w:rPr>
        <w:t>, данные предприятия представлены в форме АО и ТОО</w:t>
      </w:r>
      <w:r w:rsidR="00716B15" w:rsidRPr="00D4654B">
        <w:rPr>
          <w:rFonts w:ascii="Times New Roman" w:eastAsia="Times New Roman" w:hAnsi="Times New Roman" w:cs="Times New Roman"/>
          <w:sz w:val="28"/>
          <w:szCs w:val="28"/>
          <w:lang w:eastAsia="ru-RU"/>
        </w:rPr>
        <w:t xml:space="preserve"> (на 01 </w:t>
      </w:r>
      <w:r w:rsidR="00430312" w:rsidRPr="00D4654B">
        <w:rPr>
          <w:rFonts w:ascii="Times New Roman" w:eastAsia="Times New Roman" w:hAnsi="Times New Roman" w:cs="Times New Roman"/>
          <w:sz w:val="28"/>
          <w:szCs w:val="28"/>
          <w:lang w:eastAsia="ru-RU"/>
        </w:rPr>
        <w:t>декабря 2020</w:t>
      </w:r>
      <w:r w:rsidR="00716B15" w:rsidRPr="00D4654B">
        <w:rPr>
          <w:rFonts w:ascii="Times New Roman" w:eastAsia="Times New Roman" w:hAnsi="Times New Roman" w:cs="Times New Roman"/>
          <w:sz w:val="28"/>
          <w:szCs w:val="28"/>
          <w:lang w:eastAsia="ru-RU"/>
        </w:rPr>
        <w:t xml:space="preserve"> года)</w:t>
      </w:r>
      <w:r w:rsidRPr="00D4654B">
        <w:rPr>
          <w:rFonts w:ascii="Times New Roman" w:eastAsia="Times New Roman" w:hAnsi="Times New Roman" w:cs="Times New Roman"/>
          <w:sz w:val="28"/>
          <w:szCs w:val="28"/>
          <w:lang w:eastAsia="ru-RU"/>
        </w:rPr>
        <w:t>.</w:t>
      </w:r>
    </w:p>
    <w:p w14:paraId="15240A2C" w14:textId="59D4BAAD" w:rsidR="00716B15" w:rsidRPr="00D4654B" w:rsidRDefault="00716B15" w:rsidP="0028608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 процессе реализации сокращения доли государственного сектора </w:t>
      </w:r>
      <w:r w:rsidR="00317059" w:rsidRPr="00D4654B">
        <w:rPr>
          <w:rFonts w:ascii="Times New Roman" w:eastAsia="Times New Roman" w:hAnsi="Times New Roman" w:cs="Times New Roman"/>
          <w:sz w:val="28"/>
          <w:szCs w:val="28"/>
          <w:lang w:eastAsia="ru-RU"/>
        </w:rPr>
        <w:t>количество государственных предприятий были сокращены за счет передачи частному сектору, реорганизации или ликвидации объектов. К примеру, за период реформирования в государственном секторе</w:t>
      </w:r>
      <w:r w:rsidR="00D5387E" w:rsidRPr="00D4654B">
        <w:rPr>
          <w:rFonts w:ascii="Times New Roman" w:eastAsia="Times New Roman" w:hAnsi="Times New Roman" w:cs="Times New Roman"/>
          <w:sz w:val="28"/>
          <w:szCs w:val="28"/>
          <w:lang w:eastAsia="ru-RU"/>
        </w:rPr>
        <w:t xml:space="preserve"> по состоянию на 01 июля 2019 года</w:t>
      </w:r>
      <w:r w:rsidR="00317059" w:rsidRPr="00D4654B">
        <w:rPr>
          <w:rFonts w:ascii="Times New Roman" w:eastAsia="Times New Roman" w:hAnsi="Times New Roman" w:cs="Times New Roman"/>
          <w:sz w:val="28"/>
          <w:szCs w:val="28"/>
          <w:lang w:eastAsia="ru-RU"/>
        </w:rPr>
        <w:t xml:space="preserve"> количество государственных предприятий на праве оперативного управления уменьшилось на 1,8%, а предприятий на праве хозяйственного ведения на </w:t>
      </w:r>
      <w:r w:rsidR="00E11B86" w:rsidRPr="00D4654B">
        <w:rPr>
          <w:rFonts w:ascii="Times New Roman" w:eastAsia="Times New Roman" w:hAnsi="Times New Roman" w:cs="Times New Roman"/>
          <w:sz w:val="28"/>
          <w:szCs w:val="28"/>
          <w:lang w:eastAsia="ru-RU"/>
        </w:rPr>
        <w:t>6,5%.</w:t>
      </w:r>
    </w:p>
    <w:p w14:paraId="22A706A3" w14:textId="77777777" w:rsidR="00E11B86" w:rsidRPr="00D4654B" w:rsidRDefault="00CD268C" w:rsidP="0028608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Как уже отмечалось выше, правительство Казахстана реформирование в управлении государственным сектором проводит на основании принципов «</w:t>
      </w:r>
      <w:r w:rsidRPr="00D4654B">
        <w:rPr>
          <w:rFonts w:ascii="Times New Roman" w:eastAsia="Times New Roman" w:hAnsi="Times New Roman"/>
          <w:sz w:val="28"/>
          <w:szCs w:val="28"/>
          <w:lang w:val="en-US" w:eastAsia="ru-RU"/>
        </w:rPr>
        <w:t>Yellow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Pages</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Rule</w:t>
      </w:r>
      <w:r w:rsidRPr="00D4654B">
        <w:rPr>
          <w:rFonts w:ascii="Times New Roman" w:eastAsia="Times New Roman" w:hAnsi="Times New Roman" w:cs="Times New Roman"/>
          <w:sz w:val="28"/>
          <w:szCs w:val="28"/>
          <w:lang w:eastAsia="ru-RU"/>
        </w:rPr>
        <w:t xml:space="preserve">», которые показали успешные результаты в Сингапуре, США, Норвегии. </w:t>
      </w:r>
      <w:r w:rsidR="00853CA7" w:rsidRPr="00D4654B">
        <w:rPr>
          <w:rFonts w:ascii="Times New Roman" w:eastAsia="Times New Roman" w:hAnsi="Times New Roman" w:cs="Times New Roman"/>
          <w:sz w:val="28"/>
          <w:szCs w:val="28"/>
          <w:lang w:eastAsia="ru-RU"/>
        </w:rPr>
        <w:t>Согласно</w:t>
      </w:r>
      <w:r w:rsidRPr="00D4654B">
        <w:rPr>
          <w:rFonts w:ascii="Times New Roman" w:eastAsia="Times New Roman" w:hAnsi="Times New Roman" w:cs="Times New Roman"/>
          <w:sz w:val="28"/>
          <w:szCs w:val="28"/>
          <w:lang w:eastAsia="ru-RU"/>
        </w:rPr>
        <w:t xml:space="preserve"> </w:t>
      </w:r>
      <w:r w:rsidR="00853CA7" w:rsidRPr="00D4654B">
        <w:rPr>
          <w:rFonts w:ascii="Times New Roman" w:eastAsia="Times New Roman" w:hAnsi="Times New Roman" w:cs="Times New Roman"/>
          <w:sz w:val="28"/>
          <w:szCs w:val="28"/>
          <w:lang w:eastAsia="ru-RU"/>
        </w:rPr>
        <w:t xml:space="preserve">данному </w:t>
      </w:r>
      <w:r w:rsidRPr="00D4654B">
        <w:rPr>
          <w:rFonts w:ascii="Times New Roman" w:eastAsia="Times New Roman" w:hAnsi="Times New Roman" w:cs="Times New Roman"/>
          <w:sz w:val="28"/>
          <w:szCs w:val="28"/>
          <w:lang w:eastAsia="ru-RU"/>
        </w:rPr>
        <w:t xml:space="preserve">принципу </w:t>
      </w:r>
      <w:r w:rsidR="00853CA7" w:rsidRPr="00D4654B">
        <w:rPr>
          <w:rFonts w:ascii="Times New Roman" w:eastAsia="Times New Roman" w:hAnsi="Times New Roman" w:cs="Times New Roman"/>
          <w:sz w:val="28"/>
          <w:szCs w:val="28"/>
          <w:lang w:eastAsia="ru-RU"/>
        </w:rPr>
        <w:t xml:space="preserve">там, где может работать частный </w:t>
      </w:r>
      <w:r w:rsidR="00853CA7" w:rsidRPr="00D4654B">
        <w:rPr>
          <w:rFonts w:ascii="Times New Roman" w:eastAsia="Times New Roman" w:hAnsi="Times New Roman" w:cs="Times New Roman"/>
          <w:sz w:val="28"/>
          <w:szCs w:val="28"/>
          <w:lang w:eastAsia="ru-RU"/>
        </w:rPr>
        <w:lastRenderedPageBreak/>
        <w:t xml:space="preserve">сектор, там необходимо ограничить функционирование государственного сектора. Государственные предприятия могут осуществлять деятельность там, где отсутствует иная возможность по обеспечению национальной безопасности государства, ее обороноспособности, содержанию стратегических объектов и защиты интересов общества. </w:t>
      </w:r>
      <w:r w:rsidR="00C6075D" w:rsidRPr="00D4654B">
        <w:rPr>
          <w:rFonts w:ascii="Times New Roman" w:eastAsia="Times New Roman" w:hAnsi="Times New Roman" w:cs="Times New Roman"/>
          <w:sz w:val="28"/>
          <w:szCs w:val="28"/>
          <w:lang w:eastAsia="ru-RU"/>
        </w:rPr>
        <w:t xml:space="preserve">Следовательно, данные принципы являются инструментом защиты бизнеса от действий государственных органов, которые ограничивают конкуренцию. </w:t>
      </w:r>
    </w:p>
    <w:p w14:paraId="7CB66E15" w14:textId="0D2C8573" w:rsidR="00D749C2" w:rsidRPr="00D4654B" w:rsidRDefault="00343D66" w:rsidP="00D749C2">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таблице 4</w:t>
      </w:r>
      <w:r w:rsidR="0069332B" w:rsidRPr="00D4654B">
        <w:rPr>
          <w:rFonts w:ascii="Times New Roman" w:eastAsia="Times New Roman" w:hAnsi="Times New Roman"/>
          <w:sz w:val="28"/>
          <w:szCs w:val="28"/>
          <w:lang w:eastAsia="ru-RU"/>
        </w:rPr>
        <w:t>0</w:t>
      </w:r>
      <w:r w:rsidR="00D749C2" w:rsidRPr="00D4654B">
        <w:rPr>
          <w:rFonts w:ascii="Times New Roman" w:eastAsia="Times New Roman" w:hAnsi="Times New Roman"/>
          <w:sz w:val="28"/>
          <w:szCs w:val="28"/>
          <w:lang w:eastAsia="ru-RU"/>
        </w:rPr>
        <w:t xml:space="preserve"> выделены функции участников, заинтересованных в приватизации по принципу «желтых страниц».</w:t>
      </w:r>
    </w:p>
    <w:p w14:paraId="7DAA17C8" w14:textId="77777777" w:rsidR="00D749C2" w:rsidRPr="00D4654B" w:rsidRDefault="00D749C2" w:rsidP="00D749C2">
      <w:pPr>
        <w:spacing w:after="0" w:line="240" w:lineRule="auto"/>
        <w:jc w:val="both"/>
        <w:rPr>
          <w:rFonts w:ascii="Times New Roman" w:eastAsia="Times New Roman" w:hAnsi="Times New Roman"/>
          <w:sz w:val="28"/>
          <w:szCs w:val="28"/>
          <w:lang w:eastAsia="ru-RU"/>
        </w:rPr>
      </w:pPr>
    </w:p>
    <w:p w14:paraId="015F531D" w14:textId="5A8EDE42" w:rsidR="00D749C2" w:rsidRPr="00D4654B" w:rsidRDefault="001C1319" w:rsidP="004F33D1">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w:t>
      </w:r>
      <w:r w:rsidR="00343D66" w:rsidRPr="00D4654B">
        <w:rPr>
          <w:rFonts w:ascii="Times New Roman" w:eastAsia="Times New Roman" w:hAnsi="Times New Roman"/>
          <w:sz w:val="28"/>
          <w:szCs w:val="28"/>
          <w:lang w:eastAsia="ru-RU"/>
        </w:rPr>
        <w:t>аблица 4</w:t>
      </w:r>
      <w:r w:rsidR="0069332B" w:rsidRPr="00D4654B">
        <w:rPr>
          <w:rFonts w:ascii="Times New Roman" w:eastAsia="Times New Roman" w:hAnsi="Times New Roman"/>
          <w:sz w:val="28"/>
          <w:szCs w:val="28"/>
          <w:lang w:eastAsia="ru-RU"/>
        </w:rPr>
        <w:t>0</w:t>
      </w:r>
      <w:r w:rsidRPr="00D4654B">
        <w:rPr>
          <w:rFonts w:ascii="Times New Roman" w:eastAsia="Times New Roman" w:hAnsi="Times New Roman"/>
          <w:sz w:val="28"/>
          <w:szCs w:val="28"/>
          <w:lang w:eastAsia="ru-RU"/>
        </w:rPr>
        <w:t xml:space="preserve"> </w:t>
      </w:r>
      <w:r w:rsidR="00286084" w:rsidRPr="00D4654B">
        <w:rPr>
          <w:rFonts w:ascii="Times New Roman" w:eastAsia="Times New Roman" w:hAnsi="Times New Roman" w:cs="Times New Roman"/>
          <w:sz w:val="28"/>
          <w:szCs w:val="28"/>
          <w:lang w:eastAsia="ru-RU"/>
        </w:rPr>
        <w:t>–</w:t>
      </w:r>
      <w:r w:rsidR="00D749C2" w:rsidRPr="00D4654B">
        <w:rPr>
          <w:rFonts w:ascii="Times New Roman" w:eastAsia="Times New Roman" w:hAnsi="Times New Roman"/>
          <w:sz w:val="28"/>
          <w:szCs w:val="28"/>
          <w:lang w:eastAsia="ru-RU"/>
        </w:rPr>
        <w:t xml:space="preserve"> Функции заинтересованных сторон по принципу «</w:t>
      </w:r>
      <w:r w:rsidR="00D749C2" w:rsidRPr="00D4654B">
        <w:rPr>
          <w:rFonts w:ascii="Times New Roman" w:eastAsia="Times New Roman" w:hAnsi="Times New Roman"/>
          <w:sz w:val="28"/>
          <w:szCs w:val="28"/>
          <w:lang w:val="en-US" w:eastAsia="ru-RU"/>
        </w:rPr>
        <w:t>Yellow</w:t>
      </w:r>
      <w:r w:rsidR="00D749C2" w:rsidRPr="00D4654B">
        <w:rPr>
          <w:rFonts w:ascii="Times New Roman" w:eastAsia="Times New Roman" w:hAnsi="Times New Roman"/>
          <w:sz w:val="28"/>
          <w:szCs w:val="28"/>
          <w:lang w:eastAsia="ru-RU"/>
        </w:rPr>
        <w:t xml:space="preserve"> </w:t>
      </w:r>
      <w:r w:rsidR="00D749C2" w:rsidRPr="00D4654B">
        <w:rPr>
          <w:rFonts w:ascii="Times New Roman" w:eastAsia="Times New Roman" w:hAnsi="Times New Roman"/>
          <w:sz w:val="28"/>
          <w:szCs w:val="28"/>
          <w:lang w:val="en-US" w:eastAsia="ru-RU"/>
        </w:rPr>
        <w:t>Pages</w:t>
      </w:r>
      <w:r w:rsidR="00D749C2" w:rsidRPr="00D4654B">
        <w:rPr>
          <w:rFonts w:ascii="Times New Roman" w:eastAsia="Times New Roman" w:hAnsi="Times New Roman"/>
          <w:sz w:val="28"/>
          <w:szCs w:val="28"/>
          <w:lang w:eastAsia="ru-RU"/>
        </w:rPr>
        <w:t xml:space="preserve"> </w:t>
      </w:r>
      <w:r w:rsidR="00D749C2" w:rsidRPr="00D4654B">
        <w:rPr>
          <w:rFonts w:ascii="Times New Roman" w:eastAsia="Times New Roman" w:hAnsi="Times New Roman"/>
          <w:sz w:val="28"/>
          <w:szCs w:val="28"/>
          <w:lang w:val="en-US" w:eastAsia="ru-RU"/>
        </w:rPr>
        <w:t>Rule</w:t>
      </w:r>
      <w:r w:rsidR="00D749C2" w:rsidRPr="00D4654B">
        <w:rPr>
          <w:rFonts w:ascii="Times New Roman" w:eastAsia="Times New Roman" w:hAnsi="Times New Roman"/>
          <w:sz w:val="28"/>
          <w:szCs w:val="28"/>
          <w:lang w:eastAsia="ru-RU"/>
        </w:rPr>
        <w:t>»</w:t>
      </w:r>
    </w:p>
    <w:p w14:paraId="1CF091AE" w14:textId="77777777" w:rsidR="00286084" w:rsidRPr="00D4654B" w:rsidRDefault="00286084" w:rsidP="004F33D1">
      <w:pPr>
        <w:spacing w:after="0" w:line="240" w:lineRule="auto"/>
        <w:jc w:val="both"/>
        <w:rPr>
          <w:rFonts w:ascii="Times New Roman" w:eastAsia="Times New Roman" w:hAnsi="Times New Roman"/>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7522"/>
      </w:tblGrid>
      <w:tr w:rsidR="00D749C2" w:rsidRPr="00D4654B" w14:paraId="6620FC08" w14:textId="77777777" w:rsidTr="002F3E38">
        <w:tc>
          <w:tcPr>
            <w:tcW w:w="2109" w:type="dxa"/>
          </w:tcPr>
          <w:p w14:paraId="58FD8D92" w14:textId="77777777" w:rsidR="00D749C2" w:rsidRPr="00D4654B" w:rsidRDefault="00D749C2" w:rsidP="00C6075D">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Заинтересованные стороны</w:t>
            </w:r>
          </w:p>
        </w:tc>
        <w:tc>
          <w:tcPr>
            <w:tcW w:w="7522" w:type="dxa"/>
            <w:vAlign w:val="center"/>
          </w:tcPr>
          <w:p w14:paraId="122D123A" w14:textId="77777777" w:rsidR="00D749C2" w:rsidRPr="00D4654B" w:rsidRDefault="00D749C2" w:rsidP="002F3E38">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Функции</w:t>
            </w:r>
          </w:p>
        </w:tc>
      </w:tr>
      <w:tr w:rsidR="00D749C2" w:rsidRPr="00D4654B" w14:paraId="3016A7C6" w14:textId="77777777" w:rsidTr="00286084">
        <w:tc>
          <w:tcPr>
            <w:tcW w:w="2109" w:type="dxa"/>
          </w:tcPr>
          <w:p w14:paraId="1A71AB41" w14:textId="77777777" w:rsidR="00D749C2" w:rsidRPr="00D4654B" w:rsidRDefault="00D749C2" w:rsidP="00C6075D">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Государство</w:t>
            </w:r>
          </w:p>
        </w:tc>
        <w:tc>
          <w:tcPr>
            <w:tcW w:w="7522" w:type="dxa"/>
          </w:tcPr>
          <w:p w14:paraId="15C3A91E" w14:textId="7FEFA530" w:rsidR="00D749C2" w:rsidRPr="00D4654B" w:rsidRDefault="00D749C2" w:rsidP="00B77CA1">
            <w:pPr>
              <w:numPr>
                <w:ilvl w:val="0"/>
                <w:numId w:val="2"/>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Присутствовать только </w:t>
            </w:r>
            <w:r w:rsidR="00286084" w:rsidRPr="00D4654B">
              <w:rPr>
                <w:rFonts w:ascii="Times New Roman" w:eastAsia="Times New Roman" w:hAnsi="Times New Roman"/>
                <w:sz w:val="24"/>
                <w:szCs w:val="24"/>
                <w:lang w:eastAsia="ru-RU"/>
              </w:rPr>
              <w:t>в стратегически важных секторах.</w:t>
            </w:r>
          </w:p>
          <w:p w14:paraId="0E3BA8D6" w14:textId="69620CB6" w:rsidR="00D749C2" w:rsidRPr="00D4654B" w:rsidRDefault="00D749C2" w:rsidP="00B77CA1">
            <w:pPr>
              <w:numPr>
                <w:ilvl w:val="0"/>
                <w:numId w:val="2"/>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Не вмешиватьс</w:t>
            </w:r>
            <w:r w:rsidR="00286084" w:rsidRPr="00D4654B">
              <w:rPr>
                <w:rFonts w:ascii="Times New Roman" w:eastAsia="Times New Roman" w:hAnsi="Times New Roman"/>
                <w:sz w:val="24"/>
                <w:szCs w:val="24"/>
                <w:lang w:eastAsia="ru-RU"/>
              </w:rPr>
              <w:t>я в оперативную деятельность ГК.</w:t>
            </w:r>
          </w:p>
          <w:p w14:paraId="21C8D16B" w14:textId="77777777" w:rsidR="00D749C2" w:rsidRPr="00D4654B" w:rsidRDefault="00D749C2" w:rsidP="00B77CA1">
            <w:pPr>
              <w:numPr>
                <w:ilvl w:val="0"/>
                <w:numId w:val="2"/>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Поощрять культуру партнерства между ГК, МНК и МСП, и принять кластерный подход при инвестировании за рубежом.</w:t>
            </w:r>
          </w:p>
        </w:tc>
      </w:tr>
      <w:tr w:rsidR="00D749C2" w:rsidRPr="00D4654B" w14:paraId="1630DE70" w14:textId="77777777" w:rsidTr="00286084">
        <w:tc>
          <w:tcPr>
            <w:tcW w:w="2109" w:type="dxa"/>
          </w:tcPr>
          <w:p w14:paraId="702F2FB8" w14:textId="2F6BC39B" w:rsidR="00D749C2" w:rsidRPr="00D4654B" w:rsidRDefault="0009475C" w:rsidP="0009475C">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НУХ, </w:t>
            </w:r>
            <w:r w:rsidR="00D749C2" w:rsidRPr="00D4654B">
              <w:rPr>
                <w:rFonts w:ascii="Times New Roman" w:eastAsia="Times New Roman" w:hAnsi="Times New Roman"/>
                <w:sz w:val="24"/>
                <w:szCs w:val="24"/>
                <w:lang w:eastAsia="ru-RU"/>
              </w:rPr>
              <w:t>НК</w:t>
            </w:r>
          </w:p>
        </w:tc>
        <w:tc>
          <w:tcPr>
            <w:tcW w:w="7522" w:type="dxa"/>
          </w:tcPr>
          <w:p w14:paraId="5D46890C" w14:textId="77777777" w:rsidR="00D749C2" w:rsidRPr="00D4654B" w:rsidRDefault="00D749C2" w:rsidP="00B77CA1">
            <w:pPr>
              <w:numPr>
                <w:ilvl w:val="0"/>
                <w:numId w:val="3"/>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Фокусироваться на расширении своего основного бизнеса на международном уровне и не входить в непрофильный бизнес;</w:t>
            </w:r>
          </w:p>
          <w:p w14:paraId="76047E14" w14:textId="77FC3DB6" w:rsidR="00D749C2" w:rsidRPr="00D4654B" w:rsidRDefault="00D749C2" w:rsidP="00B77CA1">
            <w:pPr>
              <w:numPr>
                <w:ilvl w:val="0"/>
                <w:numId w:val="3"/>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Использовать международную экспансию за счет приобретения иностранных компаний для укрепления ключевых компетенций даже если это ведет к уменьшению г</w:t>
            </w:r>
            <w:r w:rsidR="00286084" w:rsidRPr="00D4654B">
              <w:rPr>
                <w:rFonts w:ascii="Times New Roman" w:eastAsia="Times New Roman" w:hAnsi="Times New Roman"/>
                <w:sz w:val="24"/>
                <w:szCs w:val="24"/>
                <w:lang w:eastAsia="ru-RU"/>
              </w:rPr>
              <w:t>ос. доли в случае необходимости.</w:t>
            </w:r>
          </w:p>
          <w:p w14:paraId="2565B49C" w14:textId="62901441" w:rsidR="00D749C2" w:rsidRPr="00D4654B" w:rsidRDefault="00D749C2" w:rsidP="00B77CA1">
            <w:pPr>
              <w:numPr>
                <w:ilvl w:val="0"/>
                <w:numId w:val="3"/>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Периодичный мониторинг ГК и постоянная готовность к рационализации, оптимизации и ликвидации компаний, когд</w:t>
            </w:r>
            <w:r w:rsidR="00286084" w:rsidRPr="00D4654B">
              <w:rPr>
                <w:rFonts w:ascii="Times New Roman" w:eastAsia="Times New Roman" w:hAnsi="Times New Roman"/>
                <w:sz w:val="24"/>
                <w:szCs w:val="24"/>
                <w:lang w:eastAsia="ru-RU"/>
              </w:rPr>
              <w:t>а это коммерчески целесообразно.</w:t>
            </w:r>
          </w:p>
          <w:p w14:paraId="49CE9B83" w14:textId="6B0C35CC" w:rsidR="00D749C2" w:rsidRPr="00D4654B" w:rsidRDefault="00D749C2" w:rsidP="00B77CA1">
            <w:pPr>
              <w:numPr>
                <w:ilvl w:val="0"/>
                <w:numId w:val="3"/>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Привлечение высококвалифициро</w:t>
            </w:r>
            <w:r w:rsidR="002F3E38" w:rsidRPr="00D4654B">
              <w:rPr>
                <w:rFonts w:ascii="Times New Roman" w:eastAsia="Times New Roman" w:hAnsi="Times New Roman"/>
                <w:sz w:val="24"/>
                <w:szCs w:val="24"/>
                <w:lang w:eastAsia="ru-RU"/>
              </w:rPr>
              <w:t>ванных иностранных специалистов</w:t>
            </w:r>
          </w:p>
        </w:tc>
      </w:tr>
      <w:tr w:rsidR="00D749C2" w:rsidRPr="00D4654B" w14:paraId="449ECCBB" w14:textId="77777777" w:rsidTr="00286084">
        <w:tc>
          <w:tcPr>
            <w:tcW w:w="2109" w:type="dxa"/>
          </w:tcPr>
          <w:p w14:paraId="6BD22D1A" w14:textId="77777777" w:rsidR="00D749C2" w:rsidRPr="00D4654B" w:rsidRDefault="00D749C2" w:rsidP="00C6075D">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Министерства</w:t>
            </w:r>
          </w:p>
        </w:tc>
        <w:tc>
          <w:tcPr>
            <w:tcW w:w="7522" w:type="dxa"/>
          </w:tcPr>
          <w:p w14:paraId="7919240B" w14:textId="5BBE28F9" w:rsidR="00D749C2" w:rsidRPr="00D4654B" w:rsidRDefault="00D749C2" w:rsidP="00B77CA1">
            <w:pPr>
              <w:numPr>
                <w:ilvl w:val="0"/>
                <w:numId w:val="4"/>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Не создавать предприятия по предоставлению услуг, которые может обеспечить частный се</w:t>
            </w:r>
            <w:r w:rsidR="00286084" w:rsidRPr="00D4654B">
              <w:rPr>
                <w:rFonts w:ascii="Times New Roman" w:eastAsia="Times New Roman" w:hAnsi="Times New Roman"/>
                <w:sz w:val="24"/>
                <w:szCs w:val="24"/>
                <w:lang w:eastAsia="ru-RU"/>
              </w:rPr>
              <w:t>ктор – правило "Желтых страниц".</w:t>
            </w:r>
          </w:p>
          <w:p w14:paraId="5488C5E3" w14:textId="25158CD8" w:rsidR="00D749C2" w:rsidRPr="00D4654B" w:rsidRDefault="00D749C2" w:rsidP="00B77CA1">
            <w:pPr>
              <w:numPr>
                <w:ilvl w:val="0"/>
                <w:numId w:val="4"/>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Не прива</w:t>
            </w:r>
            <w:r w:rsidR="00286084" w:rsidRPr="00D4654B">
              <w:rPr>
                <w:rFonts w:ascii="Times New Roman" w:eastAsia="Times New Roman" w:hAnsi="Times New Roman"/>
                <w:sz w:val="24"/>
                <w:szCs w:val="24"/>
                <w:lang w:eastAsia="ru-RU"/>
              </w:rPr>
              <w:t>тизировать регуляторные функции.</w:t>
            </w:r>
          </w:p>
          <w:p w14:paraId="1E1C741A" w14:textId="77777777" w:rsidR="00D749C2" w:rsidRPr="00D4654B" w:rsidRDefault="00D749C2" w:rsidP="00B77CA1">
            <w:pPr>
              <w:numPr>
                <w:ilvl w:val="0"/>
                <w:numId w:val="4"/>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Постоянный мониторинг ГК для выявления функций, подлежащих сохранению или приватизации.</w:t>
            </w:r>
          </w:p>
        </w:tc>
      </w:tr>
      <w:tr w:rsidR="00D749C2" w:rsidRPr="00D4654B" w14:paraId="2E01023B" w14:textId="77777777" w:rsidTr="00286084">
        <w:tc>
          <w:tcPr>
            <w:tcW w:w="2109" w:type="dxa"/>
          </w:tcPr>
          <w:p w14:paraId="1B21001F" w14:textId="77777777" w:rsidR="00D749C2" w:rsidRPr="00D4654B" w:rsidRDefault="00D749C2" w:rsidP="00C6075D">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Государственная компания (ГК)</w:t>
            </w:r>
          </w:p>
        </w:tc>
        <w:tc>
          <w:tcPr>
            <w:tcW w:w="7522" w:type="dxa"/>
          </w:tcPr>
          <w:p w14:paraId="5C0E6519" w14:textId="77777777" w:rsidR="00D749C2" w:rsidRPr="00D4654B" w:rsidRDefault="00D749C2" w:rsidP="00B77CA1">
            <w:pPr>
              <w:numPr>
                <w:ilvl w:val="0"/>
                <w:numId w:val="5"/>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Осуществлять создание дополнительных возможностей для частного сектора посредством проведения тендеров;</w:t>
            </w:r>
          </w:p>
          <w:p w14:paraId="2F4966FF" w14:textId="6D9BA901" w:rsidR="00D749C2" w:rsidRPr="00D4654B" w:rsidRDefault="00D749C2" w:rsidP="00B77CA1">
            <w:pPr>
              <w:numPr>
                <w:ilvl w:val="0"/>
                <w:numId w:val="5"/>
              </w:numPr>
              <w:tabs>
                <w:tab w:val="clear" w:pos="720"/>
                <w:tab w:val="left" w:pos="304"/>
                <w:tab w:val="num" w:pos="1026"/>
              </w:tabs>
              <w:spacing w:after="0" w:line="240" w:lineRule="auto"/>
              <w:ind w:left="34" w:firstLine="0"/>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Передава</w:t>
            </w:r>
            <w:r w:rsidR="00286084" w:rsidRPr="00D4654B">
              <w:rPr>
                <w:rFonts w:ascii="Times New Roman" w:eastAsia="Times New Roman" w:hAnsi="Times New Roman"/>
                <w:sz w:val="24"/>
                <w:szCs w:val="24"/>
                <w:lang w:eastAsia="ru-RU"/>
              </w:rPr>
              <w:t>ть больше функций на аутсорсинг</w:t>
            </w:r>
          </w:p>
        </w:tc>
      </w:tr>
      <w:tr w:rsidR="00D749C2" w:rsidRPr="00D4654B" w14:paraId="01899BE3" w14:textId="77777777" w:rsidTr="00286084">
        <w:tc>
          <w:tcPr>
            <w:tcW w:w="9631" w:type="dxa"/>
            <w:gridSpan w:val="2"/>
          </w:tcPr>
          <w:p w14:paraId="77BF50BF" w14:textId="0C232E83" w:rsidR="00D749C2" w:rsidRPr="00D4654B" w:rsidRDefault="00D749C2" w:rsidP="00146BF2">
            <w:pPr>
              <w:spacing w:after="0" w:line="240" w:lineRule="auto"/>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Примечание – </w:t>
            </w:r>
            <w:r w:rsidR="0066734F" w:rsidRPr="00D4654B">
              <w:rPr>
                <w:rFonts w:ascii="Times New Roman" w:eastAsia="Times New Roman" w:hAnsi="Times New Roman"/>
                <w:sz w:val="24"/>
                <w:szCs w:val="24"/>
                <w:lang w:eastAsia="ru-RU"/>
              </w:rPr>
              <w:t>С</w:t>
            </w:r>
            <w:r w:rsidR="00BB1486" w:rsidRPr="00D4654B">
              <w:rPr>
                <w:rFonts w:ascii="Times New Roman" w:eastAsia="Times New Roman" w:hAnsi="Times New Roman"/>
                <w:sz w:val="24"/>
                <w:szCs w:val="24"/>
                <w:lang w:eastAsia="ru-RU"/>
              </w:rPr>
              <w:t>оставлено автором на основе [</w:t>
            </w:r>
            <w:r w:rsidR="00146BF2" w:rsidRPr="00D4654B">
              <w:rPr>
                <w:rFonts w:ascii="Times New Roman" w:eastAsia="Times New Roman" w:hAnsi="Times New Roman"/>
                <w:sz w:val="24"/>
                <w:szCs w:val="24"/>
                <w:lang w:eastAsia="ru-RU"/>
              </w:rPr>
              <w:t>65</w:t>
            </w:r>
            <w:r w:rsidRPr="00D4654B">
              <w:rPr>
                <w:rFonts w:ascii="Times New Roman" w:eastAsia="Times New Roman" w:hAnsi="Times New Roman"/>
                <w:sz w:val="24"/>
                <w:szCs w:val="24"/>
                <w:lang w:eastAsia="ru-RU"/>
              </w:rPr>
              <w:t>]</w:t>
            </w:r>
          </w:p>
        </w:tc>
      </w:tr>
    </w:tbl>
    <w:p w14:paraId="172E078B" w14:textId="77777777" w:rsidR="00D749C2" w:rsidRPr="00D4654B" w:rsidRDefault="00D749C2" w:rsidP="00D749C2">
      <w:pPr>
        <w:spacing w:after="0" w:line="240" w:lineRule="auto"/>
        <w:ind w:firstLine="567"/>
        <w:jc w:val="both"/>
        <w:rPr>
          <w:rFonts w:ascii="Times New Roman" w:eastAsia="Times New Roman" w:hAnsi="Times New Roman"/>
          <w:sz w:val="28"/>
          <w:szCs w:val="28"/>
          <w:lang w:eastAsia="ru-RU"/>
        </w:rPr>
      </w:pPr>
    </w:p>
    <w:p w14:paraId="5BE41C30" w14:textId="77777777" w:rsidR="00C6075D" w:rsidRPr="00D4654B" w:rsidRDefault="00C6075D"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целом, ранее в Казахстане было несколько попыток внедрения правил «желтых страниц». </w:t>
      </w:r>
    </w:p>
    <w:p w14:paraId="591A47B9" w14:textId="6C098DAA" w:rsidR="00C6075D" w:rsidRPr="00D4654B" w:rsidRDefault="00C6075D"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Первая попытка внедрения принципов была реализована за счет внесения в Закон «О конкуренции» от 25 декабря 2008 года </w:t>
      </w:r>
      <w:r w:rsidR="00BB1486" w:rsidRPr="00D4654B">
        <w:rPr>
          <w:rFonts w:ascii="Times New Roman" w:eastAsia="Times New Roman" w:hAnsi="Times New Roman"/>
          <w:sz w:val="28"/>
          <w:szCs w:val="28"/>
          <w:lang w:eastAsia="ru-RU"/>
        </w:rPr>
        <w:t>[</w:t>
      </w:r>
      <w:r w:rsidR="00146BF2" w:rsidRPr="00D4654B">
        <w:rPr>
          <w:rFonts w:ascii="Times New Roman" w:eastAsia="Times New Roman" w:hAnsi="Times New Roman"/>
          <w:sz w:val="28"/>
          <w:szCs w:val="28"/>
          <w:lang w:eastAsia="ru-RU"/>
        </w:rPr>
        <w:t>104</w:t>
      </w:r>
      <w:r w:rsidR="00BB1486"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 xml:space="preserve">главы «Государственное участие в предпринимательской деятельности», </w:t>
      </w:r>
      <w:r w:rsidR="006F07FD" w:rsidRPr="00D4654B">
        <w:rPr>
          <w:rFonts w:ascii="Times New Roman" w:eastAsia="Times New Roman" w:hAnsi="Times New Roman"/>
          <w:sz w:val="28"/>
          <w:szCs w:val="28"/>
          <w:lang w:eastAsia="ru-RU"/>
        </w:rPr>
        <w:t>которым был введен государственный контроль, направленный на ограничение участия государства в бизнесе. В то время «</w:t>
      </w:r>
      <w:r w:rsidR="006F07FD" w:rsidRPr="00D4654B">
        <w:rPr>
          <w:rFonts w:ascii="Times New Roman" w:eastAsia="Times New Roman" w:hAnsi="Times New Roman"/>
          <w:sz w:val="28"/>
          <w:szCs w:val="28"/>
          <w:lang w:val="en-US" w:eastAsia="ru-RU"/>
        </w:rPr>
        <w:t>Yellow</w:t>
      </w:r>
      <w:r w:rsidR="006F07FD" w:rsidRPr="00D4654B">
        <w:rPr>
          <w:rFonts w:ascii="Times New Roman" w:eastAsia="Times New Roman" w:hAnsi="Times New Roman"/>
          <w:sz w:val="28"/>
          <w:szCs w:val="28"/>
          <w:lang w:eastAsia="ru-RU"/>
        </w:rPr>
        <w:t xml:space="preserve"> </w:t>
      </w:r>
      <w:r w:rsidR="006F07FD" w:rsidRPr="00D4654B">
        <w:rPr>
          <w:rFonts w:ascii="Times New Roman" w:eastAsia="Times New Roman" w:hAnsi="Times New Roman"/>
          <w:sz w:val="28"/>
          <w:szCs w:val="28"/>
          <w:lang w:val="en-US" w:eastAsia="ru-RU"/>
        </w:rPr>
        <w:t>Pages</w:t>
      </w:r>
      <w:r w:rsidR="006F07FD" w:rsidRPr="00D4654B">
        <w:rPr>
          <w:rFonts w:ascii="Times New Roman" w:eastAsia="Times New Roman" w:hAnsi="Times New Roman"/>
          <w:sz w:val="28"/>
          <w:szCs w:val="28"/>
          <w:lang w:eastAsia="ru-RU"/>
        </w:rPr>
        <w:t xml:space="preserve"> </w:t>
      </w:r>
      <w:r w:rsidR="006F07FD" w:rsidRPr="00D4654B">
        <w:rPr>
          <w:rFonts w:ascii="Times New Roman" w:eastAsia="Times New Roman" w:hAnsi="Times New Roman"/>
          <w:sz w:val="28"/>
          <w:szCs w:val="28"/>
          <w:lang w:val="en-US" w:eastAsia="ru-RU"/>
        </w:rPr>
        <w:t>Rule</w:t>
      </w:r>
      <w:r w:rsidR="006F07FD" w:rsidRPr="00D4654B">
        <w:rPr>
          <w:rFonts w:ascii="Times New Roman" w:eastAsia="Times New Roman" w:hAnsi="Times New Roman"/>
          <w:sz w:val="28"/>
          <w:szCs w:val="28"/>
          <w:lang w:eastAsia="ru-RU"/>
        </w:rPr>
        <w:t xml:space="preserve">» оказались неработающими, так как в законе была прописано, что «отказ возможен лишь в случае, если создание такого субъекта введет к ограничению конкуренции», но как известно, появление на рынке еще одного конкурента только усиливает, а </w:t>
      </w:r>
      <w:r w:rsidR="006F07FD" w:rsidRPr="00D4654B">
        <w:rPr>
          <w:rFonts w:ascii="Times New Roman" w:eastAsia="Times New Roman" w:hAnsi="Times New Roman"/>
          <w:sz w:val="28"/>
          <w:szCs w:val="28"/>
          <w:lang w:eastAsia="ru-RU"/>
        </w:rPr>
        <w:lastRenderedPageBreak/>
        <w:t>не ограничивает конкуре</w:t>
      </w:r>
      <w:r w:rsidR="002A57C9" w:rsidRPr="00D4654B">
        <w:rPr>
          <w:rFonts w:ascii="Times New Roman" w:eastAsia="Times New Roman" w:hAnsi="Times New Roman"/>
          <w:sz w:val="28"/>
          <w:szCs w:val="28"/>
          <w:lang w:eastAsia="ru-RU"/>
        </w:rPr>
        <w:t>нцию. В законе необходимо было отметить,</w:t>
      </w:r>
      <w:r w:rsidR="006F07FD" w:rsidRPr="00D4654B">
        <w:rPr>
          <w:rFonts w:ascii="Times New Roman" w:eastAsia="Times New Roman" w:hAnsi="Times New Roman"/>
          <w:sz w:val="28"/>
          <w:szCs w:val="28"/>
          <w:lang w:eastAsia="ru-RU"/>
        </w:rPr>
        <w:t xml:space="preserve"> </w:t>
      </w:r>
      <w:r w:rsidR="002A57C9" w:rsidRPr="00D4654B">
        <w:rPr>
          <w:rFonts w:ascii="Times New Roman" w:eastAsia="Times New Roman" w:hAnsi="Times New Roman"/>
          <w:sz w:val="28"/>
          <w:szCs w:val="28"/>
          <w:lang w:eastAsia="ru-RU"/>
        </w:rPr>
        <w:t xml:space="preserve">что </w:t>
      </w:r>
      <w:r w:rsidR="006F07FD" w:rsidRPr="00D4654B">
        <w:rPr>
          <w:rFonts w:ascii="Times New Roman" w:eastAsia="Times New Roman" w:hAnsi="Times New Roman"/>
          <w:sz w:val="28"/>
          <w:szCs w:val="28"/>
          <w:lang w:eastAsia="ru-RU"/>
        </w:rPr>
        <w:t>«</w:t>
      </w:r>
      <w:r w:rsidR="002A57C9" w:rsidRPr="00D4654B">
        <w:rPr>
          <w:rFonts w:ascii="Times New Roman" w:eastAsia="Times New Roman" w:hAnsi="Times New Roman"/>
          <w:sz w:val="28"/>
          <w:szCs w:val="28"/>
          <w:lang w:eastAsia="ru-RU"/>
        </w:rPr>
        <w:t>единственным основанием для отказа в создании государственных компаний является наличие частного бизнеса на соответствующем товарном рынке</w:t>
      </w:r>
      <w:r w:rsidR="006F07FD" w:rsidRPr="00D4654B">
        <w:rPr>
          <w:rFonts w:ascii="Times New Roman" w:eastAsia="Times New Roman" w:hAnsi="Times New Roman"/>
          <w:sz w:val="28"/>
          <w:szCs w:val="28"/>
          <w:lang w:eastAsia="ru-RU"/>
        </w:rPr>
        <w:t>»</w:t>
      </w:r>
      <w:r w:rsidR="002A57C9" w:rsidRPr="00D4654B">
        <w:rPr>
          <w:rFonts w:ascii="Times New Roman" w:eastAsia="Times New Roman" w:hAnsi="Times New Roman"/>
          <w:sz w:val="28"/>
          <w:szCs w:val="28"/>
          <w:lang w:eastAsia="ru-RU"/>
        </w:rPr>
        <w:t>.</w:t>
      </w:r>
      <w:r w:rsidR="006130D3" w:rsidRPr="00D4654B">
        <w:rPr>
          <w:rFonts w:ascii="Times New Roman" w:eastAsia="Times New Roman" w:hAnsi="Times New Roman"/>
          <w:sz w:val="28"/>
          <w:szCs w:val="28"/>
          <w:lang w:eastAsia="ru-RU"/>
        </w:rPr>
        <w:t xml:space="preserve"> Количество компаний с государственным участием продолжал расти, если обратиться к статистике, то с 2010 по 2014 год ежегодный прирост субъектов квазигосударственного сектора составляло в среднем 5%. </w:t>
      </w:r>
    </w:p>
    <w:p w14:paraId="603E641D" w14:textId="124009F2" w:rsidR="002A57C9" w:rsidRPr="00D4654B" w:rsidRDefault="002A57C9"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Вторая попытка была в 2015 году при принятии Закона «О внесении изменений и дополнений в некоторые законодательные акты РК по вопросам ограничения участия государства в предпринимательской деятельности»</w:t>
      </w:r>
      <w:r w:rsidR="001713A1" w:rsidRPr="00D4654B">
        <w:rPr>
          <w:rFonts w:ascii="Times New Roman" w:eastAsia="Times New Roman" w:hAnsi="Times New Roman"/>
          <w:sz w:val="28"/>
          <w:szCs w:val="28"/>
          <w:lang w:eastAsia="ru-RU"/>
        </w:rPr>
        <w:t xml:space="preserve"> [</w:t>
      </w:r>
      <w:r w:rsidR="00146BF2" w:rsidRPr="00D4654B">
        <w:rPr>
          <w:rFonts w:ascii="Times New Roman" w:eastAsia="Times New Roman" w:hAnsi="Times New Roman"/>
          <w:sz w:val="28"/>
          <w:szCs w:val="28"/>
          <w:lang w:eastAsia="ru-RU"/>
        </w:rPr>
        <w:t>1</w:t>
      </w:r>
      <w:r w:rsidR="001713A1" w:rsidRPr="00D4654B">
        <w:rPr>
          <w:rFonts w:ascii="Times New Roman" w:eastAsia="Times New Roman" w:hAnsi="Times New Roman"/>
          <w:sz w:val="28"/>
          <w:szCs w:val="28"/>
          <w:lang w:eastAsia="ru-RU"/>
        </w:rPr>
        <w:t>5</w:t>
      </w:r>
      <w:r w:rsidR="00146BF2" w:rsidRPr="00D4654B">
        <w:rPr>
          <w:rFonts w:ascii="Times New Roman" w:eastAsia="Times New Roman" w:hAnsi="Times New Roman"/>
          <w:sz w:val="28"/>
          <w:szCs w:val="28"/>
          <w:lang w:eastAsia="ru-RU"/>
        </w:rPr>
        <w:t>4</w:t>
      </w:r>
      <w:r w:rsidR="00BB1486"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Данная попытка была также безуспешна, так как в отношении государственных компаний, которые являлись субъектами среднего и крупного предпринимательства, в законе сохранилась та же ошибка, то есть отказ в создании государственного предприятия выдается лишь в случае, если это ведет к ограничению конкуренции. </w:t>
      </w:r>
    </w:p>
    <w:p w14:paraId="5493998E" w14:textId="5D015F2A" w:rsidR="001A39D0" w:rsidRPr="00D4654B" w:rsidRDefault="004E685D"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Третья попытка – это Указ Президента от 3 июля 2019 года, где был объявлен мораторий на создание </w:t>
      </w:r>
      <w:r w:rsidR="00761308" w:rsidRPr="00D4654B">
        <w:rPr>
          <w:rFonts w:ascii="Times New Roman" w:eastAsia="Times New Roman" w:hAnsi="Times New Roman"/>
          <w:sz w:val="28"/>
          <w:szCs w:val="28"/>
          <w:lang w:eastAsia="ru-RU"/>
        </w:rPr>
        <w:t xml:space="preserve">субъектов квазигосударственного сектора, </w:t>
      </w:r>
      <w:r w:rsidR="00162016" w:rsidRPr="00D4654B">
        <w:rPr>
          <w:rFonts w:ascii="Times New Roman" w:eastAsia="Times New Roman" w:hAnsi="Times New Roman"/>
          <w:sz w:val="28"/>
          <w:szCs w:val="28"/>
          <w:lang w:eastAsia="ru-RU"/>
        </w:rPr>
        <w:t>«</w:t>
      </w:r>
      <w:r w:rsidR="00761308" w:rsidRPr="00D4654B">
        <w:rPr>
          <w:rFonts w:ascii="Times New Roman" w:eastAsia="Times New Roman" w:hAnsi="Times New Roman"/>
          <w:sz w:val="28"/>
          <w:szCs w:val="28"/>
          <w:lang w:eastAsia="ru-RU"/>
        </w:rPr>
        <w:t>допускается создание только следующих компаний с государственным участием:</w:t>
      </w:r>
      <w:r w:rsidR="001A39D0" w:rsidRPr="00D4654B">
        <w:rPr>
          <w:rFonts w:ascii="Times New Roman" w:eastAsia="Times New Roman" w:hAnsi="Times New Roman"/>
          <w:sz w:val="28"/>
          <w:szCs w:val="28"/>
          <w:lang w:eastAsia="ru-RU"/>
        </w:rPr>
        <w:t xml:space="preserve"> </w:t>
      </w:r>
    </w:p>
    <w:p w14:paraId="3D76C171" w14:textId="281D5133" w:rsidR="001A39D0" w:rsidRPr="00D4654B" w:rsidRDefault="001A39D0" w:rsidP="00286084">
      <w:pPr>
        <w:pStyle w:val="a3"/>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при </w:t>
      </w:r>
      <w:r w:rsidRPr="00D4654B">
        <w:rPr>
          <w:rFonts w:ascii="Times New Roman" w:eastAsia="Times New Roman" w:hAnsi="Times New Roman"/>
          <w:bCs/>
          <w:sz w:val="28"/>
          <w:szCs w:val="28"/>
          <w:lang w:eastAsia="ru-RU"/>
        </w:rPr>
        <w:t>осуществлени</w:t>
      </w:r>
      <w:r w:rsidR="00343D66" w:rsidRPr="00D4654B">
        <w:rPr>
          <w:rFonts w:ascii="Times New Roman" w:eastAsia="Times New Roman" w:hAnsi="Times New Roman"/>
          <w:bCs/>
          <w:sz w:val="28"/>
          <w:szCs w:val="28"/>
          <w:lang w:eastAsia="ru-RU"/>
        </w:rPr>
        <w:t>и</w:t>
      </w:r>
      <w:r w:rsidRPr="00D4654B">
        <w:rPr>
          <w:rFonts w:ascii="Times New Roman" w:eastAsia="Times New Roman" w:hAnsi="Times New Roman"/>
          <w:sz w:val="28"/>
          <w:szCs w:val="28"/>
          <w:lang w:eastAsia="ru-RU"/>
        </w:rPr>
        <w:t xml:space="preserve"> деятельности в социальной сфере или в области жизнеобеспечения населенных пунктов;</w:t>
      </w:r>
    </w:p>
    <w:p w14:paraId="0FE7D243" w14:textId="568C9380" w:rsidR="001A39D0" w:rsidRPr="00D4654B" w:rsidRDefault="001A39D0" w:rsidP="00286084">
      <w:pPr>
        <w:pStyle w:val="a3"/>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созданные в рамках оптимизации действующих юридических лиц путем их реорганизации;</w:t>
      </w:r>
    </w:p>
    <w:p w14:paraId="4B7A0F62" w14:textId="6A0378DA" w:rsidR="001A39D0" w:rsidRPr="00D4654B" w:rsidRDefault="001A39D0" w:rsidP="00286084">
      <w:pPr>
        <w:pStyle w:val="a3"/>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акционерные общества (ТОО), в уставном капитале которых субъектам квазигосударственного сектора принадлежат 50 и менее процентов голосующих акций;  </w:t>
      </w:r>
    </w:p>
    <w:p w14:paraId="24AD018A" w14:textId="6166FD5A" w:rsidR="001A39D0" w:rsidRPr="00D4654B" w:rsidRDefault="001A39D0" w:rsidP="00286084">
      <w:pPr>
        <w:pStyle w:val="a3"/>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созданные по поручению ил</w:t>
      </w:r>
      <w:r w:rsidR="00BB1486" w:rsidRPr="00D4654B">
        <w:rPr>
          <w:rFonts w:ascii="Times New Roman" w:eastAsia="Times New Roman" w:hAnsi="Times New Roman"/>
          <w:sz w:val="28"/>
          <w:szCs w:val="28"/>
          <w:lang w:eastAsia="ru-RU"/>
        </w:rPr>
        <w:t>и сог</w:t>
      </w:r>
      <w:r w:rsidR="001713A1" w:rsidRPr="00D4654B">
        <w:rPr>
          <w:rFonts w:ascii="Times New Roman" w:eastAsia="Times New Roman" w:hAnsi="Times New Roman"/>
          <w:sz w:val="28"/>
          <w:szCs w:val="28"/>
          <w:lang w:eastAsia="ru-RU"/>
        </w:rPr>
        <w:t>ласованию с Президентом РК» [1</w:t>
      </w:r>
      <w:r w:rsidR="00146BF2" w:rsidRPr="00D4654B">
        <w:rPr>
          <w:rFonts w:ascii="Times New Roman" w:eastAsia="Times New Roman" w:hAnsi="Times New Roman"/>
          <w:sz w:val="28"/>
          <w:szCs w:val="28"/>
          <w:lang w:eastAsia="ru-RU"/>
        </w:rPr>
        <w:t>55</w:t>
      </w:r>
      <w:r w:rsidR="00BB1486" w:rsidRPr="00D4654B">
        <w:rPr>
          <w:rFonts w:ascii="Times New Roman" w:eastAsia="Times New Roman" w:hAnsi="Times New Roman"/>
          <w:sz w:val="28"/>
          <w:szCs w:val="28"/>
          <w:lang w:eastAsia="ru-RU"/>
        </w:rPr>
        <w:t>].</w:t>
      </w:r>
    </w:p>
    <w:p w14:paraId="1C20C3EE" w14:textId="77777777" w:rsidR="004E685D" w:rsidRPr="00D4654B" w:rsidRDefault="004E685D"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Данный Указ не реализует принципы «</w:t>
      </w:r>
      <w:r w:rsidRPr="00D4654B">
        <w:rPr>
          <w:rFonts w:ascii="Times New Roman" w:eastAsia="Times New Roman" w:hAnsi="Times New Roman"/>
          <w:sz w:val="28"/>
          <w:szCs w:val="28"/>
          <w:lang w:val="en-US" w:eastAsia="ru-RU"/>
        </w:rPr>
        <w:t>Yellow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Pages</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Rule</w:t>
      </w:r>
      <w:r w:rsidRPr="00D4654B">
        <w:rPr>
          <w:rFonts w:ascii="Times New Roman" w:eastAsia="Times New Roman" w:hAnsi="Times New Roman"/>
          <w:sz w:val="28"/>
          <w:szCs w:val="28"/>
          <w:lang w:eastAsia="ru-RU"/>
        </w:rPr>
        <w:t>» полностью, так как в нем не заложены меры по ограничению деятельности уже существующих компаний с государственным участием, не предусмотрен механизм для ограничения создания государственных компаний в случаях, когда они допускаютс</w:t>
      </w:r>
      <w:r w:rsidR="00761308" w:rsidRPr="00D4654B">
        <w:rPr>
          <w:rFonts w:ascii="Times New Roman" w:eastAsia="Times New Roman" w:hAnsi="Times New Roman"/>
          <w:sz w:val="28"/>
          <w:szCs w:val="28"/>
          <w:lang w:eastAsia="ru-RU"/>
        </w:rPr>
        <w:t xml:space="preserve">я в соответствии с исключениями, а также отсутствие нормы при которой антимонопольный орган отказывает в предоставлении согласия на создании компании с участием государства лишь в случаях ограничения конкуренции. </w:t>
      </w:r>
    </w:p>
    <w:p w14:paraId="30094F2A" w14:textId="77777777" w:rsidR="004E685D" w:rsidRPr="00D4654B" w:rsidRDefault="004E685D"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для эффективного внедрения принципов «</w:t>
      </w:r>
      <w:r w:rsidRPr="00D4654B">
        <w:rPr>
          <w:rFonts w:ascii="Times New Roman" w:eastAsia="Times New Roman" w:hAnsi="Times New Roman"/>
          <w:sz w:val="28"/>
          <w:szCs w:val="28"/>
          <w:lang w:val="en-US" w:eastAsia="ru-RU"/>
        </w:rPr>
        <w:t>Yellow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Pages</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Rule</w:t>
      </w:r>
      <w:r w:rsidRPr="00D4654B">
        <w:rPr>
          <w:rFonts w:ascii="Times New Roman" w:eastAsia="Times New Roman" w:hAnsi="Times New Roman"/>
          <w:sz w:val="28"/>
          <w:szCs w:val="28"/>
          <w:lang w:eastAsia="ru-RU"/>
        </w:rPr>
        <w:t xml:space="preserve">» необходимо ввести соответствующие нормы в Предпринимательский кодекс РК. </w:t>
      </w:r>
    </w:p>
    <w:p w14:paraId="702EBF98" w14:textId="4DC69E98" w:rsidR="00D749C2" w:rsidRPr="00D4654B" w:rsidRDefault="00403573"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настоящее время управление государственной собственностью в Казахстане основано на концепции </w:t>
      </w:r>
      <w:r w:rsidRPr="00D4654B">
        <w:rPr>
          <w:rFonts w:ascii="Times New Roman" w:eastAsia="Times New Roman" w:hAnsi="Times New Roman"/>
          <w:sz w:val="28"/>
          <w:szCs w:val="28"/>
          <w:lang w:val="en-US" w:eastAsia="ru-RU"/>
        </w:rPr>
        <w:t>New</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Public</w:t>
      </w:r>
      <w:r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val="en-US" w:eastAsia="ru-RU"/>
        </w:rPr>
        <w:t>Management</w:t>
      </w:r>
      <w:r w:rsidRPr="00D4654B">
        <w:rPr>
          <w:rFonts w:ascii="Times New Roman" w:eastAsia="Times New Roman" w:hAnsi="Times New Roman"/>
          <w:sz w:val="28"/>
          <w:szCs w:val="28"/>
          <w:lang w:eastAsia="ru-RU"/>
        </w:rPr>
        <w:t xml:space="preserve">. Об этом свидетельствуют следующие </w:t>
      </w:r>
      <w:r w:rsidR="00E92186"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тенденции в управлении: </w:t>
      </w:r>
    </w:p>
    <w:p w14:paraId="4C79130B" w14:textId="7C8B4BFC" w:rsidR="00403573" w:rsidRPr="00D4654B" w:rsidRDefault="00403573"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переход от управления через государственное имущество к управлению через регулирование;</w:t>
      </w:r>
    </w:p>
    <w:p w14:paraId="5BDC6B54" w14:textId="19327E1E" w:rsidR="00403573" w:rsidRPr="00D4654B" w:rsidRDefault="00403573"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проникновение частных инвесторов в систему управления государственной собственностью, что проявляется в использовании собственности в виде залога в коммерческих сделках;</w:t>
      </w:r>
    </w:p>
    <w:p w14:paraId="320E69A8" w14:textId="13E0B977" w:rsidR="00403573" w:rsidRPr="00D4654B" w:rsidRDefault="00403573"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дробление и распыление права управления государственной собственностью между различными субъектами управления;</w:t>
      </w:r>
    </w:p>
    <w:p w14:paraId="6DF81A56" w14:textId="0BA8D592" w:rsidR="00403573" w:rsidRPr="00D4654B" w:rsidRDefault="00403573"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внедрение проектных методов;</w:t>
      </w:r>
    </w:p>
    <w:p w14:paraId="621739F2" w14:textId="529DA1EC" w:rsidR="00403573" w:rsidRPr="00D4654B" w:rsidRDefault="00F83D8A"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формализация и бюрократизация процесса управления, что проявляется в регламентации, стандартизации, создании методических рекомендаций по каждому управленческому процессу;</w:t>
      </w:r>
    </w:p>
    <w:p w14:paraId="3016D78D" w14:textId="0325FDE9" w:rsidR="00F83D8A" w:rsidRPr="00D4654B" w:rsidRDefault="00F83D8A"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управление по результатам с конкретизацией ответственности;</w:t>
      </w:r>
    </w:p>
    <w:p w14:paraId="7757FF81" w14:textId="5145D84D" w:rsidR="00F83D8A" w:rsidRPr="00D4654B" w:rsidRDefault="00F83D8A" w:rsidP="00E92186">
      <w:pPr>
        <w:pStyle w:val="a3"/>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управление качеством и рисками</w:t>
      </w:r>
      <w:r w:rsidR="00E92186" w:rsidRPr="00D4654B">
        <w:rPr>
          <w:rFonts w:ascii="Times New Roman" w:eastAsia="Times New Roman" w:hAnsi="Times New Roman"/>
          <w:sz w:val="28"/>
          <w:szCs w:val="28"/>
          <w:lang w:eastAsia="ru-RU"/>
        </w:rPr>
        <w:t>» [67, с.33]</w:t>
      </w:r>
      <w:r w:rsidRPr="00D4654B">
        <w:rPr>
          <w:rFonts w:ascii="Times New Roman" w:eastAsia="Times New Roman" w:hAnsi="Times New Roman"/>
          <w:sz w:val="28"/>
          <w:szCs w:val="28"/>
          <w:lang w:eastAsia="ru-RU"/>
        </w:rPr>
        <w:t>.</w:t>
      </w:r>
    </w:p>
    <w:p w14:paraId="5CE9F7A8" w14:textId="727DC7CB" w:rsidR="00562CEA" w:rsidRPr="00D4654B" w:rsidRDefault="00562CEA" w:rsidP="00286084">
      <w:pPr>
        <w:tabs>
          <w:tab w:val="left" w:pos="709"/>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АО «КТЖ» осуществляет эксплуатацию государственной системы железных дорог, контролируемую государством, обеспечивая содержание и ремонт железнодор</w:t>
      </w:r>
      <w:r w:rsidR="00747B37" w:rsidRPr="00D4654B">
        <w:rPr>
          <w:rFonts w:ascii="Times New Roman" w:eastAsia="Times New Roman" w:hAnsi="Times New Roman"/>
          <w:sz w:val="28"/>
          <w:szCs w:val="28"/>
          <w:lang w:eastAsia="ru-RU"/>
        </w:rPr>
        <w:t xml:space="preserve">ожной инфраструктуры в стране. </w:t>
      </w:r>
      <w:r w:rsidRPr="00D4654B">
        <w:rPr>
          <w:rFonts w:ascii="Times New Roman" w:eastAsia="Times New Roman" w:hAnsi="Times New Roman"/>
          <w:sz w:val="28"/>
          <w:szCs w:val="28"/>
          <w:lang w:eastAsia="ru-RU"/>
        </w:rPr>
        <w:t xml:space="preserve">Помимо этого, в развитие транспортной инфраструктуры вносят вклад интересы соседних стран, такие как Россия, Китай, для которых территория Казахстана является транзитом. </w:t>
      </w:r>
    </w:p>
    <w:p w14:paraId="16CED32E" w14:textId="74581B44"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Транспортная история Казахстана и Китая берет свое начало с 1990 года образованием железнодорожного перехода Достык-Алашанькоу, которая уже в 2009 году перерабатывала и пропускала около 20% транзитных грузов, которые идут через Казахстан в страны Европы и Азии, с 1991 года было перевезено около 156 млн. тонн грузов. Позже по причине ограниченной пропускной способности данного перехода был построен альтернативный железнодорожный переход «Алтынколь-Хоргос» в 2012 году. </w:t>
      </w:r>
      <w:r w:rsidR="00162016" w:rsidRPr="00D4654B">
        <w:rPr>
          <w:rFonts w:ascii="Times New Roman" w:hAnsi="Times New Roman" w:cs="Times New Roman"/>
          <w:sz w:val="28"/>
          <w:szCs w:val="28"/>
        </w:rPr>
        <w:t>«</w:t>
      </w:r>
      <w:r w:rsidRPr="00D4654B">
        <w:rPr>
          <w:rFonts w:ascii="Times New Roman" w:hAnsi="Times New Roman" w:cs="Times New Roman"/>
          <w:sz w:val="28"/>
          <w:szCs w:val="28"/>
        </w:rPr>
        <w:t>Данная дорога имело огромное экономическое и социальное значение, являясь составляющим элементом транспортно-логистического хаба на востоке страны, включающего Международный центр приграничного сотрудничества «Хоргос», Сухой порт, Индустриальную зону, а также автомагистраль международного класса Западная Европа-Западный Китай и другие логистические звенья</w:t>
      </w:r>
      <w:r w:rsidR="00146BF2" w:rsidRPr="00D4654B">
        <w:rPr>
          <w:rFonts w:ascii="Times New Roman" w:hAnsi="Times New Roman" w:cs="Times New Roman"/>
          <w:sz w:val="28"/>
          <w:szCs w:val="28"/>
        </w:rPr>
        <w:t>» [156</w:t>
      </w:r>
      <w:r w:rsidR="00162016"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6536F4B4" w14:textId="28367685"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Первое соглашение в сфере транспорта и логистики между правительствами двух стран было принято 11 сентября 1995 года, которое касалось использованию морского порта Китая Ляньюньган для переработки и транспортировки казахстанского груза. Основной целью являлось транспортировка отечественного груза через территорию Китая в направлениях Юго-Восточной Азии, Северной и Южной Америки. </w:t>
      </w:r>
    </w:p>
    <w:p w14:paraId="08569BCC" w14:textId="254ECC68"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Следующее успешное сотрудничество заключалось в функционировании двух железнодорожных магистралей, первая магистраль берет свое начало в порту Ляньюньган и заканчивалось в порту Роттердама общей длиною 10,9 тыс. км, занимающая 26% территории мира. Вторая магистраль связывает Китай и Казахстан через Алтынколь и Хоргос, вдоль которой было открыто 5 станций и 9 разъездов, возведено более 260 объектов служебно-технического назначения, инженерной инфраструктуры и жилья. Таким образом, появился транзитный маршрут, пролагающийся через Казахстан, который существенно расширил возможности транспорта и логистики в континентальных грузоперевозок. </w:t>
      </w:r>
    </w:p>
    <w:p w14:paraId="7DA3A4FE" w14:textId="77777777"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Необходимо отметить, что данные магистрали составили конкуренцию железнодорожной магистрали «Транссиб», имея следующие преимущества: </w:t>
      </w:r>
    </w:p>
    <w:p w14:paraId="09FD93D8" w14:textId="3894F111"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во-первых, благоприятное географическое расположение и климатические условия;</w:t>
      </w:r>
    </w:p>
    <w:p w14:paraId="601D8AC7" w14:textId="685A6CA2"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во-вторых, сокращение дистанции наземных перевозок на 2000-2500 км;</w:t>
      </w:r>
    </w:p>
    <w:p w14:paraId="6861CECE" w14:textId="44ECE11C"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w:t>
      </w:r>
      <w:r w:rsidR="00562CEA" w:rsidRPr="00D4654B">
        <w:rPr>
          <w:rFonts w:ascii="Times New Roman" w:hAnsi="Times New Roman" w:cs="Times New Roman"/>
          <w:sz w:val="28"/>
          <w:szCs w:val="28"/>
        </w:rPr>
        <w:t xml:space="preserve"> в-третьих, данная трансконтинентальная магистраль пересекает более 30 стран Европы и Азии, с численностью 70% населения мира;</w:t>
      </w:r>
    </w:p>
    <w:p w14:paraId="0B479EDD" w14:textId="59BB2BC2"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в-четвертых, магистраль используется не только Китаем, а также Японией, Кореей, странами Юго-Восточной Азии, странами Океании, Тайвань, ОАР Сянган и Аомэнь. </w:t>
      </w:r>
    </w:p>
    <w:p w14:paraId="55A63896" w14:textId="7C8A8DDC"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Большое преимущество имеет Китай, для которого стали открыты широкие просторы Европы, получивший возможность свободно реализовывать свой товар по всем странам континента, а из стран Европы в Китай идет поставка оборудования, техники и машин. Страны Центральной Азии, а именно Казахстан являются стратегическими партнерами Китая, которые поставляют энергоресурсы и прочие жизненно важные виды сырья, способствующие росту экономики. Вместе с этим, за счет расположения большей части магистрали на территории Китая, позволило получать значительную прибыль от транспортируемых грузов из стран Юго-Восточной Азии в страны Европы. Также магистраль являлась важным фактором по ускорению экономического развития регионов страны, так как железная дорога пересекала 11 провинций Китая, в которых за счет социально-экономического развития и активной интеграции в мировое хозяйство, можно было ослабить региональные диспропорции в развитии национальной экономики страны.</w:t>
      </w:r>
    </w:p>
    <w:p w14:paraId="64D5A416" w14:textId="6A712FB3"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Казахстан являясь самой крупной страной Центральной Азии и находясь в центре Евразийского континента, служит сухопутным мостом между странами Азии и Европы. В качестве хаба евразийского трансконтинентального моста Казахстан имеет ряд преимуществ:</w:t>
      </w:r>
    </w:p>
    <w:p w14:paraId="7304D8C6" w14:textId="119EE314"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во-первых, транзитная составляющая дает возможность стране получать значительную валютную прибыль за транзит грузов, что повышает роль Казахстана в виде крупного транспортного узла в мировом пространстве;</w:t>
      </w:r>
    </w:p>
    <w:p w14:paraId="1BFD1CA4" w14:textId="47914DD0"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во-вторых, Казахстан получил оптимальный выход на мировые рынки, что открывает возможность расширению торгово-экономических связей, а значит и росту экономики в целом;</w:t>
      </w:r>
    </w:p>
    <w:p w14:paraId="58408B08" w14:textId="6BE0916F" w:rsidR="00562CEA" w:rsidRPr="00D4654B" w:rsidRDefault="00286084"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562CEA" w:rsidRPr="00D4654B">
        <w:rPr>
          <w:rFonts w:ascii="Times New Roman" w:hAnsi="Times New Roman" w:cs="Times New Roman"/>
          <w:sz w:val="28"/>
          <w:szCs w:val="28"/>
        </w:rPr>
        <w:t xml:space="preserve"> в-третьих, повышение инвестиционной привлекательности страны и активизация туристической отрасли.</w:t>
      </w:r>
    </w:p>
    <w:p w14:paraId="3F228860" w14:textId="07C0DAD0"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 сегодня через территорию Казахстана проходят несколько крупных международных магистралей. Самой оптимальной и удобной является Северный коридор Трансазиатской железнодорожной магистрали, которая включает Западную Европу и страны Китай, Корею и Японию через Россию и Казахстан, что дает возможность с высокой скоростью доставить груз из Азии до Европы. Южный коридор магистрали соединяет Юго-Восточную Европу и Китай через Турцию, Иран, Среднюю Азию и Казахстан. Следующая магистраль ТРАСЕКА, которая пролагается Восточная Европа и Азия через Кавказ. Данная магистраль считается сложным маршрутом, которая пересекает не только Каспийское и Черное моря, но и пересекает границы 14 государств, </w:t>
      </w:r>
      <w:r w:rsidRPr="00D4654B">
        <w:rPr>
          <w:rFonts w:ascii="Times New Roman" w:hAnsi="Times New Roman" w:cs="Times New Roman"/>
          <w:bCs/>
          <w:sz w:val="28"/>
          <w:szCs w:val="28"/>
        </w:rPr>
        <w:t>при переход</w:t>
      </w:r>
      <w:r w:rsidR="00343D66" w:rsidRPr="00D4654B">
        <w:rPr>
          <w:rFonts w:ascii="Times New Roman" w:hAnsi="Times New Roman" w:cs="Times New Roman"/>
          <w:bCs/>
          <w:sz w:val="28"/>
          <w:szCs w:val="28"/>
        </w:rPr>
        <w:t>е</w:t>
      </w:r>
      <w:r w:rsidRPr="00D4654B">
        <w:rPr>
          <w:rFonts w:ascii="Times New Roman" w:hAnsi="Times New Roman" w:cs="Times New Roman"/>
          <w:sz w:val="28"/>
          <w:szCs w:val="28"/>
        </w:rPr>
        <w:t xml:space="preserve"> которых иногда возникают трудности. Магистраль Север-Юг проходящая с Ирана через Казахстан в Россию, соединяется с северным коридором Трансазитской железнодорожной магистрали и Транссибом, обеспечивая выход России в страны Южной Азии. </w:t>
      </w:r>
    </w:p>
    <w:p w14:paraId="2AD695E1" w14:textId="77777777"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данном случае целесообразно будет рассмотреть позиции России в возрождении Нового Шелкового пути. С экономической стороны России выгодно принимать участие в работе трансконтинентальных магистралей, которые по большей части уже пролегают по существующим железнодорожным путям, стыкующийся с российской территорией. Это открывает прямую дорогу к развитию сотрудничества с дальневосточными соседями, такими как Китай, Вьетнам, страны Южной Азии и Закавказья. Как известно, прямые участники, такие как США, Саудовская Аравия имели намерения провести магистрали в обход России, в этой связи российской стороне необходимо повышать привлекательность данных транспортных маршрутов за счет удешевления перевозок, повышения скорости, повышения сохранности грузов и прочие меры. Более того, нельзя занижать значимость и востребованность Транссиба, так как Новый Шелковый путь не в состоянии взять на себя весь грузопоток.</w:t>
      </w:r>
    </w:p>
    <w:p w14:paraId="0540ABC3" w14:textId="295A3B13" w:rsidR="00562CEA" w:rsidRPr="00D4654B" w:rsidRDefault="00562CEA"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Сотрудничество Китая и Казахстана развивается в рамках сопряжения идеи формирования Экономического пояса на Шелковом пути и программой «Нурлы жол» </w:t>
      </w:r>
      <w:r w:rsidR="00162016" w:rsidRPr="00D4654B">
        <w:rPr>
          <w:rFonts w:ascii="Times New Roman" w:hAnsi="Times New Roman" w:cs="Times New Roman"/>
          <w:sz w:val="28"/>
          <w:szCs w:val="28"/>
        </w:rPr>
        <w:t>[4</w:t>
      </w:r>
      <w:r w:rsidRPr="00D4654B">
        <w:rPr>
          <w:rFonts w:ascii="Times New Roman" w:hAnsi="Times New Roman" w:cs="Times New Roman"/>
          <w:sz w:val="28"/>
          <w:szCs w:val="28"/>
        </w:rPr>
        <w:t xml:space="preserve">]. Направления в данных программах, касательно транзита через территорию Казахстана и развития транспортно-логистической инфраструктуры совпадают. </w:t>
      </w:r>
      <w:r w:rsidR="0073705F" w:rsidRPr="00D4654B">
        <w:rPr>
          <w:rFonts w:ascii="Times New Roman" w:hAnsi="Times New Roman" w:cs="Times New Roman"/>
          <w:sz w:val="28"/>
          <w:szCs w:val="28"/>
        </w:rPr>
        <w:t>В</w:t>
      </w:r>
      <w:r w:rsidRPr="00D4654B">
        <w:rPr>
          <w:rFonts w:ascii="Times New Roman" w:hAnsi="Times New Roman" w:cs="Times New Roman"/>
          <w:sz w:val="28"/>
          <w:szCs w:val="28"/>
        </w:rPr>
        <w:t xml:space="preserve"> целях расширения объемов взаимной торговли были предусмотрены несколько проектов. </w:t>
      </w:r>
    </w:p>
    <w:p w14:paraId="1D0A1535" w14:textId="1F9918BF" w:rsidR="00562CEA" w:rsidRPr="00D4654B" w:rsidRDefault="00562CEA" w:rsidP="0028608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hAnsi="Times New Roman" w:cs="Times New Roman"/>
          <w:sz w:val="28"/>
          <w:szCs w:val="28"/>
        </w:rPr>
        <w:t xml:space="preserve">Если обратится к цифрам, то по итогам 2019 года грузооборот между Китаем и Казахстаном вырос на 25% до 17,6 млн. тонн. Аналогичный показатель в 2018 году составил 14 млн. тонн. </w:t>
      </w:r>
      <w:r w:rsidRPr="00D4654B">
        <w:rPr>
          <w:rFonts w:ascii="Times New Roman" w:eastAsia="Times New Roman" w:hAnsi="Times New Roman" w:cs="Times New Roman"/>
          <w:sz w:val="28"/>
          <w:szCs w:val="28"/>
          <w:lang w:eastAsia="ru-RU"/>
        </w:rPr>
        <w:t>Таким образом, рост грузооборота в 2019 году по сравнению с 2018 годом составил 25,7%. Объем груза, принятого из Китая, вырос с 5,5 млн. тонн в 2018 году до 6,8 млн</w:t>
      </w:r>
      <w:r w:rsidR="00286084"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 xml:space="preserve"> тонн в 2019 году, или на 23,6%. Из Казахстана в КНР отправлено в 2019 году 10,8 млн. тонн против 8,5 млн. тонн в 2018 году, рост составил 27%. Обмен грузовых поездов через пограничный переход "Достык – Алашанькоу" достиг 17 поездов в сутки</w:t>
      </w:r>
      <w:r w:rsidR="00162016" w:rsidRPr="00D4654B">
        <w:rPr>
          <w:rFonts w:ascii="Times New Roman" w:eastAsia="Times New Roman" w:hAnsi="Times New Roman" w:cs="Times New Roman"/>
          <w:sz w:val="28"/>
          <w:szCs w:val="28"/>
          <w:lang w:eastAsia="ru-RU"/>
        </w:rPr>
        <w:t xml:space="preserve"> </w:t>
      </w:r>
      <w:r w:rsidR="00581411" w:rsidRPr="00D4654B">
        <w:rPr>
          <w:rFonts w:ascii="Times New Roman" w:eastAsia="Times New Roman" w:hAnsi="Times New Roman" w:cs="Times New Roman"/>
          <w:sz w:val="28"/>
          <w:szCs w:val="28"/>
          <w:lang w:eastAsia="ru-RU"/>
        </w:rPr>
        <w:t>[1</w:t>
      </w:r>
      <w:r w:rsidR="00146BF2" w:rsidRPr="00D4654B">
        <w:rPr>
          <w:rFonts w:ascii="Times New Roman" w:eastAsia="Times New Roman" w:hAnsi="Times New Roman" w:cs="Times New Roman"/>
          <w:sz w:val="28"/>
          <w:szCs w:val="28"/>
          <w:lang w:eastAsia="ru-RU"/>
        </w:rPr>
        <w:t>24</w:t>
      </w:r>
      <w:r w:rsidR="00162016" w:rsidRPr="00D4654B">
        <w:rPr>
          <w:rFonts w:ascii="Times New Roman" w:eastAsia="Times New Roman" w:hAnsi="Times New Roman" w:cs="Times New Roman"/>
          <w:sz w:val="28"/>
          <w:szCs w:val="28"/>
          <w:lang w:eastAsia="ru-RU"/>
        </w:rPr>
        <w:t>]</w:t>
      </w:r>
      <w:r w:rsidRPr="00D4654B">
        <w:rPr>
          <w:rFonts w:ascii="Times New Roman" w:eastAsia="Times New Roman" w:hAnsi="Times New Roman" w:cs="Times New Roman"/>
          <w:sz w:val="28"/>
          <w:szCs w:val="28"/>
          <w:lang w:eastAsia="ru-RU"/>
        </w:rPr>
        <w:t>.</w:t>
      </w:r>
    </w:p>
    <w:p w14:paraId="26DC6307" w14:textId="77777777" w:rsidR="00562CEA" w:rsidRPr="00D4654B" w:rsidRDefault="00562CEA" w:rsidP="00286084">
      <w:pPr>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 xml:space="preserve">В 2018 году объем грузоперевозок в направлении Китай-Европа в 282 раза превысил уровень 2011 года и составил 310,8 тыс. ДФЭ (двадцати футовый эквивалент), объем контейнерных перевозок составил 537,4 тыс. ДФЭ, что больше на 55% уровня 2017 года. При этом обратная загрузка из Европы в направлении Китая обеспечена на уровне 76%. </w:t>
      </w:r>
    </w:p>
    <w:p w14:paraId="4D2676FB" w14:textId="05E89B78" w:rsidR="0073705F" w:rsidRPr="00D4654B" w:rsidRDefault="0073705F" w:rsidP="00286084">
      <w:pPr>
        <w:tabs>
          <w:tab w:val="left" w:pos="709"/>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направлении Россия-Китай-Центральная Азия объем транзитных перевозок составил 221,7 тыс. ДФЭ, что на 52% превышает уровень 2017 года.</w:t>
      </w:r>
    </w:p>
    <w:p w14:paraId="57AF65E1" w14:textId="47A10423" w:rsidR="0073705F" w:rsidRPr="00D4654B" w:rsidRDefault="0073705F" w:rsidP="00286084">
      <w:pPr>
        <w:tabs>
          <w:tab w:val="left" w:pos="709"/>
        </w:tabs>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транзитном сообщении по Транскаспийскому международному транспортному маршруту перевезено 3,9 тыс. ДФЭ, что в 12 раз превышает уровень 2017 года</w:t>
      </w:r>
      <w:r w:rsidR="0038214A" w:rsidRPr="00D4654B">
        <w:rPr>
          <w:rFonts w:ascii="Times New Roman" w:eastAsia="Times New Roman" w:hAnsi="Times New Roman"/>
          <w:sz w:val="28"/>
          <w:szCs w:val="28"/>
          <w:lang w:eastAsia="ru-RU"/>
        </w:rPr>
        <w:t xml:space="preserve"> (рисунок 31</w:t>
      </w:r>
      <w:r w:rsidR="001C401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w:t>
      </w:r>
    </w:p>
    <w:p w14:paraId="7EE45BC0" w14:textId="77777777" w:rsidR="0073705F" w:rsidRPr="00D4654B" w:rsidRDefault="0073705F" w:rsidP="002860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Необходимо отметить, что при реализации проектов сотрудничества Китая и Казахстана замедлен процесс по упрощению таможенных и визовых процедур, которые являются низко затратными, но формируют условия для снижения стоимости экспортно-импортных операций и увеличению объемов двусторонней торговли.</w:t>
      </w:r>
    </w:p>
    <w:p w14:paraId="6FCFD609" w14:textId="77777777" w:rsidR="00562CEA" w:rsidRPr="00D4654B" w:rsidRDefault="00562CEA" w:rsidP="00286084">
      <w:pPr>
        <w:tabs>
          <w:tab w:val="left" w:pos="709"/>
        </w:tabs>
        <w:spacing w:after="0" w:line="240" w:lineRule="auto"/>
        <w:ind w:firstLine="709"/>
        <w:jc w:val="both"/>
        <w:rPr>
          <w:rFonts w:ascii="Times New Roman" w:eastAsia="Times New Roman" w:hAnsi="Times New Roman"/>
          <w:sz w:val="28"/>
          <w:szCs w:val="28"/>
          <w:lang w:eastAsia="ru-RU"/>
        </w:rPr>
      </w:pPr>
    </w:p>
    <w:p w14:paraId="135316F3" w14:textId="77777777" w:rsidR="00562CEA" w:rsidRPr="00D4654B" w:rsidRDefault="00562CEA" w:rsidP="00562CEA">
      <w:pPr>
        <w:tabs>
          <w:tab w:val="left" w:pos="709"/>
        </w:tabs>
        <w:spacing w:after="0" w:line="240" w:lineRule="auto"/>
        <w:jc w:val="center"/>
        <w:rPr>
          <w:rFonts w:ascii="Times New Roman" w:eastAsia="Times New Roman" w:hAnsi="Times New Roman"/>
          <w:sz w:val="28"/>
          <w:szCs w:val="28"/>
          <w:lang w:eastAsia="ru-RU"/>
        </w:rPr>
      </w:pPr>
      <w:r w:rsidRPr="00D4654B">
        <w:rPr>
          <w:noProof/>
          <w:lang w:eastAsia="ru-RU"/>
        </w:rPr>
        <w:lastRenderedPageBreak/>
        <w:drawing>
          <wp:inline distT="0" distB="0" distL="0" distR="0" wp14:anchorId="6F541D29" wp14:editId="08EFAD5A">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5A42F88" w14:textId="6C062412" w:rsidR="00562CEA" w:rsidRPr="00D4654B" w:rsidRDefault="00562CEA" w:rsidP="00562CEA">
      <w:pPr>
        <w:tabs>
          <w:tab w:val="left" w:pos="709"/>
        </w:tabs>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38214A" w:rsidRPr="00D4654B">
        <w:rPr>
          <w:rFonts w:ascii="Times New Roman" w:eastAsia="Times New Roman" w:hAnsi="Times New Roman"/>
          <w:sz w:val="28"/>
          <w:szCs w:val="28"/>
          <w:lang w:eastAsia="ru-RU"/>
        </w:rPr>
        <w:t>31</w:t>
      </w:r>
      <w:r w:rsidRPr="00D4654B">
        <w:rPr>
          <w:rFonts w:ascii="Times New Roman" w:eastAsia="Times New Roman" w:hAnsi="Times New Roman"/>
          <w:sz w:val="28"/>
          <w:szCs w:val="28"/>
          <w:lang w:eastAsia="ru-RU"/>
        </w:rPr>
        <w:t xml:space="preserve"> – Объемы транзитных перевозок</w:t>
      </w:r>
    </w:p>
    <w:p w14:paraId="2E853436" w14:textId="77777777" w:rsidR="0066734F" w:rsidRPr="00D4654B" w:rsidRDefault="0066734F" w:rsidP="0066734F">
      <w:pPr>
        <w:tabs>
          <w:tab w:val="left" w:pos="709"/>
        </w:tabs>
        <w:spacing w:after="0" w:line="240" w:lineRule="auto"/>
        <w:ind w:firstLine="709"/>
        <w:jc w:val="both"/>
        <w:rPr>
          <w:rFonts w:ascii="Times New Roman" w:eastAsia="Times New Roman" w:hAnsi="Times New Roman"/>
          <w:sz w:val="16"/>
          <w:szCs w:val="16"/>
          <w:lang w:eastAsia="ru-RU"/>
        </w:rPr>
      </w:pPr>
    </w:p>
    <w:p w14:paraId="36C06AA5" w14:textId="33DF4A1C" w:rsidR="00562CEA" w:rsidRPr="00D4654B" w:rsidRDefault="00562CEA" w:rsidP="0066734F">
      <w:pPr>
        <w:tabs>
          <w:tab w:val="left" w:pos="709"/>
        </w:tabs>
        <w:spacing w:after="0" w:line="240" w:lineRule="auto"/>
        <w:ind w:firstLine="709"/>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w:t>
      </w:r>
      <w:r w:rsidR="00B77C23" w:rsidRPr="00D4654B">
        <w:rPr>
          <w:rFonts w:ascii="Times New Roman" w:eastAsia="Times New Roman" w:hAnsi="Times New Roman"/>
          <w:sz w:val="24"/>
          <w:szCs w:val="24"/>
          <w:lang w:eastAsia="ru-RU"/>
        </w:rPr>
        <w:t>мечание</w:t>
      </w:r>
      <w:r w:rsidR="00984B28"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343D66" w:rsidRPr="00D4654B">
        <w:rPr>
          <w:rFonts w:ascii="Times New Roman" w:eastAsia="Times New Roman" w:hAnsi="Times New Roman"/>
          <w:sz w:val="24"/>
          <w:szCs w:val="24"/>
          <w:lang w:eastAsia="ru-RU"/>
        </w:rPr>
        <w:t>автором на основании источника</w:t>
      </w:r>
      <w:r w:rsidR="00B77C23" w:rsidRPr="00D4654B">
        <w:rPr>
          <w:rFonts w:ascii="Times New Roman" w:eastAsia="Times New Roman" w:hAnsi="Times New Roman"/>
          <w:sz w:val="24"/>
          <w:szCs w:val="24"/>
          <w:lang w:eastAsia="ru-RU"/>
        </w:rPr>
        <w:t xml:space="preserve"> [1</w:t>
      </w:r>
      <w:r w:rsidR="00146BF2" w:rsidRPr="00D4654B">
        <w:rPr>
          <w:rFonts w:ascii="Times New Roman" w:eastAsia="Times New Roman" w:hAnsi="Times New Roman"/>
          <w:sz w:val="24"/>
          <w:szCs w:val="24"/>
          <w:lang w:eastAsia="ru-RU"/>
        </w:rPr>
        <w:t>57</w:t>
      </w:r>
      <w:r w:rsidRPr="00D4654B">
        <w:rPr>
          <w:rFonts w:ascii="Times New Roman" w:eastAsia="Times New Roman" w:hAnsi="Times New Roman"/>
          <w:sz w:val="24"/>
          <w:szCs w:val="24"/>
          <w:lang w:eastAsia="ru-RU"/>
        </w:rPr>
        <w:t>]</w:t>
      </w:r>
    </w:p>
    <w:p w14:paraId="0EC8078C" w14:textId="77777777" w:rsidR="00562CEA" w:rsidRPr="00D4654B" w:rsidRDefault="00562CEA" w:rsidP="00562CEA">
      <w:pPr>
        <w:tabs>
          <w:tab w:val="left" w:pos="709"/>
        </w:tabs>
        <w:spacing w:after="0" w:line="240" w:lineRule="auto"/>
        <w:jc w:val="both"/>
        <w:rPr>
          <w:rFonts w:ascii="Times New Roman" w:eastAsia="Times New Roman" w:hAnsi="Times New Roman"/>
          <w:sz w:val="28"/>
          <w:szCs w:val="28"/>
          <w:lang w:eastAsia="ru-RU"/>
        </w:rPr>
      </w:pPr>
    </w:p>
    <w:p w14:paraId="2411B6DF" w14:textId="12938F18" w:rsidR="00562CEA" w:rsidRPr="00D4654B" w:rsidRDefault="00562CEA" w:rsidP="00286084">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Развитие транспортной магистрали «Западная Европа-Западный Китай» вносит весомый вклад в показатели деятельности АО «НК «Казахстан темир жолы».</w:t>
      </w:r>
    </w:p>
    <w:p w14:paraId="2B06F226" w14:textId="1385298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Для развития инфраструктуры железнодорожной отрасли АО «НК «Казахстан темир жолы» активно ведет инвестиционную политику за счет увеличения уставного капитала за счет выпуска акций, и привлечения заемных средств. Инвестиционная деятельность компании направлена на реализацию комплекса мероприятий по обеспечению устойчивого функционирования железнодорожного транспорта, повышения качества и безопасности перевозочных услуг. В приложении представлены основные направления средств по объектам инфраструктуры. В 2016-2017 гг. были сданы в эксплуатацию следующие объекты: </w:t>
      </w:r>
    </w:p>
    <w:p w14:paraId="44846E73" w14:textId="14B3162E"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железнодорожная линия «Жезказган-Бейнеу». Объем инвестиций составил 37295 млн. тенге;</w:t>
      </w:r>
    </w:p>
    <w:p w14:paraId="278E1908" w14:textId="4D0B6252"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железнодорожная линия «Аркалык-Шубарколь». Объем освоенных инвестиций равен 2572 млн. тенге</w:t>
      </w:r>
      <w:r w:rsidRPr="00D4654B">
        <w:rPr>
          <w:rFonts w:ascii="Times New Roman" w:eastAsia="Times New Roman" w:hAnsi="Times New Roman"/>
          <w:sz w:val="28"/>
          <w:szCs w:val="28"/>
          <w:lang w:eastAsia="ru-RU"/>
        </w:rPr>
        <w:t>;</w:t>
      </w:r>
    </w:p>
    <w:p w14:paraId="116306ED" w14:textId="37A76CF9"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вокзал «Астана – Нурлы жол». Объем инвестиций составил 69161 млн. тенге.</w:t>
      </w:r>
    </w:p>
    <w:p w14:paraId="1F0D5C5C" w14:textId="456D5BE4"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2018 году компанией </w:t>
      </w:r>
      <w:r w:rsidRPr="00D4654B">
        <w:rPr>
          <w:rFonts w:ascii="Times New Roman" w:eastAsia="Times New Roman" w:hAnsi="Times New Roman"/>
          <w:bCs/>
          <w:sz w:val="28"/>
          <w:szCs w:val="28"/>
          <w:lang w:eastAsia="ru-RU"/>
        </w:rPr>
        <w:t>был</w:t>
      </w:r>
      <w:r w:rsidR="00343D66" w:rsidRPr="00D4654B">
        <w:rPr>
          <w:rFonts w:ascii="Times New Roman" w:eastAsia="Times New Roman" w:hAnsi="Times New Roman"/>
          <w:bCs/>
          <w:sz w:val="28"/>
          <w:szCs w:val="28"/>
          <w:lang w:eastAsia="ru-RU"/>
        </w:rPr>
        <w:t>и</w:t>
      </w:r>
      <w:r w:rsidRPr="00D4654B">
        <w:rPr>
          <w:rFonts w:ascii="Times New Roman" w:eastAsia="Times New Roman" w:hAnsi="Times New Roman"/>
          <w:bCs/>
          <w:sz w:val="28"/>
          <w:szCs w:val="28"/>
          <w:lang w:eastAsia="ru-RU"/>
        </w:rPr>
        <w:t xml:space="preserve"> сдан</w:t>
      </w:r>
      <w:r w:rsidR="00343D66" w:rsidRPr="00D4654B">
        <w:rPr>
          <w:rFonts w:ascii="Times New Roman" w:eastAsia="Times New Roman" w:hAnsi="Times New Roman"/>
          <w:bCs/>
          <w:sz w:val="28"/>
          <w:szCs w:val="28"/>
          <w:lang w:eastAsia="ru-RU"/>
        </w:rPr>
        <w:t>ы</w:t>
      </w:r>
      <w:r w:rsidRPr="00D4654B">
        <w:rPr>
          <w:rFonts w:ascii="Times New Roman" w:eastAsia="Times New Roman" w:hAnsi="Times New Roman"/>
          <w:sz w:val="28"/>
          <w:szCs w:val="28"/>
          <w:lang w:eastAsia="ru-RU"/>
        </w:rPr>
        <w:t xml:space="preserve"> в эксплуатацию вторые пути на участке «Алматы 1 - Шу» с общей суммой инвестиций 2723 млн. тенге.</w:t>
      </w:r>
    </w:p>
    <w:p w14:paraId="5E9CF9FB"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Помимо этого, АО «НК «Казахстан темир жолы» непрерывно ведет работу по модернизации, обновлению и реабилитации объектов магистрально-железнодорожных сетей. В период 2011-2018 годы в развитие магистрально-железнодорожных сетей было инвестировано 1,332 трлн. тенге. Данные инвестиции были вложены:</w:t>
      </w:r>
    </w:p>
    <w:p w14:paraId="472EF3BD" w14:textId="306F6A6C"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 строительство 2576 км новых железнодорожных линий, таких как: Хоргос-Жетыген, Жезказган-Бейнеу, Боржакты-Ерсай, Аркалык-Шубарколь, Узень – государственная граница с Туркменистаном;</w:t>
      </w:r>
    </w:p>
    <w:p w14:paraId="6F498687" w14:textId="6CCFF288"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lastRenderedPageBreak/>
        <w:t>–</w:t>
      </w:r>
      <w:r w:rsidR="00562CEA" w:rsidRPr="00D4654B">
        <w:rPr>
          <w:rFonts w:ascii="Times New Roman" w:eastAsia="Times New Roman" w:hAnsi="Times New Roman"/>
          <w:sz w:val="28"/>
          <w:szCs w:val="28"/>
          <w:lang w:eastAsia="ru-RU"/>
        </w:rPr>
        <w:t xml:space="preserve"> в реализацию проектов, включенных в государственную программу «Нурлы жол», а именно, строительство вокзального комплекса в г.</w:t>
      </w:r>
      <w:r w:rsidRPr="00D4654B">
        <w:rPr>
          <w:rFonts w:ascii="Times New Roman" w:eastAsia="Times New Roman" w:hAnsi="Times New Roman"/>
          <w:sz w:val="28"/>
          <w:szCs w:val="28"/>
          <w:lang w:eastAsia="ru-RU"/>
        </w:rPr>
        <w:t xml:space="preserve"> </w:t>
      </w:r>
      <w:r w:rsidR="00562CEA" w:rsidRPr="00D4654B">
        <w:rPr>
          <w:rFonts w:ascii="Times New Roman" w:eastAsia="Times New Roman" w:hAnsi="Times New Roman"/>
          <w:sz w:val="28"/>
          <w:szCs w:val="28"/>
          <w:lang w:eastAsia="ru-RU"/>
        </w:rPr>
        <w:t>Нур-Султан (12,6 млрд. тенге) и вторых путей Алматы 1 – Шу (2,7 млрд. тенге);</w:t>
      </w:r>
    </w:p>
    <w:p w14:paraId="72BAE652" w14:textId="52D3E818"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 модернизацию 3993 км. верхнего строения пути;</w:t>
      </w:r>
    </w:p>
    <w:p w14:paraId="0722CC9B" w14:textId="761DB5AF"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 электрификацию железнодорожных участков, таких как Костанай – Железнорудная, ст. Алматы 1;</w:t>
      </w:r>
    </w:p>
    <w:p w14:paraId="5D1010AD" w14:textId="6C7FBE17"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во внедрение волокно-оптической линии связи на пути Алматы – Достык;</w:t>
      </w:r>
    </w:p>
    <w:p w14:paraId="4C5CA9CB" w14:textId="20DC5735"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во внедрение 13 клиентоориентированных автоматизированных систем;</w:t>
      </w:r>
    </w:p>
    <w:p w14:paraId="19EAAEA2" w14:textId="67C251FF"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 капитальный ремонт 56 объектов искусственных сооружений;</w:t>
      </w:r>
    </w:p>
    <w:p w14:paraId="5B3A472E" w14:textId="6EE5F1EB" w:rsidR="00562CEA" w:rsidRPr="00D4654B" w:rsidRDefault="00286084"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cs="Times New Roman"/>
          <w:sz w:val="28"/>
          <w:szCs w:val="28"/>
          <w:lang w:eastAsia="ru-RU"/>
        </w:rPr>
        <w:t>–</w:t>
      </w:r>
      <w:r w:rsidR="00562CEA" w:rsidRPr="00D4654B">
        <w:rPr>
          <w:rFonts w:ascii="Times New Roman" w:eastAsia="Times New Roman" w:hAnsi="Times New Roman"/>
          <w:sz w:val="28"/>
          <w:szCs w:val="28"/>
          <w:lang w:eastAsia="ru-RU"/>
        </w:rPr>
        <w:t xml:space="preserve"> в приобретение 13 тыс. единиц техники и оборудования для обеспечения бесперебойной работы магистрально-железнодорожных сетей.</w:t>
      </w:r>
    </w:p>
    <w:p w14:paraId="65C990BE"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результате вложенные инвестиции в инфраструктурные объекты железнодорожной отрасли позволили не только удовлетворить потребности в грузоперевозках железнодорожным транспортом и обеспечить бесперебойную работу железнодорожного транспорта, а также снизить уровень износа основных фондов и повысить оборачиваемость движения поездов. К примеру, введенный в эксплуатацию участок «Алматы 1 - Шу» позволил увеличить возможность пропуска грузовых поездов с 17 до 75 пар в сутки, увеличить провозную способность в 3,2 раз и сократить время следования грузовых поездов в пути в 2 раза. </w:t>
      </w:r>
    </w:p>
    <w:p w14:paraId="00C2AB7C"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2018 году объем капитальных вложений на цифровизацию и автоматизацию деятельности АО «НК «КТЖ» составил 1,052 млрд. тенге, в рамках которого реализуется проект «Цифровая железнодорожная инфраструктура». В целях обеспечения повышения стабильности связи и безопасности движения была внедрена цифровая оперативно-технологическая связь, которая ускоряет передачу данных для повышения качества предоставляемых транспортно-логических услуг. За 2018 год услуга цифровой связи введена в 6 участках, всего 135 станций. </w:t>
      </w:r>
    </w:p>
    <w:p w14:paraId="47395B16"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Как известно, в рамках Стратегии «Цифровая железная дорога» в сфере пассажирских перевозок в целях повышения клиентоориентированности и качества предоставляемых услуг была введена система электронного билетирования, то есть клиентам предоставляется возможность оформить билеты через интернет-ресурсы и терминалы. По Казахстану установлено свыше 17 тыс. терминалов, и по итогам 2017 года продажа электронных билетов составила 64% от общего количества билетов. Согласно стратегическим целям к 2020 году продажа 90% билетов за счет электронных платформ. </w:t>
      </w:r>
    </w:p>
    <w:p w14:paraId="7E6826D1"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За счет цифровизации в АО «НК «КТЖ» была повышена эффективность организации перевозочного процесса, обеспечена своевременная доставка и сохранность груза, упрощены процедуры пересечения границ других железнодорожных администраций. Так, был реализован сервис по онлайн отслеживания грузов, внедрена система устройств электронных замков, которые обеспечивают сохранность груза и оперативное реагирование на попытки несанкционированного доступа к грузу, а также внедрена </w:t>
      </w:r>
      <w:r w:rsidRPr="00D4654B">
        <w:rPr>
          <w:rFonts w:ascii="Times New Roman" w:eastAsia="Times New Roman" w:hAnsi="Times New Roman"/>
          <w:sz w:val="28"/>
          <w:szCs w:val="28"/>
          <w:lang w:eastAsia="ru-RU"/>
        </w:rPr>
        <w:lastRenderedPageBreak/>
        <w:t xml:space="preserve">автоматизированная система «Договорная и коммерческая работа», ведется электронная подача заявок на перевозку грузов. Об успешном внедрение свидетельствует то, что более 35 тыс. клиентов компании осуществляют планирование погрузки через автоматизированную систему с оформлением электронных заявок на перевозку грузов как на месяц, так и на декаду. </w:t>
      </w:r>
    </w:p>
    <w:p w14:paraId="7CA624B2"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Проект «Внедрение безбумажной технологии оформления перевозочных документов в АСУ ДКР» упростило процедуры и оптимизировало бизнес-процессы по оформлению перевозок в грузовых сообщениях, что позволило клиенту электронно заключить договор, падать заявку, оформить и раскредитовать перевозки, переадресовать груз. В результате внедрения проекта, к примеру, срок подачи заявки на переадресовку сократился с 2-х дней до одного часа, а процесс планирования с 11 часов до пяти минут. Следовательно, сократились жалобы клиентов, уменьшились ошибки при оформлении. За счет автоматизации данного процесса удалось сэкономить около 10 млн. тенге за 2019 год.  </w:t>
      </w:r>
    </w:p>
    <w:p w14:paraId="0CDABBC6"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Проект по созданию единого центра управления движением поездов обеспечит централизованный контроль поездного положения и управление движением поездов с отображением всех данных на едином «коллективном табло». В дальнейшем это позволить укрупнить диспетчерские центры в регионах на межрегиональные диспетчерские центры для реализации дистанционного формата управления станциями. Также дает возможность удлинению плеч безотцепочного движения локомотивов, повышению производительности труда, сокращению затрат на содержание парка локомотивов.</w:t>
      </w:r>
    </w:p>
    <w:p w14:paraId="3E625F31"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 предварительной оценке, экономический эффект от реализации всех проектов по цифровизации составит 115 млрд. тенге. Успешная реализация Стратегии «Цифровая железная дорога» обеспечит улучшение логистического климата страны. </w:t>
      </w:r>
    </w:p>
    <w:p w14:paraId="5EEAA07C" w14:textId="77777777"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Помимо пассажирских и грузовых перевозок железнодорожной отраслью предоставляются услуги по предоставлению подъездных путей и по передаче электрической энергии. Услуги подъездных путей в АО НК «КТЖ» классифицируется как Услуга-1, предоставляющие подъездные пути для проезда подвижного состава, и Услуга-2, пути предназначенные для маневренных работ, погрузки-выгрузки и другие технологические операции перевозочного процесса, а также стоянки подвижного состава. </w:t>
      </w:r>
    </w:p>
    <w:p w14:paraId="6A1B8C09" w14:textId="385E51AE" w:rsidR="00562CEA" w:rsidRPr="00D4654B" w:rsidRDefault="00562CEA" w:rsidP="00286084">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В АО «КТЖ» имеются 172 единицы подъездных путей, протяженность которых составляет 97,4 км. За 2018 год услугами подъездных путей пользовались 684 потребителя</w:t>
      </w:r>
      <w:r w:rsidR="00343D66" w:rsidRPr="00D4654B">
        <w:rPr>
          <w:rFonts w:ascii="Times New Roman" w:eastAsia="Times New Roman" w:hAnsi="Times New Roman"/>
          <w:sz w:val="28"/>
          <w:szCs w:val="28"/>
          <w:lang w:eastAsia="ru-RU"/>
        </w:rPr>
        <w:t xml:space="preserve"> (таблица 4</w:t>
      </w:r>
      <w:r w:rsidR="0069332B" w:rsidRPr="00D4654B">
        <w:rPr>
          <w:rFonts w:ascii="Times New Roman" w:eastAsia="Times New Roman" w:hAnsi="Times New Roman"/>
          <w:sz w:val="28"/>
          <w:szCs w:val="28"/>
          <w:lang w:eastAsia="ru-RU"/>
        </w:rPr>
        <w:t>1</w:t>
      </w:r>
      <w:r w:rsidR="001C4017"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Тарифы на данные услуги утверждаются Приказом Комитета по регулированию естественных монополий и защиты конкуренции. На 2018 год тарифы на Услугу-1 и Услугу-2 были утверждены в следующем размере: 153,19 тенге/вагон-км и 44,93 тенге/вагон-час соответственно. </w:t>
      </w:r>
    </w:p>
    <w:p w14:paraId="5C1D7654"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p>
    <w:p w14:paraId="5838C1E0" w14:textId="77777777" w:rsidR="007E472D" w:rsidRPr="00D4654B" w:rsidRDefault="007E472D" w:rsidP="00562CEA">
      <w:pPr>
        <w:spacing w:after="0" w:line="240" w:lineRule="auto"/>
        <w:ind w:firstLine="708"/>
        <w:jc w:val="both"/>
        <w:rPr>
          <w:rFonts w:ascii="Times New Roman" w:eastAsia="Times New Roman" w:hAnsi="Times New Roman"/>
          <w:sz w:val="28"/>
          <w:szCs w:val="28"/>
          <w:lang w:eastAsia="ru-RU"/>
        </w:rPr>
      </w:pPr>
    </w:p>
    <w:p w14:paraId="715152FF" w14:textId="56A73A05" w:rsidR="00562CEA" w:rsidRPr="00D4654B" w:rsidRDefault="00562CEA" w:rsidP="00562CEA">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343D66" w:rsidRPr="00D4654B">
        <w:rPr>
          <w:rFonts w:ascii="Times New Roman" w:eastAsia="Times New Roman" w:hAnsi="Times New Roman"/>
          <w:sz w:val="28"/>
          <w:szCs w:val="28"/>
          <w:lang w:eastAsia="ru-RU"/>
        </w:rPr>
        <w:t>4</w:t>
      </w:r>
      <w:r w:rsidR="0069332B" w:rsidRPr="00D4654B">
        <w:rPr>
          <w:rFonts w:ascii="Times New Roman" w:eastAsia="Times New Roman" w:hAnsi="Times New Roman"/>
          <w:sz w:val="28"/>
          <w:szCs w:val="28"/>
          <w:lang w:eastAsia="ru-RU"/>
        </w:rPr>
        <w:t>1</w:t>
      </w:r>
      <w:r w:rsidRPr="00D4654B">
        <w:rPr>
          <w:rFonts w:ascii="Times New Roman" w:eastAsia="Times New Roman" w:hAnsi="Times New Roman"/>
          <w:sz w:val="28"/>
          <w:szCs w:val="28"/>
          <w:lang w:eastAsia="ru-RU"/>
        </w:rPr>
        <w:t xml:space="preserve"> – Основные финансово-экономические показатели деятельности по услугам инфраструктурным объектов</w:t>
      </w:r>
    </w:p>
    <w:p w14:paraId="0C83CDC1" w14:textId="77777777" w:rsidR="007E472D" w:rsidRPr="00D4654B" w:rsidRDefault="007E472D" w:rsidP="00562CEA">
      <w:pPr>
        <w:spacing w:after="0" w:line="240" w:lineRule="auto"/>
        <w:jc w:val="both"/>
        <w:rPr>
          <w:rFonts w:ascii="Times New Roman" w:eastAsia="Times New Roman" w:hAnsi="Times New Roman"/>
          <w:sz w:val="16"/>
          <w:szCs w:val="16"/>
          <w:lang w:eastAsia="ru-RU"/>
        </w:rPr>
      </w:pPr>
    </w:p>
    <w:tbl>
      <w:tblPr>
        <w:tblStyle w:val="a4"/>
        <w:tblW w:w="9572" w:type="dxa"/>
        <w:tblInd w:w="108" w:type="dxa"/>
        <w:tblLook w:val="04A0" w:firstRow="1" w:lastRow="0" w:firstColumn="1" w:lastColumn="0" w:noHBand="0" w:noVBand="1"/>
      </w:tblPr>
      <w:tblGrid>
        <w:gridCol w:w="4253"/>
        <w:gridCol w:w="1131"/>
        <w:gridCol w:w="1064"/>
        <w:gridCol w:w="1404"/>
        <w:gridCol w:w="779"/>
        <w:gridCol w:w="941"/>
      </w:tblGrid>
      <w:tr w:rsidR="001837D9" w:rsidRPr="00D4654B" w14:paraId="76100CDE" w14:textId="77777777" w:rsidTr="007E472D">
        <w:tc>
          <w:tcPr>
            <w:tcW w:w="4253" w:type="dxa"/>
            <w:vMerge w:val="restart"/>
            <w:vAlign w:val="center"/>
          </w:tcPr>
          <w:p w14:paraId="57EA02B6" w14:textId="77777777" w:rsidR="001837D9" w:rsidRPr="00D4654B" w:rsidRDefault="001837D9"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Наименование</w:t>
            </w:r>
          </w:p>
        </w:tc>
        <w:tc>
          <w:tcPr>
            <w:tcW w:w="3599" w:type="dxa"/>
            <w:gridSpan w:val="3"/>
            <w:vAlign w:val="center"/>
          </w:tcPr>
          <w:p w14:paraId="5EF62A1F" w14:textId="3639EC99" w:rsidR="001837D9" w:rsidRPr="00D4654B" w:rsidRDefault="001837D9"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Годы</w:t>
            </w:r>
          </w:p>
        </w:tc>
        <w:tc>
          <w:tcPr>
            <w:tcW w:w="1720" w:type="dxa"/>
            <w:gridSpan w:val="2"/>
            <w:vAlign w:val="center"/>
          </w:tcPr>
          <w:p w14:paraId="377747F3" w14:textId="6E4B2028" w:rsidR="001837D9" w:rsidRPr="00D4654B" w:rsidRDefault="00636DE2"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Изменения</w:t>
            </w:r>
          </w:p>
        </w:tc>
      </w:tr>
      <w:tr w:rsidR="00EC289B" w:rsidRPr="00D4654B" w14:paraId="15D45D8B" w14:textId="77777777" w:rsidTr="007E472D">
        <w:tc>
          <w:tcPr>
            <w:tcW w:w="4253" w:type="dxa"/>
            <w:vMerge/>
            <w:vAlign w:val="center"/>
          </w:tcPr>
          <w:p w14:paraId="60CA8773" w14:textId="77777777" w:rsidR="00EC289B" w:rsidRPr="00D4654B" w:rsidRDefault="00EC289B" w:rsidP="007E472D">
            <w:pPr>
              <w:jc w:val="center"/>
              <w:rPr>
                <w:rFonts w:ascii="Times New Roman" w:eastAsia="Times New Roman" w:hAnsi="Times New Roman" w:cs="Times New Roman"/>
                <w:sz w:val="24"/>
                <w:szCs w:val="24"/>
                <w:lang w:eastAsia="ru-RU"/>
              </w:rPr>
            </w:pPr>
          </w:p>
        </w:tc>
        <w:tc>
          <w:tcPr>
            <w:tcW w:w="1131" w:type="dxa"/>
            <w:vAlign w:val="center"/>
          </w:tcPr>
          <w:p w14:paraId="54BB28B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2017</w:t>
            </w:r>
          </w:p>
        </w:tc>
        <w:tc>
          <w:tcPr>
            <w:tcW w:w="1064" w:type="dxa"/>
            <w:vAlign w:val="center"/>
          </w:tcPr>
          <w:p w14:paraId="2B15911B"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2018</w:t>
            </w:r>
          </w:p>
        </w:tc>
        <w:tc>
          <w:tcPr>
            <w:tcW w:w="1404" w:type="dxa"/>
            <w:vAlign w:val="center"/>
          </w:tcPr>
          <w:p w14:paraId="2C272D44" w14:textId="635389E0" w:rsidR="00EC289B" w:rsidRPr="00D4654B" w:rsidRDefault="00EC289B" w:rsidP="007E472D">
            <w:pPr>
              <w:jc w:val="center"/>
              <w:rPr>
                <w:rFonts w:ascii="Times New Roman" w:eastAsia="Times New Roman" w:hAnsi="Times New Roman" w:cs="Times New Roman"/>
                <w:sz w:val="24"/>
                <w:szCs w:val="24"/>
                <w:lang w:val="en-US" w:eastAsia="ru-RU"/>
              </w:rPr>
            </w:pPr>
            <w:r w:rsidRPr="00D4654B">
              <w:rPr>
                <w:rFonts w:ascii="Times New Roman" w:eastAsia="Times New Roman" w:hAnsi="Times New Roman" w:cs="Times New Roman"/>
                <w:sz w:val="24"/>
                <w:szCs w:val="24"/>
                <w:lang w:val="en-US" w:eastAsia="ru-RU"/>
              </w:rPr>
              <w:t>2019</w:t>
            </w:r>
          </w:p>
        </w:tc>
        <w:tc>
          <w:tcPr>
            <w:tcW w:w="779" w:type="dxa"/>
            <w:vAlign w:val="center"/>
          </w:tcPr>
          <w:p w14:paraId="756C7B1E" w14:textId="24BAC513"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c>
          <w:tcPr>
            <w:tcW w:w="941" w:type="dxa"/>
            <w:vAlign w:val="center"/>
          </w:tcPr>
          <w:p w14:paraId="5DBC249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w:t>
            </w:r>
          </w:p>
        </w:tc>
      </w:tr>
      <w:tr w:rsidR="007E472D" w:rsidRPr="00D4654B" w14:paraId="16D3324F" w14:textId="77777777" w:rsidTr="00A37459">
        <w:tc>
          <w:tcPr>
            <w:tcW w:w="9572" w:type="dxa"/>
            <w:gridSpan w:val="6"/>
          </w:tcPr>
          <w:p w14:paraId="54DF552B" w14:textId="458E0463" w:rsidR="007E472D" w:rsidRPr="00D4654B" w:rsidRDefault="007E472D" w:rsidP="007E472D">
            <w:pP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Услуги подъездных путей, в т.ч.:</w:t>
            </w:r>
          </w:p>
        </w:tc>
      </w:tr>
      <w:tr w:rsidR="00EC289B" w:rsidRPr="00D4654B" w14:paraId="1C35ABB1" w14:textId="77777777" w:rsidTr="007E472D">
        <w:tc>
          <w:tcPr>
            <w:tcW w:w="4253" w:type="dxa"/>
          </w:tcPr>
          <w:p w14:paraId="3F3DB274"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услуга-1, тыс. вагон-км</w:t>
            </w:r>
          </w:p>
        </w:tc>
        <w:tc>
          <w:tcPr>
            <w:tcW w:w="1131" w:type="dxa"/>
            <w:vAlign w:val="center"/>
          </w:tcPr>
          <w:p w14:paraId="3CF3D6FF"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229,3</w:t>
            </w:r>
          </w:p>
        </w:tc>
        <w:tc>
          <w:tcPr>
            <w:tcW w:w="1064" w:type="dxa"/>
            <w:vAlign w:val="center"/>
          </w:tcPr>
          <w:p w14:paraId="718BB9B8"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233,3</w:t>
            </w:r>
          </w:p>
        </w:tc>
        <w:tc>
          <w:tcPr>
            <w:tcW w:w="1404" w:type="dxa"/>
            <w:vAlign w:val="center"/>
          </w:tcPr>
          <w:p w14:paraId="5AEA8BFC" w14:textId="376A43BE" w:rsidR="00EC289B" w:rsidRPr="00D4654B" w:rsidRDefault="00636DE2" w:rsidP="007E472D">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79" w:type="dxa"/>
            <w:vAlign w:val="center"/>
          </w:tcPr>
          <w:p w14:paraId="1860B3D1" w14:textId="400A018E"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4</w:t>
            </w:r>
          </w:p>
        </w:tc>
        <w:tc>
          <w:tcPr>
            <w:tcW w:w="941" w:type="dxa"/>
            <w:vAlign w:val="center"/>
          </w:tcPr>
          <w:p w14:paraId="50DF2906"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1,7</w:t>
            </w:r>
          </w:p>
        </w:tc>
      </w:tr>
      <w:tr w:rsidR="00EC289B" w:rsidRPr="00D4654B" w14:paraId="04F4037C" w14:textId="77777777" w:rsidTr="007E472D">
        <w:tc>
          <w:tcPr>
            <w:tcW w:w="4253" w:type="dxa"/>
          </w:tcPr>
          <w:p w14:paraId="520856FA"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услуга-2, тыс. вагон-час</w:t>
            </w:r>
          </w:p>
        </w:tc>
        <w:tc>
          <w:tcPr>
            <w:tcW w:w="1131" w:type="dxa"/>
            <w:vAlign w:val="center"/>
          </w:tcPr>
          <w:p w14:paraId="24FD9F12"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610,4</w:t>
            </w:r>
          </w:p>
        </w:tc>
        <w:tc>
          <w:tcPr>
            <w:tcW w:w="1064" w:type="dxa"/>
            <w:vAlign w:val="center"/>
          </w:tcPr>
          <w:p w14:paraId="30CC3EBF"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560,0</w:t>
            </w:r>
          </w:p>
        </w:tc>
        <w:tc>
          <w:tcPr>
            <w:tcW w:w="1404" w:type="dxa"/>
            <w:vAlign w:val="center"/>
          </w:tcPr>
          <w:p w14:paraId="436427AB" w14:textId="02B5A585" w:rsidR="00EC289B" w:rsidRPr="00D4654B" w:rsidRDefault="00636DE2" w:rsidP="007E472D">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79" w:type="dxa"/>
            <w:vAlign w:val="center"/>
          </w:tcPr>
          <w:p w14:paraId="268FEA9F" w14:textId="730935DC"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-50,4</w:t>
            </w:r>
          </w:p>
        </w:tc>
        <w:tc>
          <w:tcPr>
            <w:tcW w:w="941" w:type="dxa"/>
            <w:vAlign w:val="center"/>
          </w:tcPr>
          <w:p w14:paraId="7A28A94E"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-8,3</w:t>
            </w:r>
          </w:p>
        </w:tc>
      </w:tr>
      <w:tr w:rsidR="00EC289B" w:rsidRPr="00D4654B" w14:paraId="43525D80" w14:textId="77777777" w:rsidTr="007E472D">
        <w:tc>
          <w:tcPr>
            <w:tcW w:w="4253" w:type="dxa"/>
          </w:tcPr>
          <w:p w14:paraId="20365FF9"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На услуги по передаче электрической энергии, млн. кВт/час</w:t>
            </w:r>
          </w:p>
        </w:tc>
        <w:tc>
          <w:tcPr>
            <w:tcW w:w="1131" w:type="dxa"/>
            <w:vAlign w:val="center"/>
          </w:tcPr>
          <w:p w14:paraId="610CA893"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1019,2</w:t>
            </w:r>
          </w:p>
        </w:tc>
        <w:tc>
          <w:tcPr>
            <w:tcW w:w="1064" w:type="dxa"/>
            <w:vAlign w:val="center"/>
          </w:tcPr>
          <w:p w14:paraId="3DABF66E"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1034,0</w:t>
            </w:r>
          </w:p>
        </w:tc>
        <w:tc>
          <w:tcPr>
            <w:tcW w:w="1404" w:type="dxa"/>
            <w:vAlign w:val="center"/>
          </w:tcPr>
          <w:p w14:paraId="1E816638" w14:textId="0D9B9C76" w:rsidR="00EC289B" w:rsidRPr="00D4654B" w:rsidRDefault="00636DE2" w:rsidP="007E472D">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779" w:type="dxa"/>
            <w:vAlign w:val="center"/>
          </w:tcPr>
          <w:p w14:paraId="0919AA70" w14:textId="74529094"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14,8</w:t>
            </w:r>
          </w:p>
        </w:tc>
        <w:tc>
          <w:tcPr>
            <w:tcW w:w="941" w:type="dxa"/>
            <w:vAlign w:val="center"/>
          </w:tcPr>
          <w:p w14:paraId="38AC4150"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1,5</w:t>
            </w:r>
          </w:p>
        </w:tc>
      </w:tr>
      <w:tr w:rsidR="00EC289B" w:rsidRPr="00D4654B" w14:paraId="46D29B9F" w14:textId="77777777" w:rsidTr="007E472D">
        <w:tc>
          <w:tcPr>
            <w:tcW w:w="4253" w:type="dxa"/>
          </w:tcPr>
          <w:p w14:paraId="49D9BD42"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Доходы, млн. тенге</w:t>
            </w:r>
          </w:p>
        </w:tc>
        <w:tc>
          <w:tcPr>
            <w:tcW w:w="1131" w:type="dxa"/>
            <w:vAlign w:val="center"/>
          </w:tcPr>
          <w:p w14:paraId="413E6AF0"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1712,0</w:t>
            </w:r>
          </w:p>
        </w:tc>
        <w:tc>
          <w:tcPr>
            <w:tcW w:w="1064" w:type="dxa"/>
            <w:vAlign w:val="center"/>
          </w:tcPr>
          <w:p w14:paraId="12994A7D"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1772,0</w:t>
            </w:r>
          </w:p>
        </w:tc>
        <w:tc>
          <w:tcPr>
            <w:tcW w:w="1404" w:type="dxa"/>
            <w:vAlign w:val="center"/>
          </w:tcPr>
          <w:p w14:paraId="2A5D2CFF" w14:textId="22764D75"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1747,2</w:t>
            </w:r>
          </w:p>
        </w:tc>
        <w:tc>
          <w:tcPr>
            <w:tcW w:w="779" w:type="dxa"/>
            <w:vAlign w:val="center"/>
          </w:tcPr>
          <w:p w14:paraId="1DCB53F6" w14:textId="653B2DE9"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60</w:t>
            </w:r>
          </w:p>
        </w:tc>
        <w:tc>
          <w:tcPr>
            <w:tcW w:w="941" w:type="dxa"/>
            <w:vAlign w:val="center"/>
          </w:tcPr>
          <w:p w14:paraId="1C60C0D6"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3,5</w:t>
            </w:r>
          </w:p>
        </w:tc>
      </w:tr>
      <w:tr w:rsidR="00EC289B" w:rsidRPr="00D4654B" w14:paraId="39F3F8E6" w14:textId="77777777" w:rsidTr="007E472D">
        <w:tc>
          <w:tcPr>
            <w:tcW w:w="4253" w:type="dxa"/>
          </w:tcPr>
          <w:p w14:paraId="18A9005A"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подъездных путей</w:t>
            </w:r>
          </w:p>
        </w:tc>
        <w:tc>
          <w:tcPr>
            <w:tcW w:w="1131" w:type="dxa"/>
            <w:vAlign w:val="center"/>
          </w:tcPr>
          <w:p w14:paraId="267F2B27"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61,9</w:t>
            </w:r>
          </w:p>
        </w:tc>
        <w:tc>
          <w:tcPr>
            <w:tcW w:w="1064" w:type="dxa"/>
            <w:vAlign w:val="center"/>
          </w:tcPr>
          <w:p w14:paraId="77A74251"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60,0</w:t>
            </w:r>
          </w:p>
        </w:tc>
        <w:tc>
          <w:tcPr>
            <w:tcW w:w="1404" w:type="dxa"/>
            <w:vAlign w:val="center"/>
          </w:tcPr>
          <w:p w14:paraId="6E28DE99" w14:textId="3FA932FB"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lang w:val="en-US"/>
              </w:rPr>
              <w:t>55</w:t>
            </w:r>
            <w:r w:rsidRPr="00D4654B">
              <w:rPr>
                <w:rFonts w:ascii="Times New Roman" w:hAnsi="Times New Roman" w:cs="Times New Roman"/>
                <w:sz w:val="24"/>
                <w:szCs w:val="24"/>
              </w:rPr>
              <w:t>,1</w:t>
            </w:r>
          </w:p>
        </w:tc>
        <w:tc>
          <w:tcPr>
            <w:tcW w:w="779" w:type="dxa"/>
            <w:vAlign w:val="center"/>
          </w:tcPr>
          <w:p w14:paraId="66A824BF" w14:textId="5393F4F3"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-1,9</w:t>
            </w:r>
          </w:p>
        </w:tc>
        <w:tc>
          <w:tcPr>
            <w:tcW w:w="941" w:type="dxa"/>
            <w:vAlign w:val="center"/>
          </w:tcPr>
          <w:p w14:paraId="5B968EDF"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-3,1</w:t>
            </w:r>
          </w:p>
        </w:tc>
      </w:tr>
      <w:tr w:rsidR="00EC289B" w:rsidRPr="00D4654B" w14:paraId="2D378579" w14:textId="77777777" w:rsidTr="007E472D">
        <w:tc>
          <w:tcPr>
            <w:tcW w:w="4253" w:type="dxa"/>
          </w:tcPr>
          <w:p w14:paraId="5FA05B02"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 передачи электричества</w:t>
            </w:r>
          </w:p>
        </w:tc>
        <w:tc>
          <w:tcPr>
            <w:tcW w:w="1131" w:type="dxa"/>
            <w:vAlign w:val="center"/>
          </w:tcPr>
          <w:p w14:paraId="25D03232"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1650,1</w:t>
            </w:r>
          </w:p>
        </w:tc>
        <w:tc>
          <w:tcPr>
            <w:tcW w:w="1064" w:type="dxa"/>
            <w:vAlign w:val="center"/>
          </w:tcPr>
          <w:p w14:paraId="3F22732B"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1712,0</w:t>
            </w:r>
          </w:p>
        </w:tc>
        <w:tc>
          <w:tcPr>
            <w:tcW w:w="1404" w:type="dxa"/>
            <w:vAlign w:val="center"/>
          </w:tcPr>
          <w:p w14:paraId="16C46A64" w14:textId="59158C57"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1692,1</w:t>
            </w:r>
          </w:p>
        </w:tc>
        <w:tc>
          <w:tcPr>
            <w:tcW w:w="779" w:type="dxa"/>
            <w:vAlign w:val="center"/>
          </w:tcPr>
          <w:p w14:paraId="27A90BA5" w14:textId="30F088FF"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61,9</w:t>
            </w:r>
          </w:p>
        </w:tc>
        <w:tc>
          <w:tcPr>
            <w:tcW w:w="941" w:type="dxa"/>
            <w:vAlign w:val="center"/>
          </w:tcPr>
          <w:p w14:paraId="1B30764F"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3,8</w:t>
            </w:r>
          </w:p>
        </w:tc>
      </w:tr>
      <w:tr w:rsidR="00EC289B" w:rsidRPr="00D4654B" w14:paraId="12F34109" w14:textId="77777777" w:rsidTr="007E472D">
        <w:tc>
          <w:tcPr>
            <w:tcW w:w="4253" w:type="dxa"/>
          </w:tcPr>
          <w:p w14:paraId="46084574"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Расходы, млн. тенге</w:t>
            </w:r>
          </w:p>
        </w:tc>
        <w:tc>
          <w:tcPr>
            <w:tcW w:w="1131" w:type="dxa"/>
            <w:vAlign w:val="center"/>
          </w:tcPr>
          <w:p w14:paraId="465D4C7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2022,8</w:t>
            </w:r>
          </w:p>
        </w:tc>
        <w:tc>
          <w:tcPr>
            <w:tcW w:w="1064" w:type="dxa"/>
            <w:vAlign w:val="center"/>
          </w:tcPr>
          <w:p w14:paraId="044AEBC4"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2050,0</w:t>
            </w:r>
          </w:p>
        </w:tc>
        <w:tc>
          <w:tcPr>
            <w:tcW w:w="1404" w:type="dxa"/>
            <w:vAlign w:val="center"/>
          </w:tcPr>
          <w:p w14:paraId="0C597339" w14:textId="2F865713"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2205</w:t>
            </w:r>
          </w:p>
        </w:tc>
        <w:tc>
          <w:tcPr>
            <w:tcW w:w="779" w:type="dxa"/>
            <w:vAlign w:val="center"/>
          </w:tcPr>
          <w:p w14:paraId="494367B7" w14:textId="08324A4F"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27,2</w:t>
            </w:r>
          </w:p>
        </w:tc>
        <w:tc>
          <w:tcPr>
            <w:tcW w:w="941" w:type="dxa"/>
            <w:vAlign w:val="center"/>
          </w:tcPr>
          <w:p w14:paraId="39EEA31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1,3</w:t>
            </w:r>
          </w:p>
        </w:tc>
      </w:tr>
      <w:tr w:rsidR="00EC289B" w:rsidRPr="00D4654B" w14:paraId="46E119A2" w14:textId="77777777" w:rsidTr="007E472D">
        <w:tc>
          <w:tcPr>
            <w:tcW w:w="4253" w:type="dxa"/>
          </w:tcPr>
          <w:p w14:paraId="1912B909"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подъездных путей</w:t>
            </w:r>
          </w:p>
        </w:tc>
        <w:tc>
          <w:tcPr>
            <w:tcW w:w="1131" w:type="dxa"/>
            <w:vAlign w:val="center"/>
          </w:tcPr>
          <w:p w14:paraId="7E513BAC"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58,4</w:t>
            </w:r>
          </w:p>
        </w:tc>
        <w:tc>
          <w:tcPr>
            <w:tcW w:w="1064" w:type="dxa"/>
            <w:vAlign w:val="center"/>
          </w:tcPr>
          <w:p w14:paraId="0D6B388A"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62,0</w:t>
            </w:r>
          </w:p>
        </w:tc>
        <w:tc>
          <w:tcPr>
            <w:tcW w:w="1404" w:type="dxa"/>
            <w:vAlign w:val="center"/>
          </w:tcPr>
          <w:p w14:paraId="215596EE" w14:textId="2AB5D88C"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68,2</w:t>
            </w:r>
          </w:p>
        </w:tc>
        <w:tc>
          <w:tcPr>
            <w:tcW w:w="779" w:type="dxa"/>
            <w:vAlign w:val="center"/>
          </w:tcPr>
          <w:p w14:paraId="6564ADC5" w14:textId="5EA5FFDC"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3,6</w:t>
            </w:r>
          </w:p>
        </w:tc>
        <w:tc>
          <w:tcPr>
            <w:tcW w:w="941" w:type="dxa"/>
            <w:vAlign w:val="center"/>
          </w:tcPr>
          <w:p w14:paraId="626B3BC7"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6,2</w:t>
            </w:r>
          </w:p>
        </w:tc>
      </w:tr>
      <w:tr w:rsidR="00EC289B" w:rsidRPr="00D4654B" w14:paraId="10E54B7B" w14:textId="77777777" w:rsidTr="007E472D">
        <w:tc>
          <w:tcPr>
            <w:tcW w:w="4253" w:type="dxa"/>
          </w:tcPr>
          <w:p w14:paraId="44A13B9C"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 передачи электричества</w:t>
            </w:r>
          </w:p>
        </w:tc>
        <w:tc>
          <w:tcPr>
            <w:tcW w:w="1131" w:type="dxa"/>
            <w:vAlign w:val="center"/>
          </w:tcPr>
          <w:p w14:paraId="7878AEC1"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1964,4</w:t>
            </w:r>
          </w:p>
        </w:tc>
        <w:tc>
          <w:tcPr>
            <w:tcW w:w="1064" w:type="dxa"/>
            <w:vAlign w:val="center"/>
          </w:tcPr>
          <w:p w14:paraId="48D50F3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1988,0</w:t>
            </w:r>
          </w:p>
        </w:tc>
        <w:tc>
          <w:tcPr>
            <w:tcW w:w="1404" w:type="dxa"/>
            <w:vAlign w:val="center"/>
          </w:tcPr>
          <w:p w14:paraId="730ACF1E" w14:textId="1D413EC4"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2136,8</w:t>
            </w:r>
          </w:p>
        </w:tc>
        <w:tc>
          <w:tcPr>
            <w:tcW w:w="779" w:type="dxa"/>
            <w:vAlign w:val="center"/>
          </w:tcPr>
          <w:p w14:paraId="30B55014" w14:textId="6B8BF389"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23,6</w:t>
            </w:r>
          </w:p>
        </w:tc>
        <w:tc>
          <w:tcPr>
            <w:tcW w:w="941" w:type="dxa"/>
            <w:vAlign w:val="center"/>
          </w:tcPr>
          <w:p w14:paraId="36CDD15A"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w:t>
            </w:r>
          </w:p>
        </w:tc>
      </w:tr>
      <w:tr w:rsidR="00EC289B" w:rsidRPr="00D4654B" w14:paraId="51DA80FF" w14:textId="77777777" w:rsidTr="007E472D">
        <w:tc>
          <w:tcPr>
            <w:tcW w:w="4253" w:type="dxa"/>
          </w:tcPr>
          <w:p w14:paraId="478D62BC"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Прибыль (убыток), млн. тенге</w:t>
            </w:r>
          </w:p>
        </w:tc>
        <w:tc>
          <w:tcPr>
            <w:tcW w:w="1131" w:type="dxa"/>
            <w:vAlign w:val="center"/>
          </w:tcPr>
          <w:p w14:paraId="161190DA"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-310,8</w:t>
            </w:r>
          </w:p>
        </w:tc>
        <w:tc>
          <w:tcPr>
            <w:tcW w:w="1064" w:type="dxa"/>
            <w:vAlign w:val="center"/>
          </w:tcPr>
          <w:p w14:paraId="3AEECAC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-278</w:t>
            </w:r>
          </w:p>
        </w:tc>
        <w:tc>
          <w:tcPr>
            <w:tcW w:w="1404" w:type="dxa"/>
            <w:vAlign w:val="center"/>
          </w:tcPr>
          <w:p w14:paraId="4975971B" w14:textId="28BCA934"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-457,8</w:t>
            </w:r>
          </w:p>
        </w:tc>
        <w:tc>
          <w:tcPr>
            <w:tcW w:w="779" w:type="dxa"/>
            <w:vAlign w:val="center"/>
          </w:tcPr>
          <w:p w14:paraId="75E5BDA8" w14:textId="00B8B7F3"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32,8</w:t>
            </w:r>
          </w:p>
        </w:tc>
        <w:tc>
          <w:tcPr>
            <w:tcW w:w="941" w:type="dxa"/>
            <w:vAlign w:val="center"/>
          </w:tcPr>
          <w:p w14:paraId="09A9CAEC"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-10,6</w:t>
            </w:r>
          </w:p>
        </w:tc>
      </w:tr>
      <w:tr w:rsidR="00EC289B" w:rsidRPr="00D4654B" w14:paraId="01BF24D0" w14:textId="77777777" w:rsidTr="007E472D">
        <w:tc>
          <w:tcPr>
            <w:tcW w:w="4253" w:type="dxa"/>
          </w:tcPr>
          <w:p w14:paraId="4693987E"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подъездных путей</w:t>
            </w:r>
          </w:p>
        </w:tc>
        <w:tc>
          <w:tcPr>
            <w:tcW w:w="1131" w:type="dxa"/>
            <w:vAlign w:val="center"/>
          </w:tcPr>
          <w:p w14:paraId="274DFC28"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3,5</w:t>
            </w:r>
          </w:p>
        </w:tc>
        <w:tc>
          <w:tcPr>
            <w:tcW w:w="1064" w:type="dxa"/>
            <w:vAlign w:val="center"/>
          </w:tcPr>
          <w:p w14:paraId="75CF50F6"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-2,0</w:t>
            </w:r>
          </w:p>
        </w:tc>
        <w:tc>
          <w:tcPr>
            <w:tcW w:w="1404" w:type="dxa"/>
            <w:vAlign w:val="center"/>
          </w:tcPr>
          <w:p w14:paraId="17E1EB48" w14:textId="6B1198C0"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-13,1</w:t>
            </w:r>
          </w:p>
        </w:tc>
        <w:tc>
          <w:tcPr>
            <w:tcW w:w="779" w:type="dxa"/>
            <w:vAlign w:val="center"/>
          </w:tcPr>
          <w:p w14:paraId="2D61E3AE" w14:textId="3F32B8A2"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-5,5</w:t>
            </w:r>
          </w:p>
        </w:tc>
        <w:tc>
          <w:tcPr>
            <w:tcW w:w="941" w:type="dxa"/>
            <w:vAlign w:val="center"/>
          </w:tcPr>
          <w:p w14:paraId="1F685CDC"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-157,1</w:t>
            </w:r>
          </w:p>
        </w:tc>
      </w:tr>
      <w:tr w:rsidR="00EC289B" w:rsidRPr="00D4654B" w14:paraId="0E83BB1B" w14:textId="77777777" w:rsidTr="007E472D">
        <w:tc>
          <w:tcPr>
            <w:tcW w:w="4253" w:type="dxa"/>
          </w:tcPr>
          <w:p w14:paraId="1CF3FE94" w14:textId="77777777" w:rsidR="00EC289B" w:rsidRPr="00D4654B" w:rsidRDefault="00EC289B" w:rsidP="005123CE">
            <w:pPr>
              <w:jc w:val="both"/>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 услуги по передачи электричества</w:t>
            </w:r>
          </w:p>
        </w:tc>
        <w:tc>
          <w:tcPr>
            <w:tcW w:w="1131" w:type="dxa"/>
            <w:vAlign w:val="center"/>
          </w:tcPr>
          <w:p w14:paraId="577A4464"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-314,3</w:t>
            </w:r>
          </w:p>
        </w:tc>
        <w:tc>
          <w:tcPr>
            <w:tcW w:w="1064" w:type="dxa"/>
            <w:vAlign w:val="center"/>
          </w:tcPr>
          <w:p w14:paraId="089E8BE5"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eastAsia="Times New Roman" w:hAnsi="Times New Roman" w:cs="Times New Roman"/>
                <w:sz w:val="24"/>
                <w:szCs w:val="24"/>
                <w:lang w:eastAsia="ru-RU"/>
              </w:rPr>
              <w:t>-276</w:t>
            </w:r>
          </w:p>
        </w:tc>
        <w:tc>
          <w:tcPr>
            <w:tcW w:w="1404" w:type="dxa"/>
            <w:vAlign w:val="center"/>
          </w:tcPr>
          <w:p w14:paraId="50AE726B" w14:textId="1D1DFCC2"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-444,7</w:t>
            </w:r>
          </w:p>
        </w:tc>
        <w:tc>
          <w:tcPr>
            <w:tcW w:w="779" w:type="dxa"/>
            <w:vAlign w:val="center"/>
          </w:tcPr>
          <w:p w14:paraId="45698252" w14:textId="510BE71F"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38,3</w:t>
            </w:r>
          </w:p>
        </w:tc>
        <w:tc>
          <w:tcPr>
            <w:tcW w:w="941" w:type="dxa"/>
            <w:vAlign w:val="center"/>
          </w:tcPr>
          <w:p w14:paraId="7BB94B1E" w14:textId="77777777" w:rsidR="00EC289B" w:rsidRPr="00D4654B" w:rsidRDefault="00EC289B" w:rsidP="007E472D">
            <w:pPr>
              <w:jc w:val="center"/>
              <w:rPr>
                <w:rFonts w:ascii="Times New Roman" w:eastAsia="Times New Roman" w:hAnsi="Times New Roman" w:cs="Times New Roman"/>
                <w:sz w:val="24"/>
                <w:szCs w:val="24"/>
                <w:lang w:eastAsia="ru-RU"/>
              </w:rPr>
            </w:pPr>
            <w:r w:rsidRPr="00D4654B">
              <w:rPr>
                <w:rFonts w:ascii="Times New Roman" w:hAnsi="Times New Roman" w:cs="Times New Roman"/>
                <w:sz w:val="24"/>
                <w:szCs w:val="24"/>
              </w:rPr>
              <w:t>-12,2</w:t>
            </w:r>
          </w:p>
        </w:tc>
      </w:tr>
      <w:tr w:rsidR="001837D9" w:rsidRPr="00D4654B" w14:paraId="1B065589" w14:textId="77777777" w:rsidTr="00694B01">
        <w:tc>
          <w:tcPr>
            <w:tcW w:w="9572" w:type="dxa"/>
            <w:gridSpan w:val="6"/>
          </w:tcPr>
          <w:p w14:paraId="6EADC25D" w14:textId="42862A79" w:rsidR="001837D9" w:rsidRPr="00D4654B" w:rsidRDefault="001837D9" w:rsidP="00146BF2">
            <w:pPr>
              <w:ind w:firstLine="601"/>
              <w:rPr>
                <w:rFonts w:ascii="Times New Roman" w:hAnsi="Times New Roman" w:cs="Times New Roman"/>
                <w:sz w:val="24"/>
                <w:szCs w:val="24"/>
              </w:rPr>
            </w:pPr>
            <w:r w:rsidRPr="00D4654B">
              <w:rPr>
                <w:rFonts w:ascii="Times New Roman" w:eastAsia="Times New Roman" w:hAnsi="Times New Roman" w:cs="Times New Roman"/>
                <w:sz w:val="24"/>
                <w:szCs w:val="24"/>
                <w:lang w:eastAsia="ru-RU"/>
              </w:rPr>
              <w:t>Примечание</w:t>
            </w:r>
            <w:r w:rsidR="00BB1F5E" w:rsidRPr="00D4654B">
              <w:rPr>
                <w:rFonts w:ascii="Times New Roman" w:eastAsia="Times New Roman" w:hAnsi="Times New Roman" w:cs="Times New Roman"/>
                <w:sz w:val="24"/>
                <w:szCs w:val="24"/>
                <w:lang w:eastAsia="ru-RU"/>
              </w:rPr>
              <w:t xml:space="preserve"> </w:t>
            </w:r>
            <w:r w:rsidR="0066734F" w:rsidRPr="00D4654B">
              <w:rPr>
                <w:rFonts w:ascii="Times New Roman" w:eastAsia="Times New Roman" w:hAnsi="Times New Roman" w:cs="Times New Roman"/>
                <w:sz w:val="24"/>
                <w:szCs w:val="24"/>
                <w:lang w:eastAsia="ru-RU"/>
              </w:rPr>
              <w:t xml:space="preserve">– </w:t>
            </w:r>
            <w:r w:rsidR="0066734F" w:rsidRPr="00D4654B">
              <w:rPr>
                <w:rFonts w:ascii="Times New Roman" w:eastAsia="Times New Roman" w:hAnsi="Times New Roman"/>
                <w:bCs/>
                <w:sz w:val="24"/>
                <w:szCs w:val="24"/>
                <w:lang w:eastAsia="ru-RU"/>
              </w:rPr>
              <w:t xml:space="preserve">Составлено </w:t>
            </w:r>
            <w:r w:rsidR="00AF503E" w:rsidRPr="00D4654B">
              <w:rPr>
                <w:rFonts w:ascii="Times New Roman" w:eastAsia="Times New Roman" w:hAnsi="Times New Roman"/>
                <w:bCs/>
                <w:sz w:val="24"/>
                <w:szCs w:val="24"/>
                <w:lang w:eastAsia="ru-RU"/>
              </w:rPr>
              <w:t>автором на основании источников</w:t>
            </w:r>
            <w:r w:rsidR="00AF503E" w:rsidRPr="00D4654B">
              <w:rPr>
                <w:rFonts w:ascii="Times New Roman" w:eastAsia="Times New Roman" w:hAnsi="Times New Roman"/>
                <w:sz w:val="24"/>
                <w:szCs w:val="24"/>
                <w:lang w:eastAsia="ru-RU"/>
              </w:rPr>
              <w:t xml:space="preserve"> </w:t>
            </w:r>
            <w:r w:rsidR="00BB1F5E" w:rsidRPr="00D4654B">
              <w:rPr>
                <w:rFonts w:ascii="Times New Roman" w:eastAsia="Times New Roman" w:hAnsi="Times New Roman" w:cs="Times New Roman"/>
                <w:sz w:val="24"/>
                <w:szCs w:val="24"/>
                <w:lang w:eastAsia="ru-RU"/>
              </w:rPr>
              <w:t>[1</w:t>
            </w:r>
            <w:r w:rsidR="00146BF2" w:rsidRPr="00D4654B">
              <w:rPr>
                <w:rFonts w:ascii="Times New Roman" w:eastAsia="Times New Roman" w:hAnsi="Times New Roman" w:cs="Times New Roman"/>
                <w:sz w:val="24"/>
                <w:szCs w:val="24"/>
                <w:lang w:eastAsia="ru-RU"/>
              </w:rPr>
              <w:t>58</w:t>
            </w:r>
            <w:r w:rsidR="00B77C23" w:rsidRPr="00D4654B">
              <w:rPr>
                <w:rFonts w:ascii="Times New Roman" w:eastAsia="Times New Roman" w:hAnsi="Times New Roman" w:cs="Times New Roman"/>
                <w:sz w:val="24"/>
                <w:szCs w:val="24"/>
                <w:lang w:eastAsia="ru-RU"/>
              </w:rPr>
              <w:t>-1</w:t>
            </w:r>
            <w:r w:rsidR="00146BF2" w:rsidRPr="00D4654B">
              <w:rPr>
                <w:rFonts w:ascii="Times New Roman" w:eastAsia="Times New Roman" w:hAnsi="Times New Roman" w:cs="Times New Roman"/>
                <w:sz w:val="24"/>
                <w:szCs w:val="24"/>
                <w:lang w:eastAsia="ru-RU"/>
              </w:rPr>
              <w:t>60</w:t>
            </w:r>
            <w:r w:rsidR="00BB1F5E" w:rsidRPr="00D4654B">
              <w:rPr>
                <w:rFonts w:ascii="Times New Roman" w:eastAsia="Times New Roman" w:hAnsi="Times New Roman" w:cs="Times New Roman"/>
                <w:sz w:val="24"/>
                <w:szCs w:val="24"/>
                <w:lang w:eastAsia="ru-RU"/>
              </w:rPr>
              <w:t>]</w:t>
            </w:r>
          </w:p>
        </w:tc>
      </w:tr>
    </w:tbl>
    <w:p w14:paraId="5D0C23E3"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p>
    <w:p w14:paraId="0AF6E851" w14:textId="39B9D4AC" w:rsidR="00343D66" w:rsidRPr="00D4654B" w:rsidRDefault="00343D66" w:rsidP="00343D66">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таблице </w:t>
      </w:r>
      <w:r w:rsidR="007E472D" w:rsidRPr="00D4654B">
        <w:rPr>
          <w:rFonts w:ascii="Times New Roman" w:eastAsia="Times New Roman" w:hAnsi="Times New Roman"/>
          <w:sz w:val="28"/>
          <w:szCs w:val="28"/>
          <w:lang w:eastAsia="ru-RU"/>
        </w:rPr>
        <w:t xml:space="preserve">44 </w:t>
      </w:r>
      <w:r w:rsidRPr="00D4654B">
        <w:rPr>
          <w:rFonts w:ascii="Times New Roman" w:eastAsia="Times New Roman" w:hAnsi="Times New Roman"/>
          <w:sz w:val="28"/>
          <w:szCs w:val="28"/>
          <w:lang w:eastAsia="ru-RU"/>
        </w:rPr>
        <w:t xml:space="preserve">представлены объемы указанных услуг за 2017-2019 гг., из которых видно, что за 2018 год на 1,7% увеличился объем оказанных услуг по «Услуга-1» и на 8,3% уменьшился объем по «Услуга-2», это соответственно отразилось на полученных доходах, так размер доходов от услуг подъездных путей сократился на 3,1% и составил 60 млн. тенге в 2018 году. Напротив, расходы были увеличены на 1,3% и составили 62 млн. тенге. </w:t>
      </w:r>
    </w:p>
    <w:p w14:paraId="48D12C5D" w14:textId="72A138D6" w:rsidR="0073705F" w:rsidRPr="00D4654B" w:rsidRDefault="0073705F" w:rsidP="0073705F">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Если рассматривать в разрезе услуг, то расходы по «Услуге-1» превысили план на 12%, в основном по причине курсовой разницы, к примеру, в плане предусмотрено 1 </w:t>
      </w:r>
      <w:r w:rsidRPr="00D4654B">
        <w:rPr>
          <w:rFonts w:ascii="Times New Roman" w:eastAsia="Times New Roman" w:hAnsi="Times New Roman"/>
          <w:sz w:val="28"/>
          <w:szCs w:val="28"/>
          <w:lang w:val="en-US" w:eastAsia="ru-RU"/>
        </w:rPr>
        <w:t>RUR</w:t>
      </w:r>
      <w:r w:rsidRPr="00D4654B">
        <w:rPr>
          <w:rFonts w:ascii="Times New Roman" w:eastAsia="Times New Roman" w:hAnsi="Times New Roman"/>
          <w:sz w:val="28"/>
          <w:szCs w:val="28"/>
          <w:lang w:eastAsia="ru-RU"/>
        </w:rPr>
        <w:t xml:space="preserve"> по 3,67 тенге, а по факту равен 5,52 тенге. Объемы по «Услуге-1» увеличились за счет увеличения объема по проезду подвижного состава на подъездном пути ст. Курорт-Боровое. В 2018 году по данной услуге была получена прибыль в размере 2,8 млн. тенге. Расходы по «Услуге-2» также увеличились на 12% по причины курсовой разницы. Доходы по предоставлению услуги снизились по сравнению с планом на 22% из-за уменьшения объемов и применения компенсирующего тарифа. Объемы по «Услуге-2» также снизились на 21%, по причине снижения объемов по погрузке-выгрузке на участках Российской Федерации. По данной услуге сложился убыток за счет применения временного компенсирующего тарифа, снижения объемов из-за уменьшения количества потребителей и увеличения расходов.</w:t>
      </w:r>
    </w:p>
    <w:p w14:paraId="35C9A15E" w14:textId="558831BE"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Для </w:t>
      </w:r>
      <w:r w:rsidR="00343D66" w:rsidRPr="00D4654B">
        <w:rPr>
          <w:rFonts w:ascii="Times New Roman" w:eastAsia="Times New Roman" w:hAnsi="Times New Roman"/>
          <w:bCs/>
          <w:sz w:val="28"/>
          <w:szCs w:val="28"/>
          <w:lang w:eastAsia="ru-RU"/>
        </w:rPr>
        <w:t>оказания</w:t>
      </w:r>
      <w:r w:rsidRPr="00D4654B">
        <w:rPr>
          <w:rFonts w:ascii="Times New Roman" w:eastAsia="Times New Roman" w:hAnsi="Times New Roman"/>
          <w:bCs/>
          <w:sz w:val="28"/>
          <w:szCs w:val="28"/>
          <w:lang w:eastAsia="ru-RU"/>
        </w:rPr>
        <w:t xml:space="preserve"> </w:t>
      </w:r>
      <w:r w:rsidRPr="00D4654B">
        <w:rPr>
          <w:rFonts w:ascii="Times New Roman" w:eastAsia="Times New Roman" w:hAnsi="Times New Roman"/>
          <w:sz w:val="28"/>
          <w:szCs w:val="28"/>
          <w:lang w:eastAsia="ru-RU"/>
        </w:rPr>
        <w:t xml:space="preserve">услуги по распределению электрической энергии в АО НК «КТЖ» используются 7031 единиц распределительных устройств, трансформаторных подстанций и комплектных трансформаторных подстанций, также на балансе компании имеются электросетевые объекты линий электропередачи с протяженностью 12,3 тыс. км. </w:t>
      </w:r>
    </w:p>
    <w:p w14:paraId="13406E30"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В 2018 году данной услугой воспользовались 640 потребителя. Тариф услуги равен 1,657 тенге/кВт-час. Объем оказанных услуг увеличился на 1,5% по сравнению с 2017 годом. За счет предоставления услуг по передаче электроэнергии было запланировано получение доходов в размере 1729,6 млн. тенге, а фактически было получено 1712,5 млн. тенге, снижение произошло на 1% по причине снижения объемов. Если сравнивать с доходами за 2017 год, то они увеличились на 3,8%. Расходы по распределению электроэнергии, напротив, увеличились на 15% от установленного плана в объеме 1729,6 млн. тенге. Основной причиной является рост стоимости электроэнергии на покупку нормативных технических потерь, так как по смете цена составляла 12,84 тенге за 1кВт, а фактическая цена была равна 13,34 тенге, а также в числе причин можно отметить снижение фактического потребления электроэнергии потребителями.</w:t>
      </w:r>
    </w:p>
    <w:p w14:paraId="29CFF584"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За 2018 год был получен отрицательный финансовый результат в размере 276 млн. тенге.</w:t>
      </w:r>
    </w:p>
    <w:p w14:paraId="2A3962A4" w14:textId="31F3C30A" w:rsidR="00956708" w:rsidRPr="00D4654B" w:rsidRDefault="00532F36"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Услуги объектами инфраструктуры железнодорожной отрасли за 1-е полугодие 2020 года были выполнены на 33-48%. Так, так по Услуге-1 за рассматриваемый период было произведено услуги на 92177 вагон-км, что составляет 41% от планового показателя на 2020 год, а по Услуге-2 – фактически было использовано 235351 вагон-час, что составляет 33%. </w:t>
      </w:r>
    </w:p>
    <w:p w14:paraId="4B5DBE0F" w14:textId="5E66BAC5" w:rsidR="00532F36" w:rsidRPr="00D4654B" w:rsidRDefault="00532F36"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Также, за первое полугодие 2020 года было передано электрической энергии в объеме 496219 тыс.</w:t>
      </w:r>
      <w:r w:rsidR="00747B37"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кВтч</w:t>
      </w:r>
      <w:r w:rsidR="00956708" w:rsidRPr="00D4654B">
        <w:rPr>
          <w:rFonts w:ascii="Times New Roman" w:eastAsia="Times New Roman" w:hAnsi="Times New Roman"/>
          <w:sz w:val="28"/>
          <w:szCs w:val="28"/>
          <w:lang w:eastAsia="ru-RU"/>
        </w:rPr>
        <w:t xml:space="preserve">, что составило 48% от годового плана. </w:t>
      </w:r>
    </w:p>
    <w:p w14:paraId="7006CBD9" w14:textId="6441386D" w:rsidR="00956708" w:rsidRPr="00D4654B" w:rsidRDefault="00956708"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Всего за 1-е полугодие 2020 года было получено доходов по услугам подъездных путей в размере 24695 тыс. тенге, исполнение плана на 41% и 33% по каждой услуге. Снижение произошло из-за уменьшения объемов погрузки и выгрузки на Илецком железнодорожном участке, и снижения объемов поставки горюче-смазочных материалов поставщиком ТЭК Казахстан. </w:t>
      </w:r>
      <w:r w:rsidR="007D1E86" w:rsidRPr="00D4654B">
        <w:rPr>
          <w:rFonts w:ascii="Times New Roman" w:eastAsia="Times New Roman" w:hAnsi="Times New Roman"/>
          <w:sz w:val="28"/>
          <w:szCs w:val="28"/>
          <w:lang w:eastAsia="ru-RU"/>
        </w:rPr>
        <w:t xml:space="preserve">Прибыль от услуг подъездных путей составило 4530 тыс. тенге. </w:t>
      </w:r>
      <w:r w:rsidR="00FB5BE5" w:rsidRPr="00D4654B">
        <w:rPr>
          <w:rFonts w:ascii="Times New Roman" w:eastAsia="Times New Roman" w:hAnsi="Times New Roman"/>
          <w:sz w:val="28"/>
          <w:szCs w:val="28"/>
          <w:lang w:eastAsia="ru-RU"/>
        </w:rPr>
        <w:t xml:space="preserve">По передаче электрической энергии сложился убыток в размере 228901 тыс. тенге. Увеличение расходов произошло из-за роста тарифа за 1кВтч до 14,45 тенге (план – 12,84 тенге).  </w:t>
      </w:r>
    </w:p>
    <w:p w14:paraId="31A01522" w14:textId="77777777" w:rsidR="0069332B"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объекты инфраструктуры железнодорожной отрасли привлекаются инвестиции, которые используются на реконструкцию, модернизацию, строительство новых объектов, а также обновление новых активов. В 2017 году компанией был запланирован капитальный ремонт подъездных путей станции Аягоз с длительностью 0,765 км на сумму 17,8 млн. тенге, данный инвестиционный проект был реализован, но только с дополнительными вложениями за счет роста фактической стоимости щебня и его транспортировки. </w:t>
      </w:r>
    </w:p>
    <w:p w14:paraId="2A0A86C5" w14:textId="65577CEF"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таблице </w:t>
      </w:r>
      <w:r w:rsidR="00DB301A" w:rsidRPr="00D4654B">
        <w:rPr>
          <w:rFonts w:ascii="Times New Roman" w:eastAsia="Times New Roman" w:hAnsi="Times New Roman"/>
          <w:sz w:val="28"/>
          <w:szCs w:val="28"/>
          <w:lang w:eastAsia="ru-RU"/>
        </w:rPr>
        <w:t>4</w:t>
      </w:r>
      <w:r w:rsidR="0069332B" w:rsidRPr="00D4654B">
        <w:rPr>
          <w:rFonts w:ascii="Times New Roman" w:eastAsia="Times New Roman" w:hAnsi="Times New Roman"/>
          <w:sz w:val="28"/>
          <w:szCs w:val="28"/>
          <w:lang w:eastAsia="ru-RU"/>
        </w:rPr>
        <w:t>2</w:t>
      </w:r>
      <w:r w:rsidRPr="00D4654B">
        <w:rPr>
          <w:rFonts w:ascii="Times New Roman" w:eastAsia="Times New Roman" w:hAnsi="Times New Roman"/>
          <w:sz w:val="28"/>
          <w:szCs w:val="28"/>
          <w:lang w:eastAsia="ru-RU"/>
        </w:rPr>
        <w:t xml:space="preserve"> представлены инвестиционные проекты по объектам железнодорожной инфраструктуры.</w:t>
      </w:r>
    </w:p>
    <w:p w14:paraId="70E107C8"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p>
    <w:p w14:paraId="2920AC7E" w14:textId="77777777" w:rsidR="007E472D" w:rsidRPr="00D4654B" w:rsidRDefault="007E472D" w:rsidP="00562CEA">
      <w:pPr>
        <w:spacing w:after="0" w:line="240" w:lineRule="auto"/>
        <w:ind w:firstLine="708"/>
        <w:jc w:val="both"/>
        <w:rPr>
          <w:rFonts w:ascii="Times New Roman" w:eastAsia="Times New Roman" w:hAnsi="Times New Roman"/>
          <w:sz w:val="28"/>
          <w:szCs w:val="28"/>
          <w:lang w:eastAsia="ru-RU"/>
        </w:rPr>
      </w:pPr>
    </w:p>
    <w:p w14:paraId="658627BA" w14:textId="77777777" w:rsidR="007E472D" w:rsidRPr="00D4654B" w:rsidRDefault="007E472D" w:rsidP="00562CEA">
      <w:pPr>
        <w:spacing w:after="0" w:line="240" w:lineRule="auto"/>
        <w:ind w:firstLine="708"/>
        <w:jc w:val="both"/>
        <w:rPr>
          <w:rFonts w:ascii="Times New Roman" w:eastAsia="Times New Roman" w:hAnsi="Times New Roman"/>
          <w:sz w:val="28"/>
          <w:szCs w:val="28"/>
          <w:lang w:eastAsia="ru-RU"/>
        </w:rPr>
      </w:pPr>
    </w:p>
    <w:p w14:paraId="66AEEF1F" w14:textId="77777777" w:rsidR="007E472D" w:rsidRPr="00D4654B" w:rsidRDefault="007E472D" w:rsidP="00562CEA">
      <w:pPr>
        <w:spacing w:after="0" w:line="240" w:lineRule="auto"/>
        <w:ind w:firstLine="708"/>
        <w:jc w:val="both"/>
        <w:rPr>
          <w:rFonts w:ascii="Times New Roman" w:eastAsia="Times New Roman" w:hAnsi="Times New Roman"/>
          <w:sz w:val="28"/>
          <w:szCs w:val="28"/>
          <w:lang w:eastAsia="ru-RU"/>
        </w:rPr>
      </w:pPr>
    </w:p>
    <w:p w14:paraId="60186F52" w14:textId="77777777" w:rsidR="007E472D" w:rsidRPr="00D4654B" w:rsidRDefault="007E472D" w:rsidP="00562CEA">
      <w:pPr>
        <w:spacing w:after="0" w:line="240" w:lineRule="auto"/>
        <w:ind w:firstLine="708"/>
        <w:jc w:val="both"/>
        <w:rPr>
          <w:rFonts w:ascii="Times New Roman" w:eastAsia="Times New Roman" w:hAnsi="Times New Roman"/>
          <w:sz w:val="28"/>
          <w:szCs w:val="28"/>
          <w:lang w:eastAsia="ru-RU"/>
        </w:rPr>
      </w:pPr>
    </w:p>
    <w:p w14:paraId="03F48A28" w14:textId="0E44C40D" w:rsidR="00562CEA" w:rsidRPr="00D4654B" w:rsidRDefault="00562CEA" w:rsidP="00562CEA">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 xml:space="preserve">Таблица </w:t>
      </w:r>
      <w:r w:rsidR="00DB301A" w:rsidRPr="00D4654B">
        <w:rPr>
          <w:rFonts w:ascii="Times New Roman" w:eastAsia="Times New Roman" w:hAnsi="Times New Roman"/>
          <w:sz w:val="28"/>
          <w:szCs w:val="28"/>
          <w:lang w:eastAsia="ru-RU"/>
        </w:rPr>
        <w:t>4</w:t>
      </w:r>
      <w:r w:rsidR="0069332B" w:rsidRPr="00D4654B">
        <w:rPr>
          <w:rFonts w:ascii="Times New Roman" w:eastAsia="Times New Roman" w:hAnsi="Times New Roman"/>
          <w:sz w:val="28"/>
          <w:szCs w:val="28"/>
          <w:lang w:eastAsia="ru-RU"/>
        </w:rPr>
        <w:t>2</w:t>
      </w:r>
      <w:r w:rsidRPr="00D4654B">
        <w:rPr>
          <w:rFonts w:ascii="Times New Roman" w:eastAsia="Times New Roman" w:hAnsi="Times New Roman"/>
          <w:sz w:val="28"/>
          <w:szCs w:val="28"/>
          <w:lang w:eastAsia="ru-RU"/>
        </w:rPr>
        <w:t xml:space="preserve"> – Инвестиционные программы на услуги объектов инфраструктуры железнодорожного транспорта, тыс. тенге</w:t>
      </w:r>
    </w:p>
    <w:p w14:paraId="24738EAF" w14:textId="77777777" w:rsidR="007E472D" w:rsidRPr="00D4654B" w:rsidRDefault="007E472D" w:rsidP="00562CEA">
      <w:pPr>
        <w:spacing w:after="0" w:line="240" w:lineRule="auto"/>
        <w:jc w:val="both"/>
        <w:rPr>
          <w:rFonts w:ascii="Times New Roman" w:eastAsia="Times New Roman" w:hAnsi="Times New Roman"/>
          <w:sz w:val="16"/>
          <w:szCs w:val="16"/>
          <w:lang w:eastAsia="ru-RU"/>
        </w:rPr>
      </w:pPr>
    </w:p>
    <w:tbl>
      <w:tblPr>
        <w:tblStyle w:val="a4"/>
        <w:tblW w:w="9634" w:type="dxa"/>
        <w:tblInd w:w="108" w:type="dxa"/>
        <w:tblLook w:val="04A0" w:firstRow="1" w:lastRow="0" w:firstColumn="1" w:lastColumn="0" w:noHBand="0" w:noVBand="1"/>
      </w:tblPr>
      <w:tblGrid>
        <w:gridCol w:w="2198"/>
        <w:gridCol w:w="841"/>
        <w:gridCol w:w="853"/>
        <w:gridCol w:w="894"/>
        <w:gridCol w:w="853"/>
        <w:gridCol w:w="1523"/>
        <w:gridCol w:w="2472"/>
      </w:tblGrid>
      <w:tr w:rsidR="00B4687C" w:rsidRPr="00D4654B" w14:paraId="3657F8B0" w14:textId="77777777" w:rsidTr="007E472D">
        <w:trPr>
          <w:trHeight w:val="440"/>
        </w:trPr>
        <w:tc>
          <w:tcPr>
            <w:tcW w:w="2198" w:type="dxa"/>
            <w:vMerge w:val="restart"/>
            <w:vAlign w:val="center"/>
          </w:tcPr>
          <w:p w14:paraId="5764D5CE"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w:t>
            </w:r>
          </w:p>
        </w:tc>
        <w:tc>
          <w:tcPr>
            <w:tcW w:w="1694" w:type="dxa"/>
            <w:gridSpan w:val="2"/>
            <w:vAlign w:val="center"/>
          </w:tcPr>
          <w:p w14:paraId="526B1F4B"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План</w:t>
            </w:r>
          </w:p>
        </w:tc>
        <w:tc>
          <w:tcPr>
            <w:tcW w:w="1747" w:type="dxa"/>
            <w:gridSpan w:val="2"/>
            <w:vAlign w:val="center"/>
          </w:tcPr>
          <w:p w14:paraId="729C69D1"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Факт</w:t>
            </w:r>
          </w:p>
        </w:tc>
        <w:tc>
          <w:tcPr>
            <w:tcW w:w="1523" w:type="dxa"/>
            <w:vMerge w:val="restart"/>
            <w:vAlign w:val="center"/>
          </w:tcPr>
          <w:p w14:paraId="75947481"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Исполнение, %</w:t>
            </w:r>
          </w:p>
        </w:tc>
        <w:tc>
          <w:tcPr>
            <w:tcW w:w="2472" w:type="dxa"/>
            <w:vMerge w:val="restart"/>
            <w:vAlign w:val="center"/>
          </w:tcPr>
          <w:p w14:paraId="5B46632F"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Причины</w:t>
            </w:r>
          </w:p>
        </w:tc>
      </w:tr>
      <w:tr w:rsidR="00B4687C" w:rsidRPr="00D4654B" w14:paraId="128C34F5" w14:textId="77777777" w:rsidTr="007E472D">
        <w:trPr>
          <w:trHeight w:val="559"/>
        </w:trPr>
        <w:tc>
          <w:tcPr>
            <w:tcW w:w="2198" w:type="dxa"/>
            <w:vMerge/>
            <w:vAlign w:val="center"/>
          </w:tcPr>
          <w:p w14:paraId="67EC4004" w14:textId="77777777" w:rsidR="00562CEA" w:rsidRPr="00D4654B" w:rsidRDefault="00562CEA" w:rsidP="007E472D">
            <w:pPr>
              <w:jc w:val="center"/>
              <w:rPr>
                <w:rFonts w:ascii="Times New Roman" w:eastAsia="Times New Roman" w:hAnsi="Times New Roman"/>
                <w:sz w:val="24"/>
                <w:szCs w:val="24"/>
                <w:lang w:eastAsia="ru-RU"/>
              </w:rPr>
            </w:pPr>
          </w:p>
        </w:tc>
        <w:tc>
          <w:tcPr>
            <w:tcW w:w="841" w:type="dxa"/>
            <w:vAlign w:val="center"/>
          </w:tcPr>
          <w:p w14:paraId="6D60CF9D"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объем</w:t>
            </w:r>
          </w:p>
        </w:tc>
        <w:tc>
          <w:tcPr>
            <w:tcW w:w="853" w:type="dxa"/>
            <w:vAlign w:val="center"/>
          </w:tcPr>
          <w:p w14:paraId="3609A509"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сумма</w:t>
            </w:r>
          </w:p>
        </w:tc>
        <w:tc>
          <w:tcPr>
            <w:tcW w:w="894" w:type="dxa"/>
            <w:vAlign w:val="center"/>
          </w:tcPr>
          <w:p w14:paraId="2B0D0C6F" w14:textId="342ED032"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Объем</w:t>
            </w:r>
          </w:p>
        </w:tc>
        <w:tc>
          <w:tcPr>
            <w:tcW w:w="853" w:type="dxa"/>
            <w:vAlign w:val="center"/>
          </w:tcPr>
          <w:p w14:paraId="2EA2C0B6"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сумма</w:t>
            </w:r>
          </w:p>
        </w:tc>
        <w:tc>
          <w:tcPr>
            <w:tcW w:w="1523" w:type="dxa"/>
            <w:vMerge/>
          </w:tcPr>
          <w:p w14:paraId="34C7DD69" w14:textId="77777777" w:rsidR="00562CEA" w:rsidRPr="00D4654B" w:rsidRDefault="00562CEA" w:rsidP="005123CE">
            <w:pPr>
              <w:jc w:val="both"/>
              <w:rPr>
                <w:rFonts w:ascii="Times New Roman" w:eastAsia="Times New Roman" w:hAnsi="Times New Roman"/>
                <w:sz w:val="24"/>
                <w:szCs w:val="24"/>
                <w:lang w:eastAsia="ru-RU"/>
              </w:rPr>
            </w:pPr>
          </w:p>
        </w:tc>
        <w:tc>
          <w:tcPr>
            <w:tcW w:w="2472" w:type="dxa"/>
            <w:vMerge/>
          </w:tcPr>
          <w:p w14:paraId="7285D012" w14:textId="77777777" w:rsidR="00562CEA" w:rsidRPr="00D4654B" w:rsidRDefault="00562CEA" w:rsidP="005123CE">
            <w:pPr>
              <w:jc w:val="both"/>
              <w:rPr>
                <w:rFonts w:ascii="Times New Roman" w:eastAsia="Times New Roman" w:hAnsi="Times New Roman"/>
                <w:sz w:val="24"/>
                <w:szCs w:val="24"/>
                <w:lang w:eastAsia="ru-RU"/>
              </w:rPr>
            </w:pPr>
          </w:p>
        </w:tc>
      </w:tr>
      <w:tr w:rsidR="007E472D" w:rsidRPr="00D4654B" w14:paraId="67C9CB0C" w14:textId="77777777" w:rsidTr="007E472D">
        <w:tc>
          <w:tcPr>
            <w:tcW w:w="2198" w:type="dxa"/>
            <w:vAlign w:val="center"/>
          </w:tcPr>
          <w:p w14:paraId="6A5A5093" w14:textId="437F77DB"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841" w:type="dxa"/>
            <w:vAlign w:val="center"/>
          </w:tcPr>
          <w:p w14:paraId="25D2058D" w14:textId="0C25E700"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853" w:type="dxa"/>
            <w:vAlign w:val="center"/>
          </w:tcPr>
          <w:p w14:paraId="052BA627" w14:textId="251BA7B2"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894" w:type="dxa"/>
            <w:vAlign w:val="center"/>
          </w:tcPr>
          <w:p w14:paraId="7691D4EC" w14:textId="30FD1016"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853" w:type="dxa"/>
            <w:vAlign w:val="center"/>
          </w:tcPr>
          <w:p w14:paraId="53A248C3" w14:textId="775EED36"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1523" w:type="dxa"/>
            <w:vAlign w:val="center"/>
          </w:tcPr>
          <w:p w14:paraId="13CE3164" w14:textId="0FBF2CED"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w:t>
            </w:r>
          </w:p>
        </w:tc>
        <w:tc>
          <w:tcPr>
            <w:tcW w:w="2472" w:type="dxa"/>
            <w:vAlign w:val="center"/>
          </w:tcPr>
          <w:p w14:paraId="684986EB" w14:textId="342B40C3"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w:t>
            </w:r>
          </w:p>
        </w:tc>
      </w:tr>
      <w:tr w:rsidR="00B4687C" w:rsidRPr="00D4654B" w14:paraId="3263FE0B" w14:textId="77777777" w:rsidTr="007E472D">
        <w:trPr>
          <w:trHeight w:val="407"/>
        </w:trPr>
        <w:tc>
          <w:tcPr>
            <w:tcW w:w="9634" w:type="dxa"/>
            <w:gridSpan w:val="7"/>
            <w:vAlign w:val="center"/>
          </w:tcPr>
          <w:p w14:paraId="27D85C91"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2017 год</w:t>
            </w:r>
          </w:p>
        </w:tc>
      </w:tr>
      <w:tr w:rsidR="00B4687C" w:rsidRPr="00D4654B" w14:paraId="0BEC8F5B" w14:textId="77777777" w:rsidTr="007E472D">
        <w:tc>
          <w:tcPr>
            <w:tcW w:w="2198" w:type="dxa"/>
          </w:tcPr>
          <w:p w14:paraId="5B624678" w14:textId="77777777" w:rsidR="007E472D"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Капитальный ремонт подъезд</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ных путей №131, №128А-Б, </w:t>
            </w:r>
          </w:p>
          <w:p w14:paraId="4115BDE5" w14:textId="64364155"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ст. Аягоз, км.</w:t>
            </w:r>
          </w:p>
        </w:tc>
        <w:tc>
          <w:tcPr>
            <w:tcW w:w="841" w:type="dxa"/>
            <w:vAlign w:val="center"/>
          </w:tcPr>
          <w:p w14:paraId="7A22C21F"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0,765</w:t>
            </w:r>
          </w:p>
        </w:tc>
        <w:tc>
          <w:tcPr>
            <w:tcW w:w="853" w:type="dxa"/>
            <w:vAlign w:val="center"/>
          </w:tcPr>
          <w:p w14:paraId="227E077D"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17849</w:t>
            </w:r>
          </w:p>
        </w:tc>
        <w:tc>
          <w:tcPr>
            <w:tcW w:w="894" w:type="dxa"/>
            <w:vAlign w:val="center"/>
          </w:tcPr>
          <w:p w14:paraId="57F2135C"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0,765</w:t>
            </w:r>
          </w:p>
        </w:tc>
        <w:tc>
          <w:tcPr>
            <w:tcW w:w="853" w:type="dxa"/>
            <w:vAlign w:val="center"/>
          </w:tcPr>
          <w:p w14:paraId="7CDD9F2A"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23033</w:t>
            </w:r>
          </w:p>
        </w:tc>
        <w:tc>
          <w:tcPr>
            <w:tcW w:w="1523" w:type="dxa"/>
            <w:vAlign w:val="center"/>
          </w:tcPr>
          <w:p w14:paraId="5D2FF9EE"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129,0</w:t>
            </w:r>
          </w:p>
        </w:tc>
        <w:tc>
          <w:tcPr>
            <w:tcW w:w="2472" w:type="dxa"/>
          </w:tcPr>
          <w:p w14:paraId="1493FA0D"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За счет увеличения фактической стоимости щебня и доставки</w:t>
            </w:r>
          </w:p>
        </w:tc>
      </w:tr>
      <w:tr w:rsidR="00B4687C" w:rsidRPr="00D4654B" w14:paraId="5209C407" w14:textId="77777777" w:rsidTr="007E472D">
        <w:tc>
          <w:tcPr>
            <w:tcW w:w="2198" w:type="dxa"/>
          </w:tcPr>
          <w:p w14:paraId="0D44463E"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Приобретение трансформаторов, шт.</w:t>
            </w:r>
          </w:p>
        </w:tc>
        <w:tc>
          <w:tcPr>
            <w:tcW w:w="841" w:type="dxa"/>
            <w:vAlign w:val="center"/>
          </w:tcPr>
          <w:p w14:paraId="0F476423"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853" w:type="dxa"/>
            <w:vAlign w:val="center"/>
          </w:tcPr>
          <w:p w14:paraId="40D93B40"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3656</w:t>
            </w:r>
          </w:p>
        </w:tc>
        <w:tc>
          <w:tcPr>
            <w:tcW w:w="894" w:type="dxa"/>
            <w:vAlign w:val="center"/>
          </w:tcPr>
          <w:p w14:paraId="68C2EA5A"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w:t>
            </w:r>
          </w:p>
        </w:tc>
        <w:tc>
          <w:tcPr>
            <w:tcW w:w="853" w:type="dxa"/>
            <w:vAlign w:val="center"/>
          </w:tcPr>
          <w:p w14:paraId="18A57250"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14261</w:t>
            </w:r>
          </w:p>
        </w:tc>
        <w:tc>
          <w:tcPr>
            <w:tcW w:w="1523" w:type="dxa"/>
            <w:vAlign w:val="center"/>
          </w:tcPr>
          <w:p w14:paraId="1E1F24F5"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390,0</w:t>
            </w:r>
          </w:p>
        </w:tc>
        <w:tc>
          <w:tcPr>
            <w:tcW w:w="2472" w:type="dxa"/>
            <w:vMerge w:val="restart"/>
          </w:tcPr>
          <w:p w14:paraId="2BD97FD4" w14:textId="4984790A"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пределах факти</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ческой суммы аморти</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зационных отчислений</w:t>
            </w:r>
          </w:p>
        </w:tc>
      </w:tr>
      <w:tr w:rsidR="00B4687C" w:rsidRPr="00D4654B" w14:paraId="5CADE92E" w14:textId="77777777" w:rsidTr="007E472D">
        <w:tc>
          <w:tcPr>
            <w:tcW w:w="2198" w:type="dxa"/>
          </w:tcPr>
          <w:p w14:paraId="5BB21C7B"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Комплексное распределительное устройство типа КСО-2-10, комплект</w:t>
            </w:r>
          </w:p>
        </w:tc>
        <w:tc>
          <w:tcPr>
            <w:tcW w:w="841" w:type="dxa"/>
            <w:vAlign w:val="center"/>
          </w:tcPr>
          <w:p w14:paraId="5AFB6FA7"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853" w:type="dxa"/>
            <w:vAlign w:val="center"/>
          </w:tcPr>
          <w:p w14:paraId="7AF732C1"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13424</w:t>
            </w:r>
          </w:p>
        </w:tc>
        <w:tc>
          <w:tcPr>
            <w:tcW w:w="894" w:type="dxa"/>
            <w:vAlign w:val="center"/>
          </w:tcPr>
          <w:p w14:paraId="78631530"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13</w:t>
            </w:r>
          </w:p>
        </w:tc>
        <w:tc>
          <w:tcPr>
            <w:tcW w:w="853" w:type="dxa"/>
            <w:vAlign w:val="center"/>
          </w:tcPr>
          <w:p w14:paraId="0C30D50A"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40467</w:t>
            </w:r>
          </w:p>
        </w:tc>
        <w:tc>
          <w:tcPr>
            <w:tcW w:w="1523" w:type="dxa"/>
            <w:vAlign w:val="center"/>
          </w:tcPr>
          <w:p w14:paraId="4869AB30"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301,0</w:t>
            </w:r>
          </w:p>
        </w:tc>
        <w:tc>
          <w:tcPr>
            <w:tcW w:w="2472" w:type="dxa"/>
            <w:vMerge/>
          </w:tcPr>
          <w:p w14:paraId="18D92004" w14:textId="77777777" w:rsidR="00562CEA" w:rsidRPr="00D4654B" w:rsidRDefault="00562CEA" w:rsidP="005123CE">
            <w:pPr>
              <w:jc w:val="both"/>
              <w:rPr>
                <w:rFonts w:ascii="Times New Roman" w:eastAsia="Times New Roman" w:hAnsi="Times New Roman"/>
                <w:sz w:val="24"/>
                <w:szCs w:val="24"/>
                <w:lang w:eastAsia="ru-RU"/>
              </w:rPr>
            </w:pPr>
          </w:p>
        </w:tc>
      </w:tr>
      <w:tr w:rsidR="00B4687C" w:rsidRPr="00D4654B" w14:paraId="64209B35" w14:textId="77777777" w:rsidTr="007E472D">
        <w:trPr>
          <w:trHeight w:val="379"/>
        </w:trPr>
        <w:tc>
          <w:tcPr>
            <w:tcW w:w="9634" w:type="dxa"/>
            <w:gridSpan w:val="7"/>
            <w:vAlign w:val="center"/>
          </w:tcPr>
          <w:p w14:paraId="16D77E9A"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2018 год</w:t>
            </w:r>
          </w:p>
        </w:tc>
      </w:tr>
      <w:tr w:rsidR="00B4687C" w:rsidRPr="00D4654B" w14:paraId="1F280026" w14:textId="77777777" w:rsidTr="007E472D">
        <w:tc>
          <w:tcPr>
            <w:tcW w:w="2198" w:type="dxa"/>
          </w:tcPr>
          <w:p w14:paraId="51EF221C"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Капитальный ремонт пути №129, №111, №135, №136 ст. Кандыагаш, км.</w:t>
            </w:r>
          </w:p>
        </w:tc>
        <w:tc>
          <w:tcPr>
            <w:tcW w:w="841" w:type="dxa"/>
            <w:vAlign w:val="center"/>
          </w:tcPr>
          <w:p w14:paraId="5DFC6E8D"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0,797</w:t>
            </w:r>
          </w:p>
        </w:tc>
        <w:tc>
          <w:tcPr>
            <w:tcW w:w="853" w:type="dxa"/>
            <w:vAlign w:val="center"/>
          </w:tcPr>
          <w:p w14:paraId="382A0405"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19897</w:t>
            </w:r>
          </w:p>
        </w:tc>
        <w:tc>
          <w:tcPr>
            <w:tcW w:w="894" w:type="dxa"/>
            <w:vAlign w:val="center"/>
          </w:tcPr>
          <w:p w14:paraId="3EE903C4"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0,797</w:t>
            </w:r>
          </w:p>
        </w:tc>
        <w:tc>
          <w:tcPr>
            <w:tcW w:w="853" w:type="dxa"/>
            <w:vAlign w:val="center"/>
          </w:tcPr>
          <w:p w14:paraId="0C4248C7"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40331</w:t>
            </w:r>
          </w:p>
        </w:tc>
        <w:tc>
          <w:tcPr>
            <w:tcW w:w="1523" w:type="dxa"/>
            <w:vAlign w:val="center"/>
          </w:tcPr>
          <w:p w14:paraId="65EEB436"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203,0</w:t>
            </w:r>
          </w:p>
        </w:tc>
        <w:tc>
          <w:tcPr>
            <w:tcW w:w="2472" w:type="dxa"/>
          </w:tcPr>
          <w:p w14:paraId="1184651F" w14:textId="5A8F62A0"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Рост производст</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венных затрат при капитальном ремонте пути</w:t>
            </w:r>
          </w:p>
        </w:tc>
      </w:tr>
      <w:tr w:rsidR="00B4687C" w:rsidRPr="00D4654B" w14:paraId="68FEC65E" w14:textId="77777777" w:rsidTr="007E472D">
        <w:tc>
          <w:tcPr>
            <w:tcW w:w="2198" w:type="dxa"/>
          </w:tcPr>
          <w:p w14:paraId="5C9A79E2"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Приобретение трансформаторов, шт.</w:t>
            </w:r>
          </w:p>
        </w:tc>
        <w:tc>
          <w:tcPr>
            <w:tcW w:w="841" w:type="dxa"/>
            <w:vAlign w:val="center"/>
          </w:tcPr>
          <w:p w14:paraId="2D42C944"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21</w:t>
            </w:r>
          </w:p>
        </w:tc>
        <w:tc>
          <w:tcPr>
            <w:tcW w:w="853" w:type="dxa"/>
            <w:vAlign w:val="center"/>
          </w:tcPr>
          <w:p w14:paraId="762FFA56"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20670</w:t>
            </w:r>
          </w:p>
        </w:tc>
        <w:tc>
          <w:tcPr>
            <w:tcW w:w="894" w:type="dxa"/>
            <w:vAlign w:val="center"/>
          </w:tcPr>
          <w:p w14:paraId="29A39DC5"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31</w:t>
            </w:r>
          </w:p>
        </w:tc>
        <w:tc>
          <w:tcPr>
            <w:tcW w:w="853" w:type="dxa"/>
            <w:vAlign w:val="center"/>
          </w:tcPr>
          <w:p w14:paraId="04E85108"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33910</w:t>
            </w:r>
          </w:p>
        </w:tc>
        <w:tc>
          <w:tcPr>
            <w:tcW w:w="1523" w:type="dxa"/>
            <w:vAlign w:val="center"/>
          </w:tcPr>
          <w:p w14:paraId="5F7957CD"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164,0</w:t>
            </w:r>
          </w:p>
        </w:tc>
        <w:tc>
          <w:tcPr>
            <w:tcW w:w="2472" w:type="dxa"/>
            <w:vMerge w:val="restart"/>
          </w:tcPr>
          <w:p w14:paraId="4D2A40A5" w14:textId="03AFC473"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 пределах фактиче</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ской суммы амортиза</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ционных отчислений</w:t>
            </w:r>
          </w:p>
        </w:tc>
      </w:tr>
      <w:tr w:rsidR="00B4687C" w:rsidRPr="00D4654B" w14:paraId="48920765" w14:textId="77777777" w:rsidTr="007E472D">
        <w:tc>
          <w:tcPr>
            <w:tcW w:w="2198" w:type="dxa"/>
          </w:tcPr>
          <w:p w14:paraId="110CE87B" w14:textId="77777777" w:rsidR="00562CEA" w:rsidRPr="00D4654B" w:rsidRDefault="00562CEA" w:rsidP="005123CE">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Комплексное распределительное устройство типа КСО-2-10, комплект</w:t>
            </w:r>
          </w:p>
        </w:tc>
        <w:tc>
          <w:tcPr>
            <w:tcW w:w="841" w:type="dxa"/>
            <w:vAlign w:val="center"/>
          </w:tcPr>
          <w:p w14:paraId="373F727A"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w:t>
            </w:r>
          </w:p>
        </w:tc>
        <w:tc>
          <w:tcPr>
            <w:tcW w:w="853" w:type="dxa"/>
            <w:vAlign w:val="center"/>
          </w:tcPr>
          <w:p w14:paraId="18178A37"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22766</w:t>
            </w:r>
          </w:p>
        </w:tc>
        <w:tc>
          <w:tcPr>
            <w:tcW w:w="894" w:type="dxa"/>
            <w:vAlign w:val="center"/>
          </w:tcPr>
          <w:p w14:paraId="5A1E15ED"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8</w:t>
            </w:r>
          </w:p>
        </w:tc>
        <w:tc>
          <w:tcPr>
            <w:tcW w:w="853" w:type="dxa"/>
            <w:vAlign w:val="center"/>
          </w:tcPr>
          <w:p w14:paraId="4F3C1CE8"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24260</w:t>
            </w:r>
          </w:p>
        </w:tc>
        <w:tc>
          <w:tcPr>
            <w:tcW w:w="1523" w:type="dxa"/>
            <w:vAlign w:val="center"/>
          </w:tcPr>
          <w:p w14:paraId="502DDB21" w14:textId="77777777" w:rsidR="00562CEA" w:rsidRPr="00D4654B" w:rsidRDefault="00562CEA"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107</w:t>
            </w:r>
          </w:p>
        </w:tc>
        <w:tc>
          <w:tcPr>
            <w:tcW w:w="2472" w:type="dxa"/>
            <w:vMerge/>
          </w:tcPr>
          <w:p w14:paraId="0A3C5B95" w14:textId="77777777" w:rsidR="00562CEA" w:rsidRPr="00D4654B" w:rsidRDefault="00562CEA" w:rsidP="005123CE">
            <w:pPr>
              <w:jc w:val="both"/>
              <w:rPr>
                <w:rFonts w:ascii="Times New Roman" w:eastAsia="Times New Roman" w:hAnsi="Times New Roman"/>
                <w:sz w:val="24"/>
                <w:szCs w:val="24"/>
                <w:lang w:eastAsia="ru-RU"/>
              </w:rPr>
            </w:pPr>
          </w:p>
        </w:tc>
      </w:tr>
      <w:tr w:rsidR="00B4687C" w:rsidRPr="00D4654B" w14:paraId="2791490B" w14:textId="77777777" w:rsidTr="007E472D">
        <w:trPr>
          <w:trHeight w:val="407"/>
        </w:trPr>
        <w:tc>
          <w:tcPr>
            <w:tcW w:w="9634" w:type="dxa"/>
            <w:gridSpan w:val="7"/>
            <w:vAlign w:val="center"/>
          </w:tcPr>
          <w:p w14:paraId="1D24CB20" w14:textId="680663D8"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2019 год</w:t>
            </w:r>
          </w:p>
        </w:tc>
      </w:tr>
      <w:tr w:rsidR="00B4687C" w:rsidRPr="00D4654B" w14:paraId="14841E01" w14:textId="77777777" w:rsidTr="007E472D">
        <w:trPr>
          <w:trHeight w:val="924"/>
        </w:trPr>
        <w:tc>
          <w:tcPr>
            <w:tcW w:w="2198" w:type="dxa"/>
          </w:tcPr>
          <w:p w14:paraId="7ECDD141" w14:textId="709E55BD" w:rsidR="004651E1" w:rsidRPr="00D4654B" w:rsidRDefault="004651E1"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Модернизация верхнего строения пути, км</w:t>
            </w:r>
          </w:p>
        </w:tc>
        <w:tc>
          <w:tcPr>
            <w:tcW w:w="841" w:type="dxa"/>
            <w:vAlign w:val="center"/>
          </w:tcPr>
          <w:p w14:paraId="38E1B4DB" w14:textId="5D9573AC"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403</w:t>
            </w:r>
          </w:p>
        </w:tc>
        <w:tc>
          <w:tcPr>
            <w:tcW w:w="853" w:type="dxa"/>
            <w:vAlign w:val="center"/>
          </w:tcPr>
          <w:p w14:paraId="45E41458" w14:textId="49836526"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49824</w:t>
            </w:r>
          </w:p>
        </w:tc>
        <w:tc>
          <w:tcPr>
            <w:tcW w:w="894" w:type="dxa"/>
            <w:vAlign w:val="center"/>
          </w:tcPr>
          <w:p w14:paraId="59ED4531" w14:textId="577E198D"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403</w:t>
            </w:r>
          </w:p>
        </w:tc>
        <w:tc>
          <w:tcPr>
            <w:tcW w:w="853" w:type="dxa"/>
            <w:vAlign w:val="center"/>
          </w:tcPr>
          <w:p w14:paraId="7E843EBD" w14:textId="1BA71DB3"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49824</w:t>
            </w:r>
          </w:p>
        </w:tc>
        <w:tc>
          <w:tcPr>
            <w:tcW w:w="1523" w:type="dxa"/>
            <w:vAlign w:val="center"/>
          </w:tcPr>
          <w:p w14:paraId="3267E5FA" w14:textId="752B2FF2"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100,0</w:t>
            </w:r>
          </w:p>
        </w:tc>
        <w:tc>
          <w:tcPr>
            <w:tcW w:w="2472" w:type="dxa"/>
          </w:tcPr>
          <w:p w14:paraId="56EE7179" w14:textId="6C6ED1D3" w:rsidR="004651E1" w:rsidRPr="00D4654B" w:rsidRDefault="003C4614"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B4687C" w:rsidRPr="00D4654B" w14:paraId="72DB05E5" w14:textId="77777777" w:rsidTr="007E472D">
        <w:tc>
          <w:tcPr>
            <w:tcW w:w="2198" w:type="dxa"/>
          </w:tcPr>
          <w:p w14:paraId="3F31BF90" w14:textId="62D619B7" w:rsidR="004651E1" w:rsidRPr="00D4654B" w:rsidRDefault="004651E1"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Строительство вокзального комплекса, ст. Нур-Султан</w:t>
            </w:r>
          </w:p>
        </w:tc>
        <w:tc>
          <w:tcPr>
            <w:tcW w:w="841" w:type="dxa"/>
            <w:vAlign w:val="center"/>
          </w:tcPr>
          <w:p w14:paraId="728EC649" w14:textId="4AA57ACA"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853" w:type="dxa"/>
            <w:vAlign w:val="center"/>
          </w:tcPr>
          <w:p w14:paraId="6A59C997" w14:textId="49647425"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3757</w:t>
            </w:r>
          </w:p>
        </w:tc>
        <w:tc>
          <w:tcPr>
            <w:tcW w:w="894" w:type="dxa"/>
            <w:vAlign w:val="center"/>
          </w:tcPr>
          <w:p w14:paraId="1197956D" w14:textId="2DC88456"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853" w:type="dxa"/>
            <w:vAlign w:val="center"/>
          </w:tcPr>
          <w:p w14:paraId="7F4C3BD4" w14:textId="0089A95E"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3757</w:t>
            </w:r>
          </w:p>
        </w:tc>
        <w:tc>
          <w:tcPr>
            <w:tcW w:w="1523" w:type="dxa"/>
            <w:vAlign w:val="center"/>
          </w:tcPr>
          <w:p w14:paraId="2AA02DED" w14:textId="3C33319F"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100,0</w:t>
            </w:r>
          </w:p>
        </w:tc>
        <w:tc>
          <w:tcPr>
            <w:tcW w:w="2472" w:type="dxa"/>
          </w:tcPr>
          <w:p w14:paraId="5E0EA4F4" w14:textId="405CA7FA" w:rsidR="004651E1" w:rsidRPr="00D4654B" w:rsidRDefault="003C4614"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B4687C" w:rsidRPr="00D4654B" w14:paraId="59B4598B" w14:textId="77777777" w:rsidTr="007E472D">
        <w:tc>
          <w:tcPr>
            <w:tcW w:w="2198" w:type="dxa"/>
          </w:tcPr>
          <w:p w14:paraId="5B63407C" w14:textId="290E960D" w:rsidR="004651E1" w:rsidRPr="00D4654B" w:rsidRDefault="004651E1"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Обновление объек</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тов для функциони</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рования МЖС</w:t>
            </w:r>
          </w:p>
        </w:tc>
        <w:tc>
          <w:tcPr>
            <w:tcW w:w="841" w:type="dxa"/>
            <w:vAlign w:val="center"/>
          </w:tcPr>
          <w:p w14:paraId="09ADB542" w14:textId="58546CAF"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53" w:type="dxa"/>
            <w:vAlign w:val="center"/>
          </w:tcPr>
          <w:p w14:paraId="680F6124" w14:textId="39DA6585"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6759</w:t>
            </w:r>
          </w:p>
        </w:tc>
        <w:tc>
          <w:tcPr>
            <w:tcW w:w="894" w:type="dxa"/>
            <w:vAlign w:val="center"/>
          </w:tcPr>
          <w:p w14:paraId="310E9CD0" w14:textId="0A756108"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53" w:type="dxa"/>
            <w:vAlign w:val="center"/>
          </w:tcPr>
          <w:p w14:paraId="18A29F46" w14:textId="54182ED8"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6759</w:t>
            </w:r>
          </w:p>
        </w:tc>
        <w:tc>
          <w:tcPr>
            <w:tcW w:w="1523" w:type="dxa"/>
            <w:vAlign w:val="center"/>
          </w:tcPr>
          <w:p w14:paraId="31C4ED63" w14:textId="3ECA047D"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100,0</w:t>
            </w:r>
          </w:p>
        </w:tc>
        <w:tc>
          <w:tcPr>
            <w:tcW w:w="2472" w:type="dxa"/>
          </w:tcPr>
          <w:p w14:paraId="6AD3C834" w14:textId="3F5CBFA2" w:rsidR="004651E1" w:rsidRPr="00D4654B" w:rsidRDefault="003C4614"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B4687C" w:rsidRPr="00D4654B" w14:paraId="7EF0A049" w14:textId="77777777" w:rsidTr="007E472D">
        <w:tc>
          <w:tcPr>
            <w:tcW w:w="2198" w:type="dxa"/>
            <w:tcBorders>
              <w:bottom w:val="nil"/>
            </w:tcBorders>
          </w:tcPr>
          <w:p w14:paraId="61FD0043" w14:textId="0AE87FEA" w:rsidR="004651E1" w:rsidRPr="00D4654B" w:rsidRDefault="004651E1"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Капитальные вло</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жения на цифро</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визацию МЖС</w:t>
            </w:r>
          </w:p>
        </w:tc>
        <w:tc>
          <w:tcPr>
            <w:tcW w:w="841" w:type="dxa"/>
            <w:tcBorders>
              <w:bottom w:val="nil"/>
            </w:tcBorders>
            <w:vAlign w:val="center"/>
          </w:tcPr>
          <w:p w14:paraId="420005F9" w14:textId="19E9450C"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53" w:type="dxa"/>
            <w:tcBorders>
              <w:bottom w:val="nil"/>
            </w:tcBorders>
            <w:vAlign w:val="center"/>
          </w:tcPr>
          <w:p w14:paraId="15F1F00F" w14:textId="250AAB36"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1622</w:t>
            </w:r>
          </w:p>
        </w:tc>
        <w:tc>
          <w:tcPr>
            <w:tcW w:w="894" w:type="dxa"/>
            <w:tcBorders>
              <w:bottom w:val="nil"/>
            </w:tcBorders>
            <w:vAlign w:val="center"/>
          </w:tcPr>
          <w:p w14:paraId="7D9337AD" w14:textId="255705E5"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w:t>
            </w:r>
          </w:p>
        </w:tc>
        <w:tc>
          <w:tcPr>
            <w:tcW w:w="853" w:type="dxa"/>
            <w:tcBorders>
              <w:bottom w:val="nil"/>
            </w:tcBorders>
            <w:vAlign w:val="center"/>
          </w:tcPr>
          <w:p w14:paraId="13CBEBF3" w14:textId="1689DC6A"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1622</w:t>
            </w:r>
          </w:p>
        </w:tc>
        <w:tc>
          <w:tcPr>
            <w:tcW w:w="1523" w:type="dxa"/>
            <w:tcBorders>
              <w:bottom w:val="nil"/>
            </w:tcBorders>
            <w:vAlign w:val="center"/>
          </w:tcPr>
          <w:p w14:paraId="112785BF" w14:textId="41D98727" w:rsidR="004651E1" w:rsidRPr="00D4654B" w:rsidRDefault="004651E1"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100,0</w:t>
            </w:r>
          </w:p>
        </w:tc>
        <w:tc>
          <w:tcPr>
            <w:tcW w:w="2472" w:type="dxa"/>
            <w:tcBorders>
              <w:bottom w:val="nil"/>
            </w:tcBorders>
          </w:tcPr>
          <w:p w14:paraId="3442BA44" w14:textId="5D905302" w:rsidR="004651E1" w:rsidRPr="00D4654B" w:rsidRDefault="003C4614"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Х</w:t>
            </w:r>
          </w:p>
        </w:tc>
      </w:tr>
      <w:tr w:rsidR="007E472D" w:rsidRPr="00D4654B" w14:paraId="3FAEBBA3" w14:textId="77777777" w:rsidTr="007E472D">
        <w:tc>
          <w:tcPr>
            <w:tcW w:w="9634" w:type="dxa"/>
            <w:gridSpan w:val="7"/>
            <w:tcBorders>
              <w:top w:val="nil"/>
              <w:left w:val="nil"/>
              <w:right w:val="nil"/>
            </w:tcBorders>
          </w:tcPr>
          <w:p w14:paraId="452FCC3F" w14:textId="662071D1" w:rsidR="007E472D" w:rsidRPr="00D4654B" w:rsidRDefault="0069332B" w:rsidP="007E472D">
            <w:pPr>
              <w:ind w:hanging="1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Продолжение таблицы 42</w:t>
            </w:r>
          </w:p>
          <w:p w14:paraId="7272F85B" w14:textId="2504D36D" w:rsidR="007E472D" w:rsidRPr="00D4654B" w:rsidRDefault="007E472D" w:rsidP="007E472D">
            <w:pPr>
              <w:ind w:hanging="108"/>
              <w:jc w:val="both"/>
              <w:rPr>
                <w:rFonts w:ascii="Times New Roman" w:eastAsia="Times New Roman" w:hAnsi="Times New Roman"/>
                <w:sz w:val="16"/>
                <w:szCs w:val="16"/>
                <w:lang w:eastAsia="ru-RU"/>
              </w:rPr>
            </w:pPr>
          </w:p>
        </w:tc>
      </w:tr>
      <w:tr w:rsidR="007E472D" w:rsidRPr="00D4654B" w14:paraId="58A83CA5" w14:textId="77777777" w:rsidTr="007E472D">
        <w:tc>
          <w:tcPr>
            <w:tcW w:w="2198" w:type="dxa"/>
          </w:tcPr>
          <w:p w14:paraId="1A0A8EA1" w14:textId="492B7C2E"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w:t>
            </w:r>
          </w:p>
        </w:tc>
        <w:tc>
          <w:tcPr>
            <w:tcW w:w="841" w:type="dxa"/>
            <w:vAlign w:val="center"/>
          </w:tcPr>
          <w:p w14:paraId="220E6AA4" w14:textId="2447BC51"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w:t>
            </w:r>
          </w:p>
        </w:tc>
        <w:tc>
          <w:tcPr>
            <w:tcW w:w="853" w:type="dxa"/>
            <w:vAlign w:val="center"/>
          </w:tcPr>
          <w:p w14:paraId="1E1DD93E" w14:textId="6F102D77"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3</w:t>
            </w:r>
          </w:p>
        </w:tc>
        <w:tc>
          <w:tcPr>
            <w:tcW w:w="894" w:type="dxa"/>
            <w:vAlign w:val="center"/>
          </w:tcPr>
          <w:p w14:paraId="7A23D3D2" w14:textId="5AAD175B"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w:t>
            </w:r>
          </w:p>
        </w:tc>
        <w:tc>
          <w:tcPr>
            <w:tcW w:w="853" w:type="dxa"/>
            <w:vAlign w:val="center"/>
          </w:tcPr>
          <w:p w14:paraId="4B821740" w14:textId="3D65D1E7"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w:t>
            </w:r>
          </w:p>
        </w:tc>
        <w:tc>
          <w:tcPr>
            <w:tcW w:w="1523" w:type="dxa"/>
            <w:vAlign w:val="center"/>
          </w:tcPr>
          <w:p w14:paraId="58C2C4BF" w14:textId="06326E94"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w:t>
            </w:r>
          </w:p>
        </w:tc>
        <w:tc>
          <w:tcPr>
            <w:tcW w:w="2472" w:type="dxa"/>
          </w:tcPr>
          <w:p w14:paraId="4302ACB4" w14:textId="57C8C735" w:rsidR="007E472D" w:rsidRPr="00D4654B" w:rsidRDefault="007E472D"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w:t>
            </w:r>
          </w:p>
        </w:tc>
      </w:tr>
      <w:tr w:rsidR="00B4687C" w:rsidRPr="00D4654B" w14:paraId="07BE9A22" w14:textId="77777777" w:rsidTr="00284EB8">
        <w:tc>
          <w:tcPr>
            <w:tcW w:w="9634" w:type="dxa"/>
            <w:gridSpan w:val="7"/>
          </w:tcPr>
          <w:p w14:paraId="079C06D4" w14:textId="7E2270D6" w:rsidR="00B03941" w:rsidRPr="00D4654B" w:rsidRDefault="00B03941"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 полугодие 2020 года</w:t>
            </w:r>
          </w:p>
        </w:tc>
      </w:tr>
      <w:tr w:rsidR="00B4687C" w:rsidRPr="00D4654B" w14:paraId="374DA3FE" w14:textId="77777777" w:rsidTr="007E472D">
        <w:tc>
          <w:tcPr>
            <w:tcW w:w="2198" w:type="dxa"/>
          </w:tcPr>
          <w:p w14:paraId="09143AE8" w14:textId="77777777" w:rsidR="007E472D" w:rsidRPr="00D4654B" w:rsidRDefault="00532F36"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Капитальный ре</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монт подъездных путей №139, №141, №143 ст.</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 xml:space="preserve">Семей, №19 </w:t>
            </w:r>
          </w:p>
          <w:p w14:paraId="1959AD07" w14:textId="68247AFE" w:rsidR="00B03941" w:rsidRPr="00D4654B" w:rsidRDefault="00532F36"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ст. Шар</w:t>
            </w:r>
          </w:p>
        </w:tc>
        <w:tc>
          <w:tcPr>
            <w:tcW w:w="841" w:type="dxa"/>
            <w:vAlign w:val="center"/>
          </w:tcPr>
          <w:p w14:paraId="204FA5C2" w14:textId="5B34CAF8" w:rsidR="00B03941" w:rsidRPr="00D4654B" w:rsidRDefault="00532F36"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0,9</w:t>
            </w:r>
          </w:p>
        </w:tc>
        <w:tc>
          <w:tcPr>
            <w:tcW w:w="853" w:type="dxa"/>
            <w:vAlign w:val="center"/>
          </w:tcPr>
          <w:p w14:paraId="2A96D081" w14:textId="135B6F87" w:rsidR="00B03941" w:rsidRPr="00D4654B" w:rsidRDefault="00532F36"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25724</w:t>
            </w:r>
          </w:p>
        </w:tc>
        <w:tc>
          <w:tcPr>
            <w:tcW w:w="894" w:type="dxa"/>
            <w:vAlign w:val="center"/>
          </w:tcPr>
          <w:p w14:paraId="76C9B436" w14:textId="35D242F1" w:rsidR="00B03941" w:rsidRPr="00D4654B" w:rsidRDefault="00532F36"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853" w:type="dxa"/>
            <w:vAlign w:val="center"/>
          </w:tcPr>
          <w:p w14:paraId="3313632B" w14:textId="5E5EFA88" w:rsidR="00B03941" w:rsidRPr="00D4654B" w:rsidRDefault="00532F36"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1523" w:type="dxa"/>
            <w:vAlign w:val="center"/>
          </w:tcPr>
          <w:p w14:paraId="09D04383" w14:textId="7CBE0B38" w:rsidR="00B03941" w:rsidRPr="00D4654B" w:rsidRDefault="00532F36"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2472" w:type="dxa"/>
          </w:tcPr>
          <w:p w14:paraId="15BAB8BB" w14:textId="59812B0F" w:rsidR="00B03941" w:rsidRPr="00D4654B" w:rsidRDefault="00532F36"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Исполнение было перенесено на 2-е полугодие 2020 года</w:t>
            </w:r>
          </w:p>
        </w:tc>
      </w:tr>
      <w:tr w:rsidR="00FB5BE5" w:rsidRPr="00D4654B" w14:paraId="4CF1251F" w14:textId="77777777" w:rsidTr="007E472D">
        <w:tc>
          <w:tcPr>
            <w:tcW w:w="2198" w:type="dxa"/>
          </w:tcPr>
          <w:p w14:paraId="4F32C312" w14:textId="64CB3E69" w:rsidR="00FB5BE5" w:rsidRPr="00D4654B" w:rsidRDefault="00FB5BE5" w:rsidP="004651E1">
            <w:pPr>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Комплектное расп</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ределительное уст</w:t>
            </w:r>
            <w:r w:rsidR="007E472D"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eastAsia="ru-RU"/>
              </w:rPr>
              <w:t>ройство КСО-2-10</w:t>
            </w:r>
          </w:p>
        </w:tc>
        <w:tc>
          <w:tcPr>
            <w:tcW w:w="841" w:type="dxa"/>
            <w:vAlign w:val="center"/>
          </w:tcPr>
          <w:p w14:paraId="69726F37" w14:textId="17E3F07D" w:rsidR="00FB5BE5" w:rsidRPr="00D4654B" w:rsidRDefault="00FB5BE5"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19</w:t>
            </w:r>
          </w:p>
        </w:tc>
        <w:tc>
          <w:tcPr>
            <w:tcW w:w="853" w:type="dxa"/>
            <w:vAlign w:val="center"/>
          </w:tcPr>
          <w:p w14:paraId="66217D7A" w14:textId="1E8DA628" w:rsidR="00FB5BE5" w:rsidRPr="00D4654B" w:rsidRDefault="00FB5BE5"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60753</w:t>
            </w:r>
          </w:p>
        </w:tc>
        <w:tc>
          <w:tcPr>
            <w:tcW w:w="894" w:type="dxa"/>
            <w:vAlign w:val="center"/>
          </w:tcPr>
          <w:p w14:paraId="2DD78BC3" w14:textId="3B2C0F98" w:rsidR="00FB5BE5" w:rsidRPr="00D4654B" w:rsidRDefault="00FB5BE5"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853" w:type="dxa"/>
            <w:vAlign w:val="center"/>
          </w:tcPr>
          <w:p w14:paraId="41197488" w14:textId="245F0380" w:rsidR="00FB5BE5" w:rsidRPr="00D4654B" w:rsidRDefault="00FB5BE5"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1523" w:type="dxa"/>
            <w:vAlign w:val="center"/>
          </w:tcPr>
          <w:p w14:paraId="08986432" w14:textId="6C1611B3" w:rsidR="00FB5BE5" w:rsidRPr="00D4654B" w:rsidRDefault="00FB5BE5" w:rsidP="007E472D">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c>
          <w:tcPr>
            <w:tcW w:w="2472" w:type="dxa"/>
          </w:tcPr>
          <w:p w14:paraId="59487D06" w14:textId="25B1F5D1" w:rsidR="00FB5BE5" w:rsidRPr="00D4654B" w:rsidRDefault="00FB5BE5" w:rsidP="003C4614">
            <w:pPr>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Исполнение ожидается во 2-м полугодие 2020 года</w:t>
            </w:r>
          </w:p>
        </w:tc>
      </w:tr>
      <w:tr w:rsidR="00B4687C" w:rsidRPr="00D4654B" w14:paraId="4B7FA472" w14:textId="77777777" w:rsidTr="006D4F07">
        <w:tc>
          <w:tcPr>
            <w:tcW w:w="9634" w:type="dxa"/>
            <w:gridSpan w:val="7"/>
          </w:tcPr>
          <w:p w14:paraId="5F0E87E1" w14:textId="345D4A04" w:rsidR="004651E1" w:rsidRPr="00D4654B" w:rsidRDefault="004651E1" w:rsidP="000E4FA7">
            <w:pPr>
              <w:ind w:firstLine="6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BB1F5E"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343D66" w:rsidRPr="00D4654B">
              <w:rPr>
                <w:rFonts w:ascii="Times New Roman" w:eastAsia="Times New Roman" w:hAnsi="Times New Roman"/>
                <w:sz w:val="24"/>
                <w:szCs w:val="24"/>
                <w:lang w:eastAsia="ru-RU"/>
              </w:rPr>
              <w:t xml:space="preserve">автором на основании источников </w:t>
            </w:r>
            <w:r w:rsidR="00B77C23" w:rsidRPr="00D4654B">
              <w:rPr>
                <w:rFonts w:ascii="Times New Roman" w:eastAsia="Times New Roman" w:hAnsi="Times New Roman"/>
                <w:sz w:val="24"/>
                <w:szCs w:val="24"/>
                <w:lang w:eastAsia="ru-RU"/>
              </w:rPr>
              <w:t>[1</w:t>
            </w:r>
            <w:r w:rsidR="00146BF2" w:rsidRPr="00D4654B">
              <w:rPr>
                <w:rFonts w:ascii="Times New Roman" w:eastAsia="Times New Roman" w:hAnsi="Times New Roman"/>
                <w:sz w:val="24"/>
                <w:szCs w:val="24"/>
                <w:lang w:eastAsia="ru-RU"/>
              </w:rPr>
              <w:t>58</w:t>
            </w:r>
            <w:r w:rsidR="00747B37" w:rsidRPr="00D4654B">
              <w:rPr>
                <w:rFonts w:ascii="Times New Roman" w:eastAsia="Times New Roman" w:hAnsi="Times New Roman"/>
                <w:sz w:val="24"/>
                <w:szCs w:val="24"/>
                <w:lang w:eastAsia="ru-RU"/>
              </w:rPr>
              <w:t>; 15</w:t>
            </w:r>
            <w:r w:rsidR="00146BF2" w:rsidRPr="00D4654B">
              <w:rPr>
                <w:rFonts w:ascii="Times New Roman" w:eastAsia="Times New Roman" w:hAnsi="Times New Roman"/>
                <w:sz w:val="24"/>
                <w:szCs w:val="24"/>
                <w:lang w:eastAsia="ru-RU"/>
              </w:rPr>
              <w:t>9</w:t>
            </w:r>
            <w:r w:rsidR="00747B37" w:rsidRPr="00D4654B">
              <w:rPr>
                <w:rFonts w:ascii="Times New Roman" w:eastAsia="Times New Roman" w:hAnsi="Times New Roman"/>
                <w:sz w:val="24"/>
                <w:szCs w:val="24"/>
                <w:lang w:eastAsia="ru-RU"/>
              </w:rPr>
              <w:t xml:space="preserve">; </w:t>
            </w:r>
            <w:r w:rsidR="000E4FA7" w:rsidRPr="00D4654B">
              <w:rPr>
                <w:rFonts w:ascii="Times New Roman" w:eastAsia="Times New Roman" w:hAnsi="Times New Roman"/>
                <w:sz w:val="24"/>
                <w:szCs w:val="24"/>
                <w:lang w:eastAsia="ru-RU"/>
              </w:rPr>
              <w:t>160</w:t>
            </w:r>
            <w:r w:rsidR="00BB1F5E" w:rsidRPr="00D4654B">
              <w:rPr>
                <w:rFonts w:ascii="Times New Roman" w:eastAsia="Times New Roman" w:hAnsi="Times New Roman"/>
                <w:sz w:val="24"/>
                <w:szCs w:val="24"/>
                <w:lang w:eastAsia="ru-RU"/>
              </w:rPr>
              <w:t>]</w:t>
            </w:r>
          </w:p>
        </w:tc>
      </w:tr>
    </w:tbl>
    <w:p w14:paraId="2532843C" w14:textId="77777777"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p>
    <w:p w14:paraId="1E07C3C5" w14:textId="7F12541B" w:rsidR="00562CEA" w:rsidRPr="00D4654B" w:rsidRDefault="00562CEA"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Как видно из таблицы</w:t>
      </w:r>
      <w:r w:rsidR="0069332B" w:rsidRPr="00D4654B">
        <w:rPr>
          <w:rFonts w:ascii="Times New Roman" w:eastAsia="Times New Roman" w:hAnsi="Times New Roman"/>
          <w:sz w:val="28"/>
          <w:szCs w:val="28"/>
          <w:lang w:eastAsia="ru-RU"/>
        </w:rPr>
        <w:t xml:space="preserve"> 42</w:t>
      </w:r>
      <w:r w:rsidRPr="00D4654B">
        <w:rPr>
          <w:rFonts w:ascii="Times New Roman" w:eastAsia="Times New Roman" w:hAnsi="Times New Roman"/>
          <w:sz w:val="28"/>
          <w:szCs w:val="28"/>
          <w:lang w:eastAsia="ru-RU"/>
        </w:rPr>
        <w:t>, в 2018 году был запланирован ремонт нескольких подъездных путей ст. Кандыагаш на сумму 19897 тыс. тенге, фактическая стоимость проекта обошлась в 2 раза дороже по причине роста производительности затрат при ремонте путей. Также ежегодно приобретаются и заменяются трансформаторы и комплексные распределительные устройства, которые обеспечивают бесперебойную работу устройств электроснабжения, повышают надежность электрического снабжения потребителей, улучшают условия эксплуатации хозяйства электроснабжения, уменьшают отказы работы устройств электроснабжения.</w:t>
      </w:r>
    </w:p>
    <w:p w14:paraId="3FF59DDF" w14:textId="3A3EF085" w:rsidR="00871A5E" w:rsidRPr="00D4654B" w:rsidRDefault="00871A5E"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За 2019 год инвестиционные вложения, произведенные АО «НК КТЖ», способствовали повышению степени удовлетворения потребностей в грузоперевозках железнодорожным транспортом, обеспечению ее бесперебойной работы, снижению уровня износа основных средств, а также повышению скорости и оборачиваемости движения поездов на отдельных участках. Всего в 2019 году было вложено инвестиций в объеме 61962 млн. тенге. </w:t>
      </w:r>
    </w:p>
    <w:p w14:paraId="38DFC1B0" w14:textId="2EE9820B" w:rsidR="007D1E86" w:rsidRPr="00D4654B" w:rsidRDefault="007D1E86" w:rsidP="00562CEA">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На 1</w:t>
      </w:r>
      <w:r w:rsidR="007B7228" w:rsidRPr="00D4654B">
        <w:rPr>
          <w:rFonts w:ascii="Times New Roman" w:eastAsia="Times New Roman" w:hAnsi="Times New Roman"/>
          <w:sz w:val="28"/>
          <w:szCs w:val="28"/>
          <w:lang w:eastAsia="ru-RU"/>
        </w:rPr>
        <w:t>-е</w:t>
      </w:r>
      <w:r w:rsidRPr="00D4654B">
        <w:rPr>
          <w:rFonts w:ascii="Times New Roman" w:eastAsia="Times New Roman" w:hAnsi="Times New Roman"/>
          <w:sz w:val="28"/>
          <w:szCs w:val="28"/>
          <w:lang w:eastAsia="ru-RU"/>
        </w:rPr>
        <w:t xml:space="preserve"> полугодие 2020 года было запланировано инвестиционных вложений в размере 86477 тыс. тенге, но</w:t>
      </w:r>
      <w:r w:rsidR="007B7228"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к сожалению, они не были освоены, в связи с веденными ограничительными мерами реализа</w:t>
      </w:r>
      <w:r w:rsidR="007B7228" w:rsidRPr="00D4654B">
        <w:rPr>
          <w:rFonts w:ascii="Times New Roman" w:eastAsia="Times New Roman" w:hAnsi="Times New Roman"/>
          <w:sz w:val="28"/>
          <w:szCs w:val="28"/>
          <w:lang w:eastAsia="ru-RU"/>
        </w:rPr>
        <w:t>ция инвестиционных проектов была</w:t>
      </w:r>
      <w:r w:rsidRPr="00D4654B">
        <w:rPr>
          <w:rFonts w:ascii="Times New Roman" w:eastAsia="Times New Roman" w:hAnsi="Times New Roman"/>
          <w:sz w:val="28"/>
          <w:szCs w:val="28"/>
          <w:lang w:eastAsia="ru-RU"/>
        </w:rPr>
        <w:t xml:space="preserve"> отложен</w:t>
      </w:r>
      <w:r w:rsidR="007B7228" w:rsidRPr="00D4654B">
        <w:rPr>
          <w:rFonts w:ascii="Times New Roman" w:eastAsia="Times New Roman" w:hAnsi="Times New Roman"/>
          <w:sz w:val="28"/>
          <w:szCs w:val="28"/>
          <w:lang w:eastAsia="ru-RU"/>
        </w:rPr>
        <w:t>а</w:t>
      </w:r>
      <w:r w:rsidRPr="00D4654B">
        <w:rPr>
          <w:rFonts w:ascii="Times New Roman" w:eastAsia="Times New Roman" w:hAnsi="Times New Roman"/>
          <w:sz w:val="28"/>
          <w:szCs w:val="28"/>
          <w:lang w:eastAsia="ru-RU"/>
        </w:rPr>
        <w:t xml:space="preserve"> на 2-е полугодие. </w:t>
      </w:r>
    </w:p>
    <w:p w14:paraId="0E065857" w14:textId="4C5419CD" w:rsidR="00562CEA" w:rsidRPr="00D4654B" w:rsidRDefault="00871A5E" w:rsidP="00562CEA">
      <w:pPr>
        <w:spacing w:after="0" w:line="240" w:lineRule="auto"/>
        <w:rPr>
          <w:rFonts w:ascii="Times New Roman" w:eastAsia="Times New Roman" w:hAnsi="Times New Roman"/>
          <w:sz w:val="28"/>
          <w:szCs w:val="28"/>
          <w:lang w:eastAsia="ru-RU"/>
        </w:rPr>
      </w:pPr>
      <w:r w:rsidRPr="00D4654B">
        <w:rPr>
          <w:noProof/>
          <w:lang w:eastAsia="ru-RU"/>
        </w:rPr>
        <w:drawing>
          <wp:inline distT="0" distB="0" distL="0" distR="0" wp14:anchorId="516EA211" wp14:editId="4B640930">
            <wp:extent cx="6086246" cy="1762964"/>
            <wp:effectExtent l="0" t="0" r="0" b="889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A3D9832" w14:textId="77777777" w:rsidR="007E472D" w:rsidRPr="00D4654B" w:rsidRDefault="00562CEA" w:rsidP="007E472D">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Рисунок </w:t>
      </w:r>
      <w:r w:rsidR="00DB301A" w:rsidRPr="00D4654B">
        <w:rPr>
          <w:rFonts w:ascii="Times New Roman" w:eastAsia="Times New Roman" w:hAnsi="Times New Roman"/>
          <w:sz w:val="28"/>
          <w:szCs w:val="28"/>
          <w:lang w:eastAsia="ru-RU"/>
        </w:rPr>
        <w:t>3</w:t>
      </w:r>
      <w:r w:rsidR="0038214A" w:rsidRPr="00D4654B">
        <w:rPr>
          <w:rFonts w:ascii="Times New Roman" w:eastAsia="Times New Roman" w:hAnsi="Times New Roman"/>
          <w:sz w:val="28"/>
          <w:szCs w:val="28"/>
          <w:lang w:eastAsia="ru-RU"/>
        </w:rPr>
        <w:t>2</w:t>
      </w:r>
      <w:r w:rsidRPr="00D4654B">
        <w:rPr>
          <w:rFonts w:ascii="Times New Roman" w:eastAsia="Times New Roman" w:hAnsi="Times New Roman"/>
          <w:sz w:val="28"/>
          <w:szCs w:val="28"/>
          <w:lang w:eastAsia="ru-RU"/>
        </w:rPr>
        <w:t xml:space="preserve"> – Капитальные вложения за счет </w:t>
      </w:r>
      <w:r w:rsidR="00871A5E" w:rsidRPr="00D4654B">
        <w:rPr>
          <w:rFonts w:ascii="Times New Roman" w:eastAsia="Times New Roman" w:hAnsi="Times New Roman"/>
          <w:sz w:val="28"/>
          <w:szCs w:val="28"/>
          <w:lang w:eastAsia="ru-RU"/>
        </w:rPr>
        <w:t xml:space="preserve">собственных средств </w:t>
      </w:r>
    </w:p>
    <w:p w14:paraId="2477A87F" w14:textId="5804AF9F" w:rsidR="00562CEA" w:rsidRPr="00D4654B" w:rsidRDefault="00871A5E" w:rsidP="007E472D">
      <w:pPr>
        <w:spacing w:after="0" w:line="240" w:lineRule="auto"/>
        <w:jc w:val="center"/>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за 2014-2019</w:t>
      </w:r>
      <w:r w:rsidR="00562CEA" w:rsidRPr="00D4654B">
        <w:rPr>
          <w:rFonts w:ascii="Times New Roman" w:eastAsia="Times New Roman" w:hAnsi="Times New Roman"/>
          <w:sz w:val="28"/>
          <w:szCs w:val="28"/>
          <w:lang w:eastAsia="ru-RU"/>
        </w:rPr>
        <w:t xml:space="preserve"> гг., тыс. тенге</w:t>
      </w:r>
    </w:p>
    <w:p w14:paraId="0BF8FCF2" w14:textId="77777777" w:rsidR="0066734F" w:rsidRPr="00D4654B" w:rsidRDefault="0066734F" w:rsidP="0066734F">
      <w:pPr>
        <w:spacing w:after="0" w:line="240" w:lineRule="auto"/>
        <w:ind w:firstLine="708"/>
        <w:jc w:val="both"/>
        <w:rPr>
          <w:rFonts w:ascii="Times New Roman" w:eastAsia="Times New Roman" w:hAnsi="Times New Roman"/>
          <w:sz w:val="16"/>
          <w:szCs w:val="16"/>
          <w:lang w:eastAsia="ru-RU"/>
        </w:rPr>
      </w:pPr>
    </w:p>
    <w:p w14:paraId="1D87CE08" w14:textId="1EA80409" w:rsidR="00562CEA" w:rsidRPr="00D4654B" w:rsidRDefault="00562CEA" w:rsidP="0066734F">
      <w:pPr>
        <w:spacing w:after="0" w:line="240" w:lineRule="auto"/>
        <w:ind w:firstLine="708"/>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BB1F5E" w:rsidRPr="00D4654B">
        <w:rPr>
          <w:rFonts w:ascii="Times New Roman" w:eastAsia="Times New Roman" w:hAnsi="Times New Roman"/>
          <w:sz w:val="24"/>
          <w:szCs w:val="24"/>
          <w:lang w:eastAsia="ru-RU"/>
        </w:rPr>
        <w:t xml:space="preserve"> </w:t>
      </w:r>
      <w:r w:rsidR="0066734F" w:rsidRPr="00D4654B">
        <w:rPr>
          <w:rFonts w:ascii="Times New Roman" w:eastAsia="Times New Roman" w:hAnsi="Times New Roman"/>
          <w:sz w:val="24"/>
          <w:szCs w:val="24"/>
          <w:lang w:eastAsia="ru-RU"/>
        </w:rPr>
        <w:t xml:space="preserve">– Составлено </w:t>
      </w:r>
      <w:r w:rsidR="00343D66" w:rsidRPr="00D4654B">
        <w:rPr>
          <w:rFonts w:ascii="Times New Roman" w:eastAsia="Times New Roman" w:hAnsi="Times New Roman"/>
          <w:sz w:val="24"/>
          <w:szCs w:val="24"/>
          <w:lang w:eastAsia="ru-RU"/>
        </w:rPr>
        <w:t>автором на основании источников</w:t>
      </w:r>
      <w:r w:rsidR="00984B28" w:rsidRPr="00D4654B">
        <w:rPr>
          <w:rFonts w:ascii="Times New Roman" w:eastAsia="Times New Roman" w:hAnsi="Times New Roman"/>
          <w:sz w:val="24"/>
          <w:szCs w:val="24"/>
          <w:lang w:eastAsia="ru-RU"/>
        </w:rPr>
        <w:t xml:space="preserve"> </w:t>
      </w:r>
      <w:r w:rsidR="00581411" w:rsidRPr="00D4654B">
        <w:rPr>
          <w:rFonts w:ascii="Times New Roman" w:eastAsia="Times New Roman" w:hAnsi="Times New Roman"/>
          <w:sz w:val="24"/>
          <w:szCs w:val="24"/>
          <w:lang w:eastAsia="ru-RU"/>
        </w:rPr>
        <w:t>[1</w:t>
      </w:r>
      <w:r w:rsidR="000E4FA7" w:rsidRPr="00D4654B">
        <w:rPr>
          <w:rFonts w:ascii="Times New Roman" w:eastAsia="Times New Roman" w:hAnsi="Times New Roman"/>
          <w:sz w:val="24"/>
          <w:szCs w:val="24"/>
          <w:lang w:eastAsia="ru-RU"/>
        </w:rPr>
        <w:t>24</w:t>
      </w:r>
      <w:r w:rsidR="00747B37" w:rsidRPr="00D4654B">
        <w:rPr>
          <w:rFonts w:ascii="Times New Roman" w:eastAsia="Times New Roman" w:hAnsi="Times New Roman"/>
          <w:sz w:val="24"/>
          <w:szCs w:val="24"/>
          <w:lang w:eastAsia="ru-RU"/>
        </w:rPr>
        <w:t xml:space="preserve">; </w:t>
      </w:r>
      <w:r w:rsidR="00581411" w:rsidRPr="00D4654B">
        <w:rPr>
          <w:rFonts w:ascii="Times New Roman" w:eastAsia="Times New Roman" w:hAnsi="Times New Roman"/>
          <w:sz w:val="24"/>
          <w:szCs w:val="24"/>
          <w:lang w:eastAsia="ru-RU"/>
        </w:rPr>
        <w:t>1</w:t>
      </w:r>
      <w:r w:rsidR="000E4FA7" w:rsidRPr="00D4654B">
        <w:rPr>
          <w:rFonts w:ascii="Times New Roman" w:eastAsia="Times New Roman" w:hAnsi="Times New Roman"/>
          <w:sz w:val="24"/>
          <w:szCs w:val="24"/>
          <w:lang w:eastAsia="ru-RU"/>
        </w:rPr>
        <w:t>25</w:t>
      </w:r>
      <w:r w:rsidR="00747B37" w:rsidRPr="00D4654B">
        <w:rPr>
          <w:rFonts w:ascii="Times New Roman" w:eastAsia="Times New Roman" w:hAnsi="Times New Roman"/>
          <w:sz w:val="24"/>
          <w:szCs w:val="24"/>
          <w:lang w:eastAsia="ru-RU"/>
        </w:rPr>
        <w:t xml:space="preserve">; </w:t>
      </w:r>
      <w:r w:rsidR="00B77C23" w:rsidRPr="00D4654B">
        <w:rPr>
          <w:rFonts w:ascii="Times New Roman" w:eastAsia="Times New Roman" w:hAnsi="Times New Roman"/>
          <w:sz w:val="24"/>
          <w:szCs w:val="24"/>
          <w:lang w:eastAsia="ru-RU"/>
        </w:rPr>
        <w:t>1</w:t>
      </w:r>
      <w:r w:rsidR="000E4FA7" w:rsidRPr="00D4654B">
        <w:rPr>
          <w:rFonts w:ascii="Times New Roman" w:eastAsia="Times New Roman" w:hAnsi="Times New Roman"/>
          <w:sz w:val="24"/>
          <w:szCs w:val="24"/>
          <w:lang w:eastAsia="ru-RU"/>
        </w:rPr>
        <w:t>57</w:t>
      </w:r>
      <w:r w:rsidR="00BB1F5E" w:rsidRPr="00D4654B">
        <w:rPr>
          <w:rFonts w:ascii="Times New Roman" w:eastAsia="Times New Roman" w:hAnsi="Times New Roman"/>
          <w:sz w:val="24"/>
          <w:szCs w:val="24"/>
          <w:lang w:eastAsia="ru-RU"/>
        </w:rPr>
        <w:t>]</w:t>
      </w:r>
    </w:p>
    <w:p w14:paraId="7312EE63" w14:textId="385042E0" w:rsidR="007E472D" w:rsidRPr="00D4654B" w:rsidRDefault="007E472D" w:rsidP="007E472D">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lastRenderedPageBreak/>
        <w:t>На рисунке 32 представлена динамика инвестиционных вложений в объекты инфраструктуры за 2014-2019 гг.</w:t>
      </w:r>
    </w:p>
    <w:p w14:paraId="5B7D41DA" w14:textId="77777777" w:rsidR="00562CEA" w:rsidRPr="00D4654B" w:rsidRDefault="00562CEA" w:rsidP="007E472D">
      <w:pPr>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АО НК «КТЖ» в целях улучшения качества предоставления услуг и обеспечения оперативного обслуживания потребителей ускорили процедуру оформления услуг по принципу «одного окна», также для повышения оперативности отправки и приема груза потребителей был введен автоматизированный оперативный расчет по всем отделениям магистральной сети. Применение распределительных устройств с вакуумными выключателями обеспечили повышение надежности электроснабжения посредством селективного отключения поврежденного участка линии и автоматического включения резерва на участке линии передач. Компания активно проводит организационно-технические мероприятия по обслуживанию и эффективному управлению объектов инфраструктуры железнодорожного транспорта.</w:t>
      </w:r>
    </w:p>
    <w:p w14:paraId="12B9D019" w14:textId="77777777" w:rsidR="0073705F" w:rsidRPr="00D4654B" w:rsidRDefault="0073705F" w:rsidP="007E472D">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 xml:space="preserve">АО «НК «КТЖ» постоянно ведет комплексную работу по повышению эффективности деятельности, которая предусматривает мероприятия по повышению эффективности производственных процессов, модернизацию и развитие средств производства, повышению производительности труда, автоматизации управления процессами, оптимизацию структуры производственных активов, энергосбережению и ресурсосбережению. </w:t>
      </w:r>
    </w:p>
    <w:p w14:paraId="7D70F8BD" w14:textId="53DB5E1F" w:rsidR="0073705F" w:rsidRPr="00D4654B" w:rsidRDefault="009D4380" w:rsidP="007E472D">
      <w:pPr>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По итогам 2019</w:t>
      </w:r>
      <w:r w:rsidR="0073705F" w:rsidRPr="00D4654B">
        <w:rPr>
          <w:rFonts w:ascii="Times New Roman" w:hAnsi="Times New Roman" w:cs="Times New Roman"/>
          <w:sz w:val="28"/>
          <w:szCs w:val="28"/>
        </w:rPr>
        <w:t xml:space="preserve"> года среднесуточная производительность локомотива выросла на </w:t>
      </w:r>
      <w:r w:rsidRPr="00D4654B">
        <w:rPr>
          <w:rFonts w:ascii="Times New Roman" w:hAnsi="Times New Roman" w:cs="Times New Roman"/>
          <w:sz w:val="28"/>
          <w:szCs w:val="28"/>
        </w:rPr>
        <w:t>1,6</w:t>
      </w:r>
      <w:r w:rsidR="0073705F"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73705F" w:rsidRPr="00D4654B">
        <w:rPr>
          <w:rFonts w:ascii="Times New Roman" w:hAnsi="Times New Roman" w:cs="Times New Roman"/>
          <w:sz w:val="28"/>
          <w:szCs w:val="28"/>
        </w:rPr>
        <w:t>рост произошёл за счет роста среднесуточного пробега локомотива, а также из-за увеличения полезной работы локомотива, экономии парка локомотивов к объему выполненной работы, увеличения процента проследовавших рейсовых и контейнерных поездов</w:t>
      </w:r>
      <w:r w:rsidR="0015066A" w:rsidRPr="00D4654B">
        <w:rPr>
          <w:rFonts w:ascii="Times New Roman" w:hAnsi="Times New Roman" w:cs="Times New Roman"/>
          <w:sz w:val="28"/>
          <w:szCs w:val="28"/>
        </w:rPr>
        <w:t xml:space="preserve"> (таблица 4</w:t>
      </w:r>
      <w:r w:rsidR="0069332B" w:rsidRPr="00D4654B">
        <w:rPr>
          <w:rFonts w:ascii="Times New Roman" w:hAnsi="Times New Roman" w:cs="Times New Roman"/>
          <w:sz w:val="28"/>
          <w:szCs w:val="28"/>
        </w:rPr>
        <w:t>3</w:t>
      </w:r>
      <w:r w:rsidR="0015066A" w:rsidRPr="00D4654B">
        <w:rPr>
          <w:rFonts w:ascii="Times New Roman" w:hAnsi="Times New Roman" w:cs="Times New Roman"/>
          <w:sz w:val="28"/>
          <w:szCs w:val="28"/>
        </w:rPr>
        <w:t>)</w:t>
      </w:r>
      <w:r w:rsidR="0073705F" w:rsidRPr="00D4654B">
        <w:rPr>
          <w:rFonts w:ascii="Times New Roman" w:hAnsi="Times New Roman" w:cs="Times New Roman"/>
          <w:sz w:val="28"/>
          <w:szCs w:val="28"/>
        </w:rPr>
        <w:t xml:space="preserve">. </w:t>
      </w:r>
    </w:p>
    <w:p w14:paraId="72036A8F" w14:textId="77777777" w:rsidR="0073705F" w:rsidRPr="00D4654B" w:rsidRDefault="0073705F" w:rsidP="0073705F">
      <w:pPr>
        <w:spacing w:after="0" w:line="240" w:lineRule="auto"/>
        <w:ind w:firstLine="709"/>
        <w:jc w:val="both"/>
        <w:rPr>
          <w:rFonts w:ascii="Times New Roman" w:hAnsi="Times New Roman" w:cs="Times New Roman"/>
          <w:sz w:val="28"/>
          <w:szCs w:val="28"/>
        </w:rPr>
      </w:pPr>
    </w:p>
    <w:p w14:paraId="081BF28E" w14:textId="725A4A3B" w:rsidR="0073705F" w:rsidRPr="00D4654B" w:rsidRDefault="00343D66" w:rsidP="0073705F">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4</w:t>
      </w:r>
      <w:r w:rsidR="0069332B" w:rsidRPr="00D4654B">
        <w:rPr>
          <w:rFonts w:ascii="Times New Roman" w:hAnsi="Times New Roman" w:cs="Times New Roman"/>
          <w:sz w:val="28"/>
          <w:szCs w:val="28"/>
        </w:rPr>
        <w:t>3</w:t>
      </w:r>
      <w:r w:rsidR="0073705F" w:rsidRPr="00D4654B">
        <w:rPr>
          <w:rFonts w:ascii="Times New Roman" w:hAnsi="Times New Roman" w:cs="Times New Roman"/>
          <w:sz w:val="28"/>
          <w:szCs w:val="28"/>
        </w:rPr>
        <w:t xml:space="preserve"> – Показатели эффективности деятельности железнодорожной инфраструктуры</w:t>
      </w:r>
    </w:p>
    <w:p w14:paraId="217006D7" w14:textId="77777777" w:rsidR="007E472D" w:rsidRPr="00D4654B" w:rsidRDefault="007E472D" w:rsidP="0073705F">
      <w:pPr>
        <w:spacing w:after="0" w:line="240" w:lineRule="auto"/>
        <w:jc w:val="both"/>
        <w:rPr>
          <w:rFonts w:ascii="Times New Roman" w:hAnsi="Times New Roman" w:cs="Times New Roman"/>
          <w:sz w:val="16"/>
          <w:szCs w:val="16"/>
        </w:rPr>
      </w:pPr>
    </w:p>
    <w:tbl>
      <w:tblPr>
        <w:tblStyle w:val="a4"/>
        <w:tblW w:w="9631" w:type="dxa"/>
        <w:tblInd w:w="108" w:type="dxa"/>
        <w:tblLook w:val="04A0" w:firstRow="1" w:lastRow="0" w:firstColumn="1" w:lastColumn="0" w:noHBand="0" w:noVBand="1"/>
      </w:tblPr>
      <w:tblGrid>
        <w:gridCol w:w="4756"/>
        <w:gridCol w:w="755"/>
        <w:gridCol w:w="756"/>
        <w:gridCol w:w="756"/>
        <w:gridCol w:w="1243"/>
        <w:gridCol w:w="1365"/>
      </w:tblGrid>
      <w:tr w:rsidR="0073705F" w:rsidRPr="00D4654B" w14:paraId="148A4B8D" w14:textId="77777777" w:rsidTr="007E472D">
        <w:tc>
          <w:tcPr>
            <w:tcW w:w="4756" w:type="dxa"/>
            <w:vMerge w:val="restart"/>
            <w:vAlign w:val="center"/>
          </w:tcPr>
          <w:p w14:paraId="3334D5C7" w14:textId="77777777" w:rsidR="0073705F" w:rsidRPr="00D4654B" w:rsidRDefault="0073705F" w:rsidP="007E472D">
            <w:pPr>
              <w:jc w:val="center"/>
              <w:rPr>
                <w:rFonts w:ascii="Times New Roman" w:hAnsi="Times New Roman" w:cs="Times New Roman"/>
                <w:sz w:val="24"/>
                <w:szCs w:val="24"/>
              </w:rPr>
            </w:pPr>
            <w:r w:rsidRPr="00D4654B">
              <w:rPr>
                <w:rFonts w:ascii="Times New Roman" w:hAnsi="Times New Roman" w:cs="Times New Roman"/>
                <w:sz w:val="24"/>
                <w:szCs w:val="24"/>
              </w:rPr>
              <w:t>Наименование показателя</w:t>
            </w:r>
          </w:p>
        </w:tc>
        <w:tc>
          <w:tcPr>
            <w:tcW w:w="2267" w:type="dxa"/>
            <w:gridSpan w:val="3"/>
            <w:vAlign w:val="center"/>
          </w:tcPr>
          <w:p w14:paraId="0CFA02DF" w14:textId="77777777" w:rsidR="0073705F" w:rsidRPr="00D4654B" w:rsidRDefault="0073705F" w:rsidP="007E472D">
            <w:pPr>
              <w:jc w:val="center"/>
              <w:rPr>
                <w:rFonts w:ascii="Times New Roman" w:hAnsi="Times New Roman" w:cs="Times New Roman"/>
                <w:sz w:val="24"/>
                <w:szCs w:val="24"/>
              </w:rPr>
            </w:pPr>
            <w:r w:rsidRPr="00D4654B">
              <w:rPr>
                <w:rFonts w:ascii="Times New Roman" w:hAnsi="Times New Roman" w:cs="Times New Roman"/>
                <w:sz w:val="24"/>
                <w:szCs w:val="24"/>
              </w:rPr>
              <w:t>Период, год</w:t>
            </w:r>
          </w:p>
        </w:tc>
        <w:tc>
          <w:tcPr>
            <w:tcW w:w="2608" w:type="dxa"/>
            <w:gridSpan w:val="2"/>
            <w:vAlign w:val="center"/>
          </w:tcPr>
          <w:p w14:paraId="6E4CD4BD" w14:textId="77777777" w:rsidR="0073705F" w:rsidRPr="00D4654B" w:rsidRDefault="0073705F" w:rsidP="007E472D">
            <w:pPr>
              <w:jc w:val="center"/>
              <w:rPr>
                <w:rFonts w:ascii="Times New Roman" w:hAnsi="Times New Roman" w:cs="Times New Roman"/>
                <w:sz w:val="24"/>
                <w:szCs w:val="24"/>
              </w:rPr>
            </w:pPr>
            <w:r w:rsidRPr="00D4654B">
              <w:rPr>
                <w:rFonts w:ascii="Times New Roman" w:hAnsi="Times New Roman" w:cs="Times New Roman"/>
                <w:sz w:val="24"/>
                <w:szCs w:val="24"/>
              </w:rPr>
              <w:t>Темп роста, в %</w:t>
            </w:r>
          </w:p>
        </w:tc>
      </w:tr>
      <w:tr w:rsidR="00EC289B" w:rsidRPr="00D4654B" w14:paraId="4758814C" w14:textId="77777777" w:rsidTr="007E472D">
        <w:tc>
          <w:tcPr>
            <w:tcW w:w="4756" w:type="dxa"/>
            <w:vMerge/>
            <w:vAlign w:val="center"/>
          </w:tcPr>
          <w:p w14:paraId="1881217D" w14:textId="77777777" w:rsidR="00EC289B" w:rsidRPr="00D4654B" w:rsidRDefault="00EC289B" w:rsidP="007E472D">
            <w:pPr>
              <w:jc w:val="center"/>
              <w:rPr>
                <w:rFonts w:ascii="Times New Roman" w:hAnsi="Times New Roman" w:cs="Times New Roman"/>
                <w:sz w:val="24"/>
                <w:szCs w:val="24"/>
              </w:rPr>
            </w:pPr>
          </w:p>
        </w:tc>
        <w:tc>
          <w:tcPr>
            <w:tcW w:w="755" w:type="dxa"/>
            <w:vAlign w:val="center"/>
          </w:tcPr>
          <w:p w14:paraId="2CEE73E8" w14:textId="2141E4E5"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2017</w:t>
            </w:r>
          </w:p>
        </w:tc>
        <w:tc>
          <w:tcPr>
            <w:tcW w:w="756" w:type="dxa"/>
            <w:vAlign w:val="center"/>
          </w:tcPr>
          <w:p w14:paraId="52E1474C" w14:textId="77F6EAA6"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2018</w:t>
            </w:r>
          </w:p>
        </w:tc>
        <w:tc>
          <w:tcPr>
            <w:tcW w:w="756" w:type="dxa"/>
            <w:vAlign w:val="center"/>
          </w:tcPr>
          <w:p w14:paraId="27791B68" w14:textId="5B07FA29"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2019</w:t>
            </w:r>
          </w:p>
        </w:tc>
        <w:tc>
          <w:tcPr>
            <w:tcW w:w="1243" w:type="dxa"/>
            <w:vAlign w:val="center"/>
          </w:tcPr>
          <w:p w14:paraId="6C1D34BA" w14:textId="48352C6B" w:rsidR="00EC289B"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2019/2018</w:t>
            </w:r>
          </w:p>
        </w:tc>
        <w:tc>
          <w:tcPr>
            <w:tcW w:w="1365" w:type="dxa"/>
            <w:vAlign w:val="center"/>
          </w:tcPr>
          <w:p w14:paraId="377CBC81" w14:textId="2D7BA4CA" w:rsidR="00EC289B" w:rsidRPr="00D4654B" w:rsidRDefault="00EC289B" w:rsidP="007E472D">
            <w:pPr>
              <w:jc w:val="center"/>
              <w:rPr>
                <w:rFonts w:ascii="Times New Roman" w:hAnsi="Times New Roman" w:cs="Times New Roman"/>
                <w:sz w:val="24"/>
                <w:szCs w:val="24"/>
              </w:rPr>
            </w:pPr>
            <w:r w:rsidRPr="00D4654B">
              <w:rPr>
                <w:rFonts w:ascii="Times New Roman" w:hAnsi="Times New Roman" w:cs="Times New Roman"/>
                <w:sz w:val="24"/>
                <w:szCs w:val="24"/>
              </w:rPr>
              <w:t>201</w:t>
            </w:r>
            <w:r w:rsidR="00686459" w:rsidRPr="00D4654B">
              <w:rPr>
                <w:rFonts w:ascii="Times New Roman" w:hAnsi="Times New Roman" w:cs="Times New Roman"/>
                <w:sz w:val="24"/>
                <w:szCs w:val="24"/>
              </w:rPr>
              <w:t>9/2017</w:t>
            </w:r>
          </w:p>
        </w:tc>
      </w:tr>
      <w:tr w:rsidR="00686459" w:rsidRPr="00D4654B" w14:paraId="7D733B67" w14:textId="77777777" w:rsidTr="007E472D">
        <w:tc>
          <w:tcPr>
            <w:tcW w:w="4756" w:type="dxa"/>
          </w:tcPr>
          <w:p w14:paraId="296511AF" w14:textId="77777777" w:rsidR="00686459" w:rsidRPr="00D4654B" w:rsidRDefault="00686459" w:rsidP="00686459">
            <w:pPr>
              <w:jc w:val="both"/>
              <w:rPr>
                <w:rFonts w:ascii="Times New Roman" w:hAnsi="Times New Roman" w:cs="Times New Roman"/>
                <w:sz w:val="24"/>
                <w:szCs w:val="24"/>
              </w:rPr>
            </w:pPr>
            <w:r w:rsidRPr="00D4654B">
              <w:rPr>
                <w:rFonts w:ascii="Times New Roman" w:hAnsi="Times New Roman" w:cs="Times New Roman"/>
                <w:sz w:val="24"/>
                <w:szCs w:val="24"/>
              </w:rPr>
              <w:t>Среднесуточная производительность локомотива, тыс. т-км</w:t>
            </w:r>
          </w:p>
        </w:tc>
        <w:tc>
          <w:tcPr>
            <w:tcW w:w="755" w:type="dxa"/>
            <w:vAlign w:val="center"/>
          </w:tcPr>
          <w:p w14:paraId="25642E95" w14:textId="5694CAC1"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1842</w:t>
            </w:r>
          </w:p>
        </w:tc>
        <w:tc>
          <w:tcPr>
            <w:tcW w:w="756" w:type="dxa"/>
            <w:vAlign w:val="center"/>
          </w:tcPr>
          <w:p w14:paraId="0F5BD2F6" w14:textId="2533300C"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1846</w:t>
            </w:r>
          </w:p>
        </w:tc>
        <w:tc>
          <w:tcPr>
            <w:tcW w:w="756" w:type="dxa"/>
            <w:vAlign w:val="center"/>
          </w:tcPr>
          <w:p w14:paraId="50B8F01F" w14:textId="6614F633"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1876</w:t>
            </w:r>
          </w:p>
        </w:tc>
        <w:tc>
          <w:tcPr>
            <w:tcW w:w="1243" w:type="dxa"/>
            <w:vAlign w:val="center"/>
          </w:tcPr>
          <w:p w14:paraId="61E0BD69" w14:textId="39DC340C"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101,6</w:t>
            </w:r>
          </w:p>
        </w:tc>
        <w:tc>
          <w:tcPr>
            <w:tcW w:w="1365" w:type="dxa"/>
            <w:vAlign w:val="center"/>
          </w:tcPr>
          <w:p w14:paraId="05CF516B" w14:textId="4FC57C69"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101,8</w:t>
            </w:r>
          </w:p>
        </w:tc>
      </w:tr>
      <w:tr w:rsidR="00686459" w:rsidRPr="00D4654B" w14:paraId="0DCD1629" w14:textId="77777777" w:rsidTr="007E472D">
        <w:tc>
          <w:tcPr>
            <w:tcW w:w="4756" w:type="dxa"/>
          </w:tcPr>
          <w:p w14:paraId="48BACDD6" w14:textId="77777777" w:rsidR="00686459" w:rsidRPr="00D4654B" w:rsidRDefault="00686459" w:rsidP="00686459">
            <w:pPr>
              <w:jc w:val="both"/>
              <w:rPr>
                <w:rFonts w:ascii="Times New Roman" w:hAnsi="Times New Roman" w:cs="Times New Roman"/>
                <w:sz w:val="24"/>
                <w:szCs w:val="24"/>
              </w:rPr>
            </w:pPr>
            <w:r w:rsidRPr="00D4654B">
              <w:rPr>
                <w:rFonts w:ascii="Times New Roman" w:hAnsi="Times New Roman" w:cs="Times New Roman"/>
                <w:sz w:val="24"/>
                <w:szCs w:val="24"/>
              </w:rPr>
              <w:t>Удельный расход дизельного топлива на тягу поездов, кг/изм.</w:t>
            </w:r>
          </w:p>
        </w:tc>
        <w:tc>
          <w:tcPr>
            <w:tcW w:w="755" w:type="dxa"/>
            <w:vAlign w:val="center"/>
          </w:tcPr>
          <w:p w14:paraId="4177687A" w14:textId="37C6FF59"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23,5</w:t>
            </w:r>
          </w:p>
        </w:tc>
        <w:tc>
          <w:tcPr>
            <w:tcW w:w="756" w:type="dxa"/>
            <w:vAlign w:val="center"/>
          </w:tcPr>
          <w:p w14:paraId="1CEFF314" w14:textId="683EBBA4"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23,32</w:t>
            </w:r>
          </w:p>
        </w:tc>
        <w:tc>
          <w:tcPr>
            <w:tcW w:w="756" w:type="dxa"/>
            <w:vAlign w:val="center"/>
          </w:tcPr>
          <w:p w14:paraId="3C4D092D" w14:textId="26C3EEC7"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23,08</w:t>
            </w:r>
          </w:p>
        </w:tc>
        <w:tc>
          <w:tcPr>
            <w:tcW w:w="1243" w:type="dxa"/>
            <w:vAlign w:val="center"/>
          </w:tcPr>
          <w:p w14:paraId="7265E50D" w14:textId="6642AFFE"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99,0</w:t>
            </w:r>
          </w:p>
        </w:tc>
        <w:tc>
          <w:tcPr>
            <w:tcW w:w="1365" w:type="dxa"/>
            <w:vAlign w:val="center"/>
          </w:tcPr>
          <w:p w14:paraId="4A111E88" w14:textId="27669A09"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98,2</w:t>
            </w:r>
          </w:p>
        </w:tc>
      </w:tr>
      <w:tr w:rsidR="00686459" w:rsidRPr="00D4654B" w14:paraId="147ADEDC" w14:textId="77777777" w:rsidTr="007E472D">
        <w:tc>
          <w:tcPr>
            <w:tcW w:w="4756" w:type="dxa"/>
          </w:tcPr>
          <w:p w14:paraId="2A474E10" w14:textId="5F55DB5A" w:rsidR="00686459" w:rsidRPr="00D4654B" w:rsidRDefault="00686459" w:rsidP="007E472D">
            <w:pPr>
              <w:jc w:val="both"/>
              <w:rPr>
                <w:rFonts w:ascii="Times New Roman" w:hAnsi="Times New Roman" w:cs="Times New Roman"/>
                <w:sz w:val="24"/>
                <w:szCs w:val="24"/>
              </w:rPr>
            </w:pPr>
            <w:r w:rsidRPr="00D4654B">
              <w:rPr>
                <w:rFonts w:ascii="Times New Roman" w:hAnsi="Times New Roman" w:cs="Times New Roman"/>
                <w:sz w:val="24"/>
                <w:szCs w:val="24"/>
              </w:rPr>
              <w:t>Производительность труда, тыс.</w:t>
            </w:r>
            <w:r w:rsidR="007E472D" w:rsidRPr="00D4654B">
              <w:rPr>
                <w:rFonts w:ascii="Times New Roman" w:hAnsi="Times New Roman" w:cs="Times New Roman"/>
                <w:sz w:val="24"/>
                <w:szCs w:val="24"/>
              </w:rPr>
              <w:t xml:space="preserve"> </w:t>
            </w:r>
            <w:r w:rsidRPr="00D4654B">
              <w:rPr>
                <w:rFonts w:ascii="Times New Roman" w:hAnsi="Times New Roman" w:cs="Times New Roman"/>
                <w:sz w:val="24"/>
                <w:szCs w:val="24"/>
              </w:rPr>
              <w:t>т</w:t>
            </w:r>
            <w:r w:rsidR="007E472D" w:rsidRPr="00D4654B">
              <w:rPr>
                <w:rFonts w:ascii="Times New Roman" w:hAnsi="Times New Roman" w:cs="Times New Roman"/>
                <w:sz w:val="24"/>
                <w:szCs w:val="24"/>
              </w:rPr>
              <w:t>г</w:t>
            </w:r>
            <w:r w:rsidRPr="00D4654B">
              <w:rPr>
                <w:rFonts w:ascii="Times New Roman" w:hAnsi="Times New Roman" w:cs="Times New Roman"/>
                <w:sz w:val="24"/>
                <w:szCs w:val="24"/>
              </w:rPr>
              <w:t>. км/чел.</w:t>
            </w:r>
          </w:p>
        </w:tc>
        <w:tc>
          <w:tcPr>
            <w:tcW w:w="755" w:type="dxa"/>
            <w:vAlign w:val="center"/>
          </w:tcPr>
          <w:p w14:paraId="0C8A93DB" w14:textId="36D13F4E"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2358</w:t>
            </w:r>
          </w:p>
        </w:tc>
        <w:tc>
          <w:tcPr>
            <w:tcW w:w="756" w:type="dxa"/>
            <w:vAlign w:val="center"/>
          </w:tcPr>
          <w:p w14:paraId="3B56FC72" w14:textId="147663D0"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2141</w:t>
            </w:r>
          </w:p>
        </w:tc>
        <w:tc>
          <w:tcPr>
            <w:tcW w:w="756" w:type="dxa"/>
            <w:vAlign w:val="center"/>
          </w:tcPr>
          <w:p w14:paraId="131F6A9F" w14:textId="1CDFD930"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2596</w:t>
            </w:r>
          </w:p>
        </w:tc>
        <w:tc>
          <w:tcPr>
            <w:tcW w:w="1243" w:type="dxa"/>
            <w:vAlign w:val="center"/>
          </w:tcPr>
          <w:p w14:paraId="374A1AFF" w14:textId="2630214A"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121,3</w:t>
            </w:r>
          </w:p>
        </w:tc>
        <w:tc>
          <w:tcPr>
            <w:tcW w:w="1365" w:type="dxa"/>
            <w:vAlign w:val="center"/>
          </w:tcPr>
          <w:p w14:paraId="30FA7C2F" w14:textId="1F79DB71"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110,1</w:t>
            </w:r>
          </w:p>
        </w:tc>
      </w:tr>
      <w:tr w:rsidR="00686459" w:rsidRPr="00D4654B" w14:paraId="1A765FF5" w14:textId="77777777" w:rsidTr="007E472D">
        <w:tc>
          <w:tcPr>
            <w:tcW w:w="4756" w:type="dxa"/>
          </w:tcPr>
          <w:p w14:paraId="0FD7D2B4" w14:textId="77777777" w:rsidR="00686459" w:rsidRPr="00D4654B" w:rsidRDefault="00686459" w:rsidP="00686459">
            <w:pPr>
              <w:jc w:val="both"/>
              <w:rPr>
                <w:rFonts w:ascii="Times New Roman" w:hAnsi="Times New Roman" w:cs="Times New Roman"/>
                <w:sz w:val="24"/>
                <w:szCs w:val="24"/>
              </w:rPr>
            </w:pPr>
            <w:r w:rsidRPr="00D4654B">
              <w:rPr>
                <w:rFonts w:ascii="Times New Roman" w:hAnsi="Times New Roman" w:cs="Times New Roman"/>
                <w:sz w:val="24"/>
                <w:szCs w:val="24"/>
              </w:rPr>
              <w:t>Безопасность движения поездов, всего</w:t>
            </w:r>
          </w:p>
        </w:tc>
        <w:tc>
          <w:tcPr>
            <w:tcW w:w="755" w:type="dxa"/>
            <w:vAlign w:val="center"/>
          </w:tcPr>
          <w:p w14:paraId="65BAF285" w14:textId="49B17944"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553</w:t>
            </w:r>
          </w:p>
        </w:tc>
        <w:tc>
          <w:tcPr>
            <w:tcW w:w="756" w:type="dxa"/>
            <w:vAlign w:val="center"/>
          </w:tcPr>
          <w:p w14:paraId="4FF6BBD2" w14:textId="3885F4C1"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645</w:t>
            </w:r>
          </w:p>
        </w:tc>
        <w:tc>
          <w:tcPr>
            <w:tcW w:w="756" w:type="dxa"/>
            <w:vAlign w:val="center"/>
          </w:tcPr>
          <w:p w14:paraId="47904985" w14:textId="529BC9DF"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716</w:t>
            </w:r>
          </w:p>
        </w:tc>
        <w:tc>
          <w:tcPr>
            <w:tcW w:w="1243" w:type="dxa"/>
            <w:vAlign w:val="center"/>
          </w:tcPr>
          <w:p w14:paraId="0561522E" w14:textId="20E44370"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111,0</w:t>
            </w:r>
          </w:p>
        </w:tc>
        <w:tc>
          <w:tcPr>
            <w:tcW w:w="1365" w:type="dxa"/>
            <w:vAlign w:val="center"/>
          </w:tcPr>
          <w:p w14:paraId="019A608B" w14:textId="6FFBDACE"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129,5</w:t>
            </w:r>
          </w:p>
        </w:tc>
      </w:tr>
      <w:tr w:rsidR="00686459" w:rsidRPr="00D4654B" w14:paraId="73AFF796" w14:textId="77777777" w:rsidTr="007E472D">
        <w:tc>
          <w:tcPr>
            <w:tcW w:w="4756" w:type="dxa"/>
          </w:tcPr>
          <w:p w14:paraId="4A4BFAF8" w14:textId="77777777" w:rsidR="00686459" w:rsidRPr="00D4654B" w:rsidRDefault="00686459" w:rsidP="00686459">
            <w:pPr>
              <w:jc w:val="both"/>
              <w:rPr>
                <w:rFonts w:ascii="Times New Roman" w:hAnsi="Times New Roman" w:cs="Times New Roman"/>
                <w:sz w:val="24"/>
                <w:szCs w:val="24"/>
              </w:rPr>
            </w:pPr>
            <w:r w:rsidRPr="00D4654B">
              <w:rPr>
                <w:rFonts w:ascii="Times New Roman" w:hAnsi="Times New Roman" w:cs="Times New Roman"/>
                <w:sz w:val="24"/>
                <w:szCs w:val="24"/>
              </w:rPr>
              <w:t>- КТЖ и ее дочерние организации</w:t>
            </w:r>
          </w:p>
        </w:tc>
        <w:tc>
          <w:tcPr>
            <w:tcW w:w="755" w:type="dxa"/>
            <w:vAlign w:val="center"/>
          </w:tcPr>
          <w:p w14:paraId="5FE7CD94" w14:textId="060B5BCB"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238</w:t>
            </w:r>
          </w:p>
        </w:tc>
        <w:tc>
          <w:tcPr>
            <w:tcW w:w="756" w:type="dxa"/>
            <w:vAlign w:val="center"/>
          </w:tcPr>
          <w:p w14:paraId="5AC681E1" w14:textId="7CCD3FC0"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176</w:t>
            </w:r>
          </w:p>
        </w:tc>
        <w:tc>
          <w:tcPr>
            <w:tcW w:w="756" w:type="dxa"/>
            <w:vAlign w:val="center"/>
          </w:tcPr>
          <w:p w14:paraId="0C7169C9" w14:textId="37324D1C"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173</w:t>
            </w:r>
          </w:p>
        </w:tc>
        <w:tc>
          <w:tcPr>
            <w:tcW w:w="1243" w:type="dxa"/>
            <w:vAlign w:val="center"/>
          </w:tcPr>
          <w:p w14:paraId="75F3FDB6" w14:textId="2C05F6BD"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98,3</w:t>
            </w:r>
          </w:p>
        </w:tc>
        <w:tc>
          <w:tcPr>
            <w:tcW w:w="1365" w:type="dxa"/>
            <w:vAlign w:val="center"/>
          </w:tcPr>
          <w:p w14:paraId="2C592A13" w14:textId="7BD78BB2"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72,7</w:t>
            </w:r>
          </w:p>
        </w:tc>
      </w:tr>
      <w:tr w:rsidR="00686459" w:rsidRPr="00D4654B" w14:paraId="15398E13" w14:textId="77777777" w:rsidTr="007E472D">
        <w:tc>
          <w:tcPr>
            <w:tcW w:w="4756" w:type="dxa"/>
          </w:tcPr>
          <w:p w14:paraId="40BA29C8" w14:textId="77777777" w:rsidR="00686459" w:rsidRPr="00D4654B" w:rsidRDefault="00686459" w:rsidP="00686459">
            <w:pPr>
              <w:jc w:val="both"/>
              <w:rPr>
                <w:rFonts w:ascii="Times New Roman" w:hAnsi="Times New Roman" w:cs="Times New Roman"/>
                <w:sz w:val="24"/>
                <w:szCs w:val="24"/>
              </w:rPr>
            </w:pPr>
            <w:r w:rsidRPr="00D4654B">
              <w:rPr>
                <w:rFonts w:ascii="Times New Roman" w:hAnsi="Times New Roman" w:cs="Times New Roman"/>
                <w:sz w:val="24"/>
                <w:szCs w:val="24"/>
              </w:rPr>
              <w:t>- прочие участники перевозочного процесса</w:t>
            </w:r>
          </w:p>
        </w:tc>
        <w:tc>
          <w:tcPr>
            <w:tcW w:w="755" w:type="dxa"/>
            <w:vAlign w:val="center"/>
          </w:tcPr>
          <w:p w14:paraId="40E1B3E6" w14:textId="6913B41D"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315</w:t>
            </w:r>
          </w:p>
        </w:tc>
        <w:tc>
          <w:tcPr>
            <w:tcW w:w="756" w:type="dxa"/>
            <w:vAlign w:val="center"/>
          </w:tcPr>
          <w:p w14:paraId="2DBF5B05" w14:textId="33F1B70B"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469</w:t>
            </w:r>
          </w:p>
        </w:tc>
        <w:tc>
          <w:tcPr>
            <w:tcW w:w="756" w:type="dxa"/>
            <w:vAlign w:val="center"/>
          </w:tcPr>
          <w:p w14:paraId="211387D7" w14:textId="3D9C5C22"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543</w:t>
            </w:r>
          </w:p>
        </w:tc>
        <w:tc>
          <w:tcPr>
            <w:tcW w:w="1243" w:type="dxa"/>
            <w:vAlign w:val="center"/>
          </w:tcPr>
          <w:p w14:paraId="054EFF5A" w14:textId="1717201B"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115,8</w:t>
            </w:r>
          </w:p>
        </w:tc>
        <w:tc>
          <w:tcPr>
            <w:tcW w:w="1365" w:type="dxa"/>
            <w:vAlign w:val="center"/>
          </w:tcPr>
          <w:p w14:paraId="42A6D4AB" w14:textId="6D3769C6" w:rsidR="00686459" w:rsidRPr="00D4654B" w:rsidRDefault="00686459" w:rsidP="007E472D">
            <w:pPr>
              <w:jc w:val="center"/>
              <w:rPr>
                <w:rFonts w:ascii="Times New Roman" w:hAnsi="Times New Roman" w:cs="Times New Roman"/>
                <w:sz w:val="24"/>
                <w:szCs w:val="24"/>
              </w:rPr>
            </w:pPr>
            <w:r w:rsidRPr="00D4654B">
              <w:rPr>
                <w:rFonts w:ascii="Times New Roman" w:hAnsi="Times New Roman" w:cs="Times New Roman"/>
                <w:sz w:val="24"/>
                <w:szCs w:val="24"/>
              </w:rPr>
              <w:t>172,4</w:t>
            </w:r>
          </w:p>
        </w:tc>
      </w:tr>
      <w:tr w:rsidR="00686459" w:rsidRPr="00D4654B" w14:paraId="4E5023A5" w14:textId="77777777" w:rsidTr="007E472D">
        <w:tc>
          <w:tcPr>
            <w:tcW w:w="9631" w:type="dxa"/>
            <w:gridSpan w:val="6"/>
          </w:tcPr>
          <w:p w14:paraId="5AD23BE2" w14:textId="74A8EA7A" w:rsidR="00686459" w:rsidRPr="00D4654B" w:rsidRDefault="00686459" w:rsidP="000E4FA7">
            <w:pPr>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477282"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343D66" w:rsidRPr="00D4654B">
              <w:rPr>
                <w:rFonts w:ascii="Times New Roman" w:hAnsi="Times New Roman" w:cs="Times New Roman"/>
                <w:sz w:val="24"/>
                <w:szCs w:val="24"/>
              </w:rPr>
              <w:t>автором на основании источника</w:t>
            </w:r>
            <w:r w:rsidRPr="00D4654B">
              <w:rPr>
                <w:rFonts w:ascii="Times New Roman" w:hAnsi="Times New Roman" w:cs="Times New Roman"/>
                <w:sz w:val="24"/>
                <w:szCs w:val="24"/>
              </w:rPr>
              <w:t xml:space="preserve"> </w:t>
            </w:r>
            <w:r w:rsidR="00BB1F5E" w:rsidRPr="00D4654B">
              <w:rPr>
                <w:rFonts w:ascii="Times New Roman" w:hAnsi="Times New Roman" w:cs="Times New Roman"/>
                <w:sz w:val="24"/>
                <w:szCs w:val="24"/>
              </w:rPr>
              <w:t>[1</w:t>
            </w:r>
            <w:r w:rsidR="000E4FA7" w:rsidRPr="00D4654B">
              <w:rPr>
                <w:rFonts w:ascii="Times New Roman" w:hAnsi="Times New Roman" w:cs="Times New Roman"/>
                <w:sz w:val="24"/>
                <w:szCs w:val="24"/>
              </w:rPr>
              <w:t>24</w:t>
            </w:r>
            <w:r w:rsidR="00BB1F5E" w:rsidRPr="00D4654B">
              <w:rPr>
                <w:rFonts w:ascii="Times New Roman" w:hAnsi="Times New Roman" w:cs="Times New Roman"/>
                <w:sz w:val="24"/>
                <w:szCs w:val="24"/>
              </w:rPr>
              <w:t>]</w:t>
            </w:r>
          </w:p>
        </w:tc>
      </w:tr>
    </w:tbl>
    <w:p w14:paraId="5C0C1C3C" w14:textId="77777777" w:rsidR="0073705F" w:rsidRPr="00D4654B" w:rsidRDefault="0073705F" w:rsidP="0073705F">
      <w:pPr>
        <w:spacing w:after="0" w:line="240" w:lineRule="auto"/>
        <w:ind w:firstLine="709"/>
        <w:jc w:val="both"/>
        <w:rPr>
          <w:rFonts w:ascii="Times New Roman" w:hAnsi="Times New Roman" w:cs="Times New Roman"/>
          <w:sz w:val="28"/>
          <w:szCs w:val="28"/>
        </w:rPr>
      </w:pPr>
    </w:p>
    <w:p w14:paraId="57A3FF84" w14:textId="77FF7B92" w:rsidR="0073705F" w:rsidRPr="00D4654B" w:rsidRDefault="009D4380"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таблицы</w:t>
      </w:r>
      <w:r w:rsidR="0069332B" w:rsidRPr="00D4654B">
        <w:rPr>
          <w:rFonts w:ascii="Times New Roman" w:hAnsi="Times New Roman" w:cs="Times New Roman"/>
          <w:sz w:val="28"/>
          <w:szCs w:val="28"/>
        </w:rPr>
        <w:t xml:space="preserve"> 43</w:t>
      </w:r>
      <w:r w:rsidRPr="00D4654B">
        <w:rPr>
          <w:rFonts w:ascii="Times New Roman" w:hAnsi="Times New Roman" w:cs="Times New Roman"/>
          <w:sz w:val="28"/>
          <w:szCs w:val="28"/>
        </w:rPr>
        <w:t>, в 2019</w:t>
      </w:r>
      <w:r w:rsidR="0073705F" w:rsidRPr="00D4654B">
        <w:rPr>
          <w:rFonts w:ascii="Times New Roman" w:hAnsi="Times New Roman" w:cs="Times New Roman"/>
          <w:sz w:val="28"/>
          <w:szCs w:val="28"/>
        </w:rPr>
        <w:t xml:space="preserve"> году компанией было обеспечено снижение удельного</w:t>
      </w:r>
      <w:r w:rsidRPr="00D4654B">
        <w:rPr>
          <w:rFonts w:ascii="Times New Roman" w:hAnsi="Times New Roman" w:cs="Times New Roman"/>
          <w:sz w:val="28"/>
          <w:szCs w:val="28"/>
        </w:rPr>
        <w:t xml:space="preserve"> расхода на тягу поезда </w:t>
      </w:r>
      <w:r w:rsidR="0073705F" w:rsidRPr="00D4654B">
        <w:rPr>
          <w:rFonts w:ascii="Times New Roman" w:hAnsi="Times New Roman" w:cs="Times New Roman"/>
          <w:sz w:val="28"/>
          <w:szCs w:val="28"/>
        </w:rPr>
        <w:t xml:space="preserve">посредством использования автоматической системы «Энергодиспетчерская тяги» и реализации прочих энергосберегающих мероприятий. Данный показатель приблизился к компаниям </w:t>
      </w:r>
      <w:r w:rsidR="0073705F" w:rsidRPr="00D4654B">
        <w:rPr>
          <w:rFonts w:ascii="Times New Roman" w:hAnsi="Times New Roman" w:cs="Times New Roman"/>
          <w:sz w:val="28"/>
          <w:szCs w:val="28"/>
          <w:lang w:val="en-US"/>
        </w:rPr>
        <w:t>Canadian</w:t>
      </w:r>
      <w:r w:rsidR="0073705F" w:rsidRPr="00D4654B">
        <w:rPr>
          <w:rFonts w:ascii="Times New Roman" w:hAnsi="Times New Roman" w:cs="Times New Roman"/>
          <w:sz w:val="28"/>
          <w:szCs w:val="28"/>
        </w:rPr>
        <w:t xml:space="preserve"> </w:t>
      </w:r>
      <w:r w:rsidR="0073705F" w:rsidRPr="00D4654B">
        <w:rPr>
          <w:rFonts w:ascii="Times New Roman" w:hAnsi="Times New Roman" w:cs="Times New Roman"/>
          <w:sz w:val="28"/>
          <w:szCs w:val="28"/>
          <w:lang w:val="en-US"/>
        </w:rPr>
        <w:t>National</w:t>
      </w:r>
      <w:r w:rsidR="0073705F" w:rsidRPr="00D4654B">
        <w:rPr>
          <w:rFonts w:ascii="Times New Roman" w:hAnsi="Times New Roman" w:cs="Times New Roman"/>
          <w:sz w:val="28"/>
          <w:szCs w:val="28"/>
        </w:rPr>
        <w:t xml:space="preserve"> </w:t>
      </w:r>
      <w:r w:rsidR="0073705F" w:rsidRPr="00D4654B">
        <w:rPr>
          <w:rFonts w:ascii="Times New Roman" w:hAnsi="Times New Roman" w:cs="Times New Roman"/>
          <w:sz w:val="28"/>
          <w:szCs w:val="28"/>
          <w:lang w:val="en-US"/>
        </w:rPr>
        <w:t>Railway</w:t>
      </w:r>
      <w:r w:rsidR="0073705F" w:rsidRPr="00D4654B">
        <w:rPr>
          <w:rFonts w:ascii="Times New Roman" w:hAnsi="Times New Roman" w:cs="Times New Roman"/>
          <w:sz w:val="28"/>
          <w:szCs w:val="28"/>
        </w:rPr>
        <w:t xml:space="preserve"> </w:t>
      </w:r>
      <w:r w:rsidR="0073705F" w:rsidRPr="00D4654B">
        <w:rPr>
          <w:rFonts w:ascii="Times New Roman" w:hAnsi="Times New Roman" w:cs="Times New Roman"/>
          <w:sz w:val="28"/>
          <w:szCs w:val="28"/>
          <w:lang w:val="en-US"/>
        </w:rPr>
        <w:t>Company</w:t>
      </w:r>
      <w:r w:rsidR="0073705F" w:rsidRPr="00D4654B">
        <w:rPr>
          <w:rFonts w:ascii="Times New Roman" w:hAnsi="Times New Roman" w:cs="Times New Roman"/>
          <w:sz w:val="28"/>
          <w:szCs w:val="28"/>
        </w:rPr>
        <w:t xml:space="preserve"> (20.9) и </w:t>
      </w:r>
      <w:r w:rsidR="0073705F" w:rsidRPr="00D4654B">
        <w:rPr>
          <w:rFonts w:ascii="Times New Roman" w:hAnsi="Times New Roman" w:cs="Times New Roman"/>
          <w:sz w:val="28"/>
          <w:szCs w:val="28"/>
          <w:lang w:val="en-US"/>
        </w:rPr>
        <w:t>BNSF</w:t>
      </w:r>
      <w:r w:rsidR="0073705F" w:rsidRPr="00D4654B">
        <w:rPr>
          <w:rFonts w:ascii="Times New Roman" w:hAnsi="Times New Roman" w:cs="Times New Roman"/>
          <w:sz w:val="28"/>
          <w:szCs w:val="28"/>
        </w:rPr>
        <w:t xml:space="preserve"> (23.0). </w:t>
      </w:r>
    </w:p>
    <w:p w14:paraId="498E3D00" w14:textId="62E7C912" w:rsidR="0073705F" w:rsidRPr="00D4654B" w:rsidRDefault="0073705F"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Следующий немаловажный показатель эффективности – это безоп</w:t>
      </w:r>
      <w:r w:rsidR="009D4380" w:rsidRPr="00D4654B">
        <w:rPr>
          <w:rFonts w:ascii="Times New Roman" w:hAnsi="Times New Roman" w:cs="Times New Roman"/>
          <w:sz w:val="28"/>
          <w:szCs w:val="28"/>
        </w:rPr>
        <w:t>асность движения поездов. В 2019</w:t>
      </w:r>
      <w:r w:rsidRPr="00D4654B">
        <w:rPr>
          <w:rFonts w:ascii="Times New Roman" w:hAnsi="Times New Roman" w:cs="Times New Roman"/>
          <w:sz w:val="28"/>
          <w:szCs w:val="28"/>
        </w:rPr>
        <w:t xml:space="preserve"> году было допущено </w:t>
      </w:r>
      <w:r w:rsidR="009D4380" w:rsidRPr="00D4654B">
        <w:rPr>
          <w:rFonts w:ascii="Times New Roman" w:hAnsi="Times New Roman" w:cs="Times New Roman"/>
          <w:sz w:val="28"/>
          <w:szCs w:val="28"/>
        </w:rPr>
        <w:t>716</w:t>
      </w:r>
      <w:r w:rsidRPr="00D4654B">
        <w:rPr>
          <w:rFonts w:ascii="Times New Roman" w:hAnsi="Times New Roman" w:cs="Times New Roman"/>
          <w:sz w:val="28"/>
          <w:szCs w:val="28"/>
        </w:rPr>
        <w:t xml:space="preserve"> нарушений всеми участниками перевозочного процесса. </w:t>
      </w:r>
      <w:r w:rsidR="009D4380" w:rsidRPr="00D4654B">
        <w:rPr>
          <w:rFonts w:ascii="Times New Roman" w:hAnsi="Times New Roman" w:cs="Times New Roman"/>
          <w:sz w:val="28"/>
          <w:szCs w:val="28"/>
        </w:rPr>
        <w:t>Необходимо отметить, что за 2017-2019</w:t>
      </w:r>
      <w:r w:rsidRPr="00D4654B">
        <w:rPr>
          <w:rFonts w:ascii="Times New Roman" w:hAnsi="Times New Roman" w:cs="Times New Roman"/>
          <w:sz w:val="28"/>
          <w:szCs w:val="28"/>
        </w:rPr>
        <w:t xml:space="preserve"> годы АО «НК «КТЖ» и ее дочерние организации за счет принимаемых системных мер и профилактической работы по обеспечению безопасности движения снизили </w:t>
      </w:r>
      <w:r w:rsidR="009D4380" w:rsidRPr="00D4654B">
        <w:rPr>
          <w:rFonts w:ascii="Times New Roman" w:hAnsi="Times New Roman" w:cs="Times New Roman"/>
          <w:sz w:val="28"/>
          <w:szCs w:val="28"/>
        </w:rPr>
        <w:t>на 37,3%</w:t>
      </w:r>
      <w:r w:rsidRPr="00D4654B">
        <w:rPr>
          <w:rFonts w:ascii="Times New Roman" w:hAnsi="Times New Roman" w:cs="Times New Roman"/>
          <w:sz w:val="28"/>
          <w:szCs w:val="28"/>
        </w:rPr>
        <w:t>. Среди мер, повлиявших на снижение количества нарушений можно назвать:</w:t>
      </w:r>
    </w:p>
    <w:p w14:paraId="70C6FEDD" w14:textId="5CC526B3" w:rsidR="0073705F" w:rsidRPr="00D4654B" w:rsidRDefault="007E472D"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705F" w:rsidRPr="00D4654B">
        <w:rPr>
          <w:rFonts w:ascii="Times New Roman" w:hAnsi="Times New Roman" w:cs="Times New Roman"/>
          <w:sz w:val="28"/>
          <w:szCs w:val="28"/>
        </w:rPr>
        <w:t xml:space="preserve"> определение рисков по предпосылкам к нарушениям безопасности движения, и управление ими;</w:t>
      </w:r>
    </w:p>
    <w:p w14:paraId="1D2C6AA2" w14:textId="7E927CC9" w:rsidR="0073705F" w:rsidRPr="00D4654B" w:rsidRDefault="007E472D"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705F" w:rsidRPr="00D4654B">
        <w:rPr>
          <w:rFonts w:ascii="Times New Roman" w:hAnsi="Times New Roman" w:cs="Times New Roman"/>
          <w:sz w:val="28"/>
          <w:szCs w:val="28"/>
        </w:rPr>
        <w:t xml:space="preserve"> капитальный ремонт путей, подвижного </w:t>
      </w:r>
      <w:r w:rsidR="009D4380" w:rsidRPr="00D4654B">
        <w:rPr>
          <w:rFonts w:ascii="Times New Roman" w:hAnsi="Times New Roman" w:cs="Times New Roman"/>
          <w:sz w:val="28"/>
          <w:szCs w:val="28"/>
        </w:rPr>
        <w:t>состава и пр., к примеру, в 2019</w:t>
      </w:r>
      <w:r w:rsidR="0073705F" w:rsidRPr="00D4654B">
        <w:rPr>
          <w:rFonts w:ascii="Times New Roman" w:hAnsi="Times New Roman" w:cs="Times New Roman"/>
          <w:sz w:val="28"/>
          <w:szCs w:val="28"/>
        </w:rPr>
        <w:t xml:space="preserve"> году проведен капитальный ремонт </w:t>
      </w:r>
      <w:r w:rsidR="009D4380" w:rsidRPr="00D4654B">
        <w:rPr>
          <w:rFonts w:ascii="Times New Roman" w:hAnsi="Times New Roman" w:cs="Times New Roman"/>
          <w:sz w:val="28"/>
          <w:szCs w:val="28"/>
        </w:rPr>
        <w:t xml:space="preserve">643 км </w:t>
      </w:r>
      <w:r w:rsidR="0073705F" w:rsidRPr="00D4654B">
        <w:rPr>
          <w:rFonts w:ascii="Times New Roman" w:hAnsi="Times New Roman" w:cs="Times New Roman"/>
          <w:sz w:val="28"/>
          <w:szCs w:val="28"/>
        </w:rPr>
        <w:t>пути</w:t>
      </w:r>
      <w:r w:rsidR="009D4380" w:rsidRPr="00D4654B">
        <w:rPr>
          <w:rFonts w:ascii="Times New Roman" w:hAnsi="Times New Roman" w:cs="Times New Roman"/>
          <w:sz w:val="28"/>
          <w:szCs w:val="28"/>
        </w:rPr>
        <w:t xml:space="preserve"> (2018г. – 876 км), 54</w:t>
      </w:r>
      <w:r w:rsidR="0073705F" w:rsidRPr="00D4654B">
        <w:rPr>
          <w:rFonts w:ascii="Times New Roman" w:hAnsi="Times New Roman" w:cs="Times New Roman"/>
          <w:sz w:val="28"/>
          <w:szCs w:val="28"/>
        </w:rPr>
        <w:t xml:space="preserve"> локомотивов, </w:t>
      </w:r>
      <w:r w:rsidR="009D4380" w:rsidRPr="00D4654B">
        <w:rPr>
          <w:rFonts w:ascii="Times New Roman" w:hAnsi="Times New Roman" w:cs="Times New Roman"/>
          <w:sz w:val="28"/>
          <w:szCs w:val="28"/>
        </w:rPr>
        <w:t>2931</w:t>
      </w:r>
      <w:r w:rsidR="0073705F" w:rsidRPr="00D4654B">
        <w:rPr>
          <w:rFonts w:ascii="Times New Roman" w:hAnsi="Times New Roman" w:cs="Times New Roman"/>
          <w:sz w:val="28"/>
          <w:szCs w:val="28"/>
        </w:rPr>
        <w:t xml:space="preserve"> грузовых вагонов и </w:t>
      </w:r>
      <w:r w:rsidR="009D4380" w:rsidRPr="00D4654B">
        <w:rPr>
          <w:rFonts w:ascii="Times New Roman" w:hAnsi="Times New Roman" w:cs="Times New Roman"/>
          <w:sz w:val="28"/>
          <w:szCs w:val="28"/>
        </w:rPr>
        <w:t>3</w:t>
      </w:r>
      <w:r w:rsidR="0073705F" w:rsidRPr="00D4654B">
        <w:rPr>
          <w:rFonts w:ascii="Times New Roman" w:hAnsi="Times New Roman" w:cs="Times New Roman"/>
          <w:sz w:val="28"/>
          <w:szCs w:val="28"/>
        </w:rPr>
        <w:t xml:space="preserve"> пассажирских вагонов</w:t>
      </w:r>
      <w:r w:rsidR="009D4380" w:rsidRPr="00D4654B">
        <w:rPr>
          <w:rFonts w:ascii="Times New Roman" w:hAnsi="Times New Roman" w:cs="Times New Roman"/>
          <w:sz w:val="28"/>
          <w:szCs w:val="28"/>
        </w:rPr>
        <w:t xml:space="preserve"> (2018г. – 46,</w:t>
      </w:r>
      <w:r w:rsidR="000E4FA7" w:rsidRPr="00D4654B">
        <w:rPr>
          <w:rFonts w:ascii="Times New Roman" w:hAnsi="Times New Roman" w:cs="Times New Roman"/>
          <w:sz w:val="28"/>
          <w:szCs w:val="28"/>
        </w:rPr>
        <w:t> </w:t>
      </w:r>
      <w:r w:rsidR="009D4380" w:rsidRPr="00D4654B">
        <w:rPr>
          <w:rFonts w:ascii="Times New Roman" w:hAnsi="Times New Roman" w:cs="Times New Roman"/>
          <w:sz w:val="28"/>
          <w:szCs w:val="28"/>
        </w:rPr>
        <w:t>3390 и 170 соответственно)</w:t>
      </w:r>
      <w:r w:rsidR="0073705F" w:rsidRPr="00D4654B">
        <w:rPr>
          <w:rFonts w:ascii="Times New Roman" w:hAnsi="Times New Roman" w:cs="Times New Roman"/>
          <w:sz w:val="28"/>
          <w:szCs w:val="28"/>
        </w:rPr>
        <w:t>;</w:t>
      </w:r>
    </w:p>
    <w:p w14:paraId="4C03968D" w14:textId="54CA181D" w:rsidR="0073705F" w:rsidRPr="00D4654B" w:rsidRDefault="007E472D"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705F" w:rsidRPr="00D4654B">
        <w:rPr>
          <w:rFonts w:ascii="Times New Roman" w:hAnsi="Times New Roman" w:cs="Times New Roman"/>
          <w:sz w:val="28"/>
          <w:szCs w:val="28"/>
        </w:rPr>
        <w:t xml:space="preserve"> обновление парка</w:t>
      </w:r>
      <w:r w:rsidR="009D4380" w:rsidRPr="00D4654B">
        <w:rPr>
          <w:rFonts w:ascii="Times New Roman" w:hAnsi="Times New Roman" w:cs="Times New Roman"/>
          <w:sz w:val="28"/>
          <w:szCs w:val="28"/>
        </w:rPr>
        <w:t xml:space="preserve"> подвижного состава, так, в 2019 году было приобретено 13</w:t>
      </w:r>
      <w:r w:rsidR="0073705F" w:rsidRPr="00D4654B">
        <w:rPr>
          <w:rFonts w:ascii="Times New Roman" w:hAnsi="Times New Roman" w:cs="Times New Roman"/>
          <w:sz w:val="28"/>
          <w:szCs w:val="28"/>
        </w:rPr>
        <w:t xml:space="preserve"> локомотивов</w:t>
      </w:r>
      <w:r w:rsidR="009D4380" w:rsidRPr="00D4654B">
        <w:rPr>
          <w:rFonts w:ascii="Times New Roman" w:hAnsi="Times New Roman" w:cs="Times New Roman"/>
          <w:sz w:val="28"/>
          <w:szCs w:val="28"/>
        </w:rPr>
        <w:t xml:space="preserve"> и 91 ед. пассажирских вагонов (2018</w:t>
      </w:r>
      <w:r w:rsidR="000E4FA7" w:rsidRPr="00D4654B">
        <w:rPr>
          <w:rFonts w:ascii="Times New Roman" w:hAnsi="Times New Roman" w:cs="Times New Roman"/>
          <w:sz w:val="28"/>
          <w:szCs w:val="28"/>
        </w:rPr>
        <w:t xml:space="preserve"> </w:t>
      </w:r>
      <w:r w:rsidR="009D4380" w:rsidRPr="00D4654B">
        <w:rPr>
          <w:rFonts w:ascii="Times New Roman" w:hAnsi="Times New Roman" w:cs="Times New Roman"/>
          <w:sz w:val="28"/>
          <w:szCs w:val="28"/>
        </w:rPr>
        <w:t>г. – 29 локомотивов)</w:t>
      </w:r>
      <w:r w:rsidR="0073705F" w:rsidRPr="00D4654B">
        <w:rPr>
          <w:rFonts w:ascii="Times New Roman" w:hAnsi="Times New Roman" w:cs="Times New Roman"/>
          <w:sz w:val="28"/>
          <w:szCs w:val="28"/>
        </w:rPr>
        <w:t>;</w:t>
      </w:r>
    </w:p>
    <w:p w14:paraId="40B386EC" w14:textId="4A7CCD26" w:rsidR="0073705F" w:rsidRPr="00D4654B" w:rsidRDefault="007E472D"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73705F" w:rsidRPr="00D4654B">
        <w:rPr>
          <w:rFonts w:ascii="Times New Roman" w:hAnsi="Times New Roman" w:cs="Times New Roman"/>
          <w:sz w:val="28"/>
          <w:szCs w:val="28"/>
        </w:rPr>
        <w:t xml:space="preserve"> осуществление контроля за состоянием подвижного состава и объектов инфраструктуры.</w:t>
      </w:r>
    </w:p>
    <w:p w14:paraId="424BF48F" w14:textId="72DBB801" w:rsidR="0073705F" w:rsidRPr="00D4654B" w:rsidRDefault="0073705F"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 данным за 2018 год показатель безопасности движений в железнодорожной отрасли среди стран содружества значительно ниже, кроме показателя Белоруссии </w:t>
      </w:r>
      <w:r w:rsidR="0015066A" w:rsidRPr="00D4654B">
        <w:rPr>
          <w:rFonts w:ascii="Times New Roman" w:hAnsi="Times New Roman" w:cs="Times New Roman"/>
          <w:sz w:val="28"/>
          <w:szCs w:val="28"/>
        </w:rPr>
        <w:t>(рисунок 33</w:t>
      </w:r>
      <w:r w:rsidR="00DB301A" w:rsidRPr="00D4654B">
        <w:rPr>
          <w:rFonts w:ascii="Times New Roman" w:hAnsi="Times New Roman" w:cs="Times New Roman"/>
          <w:sz w:val="28"/>
          <w:szCs w:val="28"/>
        </w:rPr>
        <w:t xml:space="preserve">) </w:t>
      </w:r>
      <w:r w:rsidRPr="00D4654B">
        <w:rPr>
          <w:rFonts w:ascii="Times New Roman" w:hAnsi="Times New Roman" w:cs="Times New Roman"/>
          <w:sz w:val="28"/>
          <w:szCs w:val="28"/>
        </w:rPr>
        <w:t>[</w:t>
      </w:r>
      <w:r w:rsidR="00B77C23" w:rsidRPr="00D4654B">
        <w:rPr>
          <w:rFonts w:ascii="Times New Roman" w:hAnsi="Times New Roman" w:cs="Times New Roman"/>
          <w:sz w:val="28"/>
          <w:szCs w:val="28"/>
        </w:rPr>
        <w:t>1</w:t>
      </w:r>
      <w:r w:rsidR="000E4FA7" w:rsidRPr="00D4654B">
        <w:rPr>
          <w:rFonts w:ascii="Times New Roman" w:hAnsi="Times New Roman" w:cs="Times New Roman"/>
          <w:sz w:val="28"/>
          <w:szCs w:val="28"/>
        </w:rPr>
        <w:t>57</w:t>
      </w:r>
      <w:r w:rsidRPr="00D4654B">
        <w:rPr>
          <w:rFonts w:ascii="Times New Roman" w:hAnsi="Times New Roman" w:cs="Times New Roman"/>
          <w:sz w:val="28"/>
          <w:szCs w:val="28"/>
        </w:rPr>
        <w:t>].</w:t>
      </w:r>
    </w:p>
    <w:p w14:paraId="76F1F035" w14:textId="77777777" w:rsidR="0073705F" w:rsidRPr="00D4654B" w:rsidRDefault="0073705F" w:rsidP="0073705F">
      <w:pPr>
        <w:spacing w:after="0" w:line="240" w:lineRule="auto"/>
        <w:ind w:firstLine="709"/>
        <w:jc w:val="both"/>
        <w:rPr>
          <w:rFonts w:ascii="Times New Roman" w:hAnsi="Times New Roman" w:cs="Times New Roman"/>
          <w:sz w:val="28"/>
          <w:szCs w:val="28"/>
        </w:rPr>
      </w:pPr>
    </w:p>
    <w:p w14:paraId="3A990E6D" w14:textId="77777777" w:rsidR="0073705F" w:rsidRPr="00D4654B" w:rsidRDefault="0073705F" w:rsidP="0073705F">
      <w:pPr>
        <w:spacing w:after="0" w:line="240" w:lineRule="auto"/>
        <w:jc w:val="both"/>
        <w:rPr>
          <w:rFonts w:ascii="Times New Roman" w:hAnsi="Times New Roman" w:cs="Times New Roman"/>
          <w:sz w:val="28"/>
          <w:szCs w:val="28"/>
        </w:rPr>
      </w:pPr>
      <w:r w:rsidRPr="00D4654B">
        <w:rPr>
          <w:noProof/>
          <w:lang w:eastAsia="ru-RU"/>
        </w:rPr>
        <w:drawing>
          <wp:inline distT="0" distB="0" distL="0" distR="0" wp14:anchorId="68243347" wp14:editId="1F37F8CF">
            <wp:extent cx="6071616" cy="1777593"/>
            <wp:effectExtent l="0" t="0" r="571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CCB381A" w14:textId="77777777" w:rsidR="0073705F" w:rsidRPr="00D4654B" w:rsidRDefault="0073705F" w:rsidP="0073705F">
      <w:pPr>
        <w:spacing w:after="0" w:line="240" w:lineRule="auto"/>
        <w:jc w:val="both"/>
        <w:rPr>
          <w:rFonts w:ascii="Times New Roman" w:hAnsi="Times New Roman" w:cs="Times New Roman"/>
          <w:sz w:val="16"/>
          <w:szCs w:val="16"/>
        </w:rPr>
      </w:pPr>
    </w:p>
    <w:p w14:paraId="3B340261" w14:textId="5C23734A" w:rsidR="0073705F" w:rsidRPr="00D4654B" w:rsidRDefault="0073705F" w:rsidP="0073705F">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 xml:space="preserve">Рисунок </w:t>
      </w:r>
      <w:r w:rsidR="0015066A" w:rsidRPr="00D4654B">
        <w:rPr>
          <w:rFonts w:ascii="Times New Roman" w:hAnsi="Times New Roman" w:cs="Times New Roman"/>
          <w:sz w:val="28"/>
          <w:szCs w:val="28"/>
        </w:rPr>
        <w:t>33</w:t>
      </w:r>
      <w:r w:rsidRPr="00D4654B">
        <w:rPr>
          <w:rFonts w:ascii="Times New Roman" w:hAnsi="Times New Roman" w:cs="Times New Roman"/>
          <w:sz w:val="28"/>
          <w:szCs w:val="28"/>
        </w:rPr>
        <w:t xml:space="preserve"> – Количество нарушений безопасности движений на млн. поездо-км за 2018 год</w:t>
      </w:r>
    </w:p>
    <w:p w14:paraId="55290EE2" w14:textId="77777777" w:rsidR="0066734F" w:rsidRPr="00D4654B" w:rsidRDefault="0066734F" w:rsidP="0066734F">
      <w:pPr>
        <w:spacing w:after="0" w:line="240" w:lineRule="auto"/>
        <w:ind w:firstLine="709"/>
        <w:jc w:val="both"/>
        <w:rPr>
          <w:rFonts w:ascii="Times New Roman" w:hAnsi="Times New Roman" w:cs="Times New Roman"/>
          <w:sz w:val="16"/>
          <w:szCs w:val="16"/>
        </w:rPr>
      </w:pPr>
    </w:p>
    <w:p w14:paraId="554C2146" w14:textId="610DEA7B" w:rsidR="0073705F" w:rsidRPr="00D4654B" w:rsidRDefault="0073705F" w:rsidP="0066734F">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8F2CAA"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343D66" w:rsidRPr="00D4654B">
        <w:rPr>
          <w:rFonts w:ascii="Times New Roman" w:hAnsi="Times New Roman" w:cs="Times New Roman"/>
          <w:sz w:val="24"/>
          <w:szCs w:val="24"/>
        </w:rPr>
        <w:t>на основании источника</w:t>
      </w:r>
      <w:r w:rsidRPr="00D4654B">
        <w:rPr>
          <w:rFonts w:ascii="Times New Roman" w:hAnsi="Times New Roman" w:cs="Times New Roman"/>
          <w:sz w:val="24"/>
          <w:szCs w:val="24"/>
        </w:rPr>
        <w:t xml:space="preserve"> </w:t>
      </w:r>
      <w:r w:rsidR="00BB1F5E" w:rsidRPr="00D4654B">
        <w:rPr>
          <w:rFonts w:ascii="Times New Roman" w:hAnsi="Times New Roman" w:cs="Times New Roman"/>
          <w:sz w:val="24"/>
          <w:szCs w:val="24"/>
        </w:rPr>
        <w:t>[</w:t>
      </w:r>
      <w:r w:rsidR="000E4FA7" w:rsidRPr="00D4654B">
        <w:rPr>
          <w:rFonts w:ascii="Times New Roman" w:hAnsi="Times New Roman" w:cs="Times New Roman"/>
          <w:sz w:val="24"/>
          <w:szCs w:val="24"/>
        </w:rPr>
        <w:t>157</w:t>
      </w:r>
      <w:r w:rsidRPr="00D4654B">
        <w:rPr>
          <w:rFonts w:ascii="Times New Roman" w:hAnsi="Times New Roman" w:cs="Times New Roman"/>
          <w:sz w:val="24"/>
          <w:szCs w:val="24"/>
        </w:rPr>
        <w:t>]</w:t>
      </w:r>
    </w:p>
    <w:p w14:paraId="64A552B1" w14:textId="77777777" w:rsidR="0073705F" w:rsidRPr="00D4654B" w:rsidRDefault="0073705F" w:rsidP="0073705F">
      <w:pPr>
        <w:spacing w:after="0" w:line="240" w:lineRule="auto"/>
        <w:ind w:firstLine="709"/>
        <w:jc w:val="both"/>
        <w:rPr>
          <w:rFonts w:ascii="Times New Roman" w:hAnsi="Times New Roman" w:cs="Times New Roman"/>
          <w:sz w:val="28"/>
          <w:szCs w:val="28"/>
        </w:rPr>
      </w:pPr>
    </w:p>
    <w:p w14:paraId="35624F74" w14:textId="77777777" w:rsidR="0073705F" w:rsidRPr="00D4654B" w:rsidRDefault="0073705F"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Сравнение показателей деятельности АО «НК «КТЖ» с железнодорожными компаниями других стран, необходимо отметить что у отечественных участников железнодорожной инфраструктуры имеются резервы для развития. К примеру, производительность труда КТЖ по сравнению с РЖД два раза ниже, а по сравнению с </w:t>
      </w:r>
      <w:r w:rsidRPr="00D4654B">
        <w:rPr>
          <w:rFonts w:ascii="Times New Roman" w:hAnsi="Times New Roman" w:cs="Times New Roman"/>
          <w:sz w:val="28"/>
          <w:szCs w:val="28"/>
          <w:lang w:val="en-US"/>
        </w:rPr>
        <w:t>China</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Railways</w:t>
      </w:r>
      <w:r w:rsidRPr="00D4654B">
        <w:rPr>
          <w:rFonts w:ascii="Times New Roman" w:hAnsi="Times New Roman" w:cs="Times New Roman"/>
          <w:sz w:val="28"/>
          <w:szCs w:val="28"/>
        </w:rPr>
        <w:t xml:space="preserve"> и североамериканскими железнодорожными компаниями отставание в разы больше. </w:t>
      </w:r>
    </w:p>
    <w:p w14:paraId="178EF859" w14:textId="77777777" w:rsidR="0073705F" w:rsidRPr="00D4654B" w:rsidRDefault="0073705F"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Если сравнивать по количеству сотрудников на 1 км эксплуатационного пути с РЖД, то данный показатель наравне с КТЖ, но на 28% ниже по </w:t>
      </w:r>
      <w:r w:rsidRPr="00D4654B">
        <w:rPr>
          <w:rFonts w:ascii="Times New Roman" w:hAnsi="Times New Roman" w:cs="Times New Roman"/>
          <w:sz w:val="28"/>
          <w:szCs w:val="28"/>
        </w:rPr>
        <w:lastRenderedPageBreak/>
        <w:t xml:space="preserve">сравнению с </w:t>
      </w:r>
      <w:r w:rsidRPr="00D4654B">
        <w:rPr>
          <w:rFonts w:ascii="Times New Roman" w:hAnsi="Times New Roman" w:cs="Times New Roman"/>
          <w:sz w:val="28"/>
          <w:szCs w:val="28"/>
          <w:lang w:val="en-US"/>
        </w:rPr>
        <w:t>Deutsche</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Bahn</w:t>
      </w:r>
      <w:r w:rsidRPr="00D4654B">
        <w:rPr>
          <w:rFonts w:ascii="Times New Roman" w:hAnsi="Times New Roman" w:cs="Times New Roman"/>
          <w:sz w:val="28"/>
          <w:szCs w:val="28"/>
        </w:rPr>
        <w:t xml:space="preserve">. Если в РЖД гарантийные «плечи» следования вагонов для грузовых маршрутов составляют 2200 км, то в КТЖ данный показатель не превышает 215 км. Пропуск локомотивов в РЖД по удлиненным плечам находится от 1500 до 4000 км, а в КТЖ среднее расстояние безотцепочного следования локомотивов равна 500 км. </w:t>
      </w:r>
    </w:p>
    <w:p w14:paraId="55A414AB" w14:textId="62DA34B0" w:rsidR="0073705F" w:rsidRPr="00D4654B" w:rsidRDefault="0073705F" w:rsidP="0073705F">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организационной структуре также имеются различия, к примеру, в североамериканских железнодорожных компаниях организационная структура построена на развитие основных доходных бизнес-направлениях, а прочая вспомогательная деятельность реализуется с помощью специализированных подрядных компаний. А в отечественной железнодорожной отрасли компания управляет как основной, так и вспомогательной деятельностью, что обходится очень дорого. К примеру, в собственности КТЖ имеется 3111 единиц автомобильного транспорта и спецтехники, а также 514 гаражей с большой долей износа, обслуживание которых обходится около 6 млрд. тенге с ежегодным приростом. В данной случае, для АО «НК «КТЖ» эффективней было бы привлекать рынок для обеспечения данных услуг. Тем самым, компания без отвлечения средств на покупку спецтехники и ее обслуживания приобретала бы услугу на рынке ровно на потребные часы.</w:t>
      </w:r>
    </w:p>
    <w:p w14:paraId="2FEAA609" w14:textId="3C1328ED" w:rsidR="00562CEA" w:rsidRPr="00D4654B" w:rsidRDefault="00562CEA" w:rsidP="00562CE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 основание результатов проведенного выше анализа имеется возможность выделить сильные и слабые стороны железнодорожной отрасли страны. </w:t>
      </w:r>
      <w:r w:rsidRPr="00D4654B">
        <w:rPr>
          <w:rFonts w:ascii="Times New Roman" w:hAnsi="Times New Roman" w:cs="Times New Roman"/>
          <w:sz w:val="28"/>
          <w:szCs w:val="28"/>
          <w:lang w:val="en-US"/>
        </w:rPr>
        <w:t>SWOT</w:t>
      </w:r>
      <w:r w:rsidRPr="00D4654B">
        <w:rPr>
          <w:rFonts w:ascii="Times New Roman" w:hAnsi="Times New Roman" w:cs="Times New Roman"/>
          <w:sz w:val="28"/>
          <w:szCs w:val="28"/>
        </w:rPr>
        <w:t xml:space="preserve"> анализ деятельности АО «НК «Казахстан тем</w:t>
      </w:r>
      <w:r w:rsidR="00DB301A" w:rsidRPr="00D4654B">
        <w:rPr>
          <w:rFonts w:ascii="Times New Roman" w:hAnsi="Times New Roman" w:cs="Times New Roman"/>
          <w:sz w:val="28"/>
          <w:szCs w:val="28"/>
        </w:rPr>
        <w:t>ир жолы» представлен в таблице 4</w:t>
      </w:r>
      <w:r w:rsidR="0069332B" w:rsidRPr="00D4654B">
        <w:rPr>
          <w:rFonts w:ascii="Times New Roman" w:hAnsi="Times New Roman" w:cs="Times New Roman"/>
          <w:sz w:val="28"/>
          <w:szCs w:val="28"/>
        </w:rPr>
        <w:t>4</w:t>
      </w:r>
      <w:r w:rsidRPr="00D4654B">
        <w:rPr>
          <w:rFonts w:ascii="Times New Roman" w:hAnsi="Times New Roman" w:cs="Times New Roman"/>
          <w:sz w:val="28"/>
          <w:szCs w:val="28"/>
        </w:rPr>
        <w:t>.</w:t>
      </w:r>
    </w:p>
    <w:p w14:paraId="57F06B9A" w14:textId="77777777" w:rsidR="00562CEA" w:rsidRPr="00D4654B" w:rsidRDefault="00562CEA" w:rsidP="00562CEA">
      <w:pPr>
        <w:spacing w:after="0" w:line="240" w:lineRule="auto"/>
        <w:ind w:firstLine="709"/>
        <w:jc w:val="both"/>
        <w:rPr>
          <w:rFonts w:ascii="Times New Roman" w:hAnsi="Times New Roman" w:cs="Times New Roman"/>
          <w:sz w:val="28"/>
          <w:szCs w:val="28"/>
        </w:rPr>
      </w:pPr>
    </w:p>
    <w:p w14:paraId="3D5CE5F6" w14:textId="51AA13C8" w:rsidR="00562CEA" w:rsidRPr="00D4654B" w:rsidRDefault="00DB301A" w:rsidP="00562CEA">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4</w:t>
      </w:r>
      <w:r w:rsidR="0069332B" w:rsidRPr="00D4654B">
        <w:rPr>
          <w:rFonts w:ascii="Times New Roman" w:hAnsi="Times New Roman" w:cs="Times New Roman"/>
          <w:sz w:val="28"/>
          <w:szCs w:val="28"/>
        </w:rPr>
        <w:t>4</w:t>
      </w:r>
      <w:r w:rsidR="00562CEA" w:rsidRPr="00D4654B">
        <w:rPr>
          <w:rFonts w:ascii="Times New Roman" w:hAnsi="Times New Roman" w:cs="Times New Roman"/>
          <w:sz w:val="28"/>
          <w:szCs w:val="28"/>
        </w:rPr>
        <w:t xml:space="preserve"> – </w:t>
      </w:r>
      <w:r w:rsidR="00562CEA" w:rsidRPr="00D4654B">
        <w:rPr>
          <w:rFonts w:ascii="Times New Roman" w:hAnsi="Times New Roman" w:cs="Times New Roman"/>
          <w:sz w:val="28"/>
          <w:szCs w:val="28"/>
          <w:lang w:val="en-US"/>
        </w:rPr>
        <w:t>SWOT</w:t>
      </w:r>
      <w:r w:rsidR="00562CEA" w:rsidRPr="00D4654B">
        <w:rPr>
          <w:rFonts w:ascii="Times New Roman" w:hAnsi="Times New Roman" w:cs="Times New Roman"/>
          <w:sz w:val="28"/>
          <w:szCs w:val="28"/>
        </w:rPr>
        <w:t xml:space="preserve"> анализ деятельности АО НК КТЖ</w:t>
      </w:r>
    </w:p>
    <w:p w14:paraId="55CD368F" w14:textId="77777777" w:rsidR="007E472D" w:rsidRPr="00D4654B" w:rsidRDefault="007E472D" w:rsidP="007E472D">
      <w:pPr>
        <w:spacing w:after="0" w:line="240" w:lineRule="auto"/>
        <w:jc w:val="right"/>
        <w:rPr>
          <w:rFonts w:ascii="Times New Roman" w:hAnsi="Times New Roman" w:cs="Times New Roman"/>
          <w:sz w:val="16"/>
          <w:szCs w:val="16"/>
        </w:rPr>
      </w:pPr>
    </w:p>
    <w:tbl>
      <w:tblPr>
        <w:tblStyle w:val="a4"/>
        <w:tblW w:w="9659" w:type="dxa"/>
        <w:tblInd w:w="108" w:type="dxa"/>
        <w:tblLook w:val="04A0" w:firstRow="1" w:lastRow="0" w:firstColumn="1" w:lastColumn="0" w:noHBand="0" w:noVBand="1"/>
      </w:tblPr>
      <w:tblGrid>
        <w:gridCol w:w="5362"/>
        <w:gridCol w:w="4297"/>
      </w:tblGrid>
      <w:tr w:rsidR="00562CEA" w:rsidRPr="00D4654B" w14:paraId="12CE87A9" w14:textId="77777777" w:rsidTr="007E472D">
        <w:tc>
          <w:tcPr>
            <w:tcW w:w="5362" w:type="dxa"/>
          </w:tcPr>
          <w:p w14:paraId="2FEEE13D" w14:textId="77B7B522" w:rsidR="00541640" w:rsidRPr="00D4654B" w:rsidRDefault="00562CEA" w:rsidP="007E472D">
            <w:pPr>
              <w:jc w:val="center"/>
              <w:rPr>
                <w:rFonts w:ascii="Times New Roman" w:hAnsi="Times New Roman" w:cs="Times New Roman"/>
                <w:sz w:val="24"/>
                <w:szCs w:val="24"/>
              </w:rPr>
            </w:pPr>
            <w:r w:rsidRPr="00D4654B">
              <w:rPr>
                <w:rFonts w:ascii="Times New Roman" w:hAnsi="Times New Roman" w:cs="Times New Roman"/>
                <w:sz w:val="24"/>
                <w:szCs w:val="24"/>
              </w:rPr>
              <w:t>Сильные стороны (</w:t>
            </w:r>
            <w:r w:rsidRPr="00D4654B">
              <w:rPr>
                <w:rFonts w:ascii="Times New Roman" w:hAnsi="Times New Roman" w:cs="Times New Roman"/>
                <w:sz w:val="24"/>
                <w:szCs w:val="24"/>
                <w:lang w:val="en-US"/>
              </w:rPr>
              <w:t>S</w:t>
            </w:r>
            <w:r w:rsidR="007E472D" w:rsidRPr="00D4654B">
              <w:rPr>
                <w:rFonts w:ascii="Times New Roman" w:hAnsi="Times New Roman" w:cs="Times New Roman"/>
                <w:sz w:val="24"/>
                <w:szCs w:val="24"/>
              </w:rPr>
              <w:t>)</w:t>
            </w:r>
          </w:p>
        </w:tc>
        <w:tc>
          <w:tcPr>
            <w:tcW w:w="4297" w:type="dxa"/>
          </w:tcPr>
          <w:p w14:paraId="7A43B6F3" w14:textId="77777777" w:rsidR="00562CEA" w:rsidRPr="00D4654B" w:rsidRDefault="00562CEA" w:rsidP="005123CE">
            <w:pPr>
              <w:jc w:val="center"/>
              <w:rPr>
                <w:rFonts w:ascii="Times New Roman" w:hAnsi="Times New Roman" w:cs="Times New Roman"/>
                <w:sz w:val="24"/>
                <w:szCs w:val="24"/>
                <w:lang w:val="en-US"/>
              </w:rPr>
            </w:pPr>
            <w:r w:rsidRPr="00D4654B">
              <w:rPr>
                <w:rFonts w:ascii="Times New Roman" w:hAnsi="Times New Roman" w:cs="Times New Roman"/>
                <w:sz w:val="24"/>
                <w:szCs w:val="24"/>
              </w:rPr>
              <w:t>Слабые стороны</w:t>
            </w:r>
            <w:r w:rsidRPr="00D4654B">
              <w:rPr>
                <w:rFonts w:ascii="Times New Roman" w:hAnsi="Times New Roman" w:cs="Times New Roman"/>
                <w:sz w:val="24"/>
                <w:szCs w:val="24"/>
                <w:lang w:val="en-US"/>
              </w:rPr>
              <w:t xml:space="preserve"> (W)</w:t>
            </w:r>
          </w:p>
        </w:tc>
      </w:tr>
      <w:tr w:rsidR="00562CEA" w:rsidRPr="00D4654B" w14:paraId="53FF9D1C" w14:textId="77777777" w:rsidTr="007E472D">
        <w:tc>
          <w:tcPr>
            <w:tcW w:w="5362" w:type="dxa"/>
          </w:tcPr>
          <w:p w14:paraId="183709C8" w14:textId="6471442A"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S</w:t>
            </w:r>
            <w:r w:rsidR="00562CEA" w:rsidRPr="00D4654B">
              <w:rPr>
                <w:rFonts w:ascii="Times New Roman" w:hAnsi="Times New Roman" w:cs="Times New Roman"/>
                <w:color w:val="auto"/>
              </w:rPr>
              <w:t>1</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w:t>
            </w:r>
            <w:r w:rsidR="00F80306" w:rsidRPr="00D4654B">
              <w:rPr>
                <w:rFonts w:ascii="Times New Roman" w:hAnsi="Times New Roman" w:cs="Times New Roman"/>
                <w:color w:val="auto"/>
              </w:rPr>
              <w:t>Компания имеет д</w:t>
            </w:r>
            <w:r w:rsidR="00562CEA" w:rsidRPr="00D4654B">
              <w:rPr>
                <w:rFonts w:ascii="Times New Roman" w:hAnsi="Times New Roman" w:cs="Times New Roman"/>
                <w:color w:val="auto"/>
              </w:rPr>
              <w:t xml:space="preserve">оминирующее положение в </w:t>
            </w:r>
            <w:r w:rsidR="00F80306" w:rsidRPr="00D4654B">
              <w:rPr>
                <w:rFonts w:ascii="Times New Roman" w:hAnsi="Times New Roman" w:cs="Times New Roman"/>
                <w:color w:val="auto"/>
              </w:rPr>
              <w:t>железнодорожной отрасли</w:t>
            </w:r>
            <w:r w:rsidR="00562CEA" w:rsidRPr="00D4654B">
              <w:rPr>
                <w:rFonts w:ascii="Times New Roman" w:hAnsi="Times New Roman" w:cs="Times New Roman"/>
                <w:color w:val="auto"/>
              </w:rPr>
              <w:t xml:space="preserve"> </w:t>
            </w:r>
          </w:p>
          <w:p w14:paraId="127EF7A7" w14:textId="6850E0D0"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S</w:t>
            </w:r>
            <w:r w:rsidR="00562CEA" w:rsidRPr="00D4654B">
              <w:rPr>
                <w:rFonts w:ascii="Times New Roman" w:hAnsi="Times New Roman" w:cs="Times New Roman"/>
                <w:color w:val="auto"/>
              </w:rPr>
              <w:t>2</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Опыт и знание рынка</w:t>
            </w:r>
          </w:p>
          <w:p w14:paraId="2BEF8BC6" w14:textId="24DC89C1"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S</w:t>
            </w:r>
            <w:r w:rsidR="00562CEA" w:rsidRPr="00D4654B">
              <w:rPr>
                <w:rFonts w:ascii="Times New Roman" w:hAnsi="Times New Roman" w:cs="Times New Roman"/>
                <w:color w:val="auto"/>
              </w:rPr>
              <w:t>3</w:t>
            </w:r>
            <w:r w:rsidRPr="00D4654B">
              <w:rPr>
                <w:rFonts w:ascii="Times New Roman" w:hAnsi="Times New Roman" w:cs="Times New Roman"/>
                <w:color w:val="auto"/>
              </w:rPr>
              <w:t>)</w:t>
            </w:r>
            <w:r w:rsidR="00F80306" w:rsidRPr="00D4654B">
              <w:rPr>
                <w:rFonts w:ascii="Times New Roman" w:hAnsi="Times New Roman" w:cs="Times New Roman"/>
                <w:color w:val="auto"/>
              </w:rPr>
              <w:t xml:space="preserve"> Наличие профессиональных кадров</w:t>
            </w:r>
          </w:p>
          <w:p w14:paraId="1FD1F70F" w14:textId="0BEBA172"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S</w:t>
            </w:r>
            <w:r w:rsidR="00562CEA" w:rsidRPr="00D4654B">
              <w:rPr>
                <w:rFonts w:ascii="Times New Roman" w:hAnsi="Times New Roman" w:cs="Times New Roman"/>
                <w:color w:val="auto"/>
              </w:rPr>
              <w:t>4</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Стабильная деятельность и показатели роста компании; </w:t>
            </w:r>
          </w:p>
          <w:p w14:paraId="54FFC2E7" w14:textId="05E6B7E7" w:rsidR="00562CEA" w:rsidRPr="00D4654B" w:rsidRDefault="00E92186" w:rsidP="00F80306">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S</w:t>
            </w:r>
            <w:r w:rsidR="00562CEA" w:rsidRPr="00D4654B">
              <w:rPr>
                <w:rFonts w:ascii="Times New Roman" w:hAnsi="Times New Roman" w:cs="Times New Roman"/>
                <w:color w:val="auto"/>
              </w:rPr>
              <w:t>5</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w:t>
            </w:r>
            <w:r w:rsidR="00F80306" w:rsidRPr="00D4654B">
              <w:rPr>
                <w:rFonts w:ascii="Times New Roman" w:hAnsi="Times New Roman" w:cs="Times New Roman"/>
                <w:color w:val="auto"/>
              </w:rPr>
              <w:t>Государственная поддержка развития инфраструктуры железнодорожной отрасли</w:t>
            </w:r>
          </w:p>
        </w:tc>
        <w:tc>
          <w:tcPr>
            <w:tcW w:w="4297" w:type="dxa"/>
          </w:tcPr>
          <w:p w14:paraId="72E50A8E" w14:textId="27AAE9F9"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W</w:t>
            </w:r>
            <w:r w:rsidR="00562CEA" w:rsidRPr="00D4654B">
              <w:rPr>
                <w:rFonts w:ascii="Times New Roman" w:hAnsi="Times New Roman" w:cs="Times New Roman"/>
                <w:color w:val="auto"/>
              </w:rPr>
              <w:t>1</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Отставание</w:t>
            </w:r>
            <w:r w:rsidR="00F80306" w:rsidRPr="00D4654B">
              <w:rPr>
                <w:rFonts w:ascii="Times New Roman" w:hAnsi="Times New Roman" w:cs="Times New Roman"/>
                <w:color w:val="auto"/>
              </w:rPr>
              <w:t xml:space="preserve"> по ряду показателей</w:t>
            </w:r>
            <w:r w:rsidR="00562CEA" w:rsidRPr="00D4654B">
              <w:rPr>
                <w:rFonts w:ascii="Times New Roman" w:hAnsi="Times New Roman" w:cs="Times New Roman"/>
                <w:color w:val="auto"/>
              </w:rPr>
              <w:t xml:space="preserve"> от зарубежных компаний; </w:t>
            </w:r>
          </w:p>
          <w:p w14:paraId="57D2E657" w14:textId="66A34FE7"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W</w:t>
            </w:r>
            <w:r w:rsidR="00562CEA" w:rsidRPr="00D4654B">
              <w:rPr>
                <w:rFonts w:ascii="Times New Roman" w:hAnsi="Times New Roman" w:cs="Times New Roman"/>
                <w:color w:val="auto"/>
              </w:rPr>
              <w:t>2</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Сложная структура активов</w:t>
            </w:r>
            <w:r w:rsidR="00F80306" w:rsidRPr="00D4654B">
              <w:rPr>
                <w:rFonts w:ascii="Times New Roman" w:hAnsi="Times New Roman" w:cs="Times New Roman"/>
                <w:color w:val="auto"/>
              </w:rPr>
              <w:t xml:space="preserve"> компании (</w:t>
            </w:r>
            <w:r w:rsidR="00562CEA" w:rsidRPr="00D4654B">
              <w:rPr>
                <w:rFonts w:ascii="Times New Roman" w:hAnsi="Times New Roman" w:cs="Times New Roman"/>
                <w:color w:val="auto"/>
              </w:rPr>
              <w:t>ж/д</w:t>
            </w:r>
            <w:r w:rsidR="00F80306" w:rsidRPr="00D4654B">
              <w:rPr>
                <w:rFonts w:ascii="Times New Roman" w:hAnsi="Times New Roman" w:cs="Times New Roman"/>
                <w:color w:val="auto"/>
              </w:rPr>
              <w:t xml:space="preserve"> транспорт</w:t>
            </w:r>
            <w:r w:rsidR="00562CEA" w:rsidRPr="00D4654B">
              <w:rPr>
                <w:rFonts w:ascii="Times New Roman" w:hAnsi="Times New Roman" w:cs="Times New Roman"/>
                <w:color w:val="auto"/>
              </w:rPr>
              <w:t>, аэропорта, морские порты, автодороги и т.д.</w:t>
            </w:r>
            <w:r w:rsidR="00F80306" w:rsidRPr="00D4654B">
              <w:rPr>
                <w:rFonts w:ascii="Times New Roman" w:hAnsi="Times New Roman" w:cs="Times New Roman"/>
                <w:color w:val="auto"/>
              </w:rPr>
              <w:t>)</w:t>
            </w:r>
          </w:p>
          <w:p w14:paraId="50DB8214" w14:textId="3692016B" w:rsidR="00562CEA" w:rsidRPr="00D4654B" w:rsidRDefault="00E92186" w:rsidP="005123CE">
            <w:pPr>
              <w:pStyle w:val="Default"/>
              <w:tabs>
                <w:tab w:val="left" w:pos="290"/>
              </w:tabs>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W</w:t>
            </w:r>
            <w:r w:rsidR="00562CEA" w:rsidRPr="00D4654B">
              <w:rPr>
                <w:rFonts w:ascii="Times New Roman" w:hAnsi="Times New Roman" w:cs="Times New Roman"/>
                <w:color w:val="auto"/>
              </w:rPr>
              <w:t>3</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Низкий уровень производитель</w:t>
            </w:r>
            <w:r w:rsidR="007E472D" w:rsidRPr="00D4654B">
              <w:rPr>
                <w:rFonts w:ascii="Times New Roman" w:hAnsi="Times New Roman" w:cs="Times New Roman"/>
                <w:color w:val="auto"/>
              </w:rPr>
              <w:t xml:space="preserve"> </w:t>
            </w:r>
            <w:r w:rsidR="00562CEA" w:rsidRPr="00D4654B">
              <w:rPr>
                <w:rFonts w:ascii="Times New Roman" w:hAnsi="Times New Roman" w:cs="Times New Roman"/>
                <w:color w:val="auto"/>
              </w:rPr>
              <w:t>ности труда;</w:t>
            </w:r>
          </w:p>
          <w:p w14:paraId="101A1761" w14:textId="1D72DEBE" w:rsidR="00562CEA" w:rsidRPr="00D4654B" w:rsidRDefault="00E92186" w:rsidP="005123CE">
            <w:pPr>
              <w:pStyle w:val="Default"/>
              <w:tabs>
                <w:tab w:val="left" w:pos="290"/>
              </w:tabs>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W</w:t>
            </w:r>
            <w:r w:rsidR="00562CEA" w:rsidRPr="00D4654B">
              <w:rPr>
                <w:rFonts w:ascii="Times New Roman" w:hAnsi="Times New Roman" w:cs="Times New Roman"/>
                <w:color w:val="auto"/>
              </w:rPr>
              <w:t>4</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высокий уровень износа основных средств </w:t>
            </w:r>
          </w:p>
        </w:tc>
      </w:tr>
      <w:tr w:rsidR="00562CEA" w:rsidRPr="00D4654B" w14:paraId="35FDB8C6" w14:textId="77777777" w:rsidTr="007E472D">
        <w:tc>
          <w:tcPr>
            <w:tcW w:w="5362" w:type="dxa"/>
          </w:tcPr>
          <w:p w14:paraId="103B0FD8" w14:textId="5DACCDA4" w:rsidR="00541640" w:rsidRPr="00D4654B" w:rsidRDefault="00562CEA" w:rsidP="007E472D">
            <w:pPr>
              <w:jc w:val="center"/>
              <w:rPr>
                <w:rFonts w:ascii="Times New Roman" w:hAnsi="Times New Roman" w:cs="Times New Roman"/>
                <w:sz w:val="24"/>
                <w:szCs w:val="24"/>
              </w:rPr>
            </w:pPr>
            <w:r w:rsidRPr="00D4654B">
              <w:rPr>
                <w:rFonts w:ascii="Times New Roman" w:hAnsi="Times New Roman" w:cs="Times New Roman"/>
                <w:sz w:val="24"/>
                <w:szCs w:val="24"/>
              </w:rPr>
              <w:t>Возможности</w:t>
            </w:r>
            <w:r w:rsidRPr="00D4654B">
              <w:rPr>
                <w:rFonts w:ascii="Times New Roman" w:hAnsi="Times New Roman" w:cs="Times New Roman"/>
                <w:sz w:val="24"/>
                <w:szCs w:val="24"/>
                <w:lang w:val="en-US"/>
              </w:rPr>
              <w:t xml:space="preserve"> (O)</w:t>
            </w:r>
          </w:p>
        </w:tc>
        <w:tc>
          <w:tcPr>
            <w:tcW w:w="4297" w:type="dxa"/>
          </w:tcPr>
          <w:p w14:paraId="44DB8EAF" w14:textId="77777777" w:rsidR="00562CEA" w:rsidRPr="00D4654B" w:rsidRDefault="00562CEA" w:rsidP="005123CE">
            <w:pPr>
              <w:jc w:val="center"/>
              <w:rPr>
                <w:rFonts w:ascii="Times New Roman" w:hAnsi="Times New Roman" w:cs="Times New Roman"/>
                <w:sz w:val="24"/>
                <w:szCs w:val="24"/>
                <w:lang w:val="en-US"/>
              </w:rPr>
            </w:pPr>
            <w:r w:rsidRPr="00D4654B">
              <w:rPr>
                <w:rFonts w:ascii="Times New Roman" w:hAnsi="Times New Roman" w:cs="Times New Roman"/>
                <w:sz w:val="24"/>
                <w:szCs w:val="24"/>
              </w:rPr>
              <w:t>Угрозы</w:t>
            </w:r>
            <w:r w:rsidRPr="00D4654B">
              <w:rPr>
                <w:rFonts w:ascii="Times New Roman" w:hAnsi="Times New Roman" w:cs="Times New Roman"/>
                <w:sz w:val="24"/>
                <w:szCs w:val="24"/>
                <w:lang w:val="en-US"/>
              </w:rPr>
              <w:t xml:space="preserve"> (T)</w:t>
            </w:r>
          </w:p>
        </w:tc>
      </w:tr>
      <w:tr w:rsidR="00562CEA" w:rsidRPr="00D4654B" w14:paraId="2B41EBB6" w14:textId="77777777" w:rsidTr="007E472D">
        <w:tc>
          <w:tcPr>
            <w:tcW w:w="5362" w:type="dxa"/>
          </w:tcPr>
          <w:p w14:paraId="61A65EAB" w14:textId="299891CA"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O</w:t>
            </w:r>
            <w:r w:rsidR="00562CEA" w:rsidRPr="00D4654B">
              <w:rPr>
                <w:rFonts w:ascii="Times New Roman" w:hAnsi="Times New Roman" w:cs="Times New Roman"/>
                <w:color w:val="auto"/>
              </w:rPr>
              <w:t>1</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Проведение реформы в железнодорожной отрасли</w:t>
            </w:r>
          </w:p>
          <w:p w14:paraId="468A9EB0" w14:textId="4D58E704"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O</w:t>
            </w:r>
            <w:r w:rsidR="00562CEA" w:rsidRPr="00D4654B">
              <w:rPr>
                <w:rFonts w:ascii="Times New Roman" w:hAnsi="Times New Roman" w:cs="Times New Roman"/>
                <w:color w:val="auto"/>
              </w:rPr>
              <w:t>2</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Рост бизнеса за счет контейнерного транзита </w:t>
            </w:r>
            <w:r w:rsidR="00F80306" w:rsidRPr="00D4654B">
              <w:rPr>
                <w:rFonts w:ascii="Times New Roman" w:hAnsi="Times New Roman" w:cs="Times New Roman"/>
                <w:color w:val="auto"/>
              </w:rPr>
              <w:t>по различным транзитным направлениям</w:t>
            </w:r>
          </w:p>
          <w:p w14:paraId="4EF6943D" w14:textId="1DA8322B"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O</w:t>
            </w:r>
            <w:r w:rsidR="00562CEA" w:rsidRPr="00D4654B">
              <w:rPr>
                <w:rFonts w:ascii="Times New Roman" w:hAnsi="Times New Roman" w:cs="Times New Roman"/>
                <w:color w:val="auto"/>
              </w:rPr>
              <w:t>3</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Развитие информационных технологий</w:t>
            </w:r>
            <w:r w:rsidR="00F803BD" w:rsidRPr="00D4654B">
              <w:rPr>
                <w:rFonts w:ascii="Times New Roman" w:hAnsi="Times New Roman" w:cs="Times New Roman"/>
                <w:color w:val="auto"/>
              </w:rPr>
              <w:t>, цифровизация отрасли</w:t>
            </w:r>
          </w:p>
          <w:p w14:paraId="64A1BAE1" w14:textId="32A7AF31"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O</w:t>
            </w:r>
            <w:r w:rsidR="00562CEA" w:rsidRPr="00D4654B">
              <w:rPr>
                <w:rFonts w:ascii="Times New Roman" w:hAnsi="Times New Roman" w:cs="Times New Roman"/>
                <w:color w:val="auto"/>
              </w:rPr>
              <w:t>4</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Рост объемов бизнеса и </w:t>
            </w:r>
            <w:r w:rsidR="00F80306" w:rsidRPr="00D4654B">
              <w:rPr>
                <w:rFonts w:ascii="Times New Roman" w:hAnsi="Times New Roman" w:cs="Times New Roman"/>
                <w:color w:val="auto"/>
              </w:rPr>
              <w:t>доходов от</w:t>
            </w:r>
            <w:r w:rsidR="007E472D" w:rsidRPr="00D4654B">
              <w:rPr>
                <w:rFonts w:ascii="Times New Roman" w:hAnsi="Times New Roman" w:cs="Times New Roman"/>
                <w:color w:val="auto"/>
              </w:rPr>
              <w:t xml:space="preserve"> перевозок</w:t>
            </w:r>
            <w:r w:rsidR="000B12A7" w:rsidRPr="00D4654B">
              <w:rPr>
                <w:rFonts w:ascii="Times New Roman" w:hAnsi="Times New Roman" w:cs="Times New Roman"/>
                <w:color w:val="auto"/>
              </w:rPr>
              <w:t xml:space="preserve"> пассажиров</w:t>
            </w:r>
          </w:p>
          <w:p w14:paraId="2B8B37F6" w14:textId="5C7925ED" w:rsidR="00562CEA" w:rsidRPr="00D4654B" w:rsidRDefault="00E92186" w:rsidP="000B12A7">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O</w:t>
            </w:r>
            <w:r w:rsidR="00562CEA" w:rsidRPr="00D4654B">
              <w:rPr>
                <w:rFonts w:ascii="Times New Roman" w:hAnsi="Times New Roman" w:cs="Times New Roman"/>
                <w:color w:val="auto"/>
              </w:rPr>
              <w:t>5</w:t>
            </w:r>
            <w:r w:rsidRPr="00D4654B">
              <w:rPr>
                <w:rFonts w:ascii="Times New Roman" w:hAnsi="Times New Roman" w:cs="Times New Roman"/>
                <w:color w:val="auto"/>
              </w:rPr>
              <w:t>)</w:t>
            </w:r>
            <w:r w:rsidR="000B12A7" w:rsidRPr="00D4654B">
              <w:rPr>
                <w:rFonts w:ascii="Times New Roman" w:hAnsi="Times New Roman" w:cs="Times New Roman"/>
                <w:color w:val="auto"/>
              </w:rPr>
              <w:t xml:space="preserve"> Оптимизация</w:t>
            </w:r>
            <w:r w:rsidR="00562CEA" w:rsidRPr="00D4654B">
              <w:rPr>
                <w:rFonts w:ascii="Times New Roman" w:hAnsi="Times New Roman" w:cs="Times New Roman"/>
                <w:color w:val="auto"/>
              </w:rPr>
              <w:t xml:space="preserve"> операционных и капитальных затрат, повышение производительности </w:t>
            </w:r>
            <w:r w:rsidR="00562CEA" w:rsidRPr="00D4654B">
              <w:rPr>
                <w:rFonts w:ascii="Times New Roman" w:hAnsi="Times New Roman" w:cs="Times New Roman"/>
                <w:color w:val="auto"/>
                <w:lang w:val="kk-KZ"/>
              </w:rPr>
              <w:t>и качества услуг</w:t>
            </w:r>
          </w:p>
        </w:tc>
        <w:tc>
          <w:tcPr>
            <w:tcW w:w="4297" w:type="dxa"/>
          </w:tcPr>
          <w:p w14:paraId="16EE9343" w14:textId="2D062789"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T</w:t>
            </w:r>
            <w:r w:rsidR="00562CEA" w:rsidRPr="00D4654B">
              <w:rPr>
                <w:rFonts w:ascii="Times New Roman" w:hAnsi="Times New Roman" w:cs="Times New Roman"/>
                <w:color w:val="auto"/>
              </w:rPr>
              <w:t>1</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w:t>
            </w:r>
            <w:r w:rsidR="00E3379D" w:rsidRPr="00D4654B">
              <w:rPr>
                <w:rFonts w:ascii="Times New Roman" w:hAnsi="Times New Roman" w:cs="Times New Roman"/>
                <w:color w:val="auto"/>
              </w:rPr>
              <w:t>Объем</w:t>
            </w:r>
            <w:r w:rsidR="00562CEA" w:rsidRPr="00D4654B">
              <w:rPr>
                <w:rFonts w:ascii="Times New Roman" w:hAnsi="Times New Roman" w:cs="Times New Roman"/>
                <w:color w:val="auto"/>
              </w:rPr>
              <w:t xml:space="preserve"> рынка внутренних грузо</w:t>
            </w:r>
            <w:r w:rsidR="00E3379D" w:rsidRPr="00D4654B">
              <w:rPr>
                <w:rFonts w:ascii="Times New Roman" w:hAnsi="Times New Roman" w:cs="Times New Roman"/>
                <w:color w:val="auto"/>
              </w:rPr>
              <w:t xml:space="preserve">вых </w:t>
            </w:r>
            <w:r w:rsidR="00562CEA" w:rsidRPr="00D4654B">
              <w:rPr>
                <w:rFonts w:ascii="Times New Roman" w:hAnsi="Times New Roman" w:cs="Times New Roman"/>
                <w:color w:val="auto"/>
              </w:rPr>
              <w:t xml:space="preserve">перевозок </w:t>
            </w:r>
            <w:r w:rsidR="00E3379D" w:rsidRPr="00D4654B">
              <w:rPr>
                <w:rFonts w:ascii="Times New Roman" w:hAnsi="Times New Roman" w:cs="Times New Roman"/>
                <w:color w:val="auto"/>
              </w:rPr>
              <w:t xml:space="preserve">зависит </w:t>
            </w:r>
            <w:r w:rsidR="00562CEA" w:rsidRPr="00D4654B">
              <w:rPr>
                <w:rFonts w:ascii="Times New Roman" w:hAnsi="Times New Roman" w:cs="Times New Roman"/>
                <w:color w:val="auto"/>
              </w:rPr>
              <w:t xml:space="preserve">от цен на сырье </w:t>
            </w:r>
          </w:p>
          <w:p w14:paraId="59944256" w14:textId="1F6F6F26"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T</w:t>
            </w:r>
            <w:r w:rsidR="007E472D" w:rsidRPr="00D4654B">
              <w:rPr>
                <w:rFonts w:ascii="Times New Roman" w:hAnsi="Times New Roman" w:cs="Times New Roman"/>
                <w:color w:val="auto"/>
              </w:rPr>
              <w:t>2</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Замедление темпов роста экономики </w:t>
            </w:r>
            <w:r w:rsidR="00E3379D" w:rsidRPr="00D4654B">
              <w:rPr>
                <w:rFonts w:ascii="Times New Roman" w:hAnsi="Times New Roman" w:cs="Times New Roman"/>
                <w:color w:val="auto"/>
              </w:rPr>
              <w:t>Казахстана и стран-партнеров</w:t>
            </w:r>
            <w:r w:rsidR="00562CEA" w:rsidRPr="00D4654B">
              <w:rPr>
                <w:rFonts w:ascii="Times New Roman" w:hAnsi="Times New Roman" w:cs="Times New Roman"/>
                <w:color w:val="auto"/>
              </w:rPr>
              <w:t xml:space="preserve"> </w:t>
            </w:r>
          </w:p>
          <w:p w14:paraId="27C1C4A5" w14:textId="1107B80F" w:rsidR="00562CEA" w:rsidRPr="00D4654B" w:rsidRDefault="00E92186" w:rsidP="005123CE">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T</w:t>
            </w:r>
            <w:r w:rsidR="00562CEA" w:rsidRPr="00D4654B">
              <w:rPr>
                <w:rFonts w:ascii="Times New Roman" w:hAnsi="Times New Roman" w:cs="Times New Roman"/>
                <w:color w:val="auto"/>
              </w:rPr>
              <w:t>3</w:t>
            </w:r>
            <w:r w:rsidRPr="00D4654B">
              <w:rPr>
                <w:rFonts w:ascii="Times New Roman" w:hAnsi="Times New Roman" w:cs="Times New Roman"/>
                <w:color w:val="auto"/>
              </w:rPr>
              <w:t>)</w:t>
            </w:r>
            <w:r w:rsidR="00562CEA" w:rsidRPr="00D4654B">
              <w:rPr>
                <w:rFonts w:ascii="Times New Roman" w:hAnsi="Times New Roman" w:cs="Times New Roman"/>
                <w:color w:val="auto"/>
              </w:rPr>
              <w:t xml:space="preserve"> Повышение доли альтернативных видов перевозок </w:t>
            </w:r>
          </w:p>
          <w:p w14:paraId="0A8BAB93" w14:textId="6CBF248C" w:rsidR="00562CEA" w:rsidRPr="00D4654B" w:rsidRDefault="00E92186" w:rsidP="00E3379D">
            <w:pPr>
              <w:pStyle w:val="Default"/>
              <w:jc w:val="both"/>
              <w:rPr>
                <w:rFonts w:ascii="Times New Roman" w:hAnsi="Times New Roman" w:cs="Times New Roman"/>
                <w:color w:val="auto"/>
              </w:rPr>
            </w:pPr>
            <w:r w:rsidRPr="00D4654B">
              <w:rPr>
                <w:rFonts w:ascii="Times New Roman" w:hAnsi="Times New Roman" w:cs="Times New Roman"/>
                <w:color w:val="auto"/>
              </w:rPr>
              <w:t>(</w:t>
            </w:r>
            <w:r w:rsidR="00562CEA" w:rsidRPr="00D4654B">
              <w:rPr>
                <w:rFonts w:ascii="Times New Roman" w:hAnsi="Times New Roman" w:cs="Times New Roman"/>
                <w:color w:val="auto"/>
                <w:lang w:val="en-US"/>
              </w:rPr>
              <w:t>T</w:t>
            </w:r>
            <w:r w:rsidR="00562CEA" w:rsidRPr="00D4654B">
              <w:rPr>
                <w:rFonts w:ascii="Times New Roman" w:hAnsi="Times New Roman" w:cs="Times New Roman"/>
                <w:color w:val="auto"/>
              </w:rPr>
              <w:t>4</w:t>
            </w:r>
            <w:r w:rsidRPr="00D4654B">
              <w:rPr>
                <w:rFonts w:ascii="Times New Roman" w:hAnsi="Times New Roman" w:cs="Times New Roman"/>
                <w:color w:val="auto"/>
              </w:rPr>
              <w:t>)</w:t>
            </w:r>
            <w:r w:rsidR="00E3379D" w:rsidRPr="00D4654B">
              <w:rPr>
                <w:rFonts w:ascii="Times New Roman" w:hAnsi="Times New Roman" w:cs="Times New Roman"/>
                <w:color w:val="auto"/>
              </w:rPr>
              <w:t xml:space="preserve"> Конкуренция</w:t>
            </w:r>
          </w:p>
        </w:tc>
      </w:tr>
      <w:tr w:rsidR="00562CEA" w:rsidRPr="00D4654B" w14:paraId="63B92D83" w14:textId="77777777" w:rsidTr="007E472D">
        <w:tc>
          <w:tcPr>
            <w:tcW w:w="9659" w:type="dxa"/>
            <w:gridSpan w:val="2"/>
          </w:tcPr>
          <w:p w14:paraId="1AFC7FA2" w14:textId="286CA3BF" w:rsidR="00562CEA" w:rsidRPr="00D4654B" w:rsidRDefault="00562CEA" w:rsidP="0066734F">
            <w:pPr>
              <w:pStyle w:val="Default"/>
              <w:ind w:firstLine="601"/>
              <w:jc w:val="both"/>
              <w:rPr>
                <w:rFonts w:ascii="Times New Roman" w:hAnsi="Times New Roman" w:cs="Times New Roman"/>
                <w:color w:val="auto"/>
              </w:rPr>
            </w:pPr>
            <w:r w:rsidRPr="00D4654B">
              <w:rPr>
                <w:rFonts w:ascii="Times New Roman" w:hAnsi="Times New Roman" w:cs="Times New Roman"/>
                <w:color w:val="auto"/>
              </w:rPr>
              <w:t xml:space="preserve">Примечание </w:t>
            </w:r>
            <w:r w:rsidR="0066734F" w:rsidRPr="00D4654B">
              <w:rPr>
                <w:rFonts w:ascii="Times New Roman" w:hAnsi="Times New Roman" w:cs="Times New Roman"/>
                <w:color w:val="auto"/>
              </w:rPr>
              <w:t xml:space="preserve">– Составлено </w:t>
            </w:r>
            <w:r w:rsidRPr="00D4654B">
              <w:rPr>
                <w:rFonts w:ascii="Times New Roman" w:hAnsi="Times New Roman" w:cs="Times New Roman"/>
                <w:color w:val="auto"/>
              </w:rPr>
              <w:t>автором</w:t>
            </w:r>
          </w:p>
        </w:tc>
      </w:tr>
    </w:tbl>
    <w:p w14:paraId="5DE8F035" w14:textId="58645CCB" w:rsidR="00562CEA" w:rsidRPr="00D4654B" w:rsidRDefault="00562CEA" w:rsidP="00562CE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Как видно из таблицы</w:t>
      </w:r>
      <w:r w:rsidR="0069332B" w:rsidRPr="00D4654B">
        <w:rPr>
          <w:rFonts w:ascii="Times New Roman" w:hAnsi="Times New Roman" w:cs="Times New Roman"/>
          <w:sz w:val="28"/>
          <w:szCs w:val="28"/>
        </w:rPr>
        <w:t xml:space="preserve"> 44</w:t>
      </w:r>
      <w:r w:rsidRPr="00D4654B">
        <w:rPr>
          <w:rFonts w:ascii="Times New Roman" w:hAnsi="Times New Roman" w:cs="Times New Roman"/>
          <w:sz w:val="28"/>
          <w:szCs w:val="28"/>
        </w:rPr>
        <w:t>, АО «НК «Казахстан темир жолы» имеет достаточно слабых сторон и угроз внешней среды, для снижения эффекта от внешней среды и укрепления слабых сторон необходимо построить матрицу решений с использованием сильных сторон и возможностей компании как воздействующего инструмента</w:t>
      </w:r>
      <w:r w:rsidR="00343D66" w:rsidRPr="00D4654B">
        <w:rPr>
          <w:rFonts w:ascii="Times New Roman" w:hAnsi="Times New Roman" w:cs="Times New Roman"/>
          <w:sz w:val="28"/>
          <w:szCs w:val="28"/>
        </w:rPr>
        <w:t xml:space="preserve"> (таблица </w:t>
      </w:r>
      <w:r w:rsidR="0069332B" w:rsidRPr="00D4654B">
        <w:rPr>
          <w:rFonts w:ascii="Times New Roman" w:hAnsi="Times New Roman" w:cs="Times New Roman"/>
          <w:sz w:val="28"/>
          <w:szCs w:val="28"/>
        </w:rPr>
        <w:t>45</w:t>
      </w:r>
      <w:r w:rsidR="00DB301A" w:rsidRPr="00D4654B">
        <w:rPr>
          <w:rFonts w:ascii="Times New Roman" w:hAnsi="Times New Roman" w:cs="Times New Roman"/>
          <w:sz w:val="28"/>
          <w:szCs w:val="28"/>
        </w:rPr>
        <w:t>)</w:t>
      </w:r>
      <w:r w:rsidRPr="00D4654B">
        <w:rPr>
          <w:rFonts w:ascii="Times New Roman" w:hAnsi="Times New Roman" w:cs="Times New Roman"/>
          <w:sz w:val="28"/>
          <w:szCs w:val="28"/>
        </w:rPr>
        <w:t>.</w:t>
      </w:r>
    </w:p>
    <w:p w14:paraId="5919CFED" w14:textId="77777777" w:rsidR="00081945" w:rsidRPr="00D4654B" w:rsidRDefault="00081945" w:rsidP="00562CEA">
      <w:pPr>
        <w:spacing w:after="0" w:line="240" w:lineRule="auto"/>
        <w:ind w:firstLine="709"/>
        <w:jc w:val="both"/>
        <w:rPr>
          <w:rFonts w:ascii="Times New Roman" w:hAnsi="Times New Roman" w:cs="Times New Roman"/>
          <w:sz w:val="28"/>
          <w:szCs w:val="28"/>
        </w:rPr>
      </w:pPr>
    </w:p>
    <w:p w14:paraId="5177C3FA" w14:textId="0B91D97C" w:rsidR="00562CEA" w:rsidRPr="00D4654B" w:rsidRDefault="00343D66" w:rsidP="00562CEA">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69332B" w:rsidRPr="00D4654B">
        <w:rPr>
          <w:rFonts w:ascii="Times New Roman" w:hAnsi="Times New Roman" w:cs="Times New Roman"/>
          <w:sz w:val="28"/>
          <w:szCs w:val="28"/>
        </w:rPr>
        <w:t>45</w:t>
      </w:r>
      <w:r w:rsidR="00562CEA" w:rsidRPr="00D4654B">
        <w:rPr>
          <w:rFonts w:ascii="Times New Roman" w:hAnsi="Times New Roman" w:cs="Times New Roman"/>
          <w:sz w:val="28"/>
          <w:szCs w:val="28"/>
        </w:rPr>
        <w:t xml:space="preserve"> – Матрица решений</w:t>
      </w:r>
    </w:p>
    <w:p w14:paraId="09CAF112" w14:textId="77777777" w:rsidR="007E472D" w:rsidRPr="00D4654B" w:rsidRDefault="007E472D" w:rsidP="007E472D">
      <w:pPr>
        <w:spacing w:after="0" w:line="240" w:lineRule="auto"/>
        <w:jc w:val="right"/>
        <w:rPr>
          <w:rFonts w:ascii="Times New Roman" w:hAnsi="Times New Roman" w:cs="Times New Roman"/>
          <w:sz w:val="16"/>
          <w:szCs w:val="16"/>
        </w:rPr>
      </w:pPr>
    </w:p>
    <w:tbl>
      <w:tblPr>
        <w:tblStyle w:val="a4"/>
        <w:tblW w:w="9660" w:type="dxa"/>
        <w:tblInd w:w="108" w:type="dxa"/>
        <w:tblLayout w:type="fixed"/>
        <w:tblLook w:val="04A0" w:firstRow="1" w:lastRow="0" w:firstColumn="1" w:lastColumn="0" w:noHBand="0" w:noVBand="1"/>
      </w:tblPr>
      <w:tblGrid>
        <w:gridCol w:w="464"/>
        <w:gridCol w:w="637"/>
        <w:gridCol w:w="1940"/>
        <w:gridCol w:w="1926"/>
        <w:gridCol w:w="1779"/>
        <w:gridCol w:w="1334"/>
        <w:gridCol w:w="1580"/>
      </w:tblGrid>
      <w:tr w:rsidR="008B1EFA" w:rsidRPr="00D4654B" w14:paraId="6E427745" w14:textId="77777777" w:rsidTr="000C39B7">
        <w:tc>
          <w:tcPr>
            <w:tcW w:w="1101" w:type="dxa"/>
            <w:gridSpan w:val="2"/>
            <w:vMerge w:val="restart"/>
          </w:tcPr>
          <w:p w14:paraId="56E146CF" w14:textId="3E74BE14" w:rsidR="008B1EFA" w:rsidRPr="00D4654B" w:rsidRDefault="008B1EFA"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rPr>
              <w:t>Фактор</w:t>
            </w:r>
          </w:p>
        </w:tc>
        <w:tc>
          <w:tcPr>
            <w:tcW w:w="5645" w:type="dxa"/>
            <w:gridSpan w:val="3"/>
          </w:tcPr>
          <w:p w14:paraId="1B6668C4"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Возможности</w:t>
            </w:r>
          </w:p>
        </w:tc>
        <w:tc>
          <w:tcPr>
            <w:tcW w:w="2914" w:type="dxa"/>
            <w:gridSpan w:val="2"/>
          </w:tcPr>
          <w:p w14:paraId="42CDDA74"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Угрозы</w:t>
            </w:r>
          </w:p>
        </w:tc>
      </w:tr>
      <w:tr w:rsidR="008B1EFA" w:rsidRPr="00D4654B" w14:paraId="40E00636" w14:textId="77777777" w:rsidTr="000C39B7">
        <w:tc>
          <w:tcPr>
            <w:tcW w:w="1101" w:type="dxa"/>
            <w:gridSpan w:val="2"/>
            <w:vMerge/>
          </w:tcPr>
          <w:p w14:paraId="528F8064" w14:textId="297D1B16" w:rsidR="008B1EFA" w:rsidRPr="00D4654B" w:rsidRDefault="008B1EFA" w:rsidP="005123CE">
            <w:pPr>
              <w:jc w:val="both"/>
              <w:rPr>
                <w:rFonts w:ascii="Times New Roman" w:hAnsi="Times New Roman" w:cs="Times New Roman"/>
                <w:sz w:val="24"/>
                <w:szCs w:val="24"/>
              </w:rPr>
            </w:pPr>
          </w:p>
        </w:tc>
        <w:tc>
          <w:tcPr>
            <w:tcW w:w="1940" w:type="dxa"/>
          </w:tcPr>
          <w:p w14:paraId="663D52A5" w14:textId="77777777" w:rsidR="008B1EFA" w:rsidRPr="00D4654B" w:rsidRDefault="008B1EFA" w:rsidP="005123CE">
            <w:pPr>
              <w:jc w:val="center"/>
              <w:rPr>
                <w:rFonts w:ascii="Times New Roman" w:hAnsi="Times New Roman" w:cs="Times New Roman"/>
                <w:sz w:val="24"/>
                <w:szCs w:val="24"/>
                <w:lang w:val="kk-KZ"/>
              </w:rPr>
            </w:pPr>
            <w:r w:rsidRPr="00D4654B">
              <w:rPr>
                <w:rFonts w:ascii="Times New Roman" w:hAnsi="Times New Roman" w:cs="Times New Roman"/>
                <w:sz w:val="24"/>
                <w:szCs w:val="24"/>
                <w:lang w:val="kk-KZ"/>
              </w:rPr>
              <w:t>О5</w:t>
            </w:r>
          </w:p>
        </w:tc>
        <w:tc>
          <w:tcPr>
            <w:tcW w:w="1926" w:type="dxa"/>
            <w:tcBorders>
              <w:bottom w:val="single" w:sz="4" w:space="0" w:color="auto"/>
            </w:tcBorders>
          </w:tcPr>
          <w:p w14:paraId="5998675F"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О2, О3, О4</w:t>
            </w:r>
          </w:p>
        </w:tc>
        <w:tc>
          <w:tcPr>
            <w:tcW w:w="1779" w:type="dxa"/>
          </w:tcPr>
          <w:p w14:paraId="46C282C6"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О1</w:t>
            </w:r>
          </w:p>
        </w:tc>
        <w:tc>
          <w:tcPr>
            <w:tcW w:w="1334" w:type="dxa"/>
          </w:tcPr>
          <w:p w14:paraId="2F1FC8E9"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Т3</w:t>
            </w:r>
          </w:p>
        </w:tc>
        <w:tc>
          <w:tcPr>
            <w:tcW w:w="1580" w:type="dxa"/>
          </w:tcPr>
          <w:p w14:paraId="716B6A75" w14:textId="77777777" w:rsidR="008B1EFA" w:rsidRPr="00D4654B" w:rsidRDefault="008B1EFA" w:rsidP="005123CE">
            <w:pPr>
              <w:jc w:val="center"/>
              <w:rPr>
                <w:rFonts w:ascii="Times New Roman" w:hAnsi="Times New Roman" w:cs="Times New Roman"/>
                <w:sz w:val="24"/>
                <w:szCs w:val="24"/>
              </w:rPr>
            </w:pPr>
            <w:r w:rsidRPr="00D4654B">
              <w:rPr>
                <w:rFonts w:ascii="Times New Roman" w:hAnsi="Times New Roman" w:cs="Times New Roman"/>
                <w:sz w:val="24"/>
                <w:szCs w:val="24"/>
              </w:rPr>
              <w:t>Т2</w:t>
            </w:r>
          </w:p>
        </w:tc>
      </w:tr>
      <w:tr w:rsidR="008009A5" w:rsidRPr="00D4654B" w14:paraId="7D31094E" w14:textId="77777777" w:rsidTr="001713A1">
        <w:trPr>
          <w:cantSplit/>
          <w:trHeight w:val="241"/>
        </w:trPr>
        <w:tc>
          <w:tcPr>
            <w:tcW w:w="464" w:type="dxa"/>
            <w:vMerge w:val="restart"/>
            <w:textDirection w:val="btLr"/>
          </w:tcPr>
          <w:p w14:paraId="6D5B1B42" w14:textId="77777777" w:rsidR="008009A5" w:rsidRPr="00D4654B" w:rsidRDefault="008009A5" w:rsidP="00081945">
            <w:pPr>
              <w:ind w:left="113" w:right="113"/>
              <w:jc w:val="center"/>
              <w:rPr>
                <w:rFonts w:ascii="Times New Roman" w:hAnsi="Times New Roman" w:cs="Times New Roman"/>
                <w:sz w:val="24"/>
                <w:szCs w:val="24"/>
              </w:rPr>
            </w:pPr>
            <w:r w:rsidRPr="00D4654B">
              <w:rPr>
                <w:rFonts w:ascii="Times New Roman" w:hAnsi="Times New Roman" w:cs="Times New Roman"/>
                <w:sz w:val="24"/>
                <w:szCs w:val="24"/>
              </w:rPr>
              <w:t>Сильные стороны</w:t>
            </w:r>
          </w:p>
        </w:tc>
        <w:tc>
          <w:tcPr>
            <w:tcW w:w="637" w:type="dxa"/>
          </w:tcPr>
          <w:p w14:paraId="5B31A46B"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S1</w:t>
            </w:r>
          </w:p>
        </w:tc>
        <w:tc>
          <w:tcPr>
            <w:tcW w:w="1940" w:type="dxa"/>
            <w:vMerge w:val="restart"/>
            <w:shd w:val="clear" w:color="auto" w:fill="auto"/>
            <w:vAlign w:val="center"/>
          </w:tcPr>
          <w:p w14:paraId="1A7D76DD" w14:textId="77777777" w:rsidR="008009A5" w:rsidRPr="00D4654B" w:rsidRDefault="008009A5" w:rsidP="005123CE">
            <w:pPr>
              <w:jc w:val="center"/>
              <w:rPr>
                <w:rFonts w:ascii="Times New Roman" w:hAnsi="Times New Roman" w:cs="Times New Roman"/>
                <w:sz w:val="24"/>
                <w:szCs w:val="24"/>
              </w:rPr>
            </w:pPr>
          </w:p>
        </w:tc>
        <w:tc>
          <w:tcPr>
            <w:tcW w:w="1926" w:type="dxa"/>
            <w:vMerge w:val="restart"/>
            <w:vAlign w:val="center"/>
          </w:tcPr>
          <w:p w14:paraId="5A45B587"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Есть возможность развивать научно-технический потенциал, повышая привлекательность перед зарубежными партнерами. Для демонстрации достижений организовать проведения международных выставок и пр. акций</w:t>
            </w:r>
          </w:p>
        </w:tc>
        <w:tc>
          <w:tcPr>
            <w:tcW w:w="1779" w:type="dxa"/>
            <w:shd w:val="clear" w:color="auto" w:fill="auto"/>
          </w:tcPr>
          <w:p w14:paraId="3F51F38E" w14:textId="77777777" w:rsidR="008009A5" w:rsidRPr="00D4654B" w:rsidRDefault="008009A5" w:rsidP="005123CE">
            <w:pPr>
              <w:jc w:val="center"/>
              <w:rPr>
                <w:rFonts w:ascii="Times New Roman" w:hAnsi="Times New Roman" w:cs="Times New Roman"/>
                <w:sz w:val="24"/>
                <w:szCs w:val="24"/>
              </w:rPr>
            </w:pPr>
          </w:p>
        </w:tc>
        <w:tc>
          <w:tcPr>
            <w:tcW w:w="1334" w:type="dxa"/>
            <w:vAlign w:val="center"/>
          </w:tcPr>
          <w:p w14:paraId="45F95D8F"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Укрепление имиджа АО КТЖ</w:t>
            </w:r>
          </w:p>
        </w:tc>
        <w:tc>
          <w:tcPr>
            <w:tcW w:w="1580" w:type="dxa"/>
            <w:tcBorders>
              <w:bottom w:val="single" w:sz="4" w:space="0" w:color="auto"/>
            </w:tcBorders>
            <w:shd w:val="clear" w:color="auto" w:fill="auto"/>
            <w:vAlign w:val="center"/>
          </w:tcPr>
          <w:p w14:paraId="0A872206" w14:textId="77777777" w:rsidR="008009A5" w:rsidRPr="00D4654B" w:rsidRDefault="008009A5" w:rsidP="005123CE">
            <w:pPr>
              <w:jc w:val="center"/>
              <w:rPr>
                <w:rFonts w:ascii="Times New Roman" w:hAnsi="Times New Roman" w:cs="Times New Roman"/>
                <w:sz w:val="24"/>
                <w:szCs w:val="24"/>
              </w:rPr>
            </w:pPr>
          </w:p>
        </w:tc>
      </w:tr>
      <w:tr w:rsidR="008009A5" w:rsidRPr="00D4654B" w14:paraId="7258A6E6" w14:textId="77777777" w:rsidTr="001713A1">
        <w:trPr>
          <w:cantSplit/>
          <w:trHeight w:val="332"/>
        </w:trPr>
        <w:tc>
          <w:tcPr>
            <w:tcW w:w="464" w:type="dxa"/>
            <w:vMerge/>
            <w:textDirection w:val="btLr"/>
          </w:tcPr>
          <w:p w14:paraId="5D3F0054"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54FC6E41"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S2</w:t>
            </w:r>
          </w:p>
        </w:tc>
        <w:tc>
          <w:tcPr>
            <w:tcW w:w="1940" w:type="dxa"/>
            <w:vMerge/>
            <w:shd w:val="clear" w:color="auto" w:fill="auto"/>
            <w:vAlign w:val="center"/>
          </w:tcPr>
          <w:p w14:paraId="731EA859" w14:textId="77777777" w:rsidR="008009A5" w:rsidRPr="00D4654B" w:rsidRDefault="008009A5" w:rsidP="005123CE">
            <w:pPr>
              <w:jc w:val="center"/>
              <w:rPr>
                <w:rFonts w:ascii="Times New Roman" w:hAnsi="Times New Roman" w:cs="Times New Roman"/>
                <w:sz w:val="24"/>
                <w:szCs w:val="24"/>
              </w:rPr>
            </w:pPr>
          </w:p>
        </w:tc>
        <w:tc>
          <w:tcPr>
            <w:tcW w:w="1926" w:type="dxa"/>
            <w:vMerge/>
            <w:vAlign w:val="center"/>
          </w:tcPr>
          <w:p w14:paraId="7A2D5E62" w14:textId="77777777" w:rsidR="008009A5" w:rsidRPr="00D4654B" w:rsidRDefault="008009A5" w:rsidP="005123CE">
            <w:pPr>
              <w:jc w:val="center"/>
              <w:rPr>
                <w:rFonts w:ascii="Times New Roman" w:hAnsi="Times New Roman" w:cs="Times New Roman"/>
                <w:sz w:val="24"/>
                <w:szCs w:val="24"/>
              </w:rPr>
            </w:pPr>
          </w:p>
        </w:tc>
        <w:tc>
          <w:tcPr>
            <w:tcW w:w="1779" w:type="dxa"/>
            <w:vMerge w:val="restart"/>
            <w:vAlign w:val="center"/>
          </w:tcPr>
          <w:p w14:paraId="398ABFC7"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Сохранение квалифицированного персонала</w:t>
            </w:r>
          </w:p>
        </w:tc>
        <w:tc>
          <w:tcPr>
            <w:tcW w:w="1334" w:type="dxa"/>
            <w:vMerge w:val="restart"/>
            <w:tcBorders>
              <w:right w:val="single" w:sz="4" w:space="0" w:color="auto"/>
            </w:tcBorders>
            <w:shd w:val="clear" w:color="auto" w:fill="auto"/>
            <w:vAlign w:val="center"/>
          </w:tcPr>
          <w:p w14:paraId="1AEBF79B" w14:textId="77777777" w:rsidR="008009A5" w:rsidRPr="00D4654B" w:rsidRDefault="008009A5" w:rsidP="005123CE">
            <w:pPr>
              <w:jc w:val="center"/>
              <w:rPr>
                <w:rFonts w:ascii="Times New Roman" w:hAnsi="Times New Roman" w:cs="Times New Roman"/>
                <w:sz w:val="24"/>
                <w:szCs w:val="24"/>
              </w:rPr>
            </w:pPr>
          </w:p>
        </w:tc>
        <w:tc>
          <w:tcPr>
            <w:tcW w:w="1580" w:type="dxa"/>
            <w:vMerge w:val="restart"/>
            <w:tcBorders>
              <w:left w:val="single" w:sz="4" w:space="0" w:color="auto"/>
              <w:bottom w:val="single" w:sz="4" w:space="0" w:color="auto"/>
            </w:tcBorders>
            <w:vAlign w:val="center"/>
          </w:tcPr>
          <w:p w14:paraId="6986C5A1"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Использование знаний и опыта при снижение затрат на услуги компании</w:t>
            </w:r>
          </w:p>
        </w:tc>
      </w:tr>
      <w:tr w:rsidR="008009A5" w:rsidRPr="00D4654B" w14:paraId="2F0799DB" w14:textId="77777777" w:rsidTr="001713A1">
        <w:trPr>
          <w:cantSplit/>
          <w:trHeight w:val="279"/>
        </w:trPr>
        <w:tc>
          <w:tcPr>
            <w:tcW w:w="464" w:type="dxa"/>
            <w:vMerge/>
            <w:textDirection w:val="btLr"/>
          </w:tcPr>
          <w:p w14:paraId="4E07B798"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191B2D98"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S3</w:t>
            </w:r>
          </w:p>
        </w:tc>
        <w:tc>
          <w:tcPr>
            <w:tcW w:w="1940" w:type="dxa"/>
            <w:vAlign w:val="center"/>
          </w:tcPr>
          <w:p w14:paraId="42B0DEDC"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Используя опыт профессиональных кадров, компания может повысить качество услуг и условия безопасности</w:t>
            </w:r>
          </w:p>
        </w:tc>
        <w:tc>
          <w:tcPr>
            <w:tcW w:w="1926" w:type="dxa"/>
            <w:vMerge/>
            <w:vAlign w:val="center"/>
          </w:tcPr>
          <w:p w14:paraId="16627212" w14:textId="77777777" w:rsidR="008009A5" w:rsidRPr="00D4654B" w:rsidRDefault="008009A5" w:rsidP="005123CE">
            <w:pPr>
              <w:jc w:val="center"/>
              <w:rPr>
                <w:rFonts w:ascii="Times New Roman" w:hAnsi="Times New Roman" w:cs="Times New Roman"/>
                <w:sz w:val="24"/>
                <w:szCs w:val="24"/>
              </w:rPr>
            </w:pPr>
          </w:p>
        </w:tc>
        <w:tc>
          <w:tcPr>
            <w:tcW w:w="1779" w:type="dxa"/>
            <w:vMerge/>
          </w:tcPr>
          <w:p w14:paraId="59BECF57" w14:textId="77777777" w:rsidR="008009A5" w:rsidRPr="00D4654B" w:rsidRDefault="008009A5" w:rsidP="005123CE">
            <w:pPr>
              <w:jc w:val="center"/>
              <w:rPr>
                <w:rFonts w:ascii="Times New Roman" w:hAnsi="Times New Roman" w:cs="Times New Roman"/>
                <w:sz w:val="24"/>
                <w:szCs w:val="24"/>
              </w:rPr>
            </w:pPr>
          </w:p>
        </w:tc>
        <w:tc>
          <w:tcPr>
            <w:tcW w:w="1334" w:type="dxa"/>
            <w:vMerge/>
            <w:tcBorders>
              <w:right w:val="single" w:sz="4" w:space="0" w:color="auto"/>
            </w:tcBorders>
            <w:shd w:val="clear" w:color="auto" w:fill="auto"/>
            <w:vAlign w:val="center"/>
          </w:tcPr>
          <w:p w14:paraId="08251C4B" w14:textId="77777777" w:rsidR="008009A5" w:rsidRPr="00D4654B" w:rsidRDefault="008009A5" w:rsidP="005123CE">
            <w:pPr>
              <w:jc w:val="center"/>
              <w:rPr>
                <w:rFonts w:ascii="Times New Roman" w:hAnsi="Times New Roman" w:cs="Times New Roman"/>
                <w:sz w:val="24"/>
                <w:szCs w:val="24"/>
              </w:rPr>
            </w:pPr>
          </w:p>
        </w:tc>
        <w:tc>
          <w:tcPr>
            <w:tcW w:w="1580" w:type="dxa"/>
            <w:vMerge/>
            <w:tcBorders>
              <w:left w:val="single" w:sz="4" w:space="0" w:color="auto"/>
              <w:bottom w:val="single" w:sz="4" w:space="0" w:color="auto"/>
            </w:tcBorders>
            <w:vAlign w:val="center"/>
          </w:tcPr>
          <w:p w14:paraId="12BB1B00" w14:textId="77777777" w:rsidR="008009A5" w:rsidRPr="00D4654B" w:rsidRDefault="008009A5" w:rsidP="005123CE">
            <w:pPr>
              <w:jc w:val="center"/>
              <w:rPr>
                <w:rFonts w:ascii="Times New Roman" w:hAnsi="Times New Roman" w:cs="Times New Roman"/>
                <w:sz w:val="24"/>
                <w:szCs w:val="24"/>
              </w:rPr>
            </w:pPr>
          </w:p>
        </w:tc>
      </w:tr>
      <w:tr w:rsidR="008009A5" w:rsidRPr="00D4654B" w14:paraId="2B7CD413" w14:textId="77777777" w:rsidTr="001713A1">
        <w:trPr>
          <w:cantSplit/>
          <w:trHeight w:val="369"/>
        </w:trPr>
        <w:tc>
          <w:tcPr>
            <w:tcW w:w="464" w:type="dxa"/>
            <w:vMerge/>
            <w:textDirection w:val="btLr"/>
          </w:tcPr>
          <w:p w14:paraId="51A62BA4"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6EE51E8C"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S4</w:t>
            </w:r>
          </w:p>
        </w:tc>
        <w:tc>
          <w:tcPr>
            <w:tcW w:w="1940" w:type="dxa"/>
            <w:vMerge w:val="restart"/>
            <w:tcBorders>
              <w:right w:val="single" w:sz="4" w:space="0" w:color="auto"/>
            </w:tcBorders>
            <w:shd w:val="clear" w:color="auto" w:fill="auto"/>
            <w:vAlign w:val="center"/>
          </w:tcPr>
          <w:p w14:paraId="66D1D73E" w14:textId="77777777" w:rsidR="008009A5" w:rsidRPr="00D4654B" w:rsidRDefault="008009A5" w:rsidP="005123CE">
            <w:pPr>
              <w:jc w:val="center"/>
              <w:rPr>
                <w:rFonts w:ascii="Times New Roman" w:hAnsi="Times New Roman" w:cs="Times New Roman"/>
                <w:sz w:val="24"/>
                <w:szCs w:val="24"/>
              </w:rPr>
            </w:pPr>
          </w:p>
        </w:tc>
        <w:tc>
          <w:tcPr>
            <w:tcW w:w="1926" w:type="dxa"/>
            <w:vMerge/>
            <w:tcBorders>
              <w:left w:val="single" w:sz="4" w:space="0" w:color="auto"/>
            </w:tcBorders>
            <w:vAlign w:val="center"/>
          </w:tcPr>
          <w:p w14:paraId="1B3B656E" w14:textId="77777777" w:rsidR="008009A5" w:rsidRPr="00D4654B" w:rsidRDefault="008009A5" w:rsidP="005123CE">
            <w:pPr>
              <w:jc w:val="center"/>
              <w:rPr>
                <w:rFonts w:ascii="Times New Roman" w:hAnsi="Times New Roman" w:cs="Times New Roman"/>
                <w:sz w:val="24"/>
                <w:szCs w:val="24"/>
              </w:rPr>
            </w:pPr>
          </w:p>
        </w:tc>
        <w:tc>
          <w:tcPr>
            <w:tcW w:w="1779" w:type="dxa"/>
            <w:vMerge w:val="restart"/>
            <w:tcBorders>
              <w:right w:val="nil"/>
            </w:tcBorders>
            <w:shd w:val="clear" w:color="auto" w:fill="auto"/>
          </w:tcPr>
          <w:p w14:paraId="50AEE2C2" w14:textId="77777777" w:rsidR="008009A5" w:rsidRPr="00D4654B" w:rsidRDefault="008009A5" w:rsidP="005123CE">
            <w:pPr>
              <w:jc w:val="center"/>
              <w:rPr>
                <w:rFonts w:ascii="Times New Roman" w:hAnsi="Times New Roman" w:cs="Times New Roman"/>
                <w:sz w:val="24"/>
                <w:szCs w:val="24"/>
              </w:rPr>
            </w:pPr>
          </w:p>
        </w:tc>
        <w:tc>
          <w:tcPr>
            <w:tcW w:w="1334" w:type="dxa"/>
            <w:vMerge/>
            <w:tcBorders>
              <w:left w:val="nil"/>
              <w:right w:val="nil"/>
            </w:tcBorders>
            <w:shd w:val="clear" w:color="auto" w:fill="auto"/>
            <w:vAlign w:val="center"/>
          </w:tcPr>
          <w:p w14:paraId="603E1659" w14:textId="77777777" w:rsidR="008009A5" w:rsidRPr="00D4654B" w:rsidRDefault="008009A5" w:rsidP="005123CE">
            <w:pPr>
              <w:jc w:val="center"/>
              <w:rPr>
                <w:rFonts w:ascii="Times New Roman" w:hAnsi="Times New Roman" w:cs="Times New Roman"/>
                <w:sz w:val="24"/>
                <w:szCs w:val="24"/>
              </w:rPr>
            </w:pPr>
          </w:p>
        </w:tc>
        <w:tc>
          <w:tcPr>
            <w:tcW w:w="1580" w:type="dxa"/>
            <w:vMerge w:val="restart"/>
            <w:tcBorders>
              <w:top w:val="single" w:sz="4" w:space="0" w:color="auto"/>
              <w:left w:val="nil"/>
            </w:tcBorders>
            <w:shd w:val="clear" w:color="auto" w:fill="auto"/>
            <w:vAlign w:val="center"/>
          </w:tcPr>
          <w:p w14:paraId="48EC476C" w14:textId="77777777" w:rsidR="008009A5" w:rsidRPr="00D4654B" w:rsidRDefault="008009A5" w:rsidP="005123CE">
            <w:pPr>
              <w:jc w:val="center"/>
              <w:rPr>
                <w:rFonts w:ascii="Times New Roman" w:hAnsi="Times New Roman" w:cs="Times New Roman"/>
                <w:sz w:val="24"/>
                <w:szCs w:val="24"/>
              </w:rPr>
            </w:pPr>
          </w:p>
        </w:tc>
      </w:tr>
      <w:tr w:rsidR="008009A5" w:rsidRPr="00D4654B" w14:paraId="6A7D6F47" w14:textId="77777777" w:rsidTr="001713A1">
        <w:trPr>
          <w:cantSplit/>
          <w:trHeight w:val="783"/>
        </w:trPr>
        <w:tc>
          <w:tcPr>
            <w:tcW w:w="464" w:type="dxa"/>
            <w:vMerge/>
            <w:textDirection w:val="btLr"/>
          </w:tcPr>
          <w:p w14:paraId="6EE0AE92"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3C9616CB"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S5</w:t>
            </w:r>
          </w:p>
        </w:tc>
        <w:tc>
          <w:tcPr>
            <w:tcW w:w="1940" w:type="dxa"/>
            <w:vMerge/>
            <w:tcBorders>
              <w:right w:val="single" w:sz="4" w:space="0" w:color="auto"/>
            </w:tcBorders>
            <w:shd w:val="clear" w:color="auto" w:fill="auto"/>
            <w:vAlign w:val="center"/>
          </w:tcPr>
          <w:p w14:paraId="64F5380B" w14:textId="77777777" w:rsidR="008009A5" w:rsidRPr="00D4654B" w:rsidRDefault="008009A5" w:rsidP="005123CE">
            <w:pPr>
              <w:jc w:val="center"/>
              <w:rPr>
                <w:rFonts w:ascii="Times New Roman" w:hAnsi="Times New Roman" w:cs="Times New Roman"/>
                <w:sz w:val="24"/>
                <w:szCs w:val="24"/>
              </w:rPr>
            </w:pPr>
          </w:p>
        </w:tc>
        <w:tc>
          <w:tcPr>
            <w:tcW w:w="1926" w:type="dxa"/>
            <w:vMerge/>
            <w:tcBorders>
              <w:left w:val="single" w:sz="4" w:space="0" w:color="auto"/>
            </w:tcBorders>
            <w:vAlign w:val="center"/>
          </w:tcPr>
          <w:p w14:paraId="2E73F715" w14:textId="77777777" w:rsidR="008009A5" w:rsidRPr="00D4654B" w:rsidRDefault="008009A5" w:rsidP="005123CE">
            <w:pPr>
              <w:jc w:val="center"/>
              <w:rPr>
                <w:rFonts w:ascii="Times New Roman" w:hAnsi="Times New Roman" w:cs="Times New Roman"/>
                <w:sz w:val="24"/>
                <w:szCs w:val="24"/>
              </w:rPr>
            </w:pPr>
          </w:p>
        </w:tc>
        <w:tc>
          <w:tcPr>
            <w:tcW w:w="1779" w:type="dxa"/>
            <w:vMerge/>
            <w:tcBorders>
              <w:right w:val="nil"/>
            </w:tcBorders>
            <w:shd w:val="clear" w:color="auto" w:fill="auto"/>
          </w:tcPr>
          <w:p w14:paraId="31DAA87D" w14:textId="77777777" w:rsidR="008009A5" w:rsidRPr="00D4654B" w:rsidRDefault="008009A5" w:rsidP="005123CE">
            <w:pPr>
              <w:jc w:val="center"/>
              <w:rPr>
                <w:rFonts w:ascii="Times New Roman" w:hAnsi="Times New Roman" w:cs="Times New Roman"/>
                <w:sz w:val="24"/>
                <w:szCs w:val="24"/>
              </w:rPr>
            </w:pPr>
          </w:p>
        </w:tc>
        <w:tc>
          <w:tcPr>
            <w:tcW w:w="1334" w:type="dxa"/>
            <w:vMerge/>
            <w:tcBorders>
              <w:left w:val="nil"/>
              <w:right w:val="nil"/>
            </w:tcBorders>
            <w:shd w:val="clear" w:color="auto" w:fill="auto"/>
            <w:vAlign w:val="center"/>
          </w:tcPr>
          <w:p w14:paraId="2C7E7E4E" w14:textId="77777777" w:rsidR="008009A5" w:rsidRPr="00D4654B" w:rsidRDefault="008009A5" w:rsidP="005123CE">
            <w:pPr>
              <w:jc w:val="center"/>
              <w:rPr>
                <w:rFonts w:ascii="Times New Roman" w:hAnsi="Times New Roman" w:cs="Times New Roman"/>
                <w:sz w:val="24"/>
                <w:szCs w:val="24"/>
              </w:rPr>
            </w:pPr>
          </w:p>
        </w:tc>
        <w:tc>
          <w:tcPr>
            <w:tcW w:w="1580" w:type="dxa"/>
            <w:vMerge/>
            <w:tcBorders>
              <w:left w:val="nil"/>
            </w:tcBorders>
            <w:shd w:val="clear" w:color="auto" w:fill="auto"/>
            <w:vAlign w:val="center"/>
          </w:tcPr>
          <w:p w14:paraId="0BC04756" w14:textId="77777777" w:rsidR="008009A5" w:rsidRPr="00D4654B" w:rsidRDefault="008009A5" w:rsidP="005123CE">
            <w:pPr>
              <w:jc w:val="center"/>
              <w:rPr>
                <w:rFonts w:ascii="Times New Roman" w:hAnsi="Times New Roman" w:cs="Times New Roman"/>
                <w:sz w:val="24"/>
                <w:szCs w:val="24"/>
              </w:rPr>
            </w:pPr>
          </w:p>
        </w:tc>
      </w:tr>
      <w:tr w:rsidR="008009A5" w:rsidRPr="00D4654B" w14:paraId="329FC9EC" w14:textId="77777777" w:rsidTr="001713A1">
        <w:trPr>
          <w:cantSplit/>
          <w:trHeight w:val="264"/>
        </w:trPr>
        <w:tc>
          <w:tcPr>
            <w:tcW w:w="464" w:type="dxa"/>
            <w:vMerge w:val="restart"/>
            <w:textDirection w:val="btLr"/>
          </w:tcPr>
          <w:p w14:paraId="6922EA1B" w14:textId="77777777" w:rsidR="008009A5" w:rsidRPr="00D4654B" w:rsidRDefault="008009A5" w:rsidP="00081945">
            <w:pPr>
              <w:ind w:left="113" w:right="113"/>
              <w:jc w:val="center"/>
              <w:rPr>
                <w:rFonts w:ascii="Times New Roman" w:hAnsi="Times New Roman" w:cs="Times New Roman"/>
                <w:sz w:val="24"/>
                <w:szCs w:val="24"/>
              </w:rPr>
            </w:pPr>
            <w:r w:rsidRPr="00D4654B">
              <w:rPr>
                <w:rFonts w:ascii="Times New Roman" w:hAnsi="Times New Roman" w:cs="Times New Roman"/>
                <w:sz w:val="24"/>
                <w:szCs w:val="24"/>
              </w:rPr>
              <w:t>Слабые стороны</w:t>
            </w:r>
          </w:p>
        </w:tc>
        <w:tc>
          <w:tcPr>
            <w:tcW w:w="637" w:type="dxa"/>
          </w:tcPr>
          <w:p w14:paraId="7B7BFC8D"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W1</w:t>
            </w:r>
          </w:p>
        </w:tc>
        <w:tc>
          <w:tcPr>
            <w:tcW w:w="1940" w:type="dxa"/>
            <w:vMerge/>
            <w:tcBorders>
              <w:right w:val="single" w:sz="4" w:space="0" w:color="auto"/>
            </w:tcBorders>
            <w:shd w:val="clear" w:color="auto" w:fill="auto"/>
          </w:tcPr>
          <w:p w14:paraId="5E9498E5" w14:textId="77777777" w:rsidR="008009A5" w:rsidRPr="00D4654B" w:rsidRDefault="008009A5" w:rsidP="005123CE">
            <w:pPr>
              <w:jc w:val="both"/>
              <w:rPr>
                <w:rFonts w:ascii="Times New Roman" w:hAnsi="Times New Roman" w:cs="Times New Roman"/>
                <w:sz w:val="24"/>
                <w:szCs w:val="24"/>
              </w:rPr>
            </w:pPr>
          </w:p>
        </w:tc>
        <w:tc>
          <w:tcPr>
            <w:tcW w:w="1926" w:type="dxa"/>
            <w:tcBorders>
              <w:left w:val="single" w:sz="4" w:space="0" w:color="auto"/>
            </w:tcBorders>
          </w:tcPr>
          <w:p w14:paraId="05BA63C9"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Внедрение новых технологий в производство</w:t>
            </w:r>
          </w:p>
        </w:tc>
        <w:tc>
          <w:tcPr>
            <w:tcW w:w="1779" w:type="dxa"/>
            <w:vMerge/>
            <w:tcBorders>
              <w:right w:val="nil"/>
            </w:tcBorders>
            <w:shd w:val="clear" w:color="auto" w:fill="auto"/>
          </w:tcPr>
          <w:p w14:paraId="5A92BA49" w14:textId="77777777" w:rsidR="008009A5" w:rsidRPr="00D4654B" w:rsidRDefault="008009A5" w:rsidP="005123CE">
            <w:pPr>
              <w:jc w:val="both"/>
              <w:rPr>
                <w:rFonts w:ascii="Times New Roman" w:hAnsi="Times New Roman" w:cs="Times New Roman"/>
                <w:sz w:val="24"/>
                <w:szCs w:val="24"/>
              </w:rPr>
            </w:pPr>
          </w:p>
        </w:tc>
        <w:tc>
          <w:tcPr>
            <w:tcW w:w="1334" w:type="dxa"/>
            <w:vMerge/>
            <w:tcBorders>
              <w:left w:val="nil"/>
              <w:right w:val="nil"/>
            </w:tcBorders>
            <w:shd w:val="clear" w:color="auto" w:fill="auto"/>
          </w:tcPr>
          <w:p w14:paraId="4A015910" w14:textId="77777777" w:rsidR="008009A5" w:rsidRPr="00D4654B" w:rsidRDefault="008009A5" w:rsidP="005123CE">
            <w:pPr>
              <w:jc w:val="both"/>
              <w:rPr>
                <w:rFonts w:ascii="Times New Roman" w:hAnsi="Times New Roman" w:cs="Times New Roman"/>
                <w:sz w:val="24"/>
                <w:szCs w:val="24"/>
              </w:rPr>
            </w:pPr>
          </w:p>
        </w:tc>
        <w:tc>
          <w:tcPr>
            <w:tcW w:w="1580" w:type="dxa"/>
            <w:vMerge/>
            <w:tcBorders>
              <w:left w:val="nil"/>
            </w:tcBorders>
            <w:shd w:val="clear" w:color="auto" w:fill="auto"/>
          </w:tcPr>
          <w:p w14:paraId="30C28CC9" w14:textId="77777777" w:rsidR="008009A5" w:rsidRPr="00D4654B" w:rsidRDefault="008009A5" w:rsidP="005123CE">
            <w:pPr>
              <w:jc w:val="both"/>
              <w:rPr>
                <w:rFonts w:ascii="Times New Roman" w:hAnsi="Times New Roman" w:cs="Times New Roman"/>
                <w:sz w:val="24"/>
                <w:szCs w:val="24"/>
              </w:rPr>
            </w:pPr>
          </w:p>
        </w:tc>
      </w:tr>
      <w:tr w:rsidR="008009A5" w:rsidRPr="00D4654B" w14:paraId="5FAA344D" w14:textId="77777777" w:rsidTr="001713A1">
        <w:trPr>
          <w:cantSplit/>
          <w:trHeight w:val="353"/>
        </w:trPr>
        <w:tc>
          <w:tcPr>
            <w:tcW w:w="464" w:type="dxa"/>
            <w:vMerge/>
            <w:textDirection w:val="btLr"/>
          </w:tcPr>
          <w:p w14:paraId="3712207A"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4D74B592"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W2</w:t>
            </w:r>
          </w:p>
        </w:tc>
        <w:tc>
          <w:tcPr>
            <w:tcW w:w="1940" w:type="dxa"/>
            <w:vMerge/>
            <w:tcBorders>
              <w:right w:val="nil"/>
            </w:tcBorders>
            <w:shd w:val="clear" w:color="auto" w:fill="auto"/>
          </w:tcPr>
          <w:p w14:paraId="1166864C" w14:textId="77777777" w:rsidR="008009A5" w:rsidRPr="00D4654B" w:rsidRDefault="008009A5" w:rsidP="005123CE">
            <w:pPr>
              <w:jc w:val="both"/>
              <w:rPr>
                <w:rFonts w:ascii="Times New Roman" w:hAnsi="Times New Roman" w:cs="Times New Roman"/>
                <w:sz w:val="24"/>
                <w:szCs w:val="24"/>
              </w:rPr>
            </w:pPr>
          </w:p>
        </w:tc>
        <w:tc>
          <w:tcPr>
            <w:tcW w:w="1926" w:type="dxa"/>
            <w:tcBorders>
              <w:left w:val="nil"/>
              <w:bottom w:val="single" w:sz="4" w:space="0" w:color="auto"/>
            </w:tcBorders>
            <w:shd w:val="clear" w:color="auto" w:fill="auto"/>
          </w:tcPr>
          <w:p w14:paraId="253AC670" w14:textId="77777777" w:rsidR="008009A5" w:rsidRPr="00D4654B" w:rsidRDefault="008009A5" w:rsidP="005123CE">
            <w:pPr>
              <w:jc w:val="both"/>
              <w:rPr>
                <w:rFonts w:ascii="Times New Roman" w:hAnsi="Times New Roman" w:cs="Times New Roman"/>
                <w:sz w:val="24"/>
                <w:szCs w:val="24"/>
              </w:rPr>
            </w:pPr>
          </w:p>
        </w:tc>
        <w:tc>
          <w:tcPr>
            <w:tcW w:w="1779" w:type="dxa"/>
          </w:tcPr>
          <w:p w14:paraId="5ADB6C56"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Выделение из структуры непрофильных активов</w:t>
            </w:r>
          </w:p>
        </w:tc>
        <w:tc>
          <w:tcPr>
            <w:tcW w:w="1334" w:type="dxa"/>
            <w:vMerge/>
            <w:tcBorders>
              <w:bottom w:val="nil"/>
              <w:right w:val="nil"/>
            </w:tcBorders>
            <w:shd w:val="clear" w:color="auto" w:fill="auto"/>
          </w:tcPr>
          <w:p w14:paraId="2ED7FB2E" w14:textId="77777777" w:rsidR="008009A5" w:rsidRPr="00D4654B" w:rsidRDefault="008009A5" w:rsidP="005123CE">
            <w:pPr>
              <w:jc w:val="both"/>
              <w:rPr>
                <w:rFonts w:ascii="Times New Roman" w:hAnsi="Times New Roman" w:cs="Times New Roman"/>
                <w:sz w:val="24"/>
                <w:szCs w:val="24"/>
              </w:rPr>
            </w:pPr>
          </w:p>
        </w:tc>
        <w:tc>
          <w:tcPr>
            <w:tcW w:w="1580" w:type="dxa"/>
            <w:vMerge/>
            <w:tcBorders>
              <w:left w:val="nil"/>
              <w:bottom w:val="nil"/>
            </w:tcBorders>
            <w:shd w:val="clear" w:color="auto" w:fill="auto"/>
          </w:tcPr>
          <w:p w14:paraId="2ECBE8AE" w14:textId="77777777" w:rsidR="008009A5" w:rsidRPr="00D4654B" w:rsidRDefault="008009A5" w:rsidP="005123CE">
            <w:pPr>
              <w:jc w:val="both"/>
              <w:rPr>
                <w:rFonts w:ascii="Times New Roman" w:hAnsi="Times New Roman" w:cs="Times New Roman"/>
                <w:sz w:val="24"/>
                <w:szCs w:val="24"/>
              </w:rPr>
            </w:pPr>
          </w:p>
        </w:tc>
      </w:tr>
      <w:tr w:rsidR="008009A5" w:rsidRPr="00D4654B" w14:paraId="45BFFF91" w14:textId="77777777" w:rsidTr="001713A1">
        <w:trPr>
          <w:cantSplit/>
          <w:trHeight w:val="287"/>
        </w:trPr>
        <w:tc>
          <w:tcPr>
            <w:tcW w:w="464" w:type="dxa"/>
            <w:vMerge/>
            <w:textDirection w:val="btLr"/>
          </w:tcPr>
          <w:p w14:paraId="1FA546B1"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2295AA2D"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W3</w:t>
            </w:r>
          </w:p>
        </w:tc>
        <w:tc>
          <w:tcPr>
            <w:tcW w:w="1940" w:type="dxa"/>
            <w:vMerge/>
            <w:tcBorders>
              <w:right w:val="single" w:sz="4" w:space="0" w:color="auto"/>
            </w:tcBorders>
            <w:shd w:val="clear" w:color="auto" w:fill="auto"/>
          </w:tcPr>
          <w:p w14:paraId="62AE4AD3" w14:textId="77777777" w:rsidR="008009A5" w:rsidRPr="00D4654B" w:rsidRDefault="008009A5" w:rsidP="005123CE">
            <w:pPr>
              <w:jc w:val="both"/>
              <w:rPr>
                <w:rFonts w:ascii="Times New Roman" w:hAnsi="Times New Roman" w:cs="Times New Roman"/>
                <w:sz w:val="24"/>
                <w:szCs w:val="24"/>
              </w:rPr>
            </w:pPr>
          </w:p>
        </w:tc>
        <w:tc>
          <w:tcPr>
            <w:tcW w:w="1926" w:type="dxa"/>
            <w:tcBorders>
              <w:left w:val="single" w:sz="4" w:space="0" w:color="auto"/>
            </w:tcBorders>
          </w:tcPr>
          <w:p w14:paraId="53796F9F"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Внедрение новых технологий в обучение</w:t>
            </w:r>
          </w:p>
        </w:tc>
        <w:tc>
          <w:tcPr>
            <w:tcW w:w="4693" w:type="dxa"/>
            <w:gridSpan w:val="3"/>
            <w:tcBorders>
              <w:top w:val="nil"/>
              <w:bottom w:val="nil"/>
            </w:tcBorders>
            <w:shd w:val="clear" w:color="auto" w:fill="auto"/>
          </w:tcPr>
          <w:p w14:paraId="6628C950" w14:textId="77777777" w:rsidR="008009A5" w:rsidRPr="00D4654B" w:rsidRDefault="008009A5" w:rsidP="005123CE">
            <w:pPr>
              <w:jc w:val="both"/>
              <w:rPr>
                <w:rFonts w:ascii="Times New Roman" w:hAnsi="Times New Roman" w:cs="Times New Roman"/>
                <w:sz w:val="24"/>
                <w:szCs w:val="24"/>
              </w:rPr>
            </w:pPr>
          </w:p>
        </w:tc>
      </w:tr>
      <w:tr w:rsidR="008009A5" w:rsidRPr="00D4654B" w14:paraId="2EAF8360" w14:textId="77777777" w:rsidTr="001713A1">
        <w:trPr>
          <w:cantSplit/>
          <w:trHeight w:val="236"/>
        </w:trPr>
        <w:tc>
          <w:tcPr>
            <w:tcW w:w="464" w:type="dxa"/>
            <w:vMerge/>
            <w:textDirection w:val="btLr"/>
          </w:tcPr>
          <w:p w14:paraId="71BC4107" w14:textId="77777777" w:rsidR="008009A5" w:rsidRPr="00D4654B" w:rsidRDefault="008009A5" w:rsidP="005123CE">
            <w:pPr>
              <w:ind w:left="113" w:right="113"/>
              <w:jc w:val="both"/>
              <w:rPr>
                <w:rFonts w:ascii="Times New Roman" w:hAnsi="Times New Roman" w:cs="Times New Roman"/>
                <w:sz w:val="24"/>
                <w:szCs w:val="24"/>
              </w:rPr>
            </w:pPr>
          </w:p>
        </w:tc>
        <w:tc>
          <w:tcPr>
            <w:tcW w:w="637" w:type="dxa"/>
          </w:tcPr>
          <w:p w14:paraId="5E17A433" w14:textId="77777777" w:rsidR="008009A5" w:rsidRPr="00D4654B" w:rsidRDefault="008009A5" w:rsidP="005123CE">
            <w:pPr>
              <w:jc w:val="both"/>
              <w:rPr>
                <w:rFonts w:ascii="Times New Roman" w:hAnsi="Times New Roman" w:cs="Times New Roman"/>
                <w:sz w:val="24"/>
                <w:szCs w:val="24"/>
                <w:lang w:val="en-US"/>
              </w:rPr>
            </w:pPr>
            <w:r w:rsidRPr="00D4654B">
              <w:rPr>
                <w:rFonts w:ascii="Times New Roman" w:hAnsi="Times New Roman" w:cs="Times New Roman"/>
                <w:sz w:val="24"/>
                <w:szCs w:val="24"/>
                <w:lang w:val="en-US"/>
              </w:rPr>
              <w:t>W4</w:t>
            </w:r>
          </w:p>
        </w:tc>
        <w:tc>
          <w:tcPr>
            <w:tcW w:w="1940" w:type="dxa"/>
          </w:tcPr>
          <w:p w14:paraId="4C031FB4" w14:textId="77777777" w:rsidR="008009A5" w:rsidRPr="00D4654B" w:rsidRDefault="008009A5" w:rsidP="005123CE">
            <w:pPr>
              <w:jc w:val="center"/>
              <w:rPr>
                <w:rFonts w:ascii="Times New Roman" w:hAnsi="Times New Roman" w:cs="Times New Roman"/>
                <w:sz w:val="24"/>
                <w:szCs w:val="24"/>
              </w:rPr>
            </w:pPr>
            <w:r w:rsidRPr="00D4654B">
              <w:rPr>
                <w:rFonts w:ascii="Times New Roman" w:hAnsi="Times New Roman" w:cs="Times New Roman"/>
                <w:sz w:val="24"/>
                <w:szCs w:val="24"/>
              </w:rPr>
              <w:t>Направление денежных средств на воспроизводство основных фондов</w:t>
            </w:r>
          </w:p>
        </w:tc>
        <w:tc>
          <w:tcPr>
            <w:tcW w:w="6619" w:type="dxa"/>
            <w:gridSpan w:val="4"/>
            <w:tcBorders>
              <w:top w:val="nil"/>
            </w:tcBorders>
            <w:shd w:val="clear" w:color="auto" w:fill="auto"/>
          </w:tcPr>
          <w:p w14:paraId="51CFDF1F" w14:textId="6D17DF53" w:rsidR="008009A5" w:rsidRPr="00D4654B" w:rsidRDefault="008009A5" w:rsidP="005123CE">
            <w:pPr>
              <w:jc w:val="both"/>
              <w:rPr>
                <w:rFonts w:ascii="Times New Roman" w:hAnsi="Times New Roman" w:cs="Times New Roman"/>
                <w:sz w:val="24"/>
                <w:szCs w:val="24"/>
              </w:rPr>
            </w:pPr>
          </w:p>
        </w:tc>
      </w:tr>
      <w:tr w:rsidR="008009A5" w:rsidRPr="00D4654B" w14:paraId="76C1ED6D" w14:textId="77777777" w:rsidTr="005123CE">
        <w:trPr>
          <w:cantSplit/>
          <w:trHeight w:val="273"/>
        </w:trPr>
        <w:tc>
          <w:tcPr>
            <w:tcW w:w="9660" w:type="dxa"/>
            <w:gridSpan w:val="7"/>
          </w:tcPr>
          <w:p w14:paraId="1E4FCEEC" w14:textId="65E8B415" w:rsidR="008009A5" w:rsidRPr="00D4654B" w:rsidRDefault="008009A5" w:rsidP="0066734F">
            <w:pPr>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 – Составлено автором</w:t>
            </w:r>
          </w:p>
        </w:tc>
      </w:tr>
    </w:tbl>
    <w:p w14:paraId="08BE698F" w14:textId="77777777" w:rsidR="00562CEA" w:rsidRPr="00D4654B" w:rsidRDefault="00562CEA" w:rsidP="00562CEA">
      <w:pPr>
        <w:spacing w:after="0" w:line="240" w:lineRule="auto"/>
        <w:ind w:firstLine="709"/>
        <w:jc w:val="both"/>
        <w:rPr>
          <w:rFonts w:ascii="Times New Roman" w:hAnsi="Times New Roman" w:cs="Times New Roman"/>
          <w:sz w:val="28"/>
          <w:szCs w:val="28"/>
        </w:rPr>
      </w:pPr>
    </w:p>
    <w:p w14:paraId="0BE44947" w14:textId="2EA3E110" w:rsidR="00562CEA" w:rsidRPr="00D4654B" w:rsidRDefault="00562CEA" w:rsidP="008009A5">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 xml:space="preserve">В перспективе компания АО «КТЖ» использовав свои сильные стороны и возможности может решить такие проблемы как износ основных фондов за </w:t>
      </w:r>
      <w:r w:rsidRPr="00D4654B">
        <w:rPr>
          <w:rFonts w:ascii="Times New Roman" w:eastAsia="Times New Roman" w:hAnsi="Times New Roman"/>
          <w:sz w:val="28"/>
          <w:szCs w:val="28"/>
          <w:lang w:eastAsia="ru-RU"/>
        </w:rPr>
        <w:lastRenderedPageBreak/>
        <w:t xml:space="preserve">счет вложения средств выделяемых государством виде субсидий; а также отставание показателей от аналогичных зарубежных компаний посредством внедрения новых технологий в производство и обучение; и сложность структуры активов компаний возможно оптимизировать за счет проводимой реформы железнодорожной отрасли выводом непрофильных активов в конкурентную среду. </w:t>
      </w:r>
    </w:p>
    <w:p w14:paraId="4FDBD05B" w14:textId="5FFDE9EB" w:rsidR="00562CEA" w:rsidRPr="00D4654B" w:rsidRDefault="00562CEA" w:rsidP="008009A5">
      <w:pPr>
        <w:spacing w:after="0" w:line="240" w:lineRule="auto"/>
        <w:ind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Таким образом, АО «НК «КТЖ» являясь доминирующей компанией в грузовых и пассажирских перевозках, имеет потенциал для развития за счет проведения результативного процесса реформирования железнодорожной отрасли, что непосредственно внесет свой вклад в эффективное управление объектами железнодорожной инфраструктуры.</w:t>
      </w:r>
    </w:p>
    <w:p w14:paraId="503AF306" w14:textId="77777777" w:rsidR="00DD739F" w:rsidRPr="00D4654B" w:rsidRDefault="00DD739F" w:rsidP="008009A5">
      <w:pPr>
        <w:spacing w:after="0" w:line="240" w:lineRule="auto"/>
        <w:ind w:firstLine="709"/>
        <w:jc w:val="both"/>
        <w:rPr>
          <w:rFonts w:ascii="Times New Roman" w:hAnsi="Times New Roman" w:cs="Times New Roman"/>
          <w:sz w:val="28"/>
          <w:szCs w:val="28"/>
        </w:rPr>
      </w:pPr>
    </w:p>
    <w:p w14:paraId="39BB65E4" w14:textId="15FA99A9" w:rsidR="00BF7484" w:rsidRPr="00D4654B" w:rsidRDefault="00BF7484" w:rsidP="008009A5">
      <w:pPr>
        <w:spacing w:after="0" w:line="240" w:lineRule="auto"/>
        <w:ind w:firstLine="709"/>
        <w:contextualSpacing/>
        <w:jc w:val="both"/>
        <w:rPr>
          <w:rFonts w:ascii="Times New Roman" w:hAnsi="Times New Roman"/>
          <w:b/>
          <w:sz w:val="28"/>
          <w:szCs w:val="28"/>
        </w:rPr>
      </w:pPr>
      <w:r w:rsidRPr="00D4654B">
        <w:rPr>
          <w:rFonts w:ascii="Times New Roman" w:hAnsi="Times New Roman"/>
          <w:b/>
          <w:sz w:val="28"/>
          <w:szCs w:val="28"/>
        </w:rPr>
        <w:t xml:space="preserve">3.2 </w:t>
      </w:r>
      <w:r w:rsidR="00B77C23" w:rsidRPr="00D4654B">
        <w:rPr>
          <w:rFonts w:ascii="Times New Roman" w:hAnsi="Times New Roman"/>
          <w:b/>
          <w:sz w:val="28"/>
          <w:szCs w:val="28"/>
        </w:rPr>
        <w:t>Оценка эффективности</w:t>
      </w:r>
      <w:r w:rsidRPr="00D4654B">
        <w:rPr>
          <w:rFonts w:ascii="Times New Roman" w:hAnsi="Times New Roman"/>
          <w:b/>
          <w:sz w:val="28"/>
          <w:szCs w:val="28"/>
        </w:rPr>
        <w:t xml:space="preserve"> </w:t>
      </w:r>
      <w:r w:rsidRPr="00D4654B">
        <w:rPr>
          <w:rFonts w:ascii="Times New Roman" w:hAnsi="Times New Roman"/>
          <w:b/>
          <w:sz w:val="28"/>
          <w:szCs w:val="28"/>
          <w:lang w:val="kk-KZ"/>
        </w:rPr>
        <w:t xml:space="preserve">управления </w:t>
      </w:r>
      <w:r w:rsidR="00786F98" w:rsidRPr="00D4654B">
        <w:rPr>
          <w:rFonts w:ascii="Times New Roman" w:hAnsi="Times New Roman"/>
          <w:b/>
          <w:sz w:val="28"/>
          <w:szCs w:val="28"/>
          <w:lang w:val="kk-KZ"/>
        </w:rPr>
        <w:t xml:space="preserve">инфраструктурой </w:t>
      </w:r>
      <w:r w:rsidRPr="00D4654B">
        <w:rPr>
          <w:rFonts w:ascii="Times New Roman" w:hAnsi="Times New Roman"/>
          <w:b/>
          <w:sz w:val="28"/>
          <w:szCs w:val="28"/>
        </w:rPr>
        <w:t>железнодорожн</w:t>
      </w:r>
      <w:r w:rsidR="00786F98" w:rsidRPr="00D4654B">
        <w:rPr>
          <w:rFonts w:ascii="Times New Roman" w:hAnsi="Times New Roman"/>
          <w:b/>
          <w:sz w:val="28"/>
          <w:szCs w:val="28"/>
        </w:rPr>
        <w:t>ой отрасли</w:t>
      </w:r>
    </w:p>
    <w:p w14:paraId="67053BEA" w14:textId="7DD24319" w:rsidR="00B25298" w:rsidRPr="00D4654B" w:rsidRDefault="00CD3817" w:rsidP="008009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«Стратегии «Казахстан-2050» отмечена необходимость покрытия удаленных регионов или же регионов с недостаточной плотностью населения </w:t>
      </w:r>
      <w:r w:rsidR="00FC4B83" w:rsidRPr="00D4654B">
        <w:rPr>
          <w:rFonts w:ascii="Times New Roman" w:hAnsi="Times New Roman" w:cs="Times New Roman"/>
          <w:sz w:val="28"/>
          <w:szCs w:val="28"/>
        </w:rPr>
        <w:t>важными и экономически необходимыми объектами инфраструктуры транспорта [</w:t>
      </w:r>
      <w:r w:rsidR="00F803BD" w:rsidRPr="00D4654B">
        <w:rPr>
          <w:rFonts w:ascii="Times New Roman" w:hAnsi="Times New Roman" w:cs="Times New Roman"/>
          <w:sz w:val="28"/>
          <w:szCs w:val="28"/>
        </w:rPr>
        <w:t>1</w:t>
      </w:r>
      <w:r w:rsidR="00FC4B83" w:rsidRPr="00D4654B">
        <w:rPr>
          <w:rFonts w:ascii="Times New Roman" w:hAnsi="Times New Roman" w:cs="Times New Roman"/>
          <w:sz w:val="28"/>
          <w:szCs w:val="28"/>
        </w:rPr>
        <w:t>]. В этой связи, мы считаем, целесообразно произвести расчет индекса транспортной доступности (показатель Энгеля), который покажет степень обеспеченности объектами инфраструктуры железнодорожной отрасли в регионах Казахстана.</w:t>
      </w:r>
    </w:p>
    <w:p w14:paraId="25F24AF6" w14:textId="77777777" w:rsidR="002247EA" w:rsidRPr="00D4654B" w:rsidRDefault="005E3AA7" w:rsidP="008009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Обеспеченность территории транспортом характеризуется возможностью экономических субъектов пользоваться транспортной инфраструктурой. </w:t>
      </w:r>
    </w:p>
    <w:p w14:paraId="3D463301" w14:textId="6FE76CD1" w:rsidR="00921892" w:rsidRPr="00D4654B" w:rsidRDefault="00A269C0" w:rsidP="008009A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Автором произведен самостоятельный р</w:t>
      </w:r>
      <w:r w:rsidR="00921892" w:rsidRPr="00D4654B">
        <w:rPr>
          <w:rFonts w:ascii="Times New Roman" w:hAnsi="Times New Roman" w:cs="Times New Roman"/>
          <w:sz w:val="28"/>
          <w:szCs w:val="28"/>
        </w:rPr>
        <w:t xml:space="preserve">асчет показателя Энгеля (формула 10) </w:t>
      </w:r>
      <w:r w:rsidR="005E3AA7" w:rsidRPr="00D4654B">
        <w:rPr>
          <w:rFonts w:ascii="Times New Roman" w:hAnsi="Times New Roman" w:cs="Times New Roman"/>
          <w:sz w:val="28"/>
          <w:szCs w:val="28"/>
        </w:rPr>
        <w:t xml:space="preserve"> по регионам Казахстана</w:t>
      </w:r>
      <w:r w:rsidRPr="00D4654B">
        <w:rPr>
          <w:rFonts w:ascii="Times New Roman" w:hAnsi="Times New Roman" w:cs="Times New Roman"/>
          <w:sz w:val="28"/>
          <w:szCs w:val="28"/>
        </w:rPr>
        <w:t>, который</w:t>
      </w:r>
      <w:r w:rsidR="005E3AA7" w:rsidRPr="00D4654B">
        <w:rPr>
          <w:rFonts w:ascii="Times New Roman" w:hAnsi="Times New Roman" w:cs="Times New Roman"/>
          <w:sz w:val="28"/>
          <w:szCs w:val="28"/>
        </w:rPr>
        <w:t xml:space="preserve"> представлен в таблице</w:t>
      </w:r>
      <w:r w:rsidR="00921892" w:rsidRPr="00D4654B">
        <w:rPr>
          <w:rFonts w:ascii="Times New Roman" w:hAnsi="Times New Roman" w:cs="Times New Roman"/>
          <w:sz w:val="28"/>
          <w:szCs w:val="28"/>
        </w:rPr>
        <w:t xml:space="preserve"> </w:t>
      </w:r>
      <w:r w:rsidR="0069332B" w:rsidRPr="00D4654B">
        <w:rPr>
          <w:rFonts w:ascii="Times New Roman" w:hAnsi="Times New Roman" w:cs="Times New Roman"/>
          <w:sz w:val="28"/>
          <w:szCs w:val="28"/>
        </w:rPr>
        <w:t>46</w:t>
      </w:r>
      <w:r w:rsidR="005E3AA7" w:rsidRPr="00D4654B">
        <w:rPr>
          <w:rFonts w:ascii="Times New Roman" w:hAnsi="Times New Roman" w:cs="Times New Roman"/>
          <w:sz w:val="28"/>
          <w:szCs w:val="28"/>
        </w:rPr>
        <w:t>.</w:t>
      </w:r>
      <w:r w:rsidR="00921892" w:rsidRPr="00D4654B">
        <w:rPr>
          <w:rFonts w:ascii="Times New Roman" w:hAnsi="Times New Roman" w:cs="Times New Roman"/>
          <w:sz w:val="28"/>
          <w:szCs w:val="28"/>
        </w:rPr>
        <w:t xml:space="preserve"> При расчете были использованы данные за один год (2019), поскольку важно было выявить регионы с наименее низким, а также с наиболее высоким показателем транспортной обеспеченности в Казахстане.</w:t>
      </w:r>
    </w:p>
    <w:p w14:paraId="0F35AE00" w14:textId="77777777" w:rsidR="005E3AA7" w:rsidRPr="00D4654B" w:rsidRDefault="005E3AA7" w:rsidP="005E3AA7">
      <w:pPr>
        <w:spacing w:after="0" w:line="240" w:lineRule="auto"/>
        <w:ind w:firstLine="709"/>
        <w:jc w:val="both"/>
        <w:rPr>
          <w:rFonts w:ascii="Times New Roman" w:hAnsi="Times New Roman" w:cs="Times New Roman"/>
          <w:sz w:val="28"/>
          <w:szCs w:val="28"/>
        </w:rPr>
      </w:pPr>
    </w:p>
    <w:p w14:paraId="1960E6EE" w14:textId="4200A535" w:rsidR="005E3AA7" w:rsidRPr="00D4654B" w:rsidRDefault="005E3AA7" w:rsidP="005E3AA7">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69332B" w:rsidRPr="00D4654B">
        <w:rPr>
          <w:rFonts w:ascii="Times New Roman" w:hAnsi="Times New Roman" w:cs="Times New Roman"/>
          <w:sz w:val="28"/>
          <w:szCs w:val="28"/>
        </w:rPr>
        <w:t>46</w:t>
      </w:r>
      <w:r w:rsidRPr="00D4654B">
        <w:rPr>
          <w:rFonts w:ascii="Times New Roman" w:hAnsi="Times New Roman" w:cs="Times New Roman"/>
          <w:sz w:val="28"/>
          <w:szCs w:val="28"/>
        </w:rPr>
        <w:t xml:space="preserve"> – Показатель Энгеля по регионам Республики Казахстан</w:t>
      </w:r>
      <w:r w:rsidR="00FF3012" w:rsidRPr="00D4654B">
        <w:rPr>
          <w:rFonts w:ascii="Times New Roman" w:hAnsi="Times New Roman" w:cs="Times New Roman"/>
          <w:sz w:val="28"/>
          <w:szCs w:val="28"/>
        </w:rPr>
        <w:t xml:space="preserve"> за 2019 год</w:t>
      </w:r>
    </w:p>
    <w:p w14:paraId="2DAE2914" w14:textId="77777777" w:rsidR="008009A5" w:rsidRPr="00D4654B" w:rsidRDefault="008009A5" w:rsidP="008009A5">
      <w:pPr>
        <w:spacing w:after="0" w:line="240" w:lineRule="auto"/>
        <w:jc w:val="right"/>
        <w:rPr>
          <w:rFonts w:ascii="Times New Roman" w:hAnsi="Times New Roman" w:cs="Times New Roman"/>
          <w:sz w:val="16"/>
          <w:szCs w:val="16"/>
        </w:rPr>
      </w:pPr>
    </w:p>
    <w:tbl>
      <w:tblPr>
        <w:tblStyle w:val="a4"/>
        <w:tblW w:w="0" w:type="auto"/>
        <w:tblInd w:w="136" w:type="dxa"/>
        <w:tblLook w:val="04A0" w:firstRow="1" w:lastRow="0" w:firstColumn="1" w:lastColumn="0" w:noHBand="0" w:noVBand="1"/>
      </w:tblPr>
      <w:tblGrid>
        <w:gridCol w:w="1973"/>
        <w:gridCol w:w="2297"/>
        <w:gridCol w:w="1651"/>
        <w:gridCol w:w="1820"/>
        <w:gridCol w:w="1890"/>
      </w:tblGrid>
      <w:tr w:rsidR="008009A5" w:rsidRPr="00D4654B" w14:paraId="25DB0308" w14:textId="77777777" w:rsidTr="008009A5">
        <w:tc>
          <w:tcPr>
            <w:tcW w:w="1973" w:type="dxa"/>
            <w:vAlign w:val="center"/>
          </w:tcPr>
          <w:p w14:paraId="3DF6DF61" w14:textId="29AE3F4D" w:rsidR="008009A5" w:rsidRPr="00D4654B" w:rsidRDefault="008B1EFA" w:rsidP="008009A5">
            <w:pPr>
              <w:jc w:val="center"/>
              <w:rPr>
                <w:rFonts w:ascii="Times New Roman" w:hAnsi="Times New Roman" w:cs="Times New Roman"/>
                <w:color w:val="FF0000"/>
                <w:sz w:val="24"/>
                <w:szCs w:val="24"/>
              </w:rPr>
            </w:pPr>
            <w:r w:rsidRPr="00D4654B">
              <w:rPr>
                <w:rFonts w:ascii="Times New Roman" w:hAnsi="Times New Roman" w:cs="Times New Roman"/>
                <w:sz w:val="24"/>
                <w:szCs w:val="24"/>
              </w:rPr>
              <w:t>Наименование региона</w:t>
            </w:r>
          </w:p>
        </w:tc>
        <w:tc>
          <w:tcPr>
            <w:tcW w:w="2297" w:type="dxa"/>
          </w:tcPr>
          <w:p w14:paraId="42E47417"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Длина железнодорожных путей общего пользования, км.</w:t>
            </w:r>
          </w:p>
        </w:tc>
        <w:tc>
          <w:tcPr>
            <w:tcW w:w="1651" w:type="dxa"/>
          </w:tcPr>
          <w:p w14:paraId="514666C1"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Площадь территории региона, кв. км</w:t>
            </w:r>
          </w:p>
        </w:tc>
        <w:tc>
          <w:tcPr>
            <w:tcW w:w="1820" w:type="dxa"/>
          </w:tcPr>
          <w:p w14:paraId="14E0D022"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Численность населения региона, тыс. чел.</w:t>
            </w:r>
          </w:p>
        </w:tc>
        <w:tc>
          <w:tcPr>
            <w:tcW w:w="1890" w:type="dxa"/>
          </w:tcPr>
          <w:p w14:paraId="0F9D6FE9"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Индекс транспортной обеспеченности</w:t>
            </w:r>
          </w:p>
        </w:tc>
      </w:tr>
      <w:tr w:rsidR="008009A5" w:rsidRPr="00D4654B" w14:paraId="19C20E13" w14:textId="77777777" w:rsidTr="008009A5">
        <w:tc>
          <w:tcPr>
            <w:tcW w:w="1973" w:type="dxa"/>
            <w:vAlign w:val="center"/>
          </w:tcPr>
          <w:p w14:paraId="3C832119" w14:textId="44A2A4C7" w:rsidR="008009A5" w:rsidRPr="00D4654B" w:rsidRDefault="008009A5" w:rsidP="008009A5">
            <w:pPr>
              <w:jc w:val="center"/>
              <w:rPr>
                <w:rFonts w:ascii="Times New Roman" w:hAnsi="Times New Roman" w:cs="Times New Roman"/>
                <w:color w:val="FF0000"/>
                <w:sz w:val="24"/>
                <w:szCs w:val="24"/>
              </w:rPr>
            </w:pPr>
            <w:r w:rsidRPr="00D4654B">
              <w:rPr>
                <w:rFonts w:ascii="Times New Roman" w:hAnsi="Times New Roman" w:cs="Times New Roman"/>
                <w:sz w:val="24"/>
                <w:szCs w:val="24"/>
              </w:rPr>
              <w:t>1</w:t>
            </w:r>
          </w:p>
        </w:tc>
        <w:tc>
          <w:tcPr>
            <w:tcW w:w="2297" w:type="dxa"/>
          </w:tcPr>
          <w:p w14:paraId="0D999819" w14:textId="2E9830C6"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1651" w:type="dxa"/>
          </w:tcPr>
          <w:p w14:paraId="586CACA8" w14:textId="1F93E48A"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1820" w:type="dxa"/>
          </w:tcPr>
          <w:p w14:paraId="5C287E00" w14:textId="07B335FD"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1890" w:type="dxa"/>
          </w:tcPr>
          <w:p w14:paraId="18769F18" w14:textId="012AD2B4"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5</w:t>
            </w:r>
          </w:p>
        </w:tc>
      </w:tr>
      <w:tr w:rsidR="008009A5" w:rsidRPr="00D4654B" w14:paraId="1F70F693" w14:textId="77777777" w:rsidTr="008009A5">
        <w:tc>
          <w:tcPr>
            <w:tcW w:w="1973" w:type="dxa"/>
          </w:tcPr>
          <w:p w14:paraId="279D9D15"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Республика Казахстан</w:t>
            </w:r>
          </w:p>
        </w:tc>
        <w:tc>
          <w:tcPr>
            <w:tcW w:w="2297" w:type="dxa"/>
            <w:vAlign w:val="center"/>
          </w:tcPr>
          <w:p w14:paraId="64A009AA"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16634,8</w:t>
            </w:r>
          </w:p>
        </w:tc>
        <w:tc>
          <w:tcPr>
            <w:tcW w:w="1651" w:type="dxa"/>
            <w:vAlign w:val="center"/>
          </w:tcPr>
          <w:p w14:paraId="6A9FB332"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2724,9</w:t>
            </w:r>
          </w:p>
        </w:tc>
        <w:tc>
          <w:tcPr>
            <w:tcW w:w="1820" w:type="dxa"/>
            <w:vAlign w:val="center"/>
          </w:tcPr>
          <w:p w14:paraId="0BAA6959"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18760,2</w:t>
            </w:r>
          </w:p>
        </w:tc>
        <w:tc>
          <w:tcPr>
            <w:tcW w:w="1890" w:type="dxa"/>
            <w:vAlign w:val="center"/>
          </w:tcPr>
          <w:p w14:paraId="23982931"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2,33</w:t>
            </w:r>
          </w:p>
        </w:tc>
      </w:tr>
      <w:tr w:rsidR="008009A5" w:rsidRPr="00D4654B" w14:paraId="6BFE89C5" w14:textId="77777777" w:rsidTr="008009A5">
        <w:tc>
          <w:tcPr>
            <w:tcW w:w="1973" w:type="dxa"/>
          </w:tcPr>
          <w:p w14:paraId="3DF95E70"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Акмолинская</w:t>
            </w:r>
          </w:p>
        </w:tc>
        <w:tc>
          <w:tcPr>
            <w:tcW w:w="2297" w:type="dxa"/>
            <w:vAlign w:val="center"/>
          </w:tcPr>
          <w:p w14:paraId="22A8B605"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1579,5</w:t>
            </w:r>
          </w:p>
        </w:tc>
        <w:tc>
          <w:tcPr>
            <w:tcW w:w="1651" w:type="dxa"/>
            <w:vAlign w:val="center"/>
          </w:tcPr>
          <w:p w14:paraId="3D5BB4A9"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146,2</w:t>
            </w:r>
          </w:p>
        </w:tc>
        <w:tc>
          <w:tcPr>
            <w:tcW w:w="1820" w:type="dxa"/>
            <w:vAlign w:val="center"/>
          </w:tcPr>
          <w:p w14:paraId="022E7EE1"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736,6</w:t>
            </w:r>
          </w:p>
        </w:tc>
        <w:tc>
          <w:tcPr>
            <w:tcW w:w="1890" w:type="dxa"/>
            <w:vAlign w:val="center"/>
          </w:tcPr>
          <w:p w14:paraId="4CC63C27"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4,81</w:t>
            </w:r>
          </w:p>
        </w:tc>
      </w:tr>
      <w:tr w:rsidR="008009A5" w:rsidRPr="00D4654B" w14:paraId="3345A4A0" w14:textId="77777777" w:rsidTr="008009A5">
        <w:tc>
          <w:tcPr>
            <w:tcW w:w="1973" w:type="dxa"/>
          </w:tcPr>
          <w:p w14:paraId="35CC5FBA"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Актюбинская</w:t>
            </w:r>
          </w:p>
        </w:tc>
        <w:tc>
          <w:tcPr>
            <w:tcW w:w="2297" w:type="dxa"/>
            <w:vAlign w:val="center"/>
          </w:tcPr>
          <w:p w14:paraId="7C812DA5"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1838,7</w:t>
            </w:r>
          </w:p>
        </w:tc>
        <w:tc>
          <w:tcPr>
            <w:tcW w:w="1651" w:type="dxa"/>
            <w:vAlign w:val="center"/>
          </w:tcPr>
          <w:p w14:paraId="02C1134C"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300,6</w:t>
            </w:r>
          </w:p>
        </w:tc>
        <w:tc>
          <w:tcPr>
            <w:tcW w:w="1820" w:type="dxa"/>
            <w:vAlign w:val="center"/>
          </w:tcPr>
          <w:p w14:paraId="440E03EE"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888,0</w:t>
            </w:r>
          </w:p>
        </w:tc>
        <w:tc>
          <w:tcPr>
            <w:tcW w:w="1890" w:type="dxa"/>
            <w:vAlign w:val="center"/>
          </w:tcPr>
          <w:p w14:paraId="68B99994"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3,56</w:t>
            </w:r>
          </w:p>
        </w:tc>
      </w:tr>
      <w:tr w:rsidR="008009A5" w:rsidRPr="00D4654B" w14:paraId="7B99DBFC" w14:textId="77777777" w:rsidTr="008009A5">
        <w:tc>
          <w:tcPr>
            <w:tcW w:w="1973" w:type="dxa"/>
          </w:tcPr>
          <w:p w14:paraId="722E33DF"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Алматинская</w:t>
            </w:r>
          </w:p>
        </w:tc>
        <w:tc>
          <w:tcPr>
            <w:tcW w:w="2297" w:type="dxa"/>
            <w:vAlign w:val="center"/>
          </w:tcPr>
          <w:p w14:paraId="7188E852"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1401,4</w:t>
            </w:r>
          </w:p>
        </w:tc>
        <w:tc>
          <w:tcPr>
            <w:tcW w:w="1651" w:type="dxa"/>
            <w:vAlign w:val="center"/>
          </w:tcPr>
          <w:p w14:paraId="2C458ACD"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223,6</w:t>
            </w:r>
          </w:p>
        </w:tc>
        <w:tc>
          <w:tcPr>
            <w:tcW w:w="1820" w:type="dxa"/>
            <w:vAlign w:val="center"/>
          </w:tcPr>
          <w:p w14:paraId="02EA9B71"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2066,9</w:t>
            </w:r>
          </w:p>
        </w:tc>
        <w:tc>
          <w:tcPr>
            <w:tcW w:w="1890" w:type="dxa"/>
            <w:vAlign w:val="center"/>
          </w:tcPr>
          <w:p w14:paraId="7D59DDA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2,06</w:t>
            </w:r>
          </w:p>
        </w:tc>
      </w:tr>
      <w:tr w:rsidR="008009A5" w:rsidRPr="00D4654B" w14:paraId="2273643B" w14:textId="77777777" w:rsidTr="008009A5">
        <w:tc>
          <w:tcPr>
            <w:tcW w:w="1973" w:type="dxa"/>
          </w:tcPr>
          <w:p w14:paraId="0D58DDE1"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Атырауская</w:t>
            </w:r>
          </w:p>
        </w:tc>
        <w:tc>
          <w:tcPr>
            <w:tcW w:w="2297" w:type="dxa"/>
            <w:vAlign w:val="center"/>
          </w:tcPr>
          <w:p w14:paraId="2544BA6F"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742,3</w:t>
            </w:r>
          </w:p>
        </w:tc>
        <w:tc>
          <w:tcPr>
            <w:tcW w:w="1651" w:type="dxa"/>
            <w:vAlign w:val="center"/>
          </w:tcPr>
          <w:p w14:paraId="58B108E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118,6</w:t>
            </w:r>
          </w:p>
        </w:tc>
        <w:tc>
          <w:tcPr>
            <w:tcW w:w="1820" w:type="dxa"/>
            <w:vAlign w:val="center"/>
          </w:tcPr>
          <w:p w14:paraId="1AAFFBFC"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650,4</w:t>
            </w:r>
          </w:p>
        </w:tc>
        <w:tc>
          <w:tcPr>
            <w:tcW w:w="1890" w:type="dxa"/>
            <w:vAlign w:val="center"/>
          </w:tcPr>
          <w:p w14:paraId="6C62B980"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2,67</w:t>
            </w:r>
          </w:p>
        </w:tc>
      </w:tr>
      <w:tr w:rsidR="008009A5" w:rsidRPr="00D4654B" w14:paraId="7E0F7237" w14:textId="77777777" w:rsidTr="008009A5">
        <w:tc>
          <w:tcPr>
            <w:tcW w:w="1973" w:type="dxa"/>
          </w:tcPr>
          <w:p w14:paraId="7E485E2D"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ВКО</w:t>
            </w:r>
          </w:p>
        </w:tc>
        <w:tc>
          <w:tcPr>
            <w:tcW w:w="2297" w:type="dxa"/>
            <w:vAlign w:val="center"/>
          </w:tcPr>
          <w:p w14:paraId="3951D351"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1209,0</w:t>
            </w:r>
          </w:p>
        </w:tc>
        <w:tc>
          <w:tcPr>
            <w:tcW w:w="1651" w:type="dxa"/>
            <w:vAlign w:val="center"/>
          </w:tcPr>
          <w:p w14:paraId="1324A4B8"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283,2</w:t>
            </w:r>
          </w:p>
        </w:tc>
        <w:tc>
          <w:tcPr>
            <w:tcW w:w="1820" w:type="dxa"/>
            <w:vAlign w:val="center"/>
          </w:tcPr>
          <w:p w14:paraId="7FCFD598"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1369,1</w:t>
            </w:r>
          </w:p>
        </w:tc>
        <w:tc>
          <w:tcPr>
            <w:tcW w:w="1890" w:type="dxa"/>
            <w:vAlign w:val="center"/>
          </w:tcPr>
          <w:p w14:paraId="6342359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1,94</w:t>
            </w:r>
          </w:p>
        </w:tc>
      </w:tr>
      <w:tr w:rsidR="008009A5" w:rsidRPr="00D4654B" w14:paraId="6A077F7F" w14:textId="77777777" w:rsidTr="008009A5">
        <w:tc>
          <w:tcPr>
            <w:tcW w:w="1973" w:type="dxa"/>
          </w:tcPr>
          <w:p w14:paraId="09CDF371"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Жамбылская</w:t>
            </w:r>
          </w:p>
        </w:tc>
        <w:tc>
          <w:tcPr>
            <w:tcW w:w="2297" w:type="dxa"/>
            <w:vAlign w:val="center"/>
          </w:tcPr>
          <w:p w14:paraId="3D00E3C2"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1103,5</w:t>
            </w:r>
          </w:p>
        </w:tc>
        <w:tc>
          <w:tcPr>
            <w:tcW w:w="1651" w:type="dxa"/>
            <w:vAlign w:val="center"/>
          </w:tcPr>
          <w:p w14:paraId="662E5BAC"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144,3</w:t>
            </w:r>
          </w:p>
        </w:tc>
        <w:tc>
          <w:tcPr>
            <w:tcW w:w="1820" w:type="dxa"/>
            <w:vAlign w:val="center"/>
          </w:tcPr>
          <w:p w14:paraId="1B7FB94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1134,3</w:t>
            </w:r>
          </w:p>
        </w:tc>
        <w:tc>
          <w:tcPr>
            <w:tcW w:w="1890" w:type="dxa"/>
            <w:vAlign w:val="center"/>
          </w:tcPr>
          <w:p w14:paraId="0DF423A1"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2,73</w:t>
            </w:r>
          </w:p>
        </w:tc>
      </w:tr>
      <w:tr w:rsidR="008009A5" w:rsidRPr="00D4654B" w14:paraId="6B1F475D" w14:textId="77777777" w:rsidTr="008009A5">
        <w:tc>
          <w:tcPr>
            <w:tcW w:w="1973" w:type="dxa"/>
          </w:tcPr>
          <w:p w14:paraId="408CBA89"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ЗКО</w:t>
            </w:r>
          </w:p>
        </w:tc>
        <w:tc>
          <w:tcPr>
            <w:tcW w:w="2297" w:type="dxa"/>
            <w:vAlign w:val="center"/>
          </w:tcPr>
          <w:p w14:paraId="71DCFB66"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430,7</w:t>
            </w:r>
          </w:p>
        </w:tc>
        <w:tc>
          <w:tcPr>
            <w:tcW w:w="1651" w:type="dxa"/>
            <w:vAlign w:val="center"/>
          </w:tcPr>
          <w:p w14:paraId="45A56BE5"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151,3</w:t>
            </w:r>
          </w:p>
        </w:tc>
        <w:tc>
          <w:tcPr>
            <w:tcW w:w="1820" w:type="dxa"/>
            <w:vAlign w:val="center"/>
          </w:tcPr>
          <w:p w14:paraId="76290322"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659,3</w:t>
            </w:r>
          </w:p>
        </w:tc>
        <w:tc>
          <w:tcPr>
            <w:tcW w:w="1890" w:type="dxa"/>
            <w:vAlign w:val="center"/>
          </w:tcPr>
          <w:p w14:paraId="1E6A327A"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1,36</w:t>
            </w:r>
          </w:p>
        </w:tc>
      </w:tr>
      <w:tr w:rsidR="008009A5" w:rsidRPr="00D4654B" w14:paraId="3E635E81" w14:textId="77777777" w:rsidTr="008009A5">
        <w:tc>
          <w:tcPr>
            <w:tcW w:w="1973" w:type="dxa"/>
          </w:tcPr>
          <w:p w14:paraId="1A9E2537"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Карагандинская</w:t>
            </w:r>
          </w:p>
        </w:tc>
        <w:tc>
          <w:tcPr>
            <w:tcW w:w="2297" w:type="dxa"/>
            <w:vAlign w:val="center"/>
          </w:tcPr>
          <w:p w14:paraId="4006732A"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2467,1</w:t>
            </w:r>
          </w:p>
        </w:tc>
        <w:tc>
          <w:tcPr>
            <w:tcW w:w="1651" w:type="dxa"/>
            <w:vAlign w:val="center"/>
          </w:tcPr>
          <w:p w14:paraId="527CF756"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428,0</w:t>
            </w:r>
          </w:p>
        </w:tc>
        <w:tc>
          <w:tcPr>
            <w:tcW w:w="1820" w:type="dxa"/>
            <w:vAlign w:val="center"/>
          </w:tcPr>
          <w:p w14:paraId="1F29795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1378,5</w:t>
            </w:r>
          </w:p>
        </w:tc>
        <w:tc>
          <w:tcPr>
            <w:tcW w:w="1890" w:type="dxa"/>
            <w:vAlign w:val="center"/>
          </w:tcPr>
          <w:p w14:paraId="15216D1B"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3,21</w:t>
            </w:r>
          </w:p>
        </w:tc>
      </w:tr>
      <w:tr w:rsidR="008009A5" w:rsidRPr="00D4654B" w14:paraId="2876D6CB" w14:textId="77777777" w:rsidTr="008009A5">
        <w:tc>
          <w:tcPr>
            <w:tcW w:w="1973" w:type="dxa"/>
            <w:tcBorders>
              <w:bottom w:val="nil"/>
            </w:tcBorders>
          </w:tcPr>
          <w:p w14:paraId="364E181E"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Костанайская</w:t>
            </w:r>
          </w:p>
        </w:tc>
        <w:tc>
          <w:tcPr>
            <w:tcW w:w="2297" w:type="dxa"/>
            <w:tcBorders>
              <w:bottom w:val="nil"/>
            </w:tcBorders>
            <w:vAlign w:val="center"/>
          </w:tcPr>
          <w:p w14:paraId="6CFFFDDA"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1336,3</w:t>
            </w:r>
          </w:p>
        </w:tc>
        <w:tc>
          <w:tcPr>
            <w:tcW w:w="1651" w:type="dxa"/>
            <w:tcBorders>
              <w:bottom w:val="nil"/>
            </w:tcBorders>
            <w:vAlign w:val="center"/>
          </w:tcPr>
          <w:p w14:paraId="33BA94EC"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196,0</w:t>
            </w:r>
          </w:p>
        </w:tc>
        <w:tc>
          <w:tcPr>
            <w:tcW w:w="1820" w:type="dxa"/>
            <w:tcBorders>
              <w:bottom w:val="nil"/>
            </w:tcBorders>
            <w:vAlign w:val="center"/>
          </w:tcPr>
          <w:p w14:paraId="17EFFDF9"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867,8</w:t>
            </w:r>
          </w:p>
        </w:tc>
        <w:tc>
          <w:tcPr>
            <w:tcW w:w="1890" w:type="dxa"/>
            <w:tcBorders>
              <w:bottom w:val="nil"/>
            </w:tcBorders>
            <w:vAlign w:val="center"/>
          </w:tcPr>
          <w:p w14:paraId="6CEF03EF"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3,24</w:t>
            </w:r>
          </w:p>
        </w:tc>
      </w:tr>
      <w:tr w:rsidR="008009A5" w:rsidRPr="00D4654B" w14:paraId="72255EA5" w14:textId="77777777" w:rsidTr="008009A5">
        <w:tc>
          <w:tcPr>
            <w:tcW w:w="9631" w:type="dxa"/>
            <w:gridSpan w:val="5"/>
            <w:tcBorders>
              <w:top w:val="nil"/>
              <w:left w:val="nil"/>
              <w:right w:val="nil"/>
            </w:tcBorders>
          </w:tcPr>
          <w:p w14:paraId="6E518A1A" w14:textId="5A00D726" w:rsidR="008009A5" w:rsidRPr="00D4654B" w:rsidRDefault="0069332B" w:rsidP="008009A5">
            <w:pPr>
              <w:ind w:hanging="122"/>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46</w:t>
            </w:r>
          </w:p>
          <w:p w14:paraId="6178CB8A" w14:textId="4ABA7619" w:rsidR="008009A5" w:rsidRPr="00D4654B" w:rsidRDefault="008009A5" w:rsidP="008009A5">
            <w:pPr>
              <w:ind w:hanging="122"/>
              <w:jc w:val="both"/>
              <w:rPr>
                <w:rFonts w:ascii="Times New Roman" w:hAnsi="Times New Roman" w:cs="Times New Roman"/>
                <w:sz w:val="16"/>
                <w:szCs w:val="16"/>
              </w:rPr>
            </w:pPr>
          </w:p>
        </w:tc>
      </w:tr>
      <w:tr w:rsidR="008009A5" w:rsidRPr="00D4654B" w14:paraId="1A6920C1" w14:textId="77777777" w:rsidTr="008009A5">
        <w:tc>
          <w:tcPr>
            <w:tcW w:w="1973" w:type="dxa"/>
          </w:tcPr>
          <w:p w14:paraId="541E573D" w14:textId="4E1A41C3"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2297" w:type="dxa"/>
            <w:vAlign w:val="center"/>
          </w:tcPr>
          <w:p w14:paraId="2B05B46D" w14:textId="6059B1C6"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1651" w:type="dxa"/>
            <w:vAlign w:val="center"/>
          </w:tcPr>
          <w:p w14:paraId="14E77757" w14:textId="6C05F442"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1820" w:type="dxa"/>
            <w:vAlign w:val="center"/>
          </w:tcPr>
          <w:p w14:paraId="0EDA11DC" w14:textId="3B78876E"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4</w:t>
            </w:r>
          </w:p>
        </w:tc>
        <w:tc>
          <w:tcPr>
            <w:tcW w:w="1890" w:type="dxa"/>
            <w:vAlign w:val="center"/>
          </w:tcPr>
          <w:p w14:paraId="5EEBE2D0" w14:textId="19F05FC1"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5</w:t>
            </w:r>
          </w:p>
        </w:tc>
      </w:tr>
      <w:tr w:rsidR="008009A5" w:rsidRPr="00D4654B" w14:paraId="0ACAC2D3" w14:textId="77777777" w:rsidTr="008009A5">
        <w:tc>
          <w:tcPr>
            <w:tcW w:w="1973" w:type="dxa"/>
          </w:tcPr>
          <w:p w14:paraId="1176A264"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Кызылординская</w:t>
            </w:r>
          </w:p>
        </w:tc>
        <w:tc>
          <w:tcPr>
            <w:tcW w:w="2297" w:type="dxa"/>
            <w:vAlign w:val="center"/>
          </w:tcPr>
          <w:p w14:paraId="0F4096FF"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870,9</w:t>
            </w:r>
          </w:p>
        </w:tc>
        <w:tc>
          <w:tcPr>
            <w:tcW w:w="1651" w:type="dxa"/>
            <w:vAlign w:val="center"/>
          </w:tcPr>
          <w:p w14:paraId="3BED5EBF"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226,0</w:t>
            </w:r>
          </w:p>
        </w:tc>
        <w:tc>
          <w:tcPr>
            <w:tcW w:w="1820" w:type="dxa"/>
            <w:vAlign w:val="center"/>
          </w:tcPr>
          <w:p w14:paraId="1C58A260"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808,1</w:t>
            </w:r>
          </w:p>
        </w:tc>
        <w:tc>
          <w:tcPr>
            <w:tcW w:w="1890" w:type="dxa"/>
            <w:vAlign w:val="center"/>
          </w:tcPr>
          <w:p w14:paraId="0F5A0050" w14:textId="77777777" w:rsidR="008009A5" w:rsidRPr="00D4654B" w:rsidRDefault="008009A5" w:rsidP="008009A5">
            <w:pPr>
              <w:jc w:val="center"/>
              <w:rPr>
                <w:rFonts w:ascii="Times New Roman" w:hAnsi="Times New Roman" w:cs="Times New Roman"/>
                <w:sz w:val="24"/>
                <w:szCs w:val="24"/>
              </w:rPr>
            </w:pPr>
            <w:r w:rsidRPr="00D4654B">
              <w:rPr>
                <w:rFonts w:ascii="Times New Roman" w:hAnsi="Times New Roman" w:cs="Times New Roman"/>
                <w:sz w:val="24"/>
                <w:szCs w:val="24"/>
              </w:rPr>
              <w:t>2,04</w:t>
            </w:r>
          </w:p>
        </w:tc>
      </w:tr>
      <w:tr w:rsidR="008009A5" w:rsidRPr="00D4654B" w14:paraId="32FC0FF7" w14:textId="77777777" w:rsidTr="008009A5">
        <w:tc>
          <w:tcPr>
            <w:tcW w:w="1973" w:type="dxa"/>
          </w:tcPr>
          <w:p w14:paraId="7761F88B"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Мангистауская</w:t>
            </w:r>
          </w:p>
        </w:tc>
        <w:tc>
          <w:tcPr>
            <w:tcW w:w="2297" w:type="dxa"/>
          </w:tcPr>
          <w:p w14:paraId="0488EFC6"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1096,6</w:t>
            </w:r>
          </w:p>
        </w:tc>
        <w:tc>
          <w:tcPr>
            <w:tcW w:w="1651" w:type="dxa"/>
          </w:tcPr>
          <w:p w14:paraId="14633B66"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165,6</w:t>
            </w:r>
          </w:p>
        </w:tc>
        <w:tc>
          <w:tcPr>
            <w:tcW w:w="1820" w:type="dxa"/>
          </w:tcPr>
          <w:p w14:paraId="3DEA81EF"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707,7</w:t>
            </w:r>
          </w:p>
        </w:tc>
        <w:tc>
          <w:tcPr>
            <w:tcW w:w="1890" w:type="dxa"/>
          </w:tcPr>
          <w:p w14:paraId="68878B68"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3,20</w:t>
            </w:r>
          </w:p>
        </w:tc>
      </w:tr>
      <w:tr w:rsidR="008009A5" w:rsidRPr="00D4654B" w14:paraId="07FD6862" w14:textId="77777777" w:rsidTr="008009A5">
        <w:tc>
          <w:tcPr>
            <w:tcW w:w="1973" w:type="dxa"/>
          </w:tcPr>
          <w:p w14:paraId="30D55C0F"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Павлодарская</w:t>
            </w:r>
          </w:p>
        </w:tc>
        <w:tc>
          <w:tcPr>
            <w:tcW w:w="2297" w:type="dxa"/>
          </w:tcPr>
          <w:p w14:paraId="043986F1"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925,4</w:t>
            </w:r>
          </w:p>
        </w:tc>
        <w:tc>
          <w:tcPr>
            <w:tcW w:w="1651" w:type="dxa"/>
          </w:tcPr>
          <w:p w14:paraId="2DFA76B6"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124,8</w:t>
            </w:r>
          </w:p>
        </w:tc>
        <w:tc>
          <w:tcPr>
            <w:tcW w:w="1820" w:type="dxa"/>
          </w:tcPr>
          <w:p w14:paraId="7CA8EF91"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752,7</w:t>
            </w:r>
          </w:p>
        </w:tc>
        <w:tc>
          <w:tcPr>
            <w:tcW w:w="1890" w:type="dxa"/>
          </w:tcPr>
          <w:p w14:paraId="77FB8A81"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3,02</w:t>
            </w:r>
          </w:p>
        </w:tc>
      </w:tr>
      <w:tr w:rsidR="008009A5" w:rsidRPr="00D4654B" w14:paraId="0159DC3C" w14:textId="77777777" w:rsidTr="008009A5">
        <w:tc>
          <w:tcPr>
            <w:tcW w:w="1973" w:type="dxa"/>
          </w:tcPr>
          <w:p w14:paraId="79876385"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СКО</w:t>
            </w:r>
          </w:p>
        </w:tc>
        <w:tc>
          <w:tcPr>
            <w:tcW w:w="2297" w:type="dxa"/>
          </w:tcPr>
          <w:p w14:paraId="5A01D914"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806,7</w:t>
            </w:r>
          </w:p>
        </w:tc>
        <w:tc>
          <w:tcPr>
            <w:tcW w:w="1651" w:type="dxa"/>
          </w:tcPr>
          <w:p w14:paraId="13F1C689"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98,0</w:t>
            </w:r>
          </w:p>
        </w:tc>
        <w:tc>
          <w:tcPr>
            <w:tcW w:w="1820" w:type="dxa"/>
          </w:tcPr>
          <w:p w14:paraId="3D5A2952"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547,6</w:t>
            </w:r>
          </w:p>
        </w:tc>
        <w:tc>
          <w:tcPr>
            <w:tcW w:w="1890" w:type="dxa"/>
          </w:tcPr>
          <w:p w14:paraId="46F0076E"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3,48</w:t>
            </w:r>
          </w:p>
        </w:tc>
      </w:tr>
      <w:tr w:rsidR="008009A5" w:rsidRPr="00D4654B" w14:paraId="08343BBE" w14:textId="77777777" w:rsidTr="008009A5">
        <w:tc>
          <w:tcPr>
            <w:tcW w:w="1973" w:type="dxa"/>
          </w:tcPr>
          <w:p w14:paraId="33892B81" w14:textId="77777777" w:rsidR="008009A5" w:rsidRPr="00D4654B" w:rsidRDefault="008009A5" w:rsidP="00313269">
            <w:pPr>
              <w:jc w:val="both"/>
              <w:rPr>
                <w:rFonts w:ascii="Times New Roman" w:hAnsi="Times New Roman" w:cs="Times New Roman"/>
                <w:sz w:val="24"/>
                <w:szCs w:val="24"/>
              </w:rPr>
            </w:pPr>
            <w:r w:rsidRPr="00D4654B">
              <w:rPr>
                <w:rFonts w:ascii="Times New Roman" w:hAnsi="Times New Roman" w:cs="Times New Roman"/>
                <w:sz w:val="24"/>
                <w:szCs w:val="24"/>
              </w:rPr>
              <w:t>Туркестанская</w:t>
            </w:r>
          </w:p>
        </w:tc>
        <w:tc>
          <w:tcPr>
            <w:tcW w:w="2297" w:type="dxa"/>
          </w:tcPr>
          <w:p w14:paraId="3056B6C7"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551,6</w:t>
            </w:r>
          </w:p>
        </w:tc>
        <w:tc>
          <w:tcPr>
            <w:tcW w:w="1651" w:type="dxa"/>
          </w:tcPr>
          <w:p w14:paraId="09AEABA4"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116,6</w:t>
            </w:r>
          </w:p>
        </w:tc>
        <w:tc>
          <w:tcPr>
            <w:tcW w:w="1820" w:type="dxa"/>
          </w:tcPr>
          <w:p w14:paraId="0CFB60AA"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2016,1</w:t>
            </w:r>
          </w:p>
        </w:tc>
        <w:tc>
          <w:tcPr>
            <w:tcW w:w="1890" w:type="dxa"/>
          </w:tcPr>
          <w:p w14:paraId="22B80212" w14:textId="77777777" w:rsidR="008009A5" w:rsidRPr="00D4654B" w:rsidRDefault="008009A5" w:rsidP="00313269">
            <w:pPr>
              <w:jc w:val="center"/>
              <w:rPr>
                <w:rFonts w:ascii="Times New Roman" w:hAnsi="Times New Roman" w:cs="Times New Roman"/>
                <w:sz w:val="24"/>
                <w:szCs w:val="24"/>
              </w:rPr>
            </w:pPr>
            <w:r w:rsidRPr="00D4654B">
              <w:rPr>
                <w:rFonts w:ascii="Times New Roman" w:hAnsi="Times New Roman" w:cs="Times New Roman"/>
                <w:sz w:val="24"/>
                <w:szCs w:val="24"/>
              </w:rPr>
              <w:t>1,14</w:t>
            </w:r>
          </w:p>
        </w:tc>
      </w:tr>
      <w:tr w:rsidR="008009A5" w:rsidRPr="00D4654B" w14:paraId="1B25AF90" w14:textId="45CD0650" w:rsidTr="008009A5">
        <w:tc>
          <w:tcPr>
            <w:tcW w:w="9631" w:type="dxa"/>
            <w:gridSpan w:val="5"/>
          </w:tcPr>
          <w:p w14:paraId="6577F8C3" w14:textId="7F78EEF4" w:rsidR="008009A5" w:rsidRPr="00D4654B" w:rsidRDefault="008009A5" w:rsidP="00D873E5">
            <w:pPr>
              <w:ind w:firstLine="573"/>
              <w:rPr>
                <w:rFonts w:ascii="Times New Roman" w:hAnsi="Times New Roman" w:cs="Times New Roman"/>
                <w:sz w:val="24"/>
                <w:szCs w:val="24"/>
                <w:lang w:val="en-US"/>
              </w:rPr>
            </w:pPr>
            <w:r w:rsidRPr="00D4654B">
              <w:rPr>
                <w:rFonts w:ascii="Times New Roman" w:hAnsi="Times New Roman" w:cs="Times New Roman"/>
                <w:sz w:val="24"/>
                <w:szCs w:val="24"/>
              </w:rPr>
              <w:t>Примечание – Составлено автором</w:t>
            </w:r>
          </w:p>
        </w:tc>
      </w:tr>
    </w:tbl>
    <w:p w14:paraId="0FCCE6B5" w14:textId="77777777" w:rsidR="005E3AA7" w:rsidRPr="00D4654B" w:rsidRDefault="005E3AA7" w:rsidP="005E3AA7">
      <w:pPr>
        <w:spacing w:after="0" w:line="240" w:lineRule="auto"/>
        <w:ind w:firstLine="709"/>
        <w:jc w:val="both"/>
        <w:rPr>
          <w:rFonts w:ascii="Times New Roman" w:hAnsi="Times New Roman" w:cs="Times New Roman"/>
          <w:sz w:val="28"/>
          <w:szCs w:val="28"/>
        </w:rPr>
      </w:pPr>
    </w:p>
    <w:p w14:paraId="42BB547E" w14:textId="046EACCD" w:rsidR="005E3AA7" w:rsidRPr="00D4654B" w:rsidRDefault="005E3AA7" w:rsidP="005E3A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 результатам оценки показателя Энгеля по регионам Казахстана, которые приведены в таблице, необходимо сказать, что средний уровень показателя по республике в целом составляет 2,33. Сравнивая данный показатель с уровнем США, где он более 10, а также со странами Евросоюза, где индекс в среднем от 7 до 10, необходимо понимать, что имеются проблемы транспортной доступности  пригородного железнодорожного сообщения и потребность в развитии инфраструктуры железнодорожной отрасли в регионах Казахстана. Максимальный уровень транспортной обеспеченности наблюдается в Акмолинской области (4,81), а минимальный уровень – в Туркестанской области (1,14). Как известно, Туркестанская область является самой густонаселенным регионом страны с 15 районами, некоторые из которых не имеют доступа к объектам инфраструктуры железнодорожного транспорта. Если сравнить показатель Энгеля со значением Российской Федерации, то можно сказать, что он близок к значению Казахстана, и равен 2,13.</w:t>
      </w:r>
    </w:p>
    <w:p w14:paraId="37669376"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Железнодорожная отрасль является жизнеобеспечивающая отрасль государства, и от степени развития инфраструктуры отрасли зависит уровень жизни населения любого региона. Как было уже отмечено выше, наименьший индекс транспортной обеспеченности принадлежит Туркестанской области, то есть уровень доступности объектов инфраструктуры железнодорожной отрасли во всех уголках региона равна 1,14. В этой связи, возникает необходимость определить факторы влияющие на изменения данного показателя. </w:t>
      </w:r>
    </w:p>
    <w:p w14:paraId="669AECAE"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Для оценки эффективности управления государственным предприятием необходимо оценить результаты деятельности предприятия до и после приватизации. Для анализа возьмем государственные предприятия, которые были проданы в 2014-2015 гг., так как данные предприятия уже более 3-х лет ведут деятельность в конкурентной среде. Проведем оценку деятельности следующих предприятий:</w:t>
      </w:r>
    </w:p>
    <w:p w14:paraId="6076BEDA" w14:textId="6DFE88BA" w:rsidR="00BF7484" w:rsidRPr="00D4654B" w:rsidRDefault="00D873E5" w:rsidP="00BF7484">
      <w:pPr>
        <w:tabs>
          <w:tab w:val="left" w:pos="3572"/>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BF7484" w:rsidRPr="00D4654B">
        <w:rPr>
          <w:rFonts w:ascii="Times New Roman" w:hAnsi="Times New Roman" w:cs="Times New Roman"/>
          <w:sz w:val="28"/>
          <w:szCs w:val="28"/>
        </w:rPr>
        <w:t xml:space="preserve"> АО «Центр транспортного сервиса»</w:t>
      </w:r>
      <w:r w:rsidRPr="00D4654B">
        <w:rPr>
          <w:rFonts w:ascii="Times New Roman" w:hAnsi="Times New Roman" w:cs="Times New Roman"/>
          <w:sz w:val="28"/>
          <w:szCs w:val="28"/>
        </w:rPr>
        <w:t>.</w:t>
      </w:r>
    </w:p>
    <w:p w14:paraId="4684A3C3" w14:textId="6A0B76ED" w:rsidR="00BF7484" w:rsidRPr="00D4654B" w:rsidRDefault="00D873E5"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w:t>
      </w:r>
      <w:r w:rsidR="00BF7484" w:rsidRPr="00D4654B">
        <w:rPr>
          <w:rFonts w:ascii="Times New Roman" w:hAnsi="Times New Roman" w:cs="Times New Roman"/>
          <w:sz w:val="28"/>
          <w:szCs w:val="28"/>
        </w:rPr>
        <w:t xml:space="preserve"> АО «Алматинский вагоноремонтный завод».</w:t>
      </w:r>
    </w:p>
    <w:p w14:paraId="698B3F43" w14:textId="6E7FCF86"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АО «Алматинский вагоноремонтный завод» (АВЗ) берет свое начало с 1933 года, когда были организованы вагоноремонтные мастерские в Алматы. 1999 году предприятие получило статус завода, данная реконструкция обошлась в 60 млн. долларов США, из которых 45 млн. долларов предоставило в кредит японское правительство</w:t>
      </w:r>
      <w:r w:rsidR="00BB1F5E" w:rsidRPr="00D4654B">
        <w:rPr>
          <w:rFonts w:ascii="Times New Roman" w:hAnsi="Times New Roman" w:cs="Times New Roman"/>
          <w:sz w:val="28"/>
          <w:szCs w:val="28"/>
        </w:rPr>
        <w:t xml:space="preserve"> [1</w:t>
      </w:r>
      <w:r w:rsidR="000E4FA7" w:rsidRPr="00D4654B">
        <w:rPr>
          <w:rFonts w:ascii="Times New Roman" w:hAnsi="Times New Roman" w:cs="Times New Roman"/>
          <w:sz w:val="28"/>
          <w:szCs w:val="28"/>
        </w:rPr>
        <w:t>61</w:t>
      </w:r>
      <w:r w:rsidR="00BB1F5E" w:rsidRPr="00D4654B">
        <w:rPr>
          <w:rFonts w:ascii="Times New Roman" w:hAnsi="Times New Roman" w:cs="Times New Roman"/>
          <w:sz w:val="28"/>
          <w:szCs w:val="28"/>
        </w:rPr>
        <w:t>]</w:t>
      </w:r>
      <w:r w:rsidRPr="00D4654B">
        <w:rPr>
          <w:rFonts w:ascii="Times New Roman" w:hAnsi="Times New Roman" w:cs="Times New Roman"/>
          <w:sz w:val="28"/>
          <w:szCs w:val="28"/>
        </w:rPr>
        <w:t>. АО «АВЗ» являлось базовым предприятием АО «НК «КТЖ», которое занималось ремонтом пассажирских вагонов всех типов:</w:t>
      </w:r>
    </w:p>
    <w:p w14:paraId="1E06DBDD" w14:textId="46088F03" w:rsidR="00BF7484" w:rsidRPr="00D4654B" w:rsidRDefault="00D873E5"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w:t>
      </w:r>
      <w:r w:rsidR="00BF7484" w:rsidRPr="00D4654B">
        <w:rPr>
          <w:rFonts w:ascii="Times New Roman" w:hAnsi="Times New Roman" w:cs="Times New Roman"/>
          <w:sz w:val="28"/>
          <w:szCs w:val="28"/>
        </w:rPr>
        <w:t xml:space="preserve"> изготовление и ремонт подвижного состава;</w:t>
      </w:r>
    </w:p>
    <w:p w14:paraId="082D5DB1" w14:textId="66FA463E" w:rsidR="00BF7484" w:rsidRPr="00D4654B" w:rsidRDefault="00D873E5"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производство и восстановление запасных частей, узлов для подвижного состава, изготовление нестандартного оборудования.</w:t>
      </w:r>
    </w:p>
    <w:p w14:paraId="4F700FD0"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Проектная мощность предприятия 1500 вагонов в год, что эквивалентно 75 новым вагонам. Затраты на капитальный ремонт вагона на 70% ниже, чем на строительства нового вагона, необходимо отметить, что вышедшие из завода вагоны практически ничем не отличаются от завода-изготовителя. </w:t>
      </w:r>
    </w:p>
    <w:p w14:paraId="191B8777" w14:textId="1AD43019"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АО «АВЗ» имеет два филиала в г.</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Кызылорда и г.</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Актобе на базе ТОО «Ремпассажирвагон – 1,2». На балансе предприятия числилось 60 объектов недвижимости, на правах временного возмездного землепользования зарегистрировано 4 земельного участка, на праве частной собственности – 2 участка, а также 13 единиц автотранспортных средств. </w:t>
      </w:r>
    </w:p>
    <w:p w14:paraId="50289F18"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Согласно Уставу предприятия, высшим органом является Единственный акционер, органом управления – Совет директоров, исполнительный орган – Президент. В структуру завода входят пять цехов: вагоносборочный, колесно-тележечный, ремонтно-комплектовочный, электрохолодильный и деревообрабатывающий.</w:t>
      </w:r>
    </w:p>
    <w:p w14:paraId="416C44C5" w14:textId="0D9AC24D"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таблице </w:t>
      </w:r>
      <w:r w:rsidR="0069332B" w:rsidRPr="00D4654B">
        <w:rPr>
          <w:rFonts w:ascii="Times New Roman" w:hAnsi="Times New Roman" w:cs="Times New Roman"/>
          <w:sz w:val="28"/>
          <w:szCs w:val="28"/>
        </w:rPr>
        <w:t>47</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представлены основные показатели деятельности АО «АВЗ» за 2011-2013 годы, то есть до начала проведения приватизации в стране.</w:t>
      </w:r>
    </w:p>
    <w:p w14:paraId="7197065D"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49DC24F5" w14:textId="340478F9" w:rsidR="00BF7484" w:rsidRPr="00D4654B" w:rsidRDefault="0069332B" w:rsidP="00BF7484">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 47</w:t>
      </w:r>
      <w:r w:rsidR="00BF7484" w:rsidRPr="00D4654B">
        <w:rPr>
          <w:rFonts w:ascii="Times New Roman" w:hAnsi="Times New Roman" w:cs="Times New Roman"/>
          <w:sz w:val="28"/>
          <w:szCs w:val="28"/>
        </w:rPr>
        <w:t xml:space="preserve"> </w:t>
      </w:r>
      <w:r w:rsidR="00D873E5" w:rsidRPr="00D4654B">
        <w:rPr>
          <w:rFonts w:ascii="Times New Roman" w:hAnsi="Times New Roman" w:cs="Times New Roman"/>
          <w:sz w:val="28"/>
          <w:szCs w:val="28"/>
        </w:rPr>
        <w:t>–</w:t>
      </w:r>
      <w:r w:rsidR="00BF7484" w:rsidRPr="00D4654B">
        <w:rPr>
          <w:rFonts w:ascii="Times New Roman" w:hAnsi="Times New Roman" w:cs="Times New Roman"/>
          <w:sz w:val="28"/>
          <w:szCs w:val="28"/>
        </w:rPr>
        <w:t xml:space="preserve"> Основные показатели АО «АВЗ» за 2011-2013</w:t>
      </w:r>
      <w:r w:rsidR="00747B37" w:rsidRPr="00D4654B">
        <w:rPr>
          <w:rFonts w:ascii="Times New Roman" w:hAnsi="Times New Roman" w:cs="Times New Roman"/>
          <w:sz w:val="28"/>
          <w:szCs w:val="28"/>
        </w:rPr>
        <w:t xml:space="preserve"> </w:t>
      </w:r>
      <w:r w:rsidR="00BF7484" w:rsidRPr="00D4654B">
        <w:rPr>
          <w:rFonts w:ascii="Times New Roman" w:hAnsi="Times New Roman" w:cs="Times New Roman"/>
          <w:sz w:val="28"/>
          <w:szCs w:val="28"/>
        </w:rPr>
        <w:t>гг., тыс. тенге</w:t>
      </w:r>
    </w:p>
    <w:p w14:paraId="5945FCB5" w14:textId="77777777" w:rsidR="00D873E5" w:rsidRPr="00D4654B" w:rsidRDefault="00D873E5" w:rsidP="00D873E5">
      <w:pPr>
        <w:spacing w:after="0" w:line="240" w:lineRule="auto"/>
        <w:jc w:val="right"/>
        <w:rPr>
          <w:rFonts w:ascii="Times New Roman" w:hAnsi="Times New Roman" w:cs="Times New Roman"/>
          <w:sz w:val="16"/>
          <w:szCs w:val="16"/>
        </w:rPr>
      </w:pPr>
    </w:p>
    <w:tbl>
      <w:tblPr>
        <w:tblStyle w:val="a4"/>
        <w:tblW w:w="9610" w:type="dxa"/>
        <w:tblInd w:w="108" w:type="dxa"/>
        <w:tblLook w:val="04A0" w:firstRow="1" w:lastRow="0" w:firstColumn="1" w:lastColumn="0" w:noHBand="0" w:noVBand="1"/>
      </w:tblPr>
      <w:tblGrid>
        <w:gridCol w:w="4253"/>
        <w:gridCol w:w="1333"/>
        <w:gridCol w:w="1276"/>
        <w:gridCol w:w="1216"/>
        <w:gridCol w:w="1532"/>
      </w:tblGrid>
      <w:tr w:rsidR="00BF7484" w:rsidRPr="00D4654B" w14:paraId="21AA5452" w14:textId="77777777" w:rsidTr="00D873E5">
        <w:tc>
          <w:tcPr>
            <w:tcW w:w="4253" w:type="dxa"/>
            <w:vAlign w:val="center"/>
          </w:tcPr>
          <w:p w14:paraId="1D82988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Наименование показателя</w:t>
            </w:r>
          </w:p>
        </w:tc>
        <w:tc>
          <w:tcPr>
            <w:tcW w:w="1333" w:type="dxa"/>
            <w:vAlign w:val="center"/>
          </w:tcPr>
          <w:p w14:paraId="3623595A" w14:textId="24CD9E6C"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2011</w:t>
            </w:r>
            <w:r w:rsidR="00D873E5" w:rsidRPr="00D4654B">
              <w:rPr>
                <w:rFonts w:ascii="Times New Roman" w:hAnsi="Times New Roman" w:cs="Times New Roman"/>
                <w:sz w:val="24"/>
                <w:szCs w:val="24"/>
              </w:rPr>
              <w:t xml:space="preserve"> год</w:t>
            </w:r>
          </w:p>
        </w:tc>
        <w:tc>
          <w:tcPr>
            <w:tcW w:w="1276" w:type="dxa"/>
            <w:vAlign w:val="center"/>
          </w:tcPr>
          <w:p w14:paraId="05279C67" w14:textId="7F434BA1"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2012</w:t>
            </w:r>
            <w:r w:rsidR="00D873E5" w:rsidRPr="00D4654B">
              <w:rPr>
                <w:rFonts w:ascii="Times New Roman" w:hAnsi="Times New Roman" w:cs="Times New Roman"/>
                <w:sz w:val="24"/>
                <w:szCs w:val="24"/>
              </w:rPr>
              <w:t xml:space="preserve"> год</w:t>
            </w:r>
          </w:p>
        </w:tc>
        <w:tc>
          <w:tcPr>
            <w:tcW w:w="1216" w:type="dxa"/>
            <w:vAlign w:val="center"/>
          </w:tcPr>
          <w:p w14:paraId="5BA7D290" w14:textId="53B95ABF"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2013</w:t>
            </w:r>
            <w:r w:rsidR="00D873E5" w:rsidRPr="00D4654B">
              <w:rPr>
                <w:rFonts w:ascii="Times New Roman" w:hAnsi="Times New Roman" w:cs="Times New Roman"/>
                <w:sz w:val="24"/>
                <w:szCs w:val="24"/>
              </w:rPr>
              <w:t xml:space="preserve"> год</w:t>
            </w:r>
          </w:p>
        </w:tc>
        <w:tc>
          <w:tcPr>
            <w:tcW w:w="1532" w:type="dxa"/>
            <w:vAlign w:val="center"/>
          </w:tcPr>
          <w:p w14:paraId="5045D287" w14:textId="08DB2396" w:rsidR="00BF7484" w:rsidRPr="00D4654B" w:rsidRDefault="00BF7484" w:rsidP="00D873E5">
            <w:pPr>
              <w:ind w:left="-25" w:right="-73"/>
              <w:jc w:val="center"/>
              <w:rPr>
                <w:rFonts w:ascii="Times New Roman" w:hAnsi="Times New Roman" w:cs="Times New Roman"/>
                <w:sz w:val="24"/>
                <w:szCs w:val="24"/>
              </w:rPr>
            </w:pPr>
            <w:r w:rsidRPr="00D4654B">
              <w:rPr>
                <w:rFonts w:ascii="Times New Roman" w:hAnsi="Times New Roman" w:cs="Times New Roman"/>
                <w:sz w:val="24"/>
                <w:szCs w:val="24"/>
              </w:rPr>
              <w:t>Абсолютное отклонение 2011-2013</w:t>
            </w:r>
            <w:r w:rsidR="00D873E5" w:rsidRPr="00D4654B">
              <w:rPr>
                <w:rFonts w:ascii="Times New Roman" w:hAnsi="Times New Roman" w:cs="Times New Roman"/>
                <w:sz w:val="24"/>
                <w:szCs w:val="24"/>
              </w:rPr>
              <w:t xml:space="preserve"> </w:t>
            </w:r>
            <w:r w:rsidRPr="00D4654B">
              <w:rPr>
                <w:rFonts w:ascii="Times New Roman" w:hAnsi="Times New Roman" w:cs="Times New Roman"/>
                <w:sz w:val="24"/>
                <w:szCs w:val="24"/>
              </w:rPr>
              <w:t>гг.</w:t>
            </w:r>
          </w:p>
        </w:tc>
      </w:tr>
      <w:tr w:rsidR="00BF7484" w:rsidRPr="00D4654B" w14:paraId="7B8A169C" w14:textId="77777777" w:rsidTr="00D873E5">
        <w:tc>
          <w:tcPr>
            <w:tcW w:w="4253" w:type="dxa"/>
          </w:tcPr>
          <w:p w14:paraId="1E718803"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Активы</w:t>
            </w:r>
          </w:p>
        </w:tc>
        <w:tc>
          <w:tcPr>
            <w:tcW w:w="1333" w:type="dxa"/>
            <w:vAlign w:val="center"/>
          </w:tcPr>
          <w:p w14:paraId="047B93BD"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5256549</w:t>
            </w:r>
          </w:p>
        </w:tc>
        <w:tc>
          <w:tcPr>
            <w:tcW w:w="1276" w:type="dxa"/>
            <w:vAlign w:val="center"/>
          </w:tcPr>
          <w:p w14:paraId="13DF796D"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4579716</w:t>
            </w:r>
          </w:p>
        </w:tc>
        <w:tc>
          <w:tcPr>
            <w:tcW w:w="1216" w:type="dxa"/>
            <w:vAlign w:val="center"/>
          </w:tcPr>
          <w:p w14:paraId="7F42142C" w14:textId="77777777" w:rsidR="00BF7484" w:rsidRPr="00D4654B" w:rsidRDefault="00BF7484" w:rsidP="00D873E5">
            <w:pPr>
              <w:jc w:val="center"/>
              <w:rPr>
                <w:rFonts w:ascii="Times New Roman" w:hAnsi="Times New Roman" w:cs="Times New Roman"/>
                <w:sz w:val="24"/>
                <w:szCs w:val="24"/>
                <w:lang w:val="en-US"/>
              </w:rPr>
            </w:pPr>
            <w:r w:rsidRPr="00D4654B">
              <w:rPr>
                <w:rFonts w:ascii="Times New Roman" w:hAnsi="Times New Roman" w:cs="Times New Roman"/>
                <w:sz w:val="24"/>
                <w:szCs w:val="24"/>
              </w:rPr>
              <w:t>4718660</w:t>
            </w:r>
          </w:p>
        </w:tc>
        <w:tc>
          <w:tcPr>
            <w:tcW w:w="1532" w:type="dxa"/>
            <w:vAlign w:val="center"/>
          </w:tcPr>
          <w:p w14:paraId="250CEA6D"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-537889</w:t>
            </w:r>
          </w:p>
        </w:tc>
      </w:tr>
      <w:tr w:rsidR="00BF7484" w:rsidRPr="00D4654B" w14:paraId="57F47517" w14:textId="77777777" w:rsidTr="00D873E5">
        <w:tc>
          <w:tcPr>
            <w:tcW w:w="4253" w:type="dxa"/>
          </w:tcPr>
          <w:p w14:paraId="7B9255A8"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Долгосрочные активы</w:t>
            </w:r>
          </w:p>
        </w:tc>
        <w:tc>
          <w:tcPr>
            <w:tcW w:w="1333" w:type="dxa"/>
            <w:vAlign w:val="center"/>
          </w:tcPr>
          <w:p w14:paraId="37ECF8F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3223015</w:t>
            </w:r>
          </w:p>
        </w:tc>
        <w:tc>
          <w:tcPr>
            <w:tcW w:w="1276" w:type="dxa"/>
            <w:vAlign w:val="center"/>
          </w:tcPr>
          <w:p w14:paraId="19178A46"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3124528</w:t>
            </w:r>
          </w:p>
        </w:tc>
        <w:tc>
          <w:tcPr>
            <w:tcW w:w="1216" w:type="dxa"/>
            <w:vAlign w:val="center"/>
          </w:tcPr>
          <w:p w14:paraId="37206CE8"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3134696</w:t>
            </w:r>
          </w:p>
        </w:tc>
        <w:tc>
          <w:tcPr>
            <w:tcW w:w="1532" w:type="dxa"/>
            <w:vAlign w:val="center"/>
          </w:tcPr>
          <w:p w14:paraId="71FED313"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-88319</w:t>
            </w:r>
          </w:p>
        </w:tc>
      </w:tr>
      <w:tr w:rsidR="00BF7484" w:rsidRPr="00D4654B" w14:paraId="4FE6242D" w14:textId="77777777" w:rsidTr="00D873E5">
        <w:tc>
          <w:tcPr>
            <w:tcW w:w="4253" w:type="dxa"/>
          </w:tcPr>
          <w:p w14:paraId="583CD07D"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Краткосрочные обязательства</w:t>
            </w:r>
          </w:p>
        </w:tc>
        <w:tc>
          <w:tcPr>
            <w:tcW w:w="1333" w:type="dxa"/>
            <w:vAlign w:val="center"/>
          </w:tcPr>
          <w:p w14:paraId="30174326"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2153287</w:t>
            </w:r>
          </w:p>
        </w:tc>
        <w:tc>
          <w:tcPr>
            <w:tcW w:w="1276" w:type="dxa"/>
            <w:vAlign w:val="center"/>
          </w:tcPr>
          <w:p w14:paraId="0777C653"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1971241</w:t>
            </w:r>
          </w:p>
        </w:tc>
        <w:tc>
          <w:tcPr>
            <w:tcW w:w="1216" w:type="dxa"/>
            <w:vAlign w:val="center"/>
          </w:tcPr>
          <w:p w14:paraId="1900168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2099155</w:t>
            </w:r>
          </w:p>
        </w:tc>
        <w:tc>
          <w:tcPr>
            <w:tcW w:w="1532" w:type="dxa"/>
            <w:vAlign w:val="center"/>
          </w:tcPr>
          <w:p w14:paraId="336BF6C1"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-54132</w:t>
            </w:r>
          </w:p>
        </w:tc>
      </w:tr>
      <w:tr w:rsidR="00BF7484" w:rsidRPr="00D4654B" w14:paraId="05850B8A" w14:textId="77777777" w:rsidTr="00D873E5">
        <w:tc>
          <w:tcPr>
            <w:tcW w:w="4253" w:type="dxa"/>
          </w:tcPr>
          <w:p w14:paraId="4B06B8ED"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Долгосрочные обязательства</w:t>
            </w:r>
          </w:p>
        </w:tc>
        <w:tc>
          <w:tcPr>
            <w:tcW w:w="1333" w:type="dxa"/>
            <w:vAlign w:val="center"/>
          </w:tcPr>
          <w:p w14:paraId="5BF1291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167217</w:t>
            </w:r>
          </w:p>
        </w:tc>
        <w:tc>
          <w:tcPr>
            <w:tcW w:w="1276" w:type="dxa"/>
            <w:vAlign w:val="center"/>
          </w:tcPr>
          <w:p w14:paraId="4DC37FF9"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325116</w:t>
            </w:r>
          </w:p>
        </w:tc>
        <w:tc>
          <w:tcPr>
            <w:tcW w:w="1216" w:type="dxa"/>
            <w:vAlign w:val="center"/>
          </w:tcPr>
          <w:p w14:paraId="60115B02"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404362</w:t>
            </w:r>
          </w:p>
        </w:tc>
        <w:tc>
          <w:tcPr>
            <w:tcW w:w="1532" w:type="dxa"/>
            <w:vAlign w:val="center"/>
          </w:tcPr>
          <w:p w14:paraId="14DD369E"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237145</w:t>
            </w:r>
          </w:p>
        </w:tc>
      </w:tr>
      <w:tr w:rsidR="00BF7484" w:rsidRPr="00D4654B" w14:paraId="6FF8C639" w14:textId="77777777" w:rsidTr="00D873E5">
        <w:tc>
          <w:tcPr>
            <w:tcW w:w="4253" w:type="dxa"/>
          </w:tcPr>
          <w:p w14:paraId="5C187330"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Уставный капитал</w:t>
            </w:r>
          </w:p>
        </w:tc>
        <w:tc>
          <w:tcPr>
            <w:tcW w:w="1333" w:type="dxa"/>
            <w:vAlign w:val="center"/>
          </w:tcPr>
          <w:p w14:paraId="3107F246"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4968669</w:t>
            </w:r>
          </w:p>
        </w:tc>
        <w:tc>
          <w:tcPr>
            <w:tcW w:w="1276" w:type="dxa"/>
            <w:vAlign w:val="center"/>
          </w:tcPr>
          <w:p w14:paraId="18E6283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4968669</w:t>
            </w:r>
          </w:p>
        </w:tc>
        <w:tc>
          <w:tcPr>
            <w:tcW w:w="1216" w:type="dxa"/>
            <w:vAlign w:val="center"/>
          </w:tcPr>
          <w:p w14:paraId="50A2B0E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4968669</w:t>
            </w:r>
          </w:p>
        </w:tc>
        <w:tc>
          <w:tcPr>
            <w:tcW w:w="1532" w:type="dxa"/>
            <w:vAlign w:val="center"/>
          </w:tcPr>
          <w:p w14:paraId="0C6A9592"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w:t>
            </w:r>
          </w:p>
        </w:tc>
      </w:tr>
      <w:tr w:rsidR="00BF7484" w:rsidRPr="00D4654B" w14:paraId="69E31BD1" w14:textId="77777777" w:rsidTr="00D873E5">
        <w:tc>
          <w:tcPr>
            <w:tcW w:w="4253" w:type="dxa"/>
          </w:tcPr>
          <w:p w14:paraId="35D95DC9" w14:textId="77777777" w:rsidR="00BF7484" w:rsidRPr="00D4654B" w:rsidRDefault="00BF7484" w:rsidP="00BF7484">
            <w:pPr>
              <w:rPr>
                <w:rFonts w:ascii="Times New Roman" w:hAnsi="Times New Roman" w:cs="Times New Roman"/>
                <w:sz w:val="24"/>
                <w:szCs w:val="24"/>
              </w:rPr>
            </w:pPr>
            <w:r w:rsidRPr="00D4654B">
              <w:rPr>
                <w:rFonts w:ascii="Times New Roman" w:hAnsi="Times New Roman" w:cs="Times New Roman"/>
                <w:sz w:val="24"/>
                <w:szCs w:val="24"/>
              </w:rPr>
              <w:t>Нераспределенная прибыль (убыток)</w:t>
            </w:r>
          </w:p>
        </w:tc>
        <w:tc>
          <w:tcPr>
            <w:tcW w:w="1333" w:type="dxa"/>
            <w:vAlign w:val="center"/>
          </w:tcPr>
          <w:p w14:paraId="6EEFC33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(2032722)</w:t>
            </w:r>
          </w:p>
        </w:tc>
        <w:tc>
          <w:tcPr>
            <w:tcW w:w="1276" w:type="dxa"/>
            <w:vAlign w:val="center"/>
          </w:tcPr>
          <w:p w14:paraId="7F20A443"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(2685408)</w:t>
            </w:r>
          </w:p>
        </w:tc>
        <w:tc>
          <w:tcPr>
            <w:tcW w:w="1216" w:type="dxa"/>
            <w:vAlign w:val="center"/>
          </w:tcPr>
          <w:p w14:paraId="224AA0A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(2771359)</w:t>
            </w:r>
          </w:p>
        </w:tc>
        <w:tc>
          <w:tcPr>
            <w:tcW w:w="1532" w:type="dxa"/>
            <w:vAlign w:val="center"/>
          </w:tcPr>
          <w:p w14:paraId="240188A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-738637</w:t>
            </w:r>
          </w:p>
        </w:tc>
      </w:tr>
      <w:tr w:rsidR="00BF7484" w:rsidRPr="00D4654B" w14:paraId="5F015D51" w14:textId="77777777" w:rsidTr="00D873E5">
        <w:tc>
          <w:tcPr>
            <w:tcW w:w="4253" w:type="dxa"/>
          </w:tcPr>
          <w:p w14:paraId="48AF1BE2" w14:textId="77777777" w:rsidR="00BF7484" w:rsidRPr="00D4654B" w:rsidRDefault="00BF7484" w:rsidP="00BF7484">
            <w:pPr>
              <w:rPr>
                <w:rFonts w:ascii="Times New Roman" w:hAnsi="Times New Roman" w:cs="Times New Roman"/>
                <w:sz w:val="24"/>
                <w:szCs w:val="24"/>
              </w:rPr>
            </w:pPr>
            <w:r w:rsidRPr="00D4654B">
              <w:rPr>
                <w:rFonts w:ascii="Times New Roman" w:hAnsi="Times New Roman" w:cs="Times New Roman"/>
                <w:sz w:val="24"/>
                <w:szCs w:val="24"/>
              </w:rPr>
              <w:t>Коэффициент соотношения мобильных и иммобилизованных средств</w:t>
            </w:r>
          </w:p>
        </w:tc>
        <w:tc>
          <w:tcPr>
            <w:tcW w:w="1333" w:type="dxa"/>
            <w:vAlign w:val="center"/>
          </w:tcPr>
          <w:p w14:paraId="00CD89B8"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0,63</w:t>
            </w:r>
          </w:p>
        </w:tc>
        <w:tc>
          <w:tcPr>
            <w:tcW w:w="1276" w:type="dxa"/>
            <w:vAlign w:val="center"/>
          </w:tcPr>
          <w:p w14:paraId="6828F86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0,47</w:t>
            </w:r>
          </w:p>
        </w:tc>
        <w:tc>
          <w:tcPr>
            <w:tcW w:w="1216" w:type="dxa"/>
            <w:vAlign w:val="center"/>
          </w:tcPr>
          <w:p w14:paraId="06CFBB0E"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0,51</w:t>
            </w:r>
          </w:p>
        </w:tc>
        <w:tc>
          <w:tcPr>
            <w:tcW w:w="1532" w:type="dxa"/>
            <w:vAlign w:val="center"/>
          </w:tcPr>
          <w:p w14:paraId="6A47C945"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-0,12</w:t>
            </w:r>
          </w:p>
        </w:tc>
      </w:tr>
      <w:tr w:rsidR="00BF7484" w:rsidRPr="00D4654B" w14:paraId="34E89D26" w14:textId="77777777" w:rsidTr="00D873E5">
        <w:tc>
          <w:tcPr>
            <w:tcW w:w="4253" w:type="dxa"/>
          </w:tcPr>
          <w:p w14:paraId="5265D2ED"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Степень изношенности</w:t>
            </w:r>
          </w:p>
        </w:tc>
        <w:tc>
          <w:tcPr>
            <w:tcW w:w="1333" w:type="dxa"/>
            <w:vAlign w:val="center"/>
          </w:tcPr>
          <w:p w14:paraId="2759BA85"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0,31</w:t>
            </w:r>
          </w:p>
        </w:tc>
        <w:tc>
          <w:tcPr>
            <w:tcW w:w="1276" w:type="dxa"/>
            <w:vAlign w:val="center"/>
          </w:tcPr>
          <w:p w14:paraId="385553CA"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0,34</w:t>
            </w:r>
          </w:p>
        </w:tc>
        <w:tc>
          <w:tcPr>
            <w:tcW w:w="1216" w:type="dxa"/>
            <w:vAlign w:val="center"/>
          </w:tcPr>
          <w:p w14:paraId="3C7C2D32"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0,35</w:t>
            </w:r>
          </w:p>
        </w:tc>
        <w:tc>
          <w:tcPr>
            <w:tcW w:w="1532" w:type="dxa"/>
            <w:vAlign w:val="center"/>
          </w:tcPr>
          <w:p w14:paraId="02DEB59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0,04</w:t>
            </w:r>
          </w:p>
        </w:tc>
      </w:tr>
      <w:tr w:rsidR="00BF7484" w:rsidRPr="00D4654B" w14:paraId="4DF27C14" w14:textId="77777777" w:rsidTr="00D873E5">
        <w:tc>
          <w:tcPr>
            <w:tcW w:w="4253" w:type="dxa"/>
          </w:tcPr>
          <w:p w14:paraId="5AE17EFE"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Количество работников, чел.</w:t>
            </w:r>
          </w:p>
        </w:tc>
        <w:tc>
          <w:tcPr>
            <w:tcW w:w="1333" w:type="dxa"/>
            <w:vAlign w:val="center"/>
          </w:tcPr>
          <w:p w14:paraId="17D1ABF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1841</w:t>
            </w:r>
          </w:p>
        </w:tc>
        <w:tc>
          <w:tcPr>
            <w:tcW w:w="1276" w:type="dxa"/>
            <w:vAlign w:val="center"/>
          </w:tcPr>
          <w:p w14:paraId="61C00151"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1559</w:t>
            </w:r>
          </w:p>
        </w:tc>
        <w:tc>
          <w:tcPr>
            <w:tcW w:w="1216" w:type="dxa"/>
            <w:vAlign w:val="center"/>
          </w:tcPr>
          <w:p w14:paraId="1DFF7CA9"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1554</w:t>
            </w:r>
          </w:p>
        </w:tc>
        <w:tc>
          <w:tcPr>
            <w:tcW w:w="1532" w:type="dxa"/>
            <w:vAlign w:val="center"/>
          </w:tcPr>
          <w:p w14:paraId="6D5E1903"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-287</w:t>
            </w:r>
          </w:p>
        </w:tc>
      </w:tr>
      <w:tr w:rsidR="00BF7484" w:rsidRPr="00D4654B" w14:paraId="36C4BFB8" w14:textId="77777777" w:rsidTr="00D873E5">
        <w:tc>
          <w:tcPr>
            <w:tcW w:w="4253" w:type="dxa"/>
          </w:tcPr>
          <w:p w14:paraId="6A8EEBFF"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Среднемесячная зарплата</w:t>
            </w:r>
          </w:p>
          <w:p w14:paraId="08008296"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Административно-управленческий персонал</w:t>
            </w:r>
          </w:p>
          <w:p w14:paraId="169E6C04"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Центральный аппарат</w:t>
            </w:r>
          </w:p>
        </w:tc>
        <w:tc>
          <w:tcPr>
            <w:tcW w:w="1333" w:type="dxa"/>
            <w:vAlign w:val="center"/>
          </w:tcPr>
          <w:p w14:paraId="56A29FC8" w14:textId="77777777" w:rsidR="00BF7484" w:rsidRPr="00D4654B" w:rsidRDefault="00BF7484" w:rsidP="00D873E5">
            <w:pPr>
              <w:jc w:val="center"/>
              <w:rPr>
                <w:rFonts w:ascii="Times New Roman" w:hAnsi="Times New Roman" w:cs="Times New Roman"/>
                <w:sz w:val="24"/>
                <w:szCs w:val="24"/>
              </w:rPr>
            </w:pPr>
          </w:p>
          <w:p w14:paraId="37D89CB0" w14:textId="77777777" w:rsidR="00BF7484" w:rsidRPr="00D4654B" w:rsidRDefault="00BF7484" w:rsidP="00D873E5">
            <w:pPr>
              <w:jc w:val="center"/>
              <w:rPr>
                <w:rFonts w:ascii="Times New Roman" w:hAnsi="Times New Roman" w:cs="Times New Roman"/>
                <w:sz w:val="24"/>
                <w:szCs w:val="24"/>
              </w:rPr>
            </w:pPr>
          </w:p>
          <w:p w14:paraId="0BFFEE66"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179070</w:t>
            </w:r>
          </w:p>
          <w:p w14:paraId="74696617"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219759</w:t>
            </w:r>
          </w:p>
        </w:tc>
        <w:tc>
          <w:tcPr>
            <w:tcW w:w="1276" w:type="dxa"/>
            <w:vAlign w:val="center"/>
          </w:tcPr>
          <w:p w14:paraId="0A7E728D" w14:textId="77777777" w:rsidR="00BF7484" w:rsidRPr="00D4654B" w:rsidRDefault="00BF7484" w:rsidP="00D873E5">
            <w:pPr>
              <w:jc w:val="center"/>
              <w:rPr>
                <w:rFonts w:ascii="Times New Roman" w:hAnsi="Times New Roman" w:cs="Times New Roman"/>
                <w:sz w:val="24"/>
                <w:szCs w:val="24"/>
              </w:rPr>
            </w:pPr>
          </w:p>
          <w:p w14:paraId="2FFD37CE" w14:textId="77777777" w:rsidR="00BF7484" w:rsidRPr="00D4654B" w:rsidRDefault="00BF7484" w:rsidP="00D873E5">
            <w:pPr>
              <w:jc w:val="center"/>
              <w:rPr>
                <w:rFonts w:ascii="Times New Roman" w:hAnsi="Times New Roman" w:cs="Times New Roman"/>
                <w:sz w:val="24"/>
                <w:szCs w:val="24"/>
              </w:rPr>
            </w:pPr>
          </w:p>
          <w:p w14:paraId="2052B699"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200898</w:t>
            </w:r>
          </w:p>
          <w:p w14:paraId="2033E07A"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239570</w:t>
            </w:r>
          </w:p>
        </w:tc>
        <w:tc>
          <w:tcPr>
            <w:tcW w:w="1216" w:type="dxa"/>
            <w:vAlign w:val="center"/>
          </w:tcPr>
          <w:p w14:paraId="01377A72" w14:textId="77777777" w:rsidR="00BF7484" w:rsidRPr="00D4654B" w:rsidRDefault="00BF7484" w:rsidP="00D873E5">
            <w:pPr>
              <w:jc w:val="center"/>
              <w:rPr>
                <w:rFonts w:ascii="Times New Roman" w:hAnsi="Times New Roman" w:cs="Times New Roman"/>
                <w:sz w:val="24"/>
                <w:szCs w:val="24"/>
              </w:rPr>
            </w:pPr>
          </w:p>
          <w:p w14:paraId="48611DE3" w14:textId="77777777" w:rsidR="00BF7484" w:rsidRPr="00D4654B" w:rsidRDefault="00BF7484" w:rsidP="00D873E5">
            <w:pPr>
              <w:jc w:val="center"/>
              <w:rPr>
                <w:rFonts w:ascii="Times New Roman" w:hAnsi="Times New Roman" w:cs="Times New Roman"/>
                <w:sz w:val="24"/>
                <w:szCs w:val="24"/>
              </w:rPr>
            </w:pPr>
          </w:p>
          <w:p w14:paraId="50C4695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208611</w:t>
            </w:r>
          </w:p>
          <w:p w14:paraId="1A0994FC"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231946</w:t>
            </w:r>
          </w:p>
        </w:tc>
        <w:tc>
          <w:tcPr>
            <w:tcW w:w="1532" w:type="dxa"/>
            <w:vAlign w:val="center"/>
          </w:tcPr>
          <w:p w14:paraId="7CA53660" w14:textId="77777777" w:rsidR="00BF7484" w:rsidRPr="00D4654B" w:rsidRDefault="00BF7484" w:rsidP="00D873E5">
            <w:pPr>
              <w:jc w:val="center"/>
              <w:rPr>
                <w:rFonts w:ascii="Times New Roman" w:hAnsi="Times New Roman" w:cs="Times New Roman"/>
                <w:sz w:val="24"/>
                <w:szCs w:val="24"/>
              </w:rPr>
            </w:pPr>
          </w:p>
          <w:p w14:paraId="6923EEDE" w14:textId="77777777" w:rsidR="00BF7484" w:rsidRPr="00D4654B" w:rsidRDefault="00BF7484" w:rsidP="00D873E5">
            <w:pPr>
              <w:jc w:val="center"/>
              <w:rPr>
                <w:rFonts w:ascii="Times New Roman" w:hAnsi="Times New Roman" w:cs="Times New Roman"/>
                <w:sz w:val="24"/>
                <w:szCs w:val="24"/>
              </w:rPr>
            </w:pPr>
          </w:p>
          <w:p w14:paraId="228FAD5E"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29541</w:t>
            </w:r>
          </w:p>
          <w:p w14:paraId="7CFAA62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12187</w:t>
            </w:r>
          </w:p>
        </w:tc>
      </w:tr>
      <w:tr w:rsidR="00BF7484" w:rsidRPr="00D4654B" w14:paraId="72F5E6D2" w14:textId="77777777" w:rsidTr="00D873E5">
        <w:tc>
          <w:tcPr>
            <w:tcW w:w="4253" w:type="dxa"/>
          </w:tcPr>
          <w:p w14:paraId="34FBCD70"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Объем произведенной продукции, услуг</w:t>
            </w:r>
          </w:p>
        </w:tc>
        <w:tc>
          <w:tcPr>
            <w:tcW w:w="1333" w:type="dxa"/>
            <w:vAlign w:val="center"/>
          </w:tcPr>
          <w:p w14:paraId="3B05022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6130513</w:t>
            </w:r>
          </w:p>
        </w:tc>
        <w:tc>
          <w:tcPr>
            <w:tcW w:w="1276" w:type="dxa"/>
            <w:vAlign w:val="center"/>
          </w:tcPr>
          <w:p w14:paraId="4A2F678E"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4558510</w:t>
            </w:r>
          </w:p>
        </w:tc>
        <w:tc>
          <w:tcPr>
            <w:tcW w:w="1216" w:type="dxa"/>
            <w:vAlign w:val="center"/>
          </w:tcPr>
          <w:p w14:paraId="17A49BF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6085816</w:t>
            </w:r>
          </w:p>
        </w:tc>
        <w:tc>
          <w:tcPr>
            <w:tcW w:w="1532" w:type="dxa"/>
            <w:vAlign w:val="center"/>
          </w:tcPr>
          <w:p w14:paraId="20FF088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-44697</w:t>
            </w:r>
          </w:p>
        </w:tc>
      </w:tr>
      <w:tr w:rsidR="00BF7484" w:rsidRPr="00D4654B" w14:paraId="3E33886D" w14:textId="77777777" w:rsidTr="00D873E5">
        <w:tc>
          <w:tcPr>
            <w:tcW w:w="4253" w:type="dxa"/>
          </w:tcPr>
          <w:p w14:paraId="5EA4FBB3"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Производительность труда</w:t>
            </w:r>
          </w:p>
        </w:tc>
        <w:tc>
          <w:tcPr>
            <w:tcW w:w="1333" w:type="dxa"/>
            <w:vAlign w:val="center"/>
          </w:tcPr>
          <w:p w14:paraId="7A58F42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3330</w:t>
            </w:r>
          </w:p>
        </w:tc>
        <w:tc>
          <w:tcPr>
            <w:tcW w:w="1276" w:type="dxa"/>
            <w:vAlign w:val="center"/>
          </w:tcPr>
          <w:p w14:paraId="419AFB6B"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2924</w:t>
            </w:r>
          </w:p>
        </w:tc>
        <w:tc>
          <w:tcPr>
            <w:tcW w:w="1216" w:type="dxa"/>
            <w:vAlign w:val="center"/>
          </w:tcPr>
          <w:p w14:paraId="71AC18E7"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3886</w:t>
            </w:r>
          </w:p>
        </w:tc>
        <w:tc>
          <w:tcPr>
            <w:tcW w:w="1532" w:type="dxa"/>
            <w:vAlign w:val="center"/>
          </w:tcPr>
          <w:p w14:paraId="7244385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556</w:t>
            </w:r>
          </w:p>
        </w:tc>
      </w:tr>
      <w:tr w:rsidR="00BF7484" w:rsidRPr="00D4654B" w14:paraId="2DDF67B2" w14:textId="77777777" w:rsidTr="00D873E5">
        <w:tc>
          <w:tcPr>
            <w:tcW w:w="4253" w:type="dxa"/>
          </w:tcPr>
          <w:p w14:paraId="5A05976F"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Чистая прибыль (убыток)</w:t>
            </w:r>
          </w:p>
        </w:tc>
        <w:tc>
          <w:tcPr>
            <w:tcW w:w="1333" w:type="dxa"/>
            <w:vAlign w:val="center"/>
          </w:tcPr>
          <w:p w14:paraId="238F755D"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(495606)</w:t>
            </w:r>
          </w:p>
        </w:tc>
        <w:tc>
          <w:tcPr>
            <w:tcW w:w="1276" w:type="dxa"/>
            <w:vAlign w:val="center"/>
          </w:tcPr>
          <w:p w14:paraId="519623D0"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(652686)</w:t>
            </w:r>
          </w:p>
        </w:tc>
        <w:tc>
          <w:tcPr>
            <w:tcW w:w="1216" w:type="dxa"/>
            <w:vAlign w:val="center"/>
          </w:tcPr>
          <w:p w14:paraId="07E8B0CB"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(85951)</w:t>
            </w:r>
          </w:p>
        </w:tc>
        <w:tc>
          <w:tcPr>
            <w:tcW w:w="1532" w:type="dxa"/>
            <w:vAlign w:val="center"/>
          </w:tcPr>
          <w:p w14:paraId="04D3012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409655</w:t>
            </w:r>
          </w:p>
        </w:tc>
      </w:tr>
      <w:tr w:rsidR="00BF7484" w:rsidRPr="00D4654B" w14:paraId="7EF5C65A" w14:textId="77777777" w:rsidTr="00D873E5">
        <w:tc>
          <w:tcPr>
            <w:tcW w:w="4253" w:type="dxa"/>
          </w:tcPr>
          <w:p w14:paraId="6E99D22E"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Рентабельность</w:t>
            </w:r>
          </w:p>
        </w:tc>
        <w:tc>
          <w:tcPr>
            <w:tcW w:w="1333" w:type="dxa"/>
            <w:vAlign w:val="center"/>
          </w:tcPr>
          <w:p w14:paraId="1E212999"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-0,09</w:t>
            </w:r>
          </w:p>
        </w:tc>
        <w:tc>
          <w:tcPr>
            <w:tcW w:w="1276" w:type="dxa"/>
            <w:vAlign w:val="center"/>
          </w:tcPr>
          <w:p w14:paraId="794581DC"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-0,14</w:t>
            </w:r>
          </w:p>
        </w:tc>
        <w:tc>
          <w:tcPr>
            <w:tcW w:w="1216" w:type="dxa"/>
            <w:vAlign w:val="center"/>
          </w:tcPr>
          <w:p w14:paraId="7A93C65C"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-0,02</w:t>
            </w:r>
          </w:p>
        </w:tc>
        <w:tc>
          <w:tcPr>
            <w:tcW w:w="1532" w:type="dxa"/>
            <w:vAlign w:val="center"/>
          </w:tcPr>
          <w:p w14:paraId="122DB7ED"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+0,07</w:t>
            </w:r>
          </w:p>
        </w:tc>
      </w:tr>
      <w:tr w:rsidR="00BF7484" w:rsidRPr="00D4654B" w14:paraId="3CDE7C94" w14:textId="77777777" w:rsidTr="00D873E5">
        <w:tc>
          <w:tcPr>
            <w:tcW w:w="9610" w:type="dxa"/>
            <w:gridSpan w:val="5"/>
          </w:tcPr>
          <w:p w14:paraId="35C760EF" w14:textId="161C0973" w:rsidR="00BF7484" w:rsidRPr="00D4654B" w:rsidRDefault="00BF7484" w:rsidP="000E4FA7">
            <w:pPr>
              <w:ind w:firstLine="601"/>
              <w:rPr>
                <w:rFonts w:ascii="Times New Roman" w:hAnsi="Times New Roman" w:cs="Times New Roman"/>
                <w:sz w:val="24"/>
                <w:szCs w:val="24"/>
              </w:rPr>
            </w:pPr>
            <w:r w:rsidRPr="00D4654B">
              <w:rPr>
                <w:rFonts w:ascii="Times New Roman" w:hAnsi="Times New Roman" w:cs="Times New Roman"/>
                <w:sz w:val="24"/>
                <w:szCs w:val="24"/>
              </w:rPr>
              <w:t>Примечание</w:t>
            </w:r>
            <w:r w:rsidR="00921892"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747B37" w:rsidRPr="00D4654B">
              <w:rPr>
                <w:rFonts w:ascii="Times New Roman" w:hAnsi="Times New Roman" w:cs="Times New Roman"/>
                <w:sz w:val="24"/>
                <w:szCs w:val="24"/>
              </w:rPr>
              <w:t>автором на основании источника</w:t>
            </w:r>
            <w:r w:rsidR="00CF00BC" w:rsidRPr="00D4654B">
              <w:rPr>
                <w:rFonts w:ascii="Times New Roman" w:hAnsi="Times New Roman" w:cs="Times New Roman"/>
                <w:sz w:val="24"/>
                <w:szCs w:val="24"/>
              </w:rPr>
              <w:t xml:space="preserve"> </w:t>
            </w:r>
            <w:r w:rsidR="00581411" w:rsidRPr="00D4654B">
              <w:rPr>
                <w:rFonts w:ascii="Times New Roman" w:hAnsi="Times New Roman" w:cs="Times New Roman"/>
                <w:sz w:val="24"/>
                <w:szCs w:val="24"/>
              </w:rPr>
              <w:t>[1</w:t>
            </w:r>
            <w:r w:rsidR="000E4FA7" w:rsidRPr="00D4654B">
              <w:rPr>
                <w:rFonts w:ascii="Times New Roman" w:hAnsi="Times New Roman" w:cs="Times New Roman"/>
                <w:sz w:val="24"/>
                <w:szCs w:val="24"/>
              </w:rPr>
              <w:t>62</w:t>
            </w:r>
            <w:r w:rsidR="00CF00BC" w:rsidRPr="00D4654B">
              <w:rPr>
                <w:rFonts w:ascii="Times New Roman" w:hAnsi="Times New Roman" w:cs="Times New Roman"/>
                <w:sz w:val="24"/>
                <w:szCs w:val="24"/>
              </w:rPr>
              <w:t>]</w:t>
            </w:r>
          </w:p>
        </w:tc>
      </w:tr>
    </w:tbl>
    <w:p w14:paraId="3E5E05BE"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380F2AE8" w14:textId="3502B902" w:rsidR="00BF7484" w:rsidRPr="00D4654B" w:rsidRDefault="00BF7484"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целом, за 2011-2013 гг. валюта баланса имеет тенденцию к уменьшению, с 2011 г. к 2012 г. уменьшение составило 12,9%, а в 2013</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г. к 2012</w:t>
      </w:r>
      <w:r w:rsidR="00D873E5" w:rsidRPr="00D4654B">
        <w:rPr>
          <w:rFonts w:ascii="Times New Roman" w:hAnsi="Times New Roman" w:cs="Times New Roman"/>
          <w:sz w:val="28"/>
          <w:szCs w:val="28"/>
        </w:rPr>
        <w:t> </w:t>
      </w:r>
      <w:r w:rsidRPr="00D4654B">
        <w:rPr>
          <w:rFonts w:ascii="Times New Roman" w:hAnsi="Times New Roman" w:cs="Times New Roman"/>
          <w:sz w:val="28"/>
          <w:szCs w:val="28"/>
        </w:rPr>
        <w:t>г. произошло незначительное увеличение на 3,03%, а общее снижение составило 10,23%. В структуре активов 63,9% составляют долгосрочные активы. В структуре пассивов основную долю составляет капитал (46,94%). За анализируемый период размер уставного капитала не изменялся, статья «дополнительный оплаченный капитал» появилась только в 2013 году. Необходимо отметить, что непокрытый убыток из года в год увеличивается, так на начало 2014 году по сравнению с 2011 годом убыток вырос на 36,34%.</w:t>
      </w:r>
    </w:p>
    <w:p w14:paraId="38EDDACD" w14:textId="77777777" w:rsidR="00BF7484" w:rsidRPr="00D4654B" w:rsidRDefault="00BF7484"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За 2011-2013 гг. коэффициент соотношения мобильных и иммобилизованных активов выше нормативного значения (0,5), но имеет тенденцию к снижению. Низкий уровень объясняется превышением роста долгосрочных активов над краткосрочными. Степень изношенности основных средств увеличилась с 0,31 до 0,35. </w:t>
      </w:r>
    </w:p>
    <w:p w14:paraId="17EFC01E" w14:textId="77777777" w:rsidR="00BF7484" w:rsidRPr="00D4654B" w:rsidRDefault="00BF7484"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Анализ производительности труда показывает, что увеличение производительности труда происходит в 2013 году относительно 2011-2012 гг. </w:t>
      </w:r>
    </w:p>
    <w:p w14:paraId="63AA09FA" w14:textId="117773EA" w:rsidR="00BF7484" w:rsidRPr="00D4654B" w:rsidRDefault="00BF7484"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За анализируемый период по итогам производственно-хозяйственной деятельности финансовый результат является отрицательным, и убыток сократился с 495606 тыс. тенге до 85951 тыс. тенге, то есть в 7,6 раз. На рисунке </w:t>
      </w:r>
      <w:r w:rsidR="0015066A" w:rsidRPr="00D4654B">
        <w:rPr>
          <w:rFonts w:ascii="Times New Roman" w:hAnsi="Times New Roman" w:cs="Times New Roman"/>
          <w:sz w:val="28"/>
          <w:szCs w:val="28"/>
        </w:rPr>
        <w:t>35</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представлена динамика показателей финансового результата компании до приватизационного периода. </w:t>
      </w:r>
    </w:p>
    <w:p w14:paraId="0D4D95D0"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747905CE" w14:textId="77777777" w:rsidR="00BF7484" w:rsidRPr="00D4654B" w:rsidRDefault="00BF7484" w:rsidP="00BF7484">
      <w:pPr>
        <w:spacing w:after="0" w:line="240" w:lineRule="auto"/>
        <w:jc w:val="center"/>
        <w:rPr>
          <w:rFonts w:ascii="Times New Roman" w:hAnsi="Times New Roman" w:cs="Times New Roman"/>
          <w:sz w:val="28"/>
          <w:szCs w:val="28"/>
        </w:rPr>
      </w:pPr>
      <w:r w:rsidRPr="00D4654B">
        <w:rPr>
          <w:noProof/>
          <w:lang w:eastAsia="ru-RU"/>
        </w:rPr>
        <w:drawing>
          <wp:inline distT="0" distB="0" distL="0" distR="0" wp14:anchorId="64C02ABD" wp14:editId="3B348295">
            <wp:extent cx="4952011" cy="2493818"/>
            <wp:effectExtent l="0" t="0" r="1270" b="190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1E0A758" w14:textId="77777777" w:rsidR="00BF7484" w:rsidRPr="00D4654B" w:rsidRDefault="00BF7484" w:rsidP="00BF7484">
      <w:pPr>
        <w:spacing w:after="0" w:line="240" w:lineRule="auto"/>
        <w:jc w:val="center"/>
        <w:rPr>
          <w:rFonts w:ascii="Times New Roman" w:hAnsi="Times New Roman" w:cs="Times New Roman"/>
          <w:sz w:val="16"/>
          <w:szCs w:val="16"/>
        </w:rPr>
      </w:pPr>
    </w:p>
    <w:p w14:paraId="0280D063" w14:textId="259D1503" w:rsidR="00BF7484" w:rsidRPr="00D4654B" w:rsidRDefault="00DB301A" w:rsidP="00BF7484">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 xml:space="preserve">Рисунок </w:t>
      </w:r>
      <w:r w:rsidR="0015066A" w:rsidRPr="00D4654B">
        <w:rPr>
          <w:rFonts w:ascii="Times New Roman" w:hAnsi="Times New Roman" w:cs="Times New Roman"/>
          <w:sz w:val="28"/>
          <w:szCs w:val="28"/>
        </w:rPr>
        <w:t>35</w:t>
      </w:r>
      <w:r w:rsidR="00BF7484" w:rsidRPr="00D4654B">
        <w:rPr>
          <w:rFonts w:ascii="Times New Roman" w:hAnsi="Times New Roman" w:cs="Times New Roman"/>
          <w:sz w:val="28"/>
          <w:szCs w:val="28"/>
        </w:rPr>
        <w:t xml:space="preserve"> – Финансовый результат АО «АВЗ» за 2011-2013гг.</w:t>
      </w:r>
    </w:p>
    <w:p w14:paraId="7F1BA751" w14:textId="77777777" w:rsidR="0066734F" w:rsidRPr="00D4654B" w:rsidRDefault="0066734F" w:rsidP="0066734F">
      <w:pPr>
        <w:spacing w:after="0" w:line="240" w:lineRule="auto"/>
        <w:ind w:firstLine="709"/>
        <w:jc w:val="both"/>
        <w:rPr>
          <w:rFonts w:ascii="Times New Roman" w:hAnsi="Times New Roman" w:cs="Times New Roman"/>
          <w:sz w:val="16"/>
          <w:szCs w:val="16"/>
        </w:rPr>
      </w:pPr>
    </w:p>
    <w:p w14:paraId="22C70B48" w14:textId="3CFF8E91" w:rsidR="00BF7484" w:rsidRPr="00D4654B" w:rsidRDefault="00BF7484" w:rsidP="0066734F">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E55594" w:rsidRPr="00D4654B">
        <w:rPr>
          <w:rFonts w:ascii="Times New Roman" w:hAnsi="Times New Roman" w:cs="Times New Roman"/>
          <w:sz w:val="24"/>
          <w:szCs w:val="24"/>
        </w:rPr>
        <w:t xml:space="preserve"> </w:t>
      </w:r>
      <w:r w:rsidR="0066734F" w:rsidRPr="00D4654B">
        <w:rPr>
          <w:rFonts w:ascii="Times New Roman" w:hAnsi="Times New Roman" w:cs="Times New Roman"/>
          <w:sz w:val="24"/>
          <w:szCs w:val="24"/>
        </w:rPr>
        <w:t xml:space="preserve">– Составлено </w:t>
      </w:r>
      <w:r w:rsidR="00921892" w:rsidRPr="00D4654B">
        <w:rPr>
          <w:rFonts w:ascii="Times New Roman" w:hAnsi="Times New Roman" w:cs="Times New Roman"/>
          <w:sz w:val="24"/>
          <w:szCs w:val="24"/>
        </w:rPr>
        <w:t>автором на основании источника</w:t>
      </w:r>
      <w:r w:rsidR="00CF00BC" w:rsidRPr="00D4654B">
        <w:rPr>
          <w:rFonts w:ascii="Times New Roman" w:hAnsi="Times New Roman" w:cs="Times New Roman"/>
          <w:sz w:val="24"/>
          <w:szCs w:val="24"/>
        </w:rPr>
        <w:t xml:space="preserve"> [1</w:t>
      </w:r>
      <w:r w:rsidR="000E4FA7" w:rsidRPr="00D4654B">
        <w:rPr>
          <w:rFonts w:ascii="Times New Roman" w:hAnsi="Times New Roman" w:cs="Times New Roman"/>
          <w:sz w:val="24"/>
          <w:szCs w:val="24"/>
        </w:rPr>
        <w:t>62</w:t>
      </w:r>
      <w:r w:rsidR="00CF00BC" w:rsidRPr="00D4654B">
        <w:rPr>
          <w:rFonts w:ascii="Times New Roman" w:hAnsi="Times New Roman" w:cs="Times New Roman"/>
          <w:sz w:val="24"/>
          <w:szCs w:val="24"/>
        </w:rPr>
        <w:t>]</w:t>
      </w:r>
      <w:r w:rsidRPr="00D4654B">
        <w:rPr>
          <w:rFonts w:ascii="Times New Roman" w:hAnsi="Times New Roman" w:cs="Times New Roman"/>
          <w:sz w:val="24"/>
          <w:szCs w:val="24"/>
        </w:rPr>
        <w:t xml:space="preserve"> </w:t>
      </w:r>
    </w:p>
    <w:p w14:paraId="49088E2B"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6842DD43" w14:textId="15875265"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рисунка</w:t>
      </w:r>
      <w:r w:rsidR="00D873E5" w:rsidRPr="00D4654B">
        <w:rPr>
          <w:rFonts w:ascii="Times New Roman" w:hAnsi="Times New Roman" w:cs="Times New Roman"/>
          <w:sz w:val="28"/>
          <w:szCs w:val="28"/>
        </w:rPr>
        <w:t xml:space="preserve"> 35 </w:t>
      </w:r>
      <w:r w:rsidRPr="00D4654B">
        <w:rPr>
          <w:rFonts w:ascii="Times New Roman" w:hAnsi="Times New Roman" w:cs="Times New Roman"/>
          <w:sz w:val="28"/>
          <w:szCs w:val="28"/>
        </w:rPr>
        <w:t>до выставления предприятия на торги на протяжения трех лет компания имела убыток, не смотря на то, что в 2013 году сократила его на 495,6 млн. тенге. Рентабельность предприятия имеет отрицательное значение, что свидетельствует о том, что каждый вложенный в активы один тенге не приносит доходы.</w:t>
      </w:r>
    </w:p>
    <w:p w14:paraId="682F44C7"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конце 2013 года показатель вероятности банкротства (модель Альтмана) составил 2,41, что говорит о высокой степени вероятности банкротства АО «АВЗ».</w:t>
      </w:r>
    </w:p>
    <w:p w14:paraId="45DC1CD2" w14:textId="6953E329" w:rsidR="00921892" w:rsidRPr="00D4654B" w:rsidRDefault="00921892"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Общую оценку платежеспособности дает коэффициент текущей ликвидности, который в конце 2013 года снизился до 0,75 по сравнению с 2011 годом (рекомендуемое значение 1,0-2,0). Следовательно, предприятие, мобилизовав все свои оборотные средства, может погасить 74-75% текущих обязательств в 2012-2013</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гг., 94% </w:t>
      </w:r>
      <w:r w:rsidR="00D873E5" w:rsidRPr="00D4654B">
        <w:rPr>
          <w:rFonts w:ascii="Times New Roman" w:hAnsi="Times New Roman" w:cs="Times New Roman"/>
          <w:sz w:val="28"/>
          <w:szCs w:val="28"/>
        </w:rPr>
        <w:t>–</w:t>
      </w:r>
      <w:r w:rsidRPr="00D4654B">
        <w:rPr>
          <w:rFonts w:ascii="Times New Roman" w:hAnsi="Times New Roman" w:cs="Times New Roman"/>
          <w:sz w:val="28"/>
          <w:szCs w:val="28"/>
        </w:rPr>
        <w:t xml:space="preserve"> в 2011</w:t>
      </w:r>
      <w:r w:rsidR="00D873E5" w:rsidRPr="00D4654B">
        <w:rPr>
          <w:rFonts w:ascii="Times New Roman" w:hAnsi="Times New Roman" w:cs="Times New Roman"/>
          <w:sz w:val="28"/>
          <w:szCs w:val="28"/>
        </w:rPr>
        <w:t xml:space="preserve"> </w:t>
      </w:r>
      <w:r w:rsidR="0069332B" w:rsidRPr="00D4654B">
        <w:rPr>
          <w:rFonts w:ascii="Times New Roman" w:hAnsi="Times New Roman" w:cs="Times New Roman"/>
          <w:sz w:val="28"/>
          <w:szCs w:val="28"/>
        </w:rPr>
        <w:t>г. (таблица 48</w:t>
      </w:r>
      <w:r w:rsidRPr="00D4654B">
        <w:rPr>
          <w:rFonts w:ascii="Times New Roman" w:hAnsi="Times New Roman" w:cs="Times New Roman"/>
          <w:sz w:val="28"/>
          <w:szCs w:val="28"/>
        </w:rPr>
        <w:t>).</w:t>
      </w:r>
    </w:p>
    <w:p w14:paraId="786E86A4"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4330478D" w14:textId="18086A21" w:rsidR="00BF7484" w:rsidRPr="00D4654B" w:rsidRDefault="000B6E44" w:rsidP="00BF7484">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69332B" w:rsidRPr="00D4654B">
        <w:rPr>
          <w:rFonts w:ascii="Times New Roman" w:hAnsi="Times New Roman" w:cs="Times New Roman"/>
          <w:sz w:val="28"/>
          <w:szCs w:val="28"/>
        </w:rPr>
        <w:t>48</w:t>
      </w:r>
      <w:r w:rsidR="00BF7484" w:rsidRPr="00D4654B">
        <w:rPr>
          <w:rFonts w:ascii="Times New Roman" w:hAnsi="Times New Roman" w:cs="Times New Roman"/>
          <w:sz w:val="28"/>
          <w:szCs w:val="28"/>
        </w:rPr>
        <w:t xml:space="preserve"> – Анализ финансовых показателей АО «АВЗ»</w:t>
      </w:r>
    </w:p>
    <w:p w14:paraId="05F33C0B" w14:textId="77777777" w:rsidR="00D873E5" w:rsidRPr="00D4654B" w:rsidRDefault="00D873E5" w:rsidP="00BF7484">
      <w:pPr>
        <w:spacing w:after="0" w:line="240" w:lineRule="auto"/>
        <w:jc w:val="both"/>
        <w:rPr>
          <w:rFonts w:ascii="Times New Roman" w:hAnsi="Times New Roman" w:cs="Times New Roman"/>
          <w:sz w:val="16"/>
          <w:szCs w:val="16"/>
        </w:rPr>
      </w:pPr>
    </w:p>
    <w:tbl>
      <w:tblPr>
        <w:tblStyle w:val="a4"/>
        <w:tblW w:w="9639" w:type="dxa"/>
        <w:tblInd w:w="108" w:type="dxa"/>
        <w:tblLook w:val="04A0" w:firstRow="1" w:lastRow="0" w:firstColumn="1" w:lastColumn="0" w:noHBand="0" w:noVBand="1"/>
      </w:tblPr>
      <w:tblGrid>
        <w:gridCol w:w="4578"/>
        <w:gridCol w:w="1245"/>
        <w:gridCol w:w="1274"/>
        <w:gridCol w:w="1266"/>
        <w:gridCol w:w="1276"/>
      </w:tblGrid>
      <w:tr w:rsidR="00BF7484" w:rsidRPr="00D4654B" w14:paraId="0321C0AD" w14:textId="77777777" w:rsidTr="00D873E5">
        <w:tc>
          <w:tcPr>
            <w:tcW w:w="4578" w:type="dxa"/>
            <w:vAlign w:val="center"/>
          </w:tcPr>
          <w:p w14:paraId="2E35BD5F"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Наименование показателя</w:t>
            </w:r>
          </w:p>
        </w:tc>
        <w:tc>
          <w:tcPr>
            <w:tcW w:w="1245" w:type="dxa"/>
            <w:vAlign w:val="center"/>
          </w:tcPr>
          <w:p w14:paraId="5EAEB47C" w14:textId="06B1298B"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2011</w:t>
            </w:r>
            <w:r w:rsidR="00D873E5" w:rsidRPr="00D4654B">
              <w:rPr>
                <w:rFonts w:ascii="Times New Roman" w:hAnsi="Times New Roman" w:cs="Times New Roman"/>
                <w:sz w:val="24"/>
                <w:szCs w:val="24"/>
              </w:rPr>
              <w:t xml:space="preserve"> год</w:t>
            </w:r>
          </w:p>
        </w:tc>
        <w:tc>
          <w:tcPr>
            <w:tcW w:w="1274" w:type="dxa"/>
            <w:vAlign w:val="center"/>
          </w:tcPr>
          <w:p w14:paraId="6F4EE41E" w14:textId="55936DDF"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2012</w:t>
            </w:r>
            <w:r w:rsidR="00D873E5" w:rsidRPr="00D4654B">
              <w:rPr>
                <w:rFonts w:ascii="Times New Roman" w:hAnsi="Times New Roman" w:cs="Times New Roman"/>
                <w:sz w:val="24"/>
                <w:szCs w:val="24"/>
              </w:rPr>
              <w:t xml:space="preserve"> год</w:t>
            </w:r>
          </w:p>
        </w:tc>
        <w:tc>
          <w:tcPr>
            <w:tcW w:w="1266" w:type="dxa"/>
            <w:vAlign w:val="center"/>
          </w:tcPr>
          <w:p w14:paraId="40924264" w14:textId="13EADC94"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2013</w:t>
            </w:r>
            <w:r w:rsidR="00D873E5" w:rsidRPr="00D4654B">
              <w:rPr>
                <w:rFonts w:ascii="Times New Roman" w:hAnsi="Times New Roman" w:cs="Times New Roman"/>
                <w:sz w:val="24"/>
                <w:szCs w:val="24"/>
              </w:rPr>
              <w:t xml:space="preserve"> год</w:t>
            </w:r>
          </w:p>
        </w:tc>
        <w:tc>
          <w:tcPr>
            <w:tcW w:w="1276" w:type="dxa"/>
            <w:vAlign w:val="center"/>
          </w:tcPr>
          <w:p w14:paraId="4609DAF5" w14:textId="341CE811"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2013/2011</w:t>
            </w:r>
            <w:r w:rsidR="00D873E5" w:rsidRPr="00D4654B">
              <w:rPr>
                <w:rFonts w:ascii="Times New Roman" w:hAnsi="Times New Roman" w:cs="Times New Roman"/>
                <w:sz w:val="24"/>
                <w:szCs w:val="24"/>
              </w:rPr>
              <w:t xml:space="preserve"> годы</w:t>
            </w:r>
          </w:p>
        </w:tc>
      </w:tr>
      <w:tr w:rsidR="00BF7484" w:rsidRPr="00D4654B" w14:paraId="45D0F91C" w14:textId="77777777" w:rsidTr="00D873E5">
        <w:tc>
          <w:tcPr>
            <w:tcW w:w="4578" w:type="dxa"/>
          </w:tcPr>
          <w:p w14:paraId="40E94DE4" w14:textId="77777777" w:rsidR="00BF7484" w:rsidRPr="00D4654B" w:rsidRDefault="00BF7484" w:rsidP="00BF7484">
            <w:pPr>
              <w:rPr>
                <w:rFonts w:ascii="Times New Roman" w:hAnsi="Times New Roman" w:cs="Times New Roman"/>
                <w:sz w:val="24"/>
                <w:szCs w:val="24"/>
              </w:rPr>
            </w:pPr>
            <w:r w:rsidRPr="00D4654B">
              <w:rPr>
                <w:rFonts w:ascii="Times New Roman" w:hAnsi="Times New Roman" w:cs="Times New Roman"/>
                <w:sz w:val="24"/>
                <w:szCs w:val="24"/>
              </w:rPr>
              <w:t>Коэффициент абсолютной ликвидности</w:t>
            </w:r>
          </w:p>
        </w:tc>
        <w:tc>
          <w:tcPr>
            <w:tcW w:w="1245" w:type="dxa"/>
            <w:vAlign w:val="center"/>
          </w:tcPr>
          <w:p w14:paraId="515E01A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0,05</w:t>
            </w:r>
          </w:p>
        </w:tc>
        <w:tc>
          <w:tcPr>
            <w:tcW w:w="1274" w:type="dxa"/>
            <w:vAlign w:val="center"/>
          </w:tcPr>
          <w:p w14:paraId="1E71CAF2"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0,12</w:t>
            </w:r>
          </w:p>
        </w:tc>
        <w:tc>
          <w:tcPr>
            <w:tcW w:w="1266" w:type="dxa"/>
            <w:vAlign w:val="center"/>
          </w:tcPr>
          <w:p w14:paraId="0E835BA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0,05</w:t>
            </w:r>
          </w:p>
        </w:tc>
        <w:tc>
          <w:tcPr>
            <w:tcW w:w="1276" w:type="dxa"/>
            <w:vAlign w:val="center"/>
          </w:tcPr>
          <w:p w14:paraId="605F5F1E"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w:t>
            </w:r>
          </w:p>
        </w:tc>
      </w:tr>
      <w:tr w:rsidR="00BF7484" w:rsidRPr="00D4654B" w14:paraId="70059A73" w14:textId="77777777" w:rsidTr="00D873E5">
        <w:tc>
          <w:tcPr>
            <w:tcW w:w="4578" w:type="dxa"/>
          </w:tcPr>
          <w:p w14:paraId="7CF180A2"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Коэффициент быстрой ликвидности</w:t>
            </w:r>
          </w:p>
        </w:tc>
        <w:tc>
          <w:tcPr>
            <w:tcW w:w="1245" w:type="dxa"/>
            <w:vAlign w:val="center"/>
          </w:tcPr>
          <w:p w14:paraId="57E0C268"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0,37</w:t>
            </w:r>
          </w:p>
        </w:tc>
        <w:tc>
          <w:tcPr>
            <w:tcW w:w="1274" w:type="dxa"/>
            <w:vAlign w:val="center"/>
          </w:tcPr>
          <w:p w14:paraId="648EFDD9"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0,30</w:t>
            </w:r>
          </w:p>
        </w:tc>
        <w:tc>
          <w:tcPr>
            <w:tcW w:w="1266" w:type="dxa"/>
            <w:vAlign w:val="center"/>
          </w:tcPr>
          <w:p w14:paraId="5CAD678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0,32</w:t>
            </w:r>
          </w:p>
        </w:tc>
        <w:tc>
          <w:tcPr>
            <w:tcW w:w="1276" w:type="dxa"/>
            <w:vAlign w:val="center"/>
          </w:tcPr>
          <w:p w14:paraId="03690C32"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-0,05</w:t>
            </w:r>
          </w:p>
        </w:tc>
      </w:tr>
      <w:tr w:rsidR="00BF7484" w:rsidRPr="00D4654B" w14:paraId="23272EEA" w14:textId="77777777" w:rsidTr="00D873E5">
        <w:tc>
          <w:tcPr>
            <w:tcW w:w="4578" w:type="dxa"/>
          </w:tcPr>
          <w:p w14:paraId="22032823" w14:textId="77777777" w:rsidR="00BF7484" w:rsidRPr="00D4654B" w:rsidRDefault="00BF7484" w:rsidP="00BF7484">
            <w:pPr>
              <w:jc w:val="both"/>
              <w:rPr>
                <w:rFonts w:ascii="Times New Roman" w:hAnsi="Times New Roman" w:cs="Times New Roman"/>
                <w:sz w:val="24"/>
                <w:szCs w:val="24"/>
              </w:rPr>
            </w:pPr>
            <w:r w:rsidRPr="00D4654B">
              <w:rPr>
                <w:rFonts w:ascii="Times New Roman" w:hAnsi="Times New Roman" w:cs="Times New Roman"/>
                <w:sz w:val="24"/>
                <w:szCs w:val="24"/>
              </w:rPr>
              <w:t>Коэффициент текущей ликвидности</w:t>
            </w:r>
          </w:p>
        </w:tc>
        <w:tc>
          <w:tcPr>
            <w:tcW w:w="1245" w:type="dxa"/>
            <w:vAlign w:val="center"/>
          </w:tcPr>
          <w:p w14:paraId="6E279204"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0,94</w:t>
            </w:r>
          </w:p>
        </w:tc>
        <w:tc>
          <w:tcPr>
            <w:tcW w:w="1274" w:type="dxa"/>
            <w:vAlign w:val="center"/>
          </w:tcPr>
          <w:p w14:paraId="7F199258"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0,74</w:t>
            </w:r>
          </w:p>
        </w:tc>
        <w:tc>
          <w:tcPr>
            <w:tcW w:w="1266" w:type="dxa"/>
            <w:vAlign w:val="center"/>
          </w:tcPr>
          <w:p w14:paraId="13103395"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0,75</w:t>
            </w:r>
          </w:p>
        </w:tc>
        <w:tc>
          <w:tcPr>
            <w:tcW w:w="1276" w:type="dxa"/>
            <w:vAlign w:val="center"/>
          </w:tcPr>
          <w:p w14:paraId="6F97871C" w14:textId="77777777" w:rsidR="00BF7484" w:rsidRPr="00D4654B" w:rsidRDefault="00BF7484" w:rsidP="00D873E5">
            <w:pPr>
              <w:jc w:val="center"/>
              <w:rPr>
                <w:rFonts w:ascii="Times New Roman" w:hAnsi="Times New Roman" w:cs="Times New Roman"/>
                <w:sz w:val="24"/>
                <w:szCs w:val="24"/>
              </w:rPr>
            </w:pPr>
            <w:r w:rsidRPr="00D4654B">
              <w:rPr>
                <w:rFonts w:ascii="Times New Roman" w:hAnsi="Times New Roman" w:cs="Times New Roman"/>
                <w:sz w:val="24"/>
                <w:szCs w:val="24"/>
              </w:rPr>
              <w:t>-0,19</w:t>
            </w:r>
          </w:p>
        </w:tc>
      </w:tr>
      <w:tr w:rsidR="00BF7484" w:rsidRPr="00D4654B" w14:paraId="6F838817" w14:textId="77777777" w:rsidTr="00BF7484">
        <w:tc>
          <w:tcPr>
            <w:tcW w:w="9639" w:type="dxa"/>
            <w:gridSpan w:val="5"/>
          </w:tcPr>
          <w:p w14:paraId="313F96A8" w14:textId="172C39C2" w:rsidR="00BF7484" w:rsidRPr="00D4654B" w:rsidRDefault="00BF7484" w:rsidP="000E4FA7">
            <w:pPr>
              <w:ind w:firstLine="601"/>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F97059" w:rsidRPr="00D4654B">
              <w:rPr>
                <w:rFonts w:ascii="Times New Roman" w:hAnsi="Times New Roman" w:cs="Times New Roman"/>
                <w:sz w:val="24"/>
                <w:szCs w:val="24"/>
              </w:rPr>
              <w:t>– С</w:t>
            </w:r>
            <w:r w:rsidR="00AA6A1B" w:rsidRPr="00D4654B">
              <w:rPr>
                <w:rFonts w:ascii="Times New Roman" w:hAnsi="Times New Roman" w:cs="Times New Roman"/>
                <w:sz w:val="24"/>
                <w:szCs w:val="24"/>
              </w:rPr>
              <w:t xml:space="preserve">оставлено автором на основании источника </w:t>
            </w:r>
            <w:r w:rsidR="00CF00BC" w:rsidRPr="00D4654B">
              <w:rPr>
                <w:rFonts w:ascii="Times New Roman" w:hAnsi="Times New Roman" w:cs="Times New Roman"/>
                <w:sz w:val="24"/>
                <w:szCs w:val="24"/>
              </w:rPr>
              <w:t>[1</w:t>
            </w:r>
            <w:r w:rsidR="000E4FA7" w:rsidRPr="00D4654B">
              <w:rPr>
                <w:rFonts w:ascii="Times New Roman" w:hAnsi="Times New Roman" w:cs="Times New Roman"/>
                <w:sz w:val="24"/>
                <w:szCs w:val="24"/>
              </w:rPr>
              <w:t>62</w:t>
            </w:r>
            <w:r w:rsidR="00CF00BC" w:rsidRPr="00D4654B">
              <w:rPr>
                <w:rFonts w:ascii="Times New Roman" w:hAnsi="Times New Roman" w:cs="Times New Roman"/>
                <w:sz w:val="24"/>
                <w:szCs w:val="24"/>
              </w:rPr>
              <w:t>]</w:t>
            </w:r>
          </w:p>
        </w:tc>
      </w:tr>
    </w:tbl>
    <w:p w14:paraId="2408CB20"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00654C57" w14:textId="3FE50FE9"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За 2011-2013</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гг. коэффициент абсолютной ликвидности значительно ниже нормативного значения (0,2-0,5), что свидетельствует об ухудшении ситуации и является отрицательной тенденцией, то есть на начало 2014 года предприятие могло погасить лишь 5% своих краткосрочных обязательств за счет денежных средств. Коэффициент быстрой ликвидности также ниже рекомендуемого норматива (1,0), за анализируемый период уменьшился на 0,05, что говорит о нестабильной ситуации на предприятии. </w:t>
      </w:r>
    </w:p>
    <w:p w14:paraId="492E648C"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2015 году АО «Алматинский вагоноремонтный завод» был приватизирован. После приватизации частным инвестором на заводе были сохранены рабочие места, и по данным в 2015 года количество работников составляло 1585 человек (+2,0%). </w:t>
      </w:r>
    </w:p>
    <w:p w14:paraId="4ABD5705"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5CC03734" w14:textId="77777777" w:rsidR="00BF7484" w:rsidRPr="00D4654B" w:rsidRDefault="00BF7484" w:rsidP="00BF7484">
      <w:pPr>
        <w:spacing w:after="0" w:line="240" w:lineRule="auto"/>
        <w:jc w:val="center"/>
        <w:rPr>
          <w:rFonts w:ascii="Times New Roman" w:hAnsi="Times New Roman" w:cs="Times New Roman"/>
          <w:sz w:val="28"/>
          <w:szCs w:val="28"/>
        </w:rPr>
      </w:pPr>
      <w:r w:rsidRPr="00D4654B">
        <w:rPr>
          <w:rFonts w:ascii="Times New Roman" w:hAnsi="Times New Roman" w:cs="Times New Roman"/>
          <w:noProof/>
          <w:sz w:val="28"/>
          <w:szCs w:val="28"/>
          <w:lang w:eastAsia="ru-RU"/>
        </w:rPr>
        <w:drawing>
          <wp:inline distT="0" distB="0" distL="0" distR="0" wp14:anchorId="68825383" wp14:editId="430AF8A9">
            <wp:extent cx="4915814" cy="2741000"/>
            <wp:effectExtent l="0" t="0" r="0" b="2540"/>
            <wp:docPr id="18" name="Рисунок 18" descr="C:\Users\Пользователь\Downloads\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chart.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40250" cy="2754625"/>
                    </a:xfrm>
                    <a:prstGeom prst="rect">
                      <a:avLst/>
                    </a:prstGeom>
                    <a:noFill/>
                    <a:ln>
                      <a:noFill/>
                    </a:ln>
                  </pic:spPr>
                </pic:pic>
              </a:graphicData>
            </a:graphic>
          </wp:inline>
        </w:drawing>
      </w:r>
    </w:p>
    <w:p w14:paraId="55129E4E" w14:textId="4C43CE9B" w:rsidR="00BF7484" w:rsidRPr="00D4654B" w:rsidRDefault="0015066A" w:rsidP="00BF7484">
      <w:pPr>
        <w:spacing w:after="0" w:line="240" w:lineRule="auto"/>
        <w:jc w:val="center"/>
        <w:rPr>
          <w:rFonts w:ascii="Times New Roman" w:hAnsi="Times New Roman" w:cs="Times New Roman"/>
          <w:sz w:val="28"/>
          <w:szCs w:val="28"/>
        </w:rPr>
      </w:pPr>
      <w:r w:rsidRPr="00D4654B">
        <w:rPr>
          <w:rFonts w:ascii="Times New Roman" w:hAnsi="Times New Roman" w:cs="Times New Roman"/>
          <w:sz w:val="28"/>
          <w:szCs w:val="28"/>
        </w:rPr>
        <w:t>Рисунок 36</w:t>
      </w:r>
      <w:r w:rsidR="00BF7484" w:rsidRPr="00D4654B">
        <w:rPr>
          <w:rFonts w:ascii="Times New Roman" w:hAnsi="Times New Roman" w:cs="Times New Roman"/>
          <w:sz w:val="28"/>
          <w:szCs w:val="28"/>
        </w:rPr>
        <w:t xml:space="preserve"> – Динамика финансовых результатов АО «АВЗ»</w:t>
      </w:r>
    </w:p>
    <w:p w14:paraId="03CAC3EE" w14:textId="77777777" w:rsidR="00F97059" w:rsidRPr="00D4654B" w:rsidRDefault="00F97059" w:rsidP="00F97059">
      <w:pPr>
        <w:spacing w:after="0" w:line="240" w:lineRule="auto"/>
        <w:ind w:firstLine="709"/>
        <w:jc w:val="both"/>
        <w:rPr>
          <w:rFonts w:ascii="Times New Roman" w:hAnsi="Times New Roman" w:cs="Times New Roman"/>
          <w:sz w:val="16"/>
          <w:szCs w:val="16"/>
        </w:rPr>
      </w:pPr>
    </w:p>
    <w:p w14:paraId="464FFD10" w14:textId="636A8993" w:rsidR="00BF7484" w:rsidRPr="00D4654B" w:rsidRDefault="00BF7484" w:rsidP="00F97059">
      <w:pPr>
        <w:spacing w:after="0" w:line="240" w:lineRule="auto"/>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CF00BC" w:rsidRPr="00D4654B">
        <w:rPr>
          <w:rFonts w:ascii="Times New Roman" w:hAnsi="Times New Roman" w:cs="Times New Roman"/>
          <w:sz w:val="24"/>
          <w:szCs w:val="24"/>
        </w:rPr>
        <w:t xml:space="preserve"> </w:t>
      </w:r>
      <w:r w:rsidR="00F97059" w:rsidRPr="00D4654B">
        <w:rPr>
          <w:rFonts w:ascii="Times New Roman" w:hAnsi="Times New Roman" w:cs="Times New Roman"/>
          <w:sz w:val="24"/>
          <w:szCs w:val="24"/>
        </w:rPr>
        <w:t xml:space="preserve">– Составлено </w:t>
      </w:r>
      <w:r w:rsidR="00921892" w:rsidRPr="00D4654B">
        <w:rPr>
          <w:rFonts w:ascii="Times New Roman" w:hAnsi="Times New Roman" w:cs="Times New Roman"/>
          <w:sz w:val="24"/>
          <w:szCs w:val="24"/>
        </w:rPr>
        <w:t>на основании источника</w:t>
      </w:r>
      <w:r w:rsidR="00E55594" w:rsidRPr="00D4654B">
        <w:rPr>
          <w:rFonts w:ascii="Times New Roman" w:hAnsi="Times New Roman" w:cs="Times New Roman"/>
          <w:sz w:val="24"/>
          <w:szCs w:val="24"/>
        </w:rPr>
        <w:t xml:space="preserve"> </w:t>
      </w:r>
      <w:r w:rsidR="00CF00BC" w:rsidRPr="00D4654B">
        <w:rPr>
          <w:rFonts w:ascii="Times New Roman" w:hAnsi="Times New Roman" w:cs="Times New Roman"/>
          <w:sz w:val="24"/>
          <w:szCs w:val="24"/>
        </w:rPr>
        <w:t>[1</w:t>
      </w:r>
      <w:r w:rsidR="000E4FA7" w:rsidRPr="00D4654B">
        <w:rPr>
          <w:rFonts w:ascii="Times New Roman" w:hAnsi="Times New Roman" w:cs="Times New Roman"/>
          <w:sz w:val="24"/>
          <w:szCs w:val="24"/>
        </w:rPr>
        <w:t>63</w:t>
      </w:r>
      <w:r w:rsidR="00CF00BC" w:rsidRPr="00D4654B">
        <w:rPr>
          <w:rFonts w:ascii="Times New Roman" w:hAnsi="Times New Roman" w:cs="Times New Roman"/>
          <w:sz w:val="24"/>
          <w:szCs w:val="24"/>
        </w:rPr>
        <w:t>]</w:t>
      </w:r>
    </w:p>
    <w:p w14:paraId="05AC29C8" w14:textId="16F239B3" w:rsidR="00BF7484" w:rsidRPr="00D4654B" w:rsidRDefault="00D873E5"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В 2017 году чистая выручка от реализации продукции увеличилась на 9,63%, а рентабельность продаж сократилось на 10,34% (рисунок 36). За отчетный период активы сократились на 2,09%, а собственный капитал увеличился на 1,09%. В результате финансовой деятельности убыток АО «АВЗ» увеличился на 95,56%. Коэффициент быстрой ликвидности показал рост на 0,12%.</w:t>
      </w:r>
    </w:p>
    <w:p w14:paraId="38CB7E67"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можно сделать вывод, что АО «Алматинский вагоноремонтный завод» под руководством частного лица улучшил свои финансовые показатели, но для покрытия убытка необходимо увеличения производственных мощностей, вливаний инвестиций и время, при рациональном управления в среднесрочном периоде есть возможность получить прибыль. </w:t>
      </w:r>
    </w:p>
    <w:p w14:paraId="71BCF75A"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АО «Центр транспортного сервиса» (ЦТС) было создано в 1999 году, является одним из крупных балансодержателей подъездных путей в стране. Основным видом деятельности является оказание услуг железнодорожных подъездных путей, а именно предоставление подъездных путей для проезда подвижного состава, маневренных работ, погрузки-выгрузки, стоянки подвижного состава и др. Деятельность компании регулируется Агентством РК по защите конкуренции и Агентством РК по регулированию естественных монополий, последние также устанавливают тарифы на услуги.</w:t>
      </w:r>
    </w:p>
    <w:p w14:paraId="796A31E6"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Штатная численность предприятия составляет 167 человек.</w:t>
      </w:r>
    </w:p>
    <w:p w14:paraId="7A094EA5" w14:textId="42131026"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соответствие с Уставом АО «ЦТС» высшим органом является Единственный акционер, органом управления – Совет директоров, а исполнительным органом – Президент</w:t>
      </w:r>
      <w:r w:rsidR="00CF00BC" w:rsidRPr="00D4654B">
        <w:rPr>
          <w:rFonts w:ascii="Times New Roman" w:hAnsi="Times New Roman" w:cs="Times New Roman"/>
          <w:sz w:val="28"/>
          <w:szCs w:val="28"/>
        </w:rPr>
        <w:t xml:space="preserve"> [1</w:t>
      </w:r>
      <w:r w:rsidR="000E4FA7" w:rsidRPr="00D4654B">
        <w:rPr>
          <w:rFonts w:ascii="Times New Roman" w:hAnsi="Times New Roman" w:cs="Times New Roman"/>
          <w:sz w:val="28"/>
          <w:szCs w:val="28"/>
        </w:rPr>
        <w:t>64</w:t>
      </w:r>
      <w:r w:rsidR="00CF00BC"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521B0727"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АО «ЦТС» имеет 11 самостоятельных производственных участков. На балансе предприятия числится 307 подъездных путей, которые находятся на территории Казахстана. На правах собственности зарегистрировано 16 единиц транспортных средств. </w:t>
      </w:r>
    </w:p>
    <w:p w14:paraId="71EE3CB4" w14:textId="77777777" w:rsidR="00BF7484" w:rsidRPr="00D4654B" w:rsidRDefault="00BF7484" w:rsidP="00BF748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Компания подвержено значительному операционному риску ввиду износа подъездных путей, которые требуют значительных капиталовложений. АО «ЦТС» используются устаревшие подъездные пути, имеющие значительную степень износа по сроку службы. Основной причиной плохого состояния подъездных путей является отсутствие капитального ремонта. Лишь в 2007 году был произведен капитальный ремонт 1,86 к пути на сумму 30246 тыс. тенге.</w:t>
      </w:r>
    </w:p>
    <w:p w14:paraId="5B9BC7EA" w14:textId="5AC648A4" w:rsidR="00BF7484" w:rsidRPr="00D4654B" w:rsidRDefault="00BF7484"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основании аудированных отчетов о финансовом положении за 2011-2013 гг. проанализируем финансовое состояние АО «Центр транспортного сервиса». Чистая прибыль компании за период 2011-2013гг. претерпела изменения в сторону снижения, что было вызвано превышением административных и прочих расходов над валовой прибылью</w:t>
      </w:r>
      <w:r w:rsidR="0069332B" w:rsidRPr="00D4654B">
        <w:rPr>
          <w:rFonts w:ascii="Times New Roman" w:hAnsi="Times New Roman" w:cs="Times New Roman"/>
          <w:sz w:val="28"/>
          <w:szCs w:val="28"/>
        </w:rPr>
        <w:t xml:space="preserve"> (таблица 49</w:t>
      </w:r>
      <w:r w:rsidR="00DB301A" w:rsidRPr="00D4654B">
        <w:rPr>
          <w:rFonts w:ascii="Times New Roman" w:hAnsi="Times New Roman" w:cs="Times New Roman"/>
          <w:sz w:val="28"/>
          <w:szCs w:val="28"/>
        </w:rPr>
        <w:t>)</w:t>
      </w:r>
      <w:r w:rsidRPr="00D4654B">
        <w:rPr>
          <w:rFonts w:ascii="Times New Roman" w:hAnsi="Times New Roman" w:cs="Times New Roman"/>
          <w:sz w:val="28"/>
          <w:szCs w:val="28"/>
        </w:rPr>
        <w:t xml:space="preserve">. В 2012 году были получены убытки в размере 101824 тыс. тенге. Доходность активов предприятия в 2012 году имеет отрицательное значение по сравнению с 2011 и 2013 годами, в которых они положительны, что говорит о том, что каждый тенге, вложенный в активы приносят доход. Необходимо отметить, что </w:t>
      </w:r>
      <w:r w:rsidRPr="00D4654B">
        <w:rPr>
          <w:rFonts w:ascii="Times New Roman" w:hAnsi="Times New Roman" w:cs="Times New Roman"/>
          <w:sz w:val="28"/>
          <w:szCs w:val="28"/>
        </w:rPr>
        <w:lastRenderedPageBreak/>
        <w:t>АО «ЦТС» имеет нестабильную доходность в результате ведения финансово-хозяйственной деятельности.</w:t>
      </w:r>
    </w:p>
    <w:p w14:paraId="02514609" w14:textId="77777777" w:rsidR="00BF7484" w:rsidRPr="00D4654B" w:rsidRDefault="00BF7484" w:rsidP="00BF7484">
      <w:pPr>
        <w:spacing w:after="0" w:line="240" w:lineRule="auto"/>
        <w:ind w:firstLine="709"/>
        <w:jc w:val="both"/>
        <w:rPr>
          <w:rFonts w:ascii="Times New Roman" w:hAnsi="Times New Roman" w:cs="Times New Roman"/>
          <w:sz w:val="28"/>
          <w:szCs w:val="28"/>
        </w:rPr>
      </w:pPr>
    </w:p>
    <w:p w14:paraId="02F87B93" w14:textId="68AEB6C0" w:rsidR="00BF7484" w:rsidRPr="00D4654B" w:rsidRDefault="00BF7484" w:rsidP="00BF7484">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69332B" w:rsidRPr="00D4654B">
        <w:rPr>
          <w:rFonts w:ascii="Times New Roman" w:hAnsi="Times New Roman" w:cs="Times New Roman"/>
          <w:sz w:val="28"/>
          <w:szCs w:val="28"/>
        </w:rPr>
        <w:t>49</w:t>
      </w:r>
      <w:r w:rsidRPr="00D4654B">
        <w:rPr>
          <w:rFonts w:ascii="Times New Roman" w:hAnsi="Times New Roman" w:cs="Times New Roman"/>
          <w:sz w:val="28"/>
          <w:szCs w:val="28"/>
        </w:rPr>
        <w:t xml:space="preserve"> – Основные показатели </w:t>
      </w:r>
      <w:r w:rsidR="00864053" w:rsidRPr="00D4654B">
        <w:rPr>
          <w:rFonts w:ascii="Times New Roman" w:hAnsi="Times New Roman" w:cs="Times New Roman"/>
          <w:sz w:val="28"/>
          <w:szCs w:val="28"/>
        </w:rPr>
        <w:t>АО</w:t>
      </w:r>
      <w:r w:rsidRPr="00D4654B">
        <w:rPr>
          <w:rFonts w:ascii="Times New Roman" w:hAnsi="Times New Roman" w:cs="Times New Roman"/>
          <w:sz w:val="28"/>
          <w:szCs w:val="28"/>
        </w:rPr>
        <w:t xml:space="preserve"> «ЦТС»</w:t>
      </w:r>
    </w:p>
    <w:p w14:paraId="659C3462" w14:textId="77777777" w:rsidR="00D873E5" w:rsidRPr="00D4654B" w:rsidRDefault="00D873E5" w:rsidP="00BF7484">
      <w:pPr>
        <w:spacing w:after="0" w:line="240" w:lineRule="auto"/>
        <w:jc w:val="both"/>
        <w:rPr>
          <w:rFonts w:ascii="Times New Roman" w:hAnsi="Times New Roman" w:cs="Times New Roman"/>
          <w:sz w:val="16"/>
          <w:szCs w:val="16"/>
        </w:rPr>
      </w:pPr>
    </w:p>
    <w:tbl>
      <w:tblPr>
        <w:tblStyle w:val="a4"/>
        <w:tblW w:w="9617" w:type="dxa"/>
        <w:tblInd w:w="108" w:type="dxa"/>
        <w:tblLayout w:type="fixed"/>
        <w:tblLook w:val="04A0" w:firstRow="1" w:lastRow="0" w:firstColumn="1" w:lastColumn="0" w:noHBand="0" w:noVBand="1"/>
      </w:tblPr>
      <w:tblGrid>
        <w:gridCol w:w="1764"/>
        <w:gridCol w:w="882"/>
        <w:gridCol w:w="1064"/>
        <w:gridCol w:w="896"/>
        <w:gridCol w:w="980"/>
        <w:gridCol w:w="965"/>
        <w:gridCol w:w="980"/>
        <w:gridCol w:w="1022"/>
        <w:gridCol w:w="1064"/>
      </w:tblGrid>
      <w:tr w:rsidR="00864053" w:rsidRPr="00D4654B" w14:paraId="2DED9509" w14:textId="5C7E2376" w:rsidTr="00D873E5">
        <w:tc>
          <w:tcPr>
            <w:tcW w:w="1764" w:type="dxa"/>
            <w:vAlign w:val="center"/>
          </w:tcPr>
          <w:p w14:paraId="11A961A4" w14:textId="5F7DFD39" w:rsidR="00864053" w:rsidRPr="00D4654B" w:rsidRDefault="008B1EFA" w:rsidP="00D873E5">
            <w:pPr>
              <w:jc w:val="center"/>
              <w:rPr>
                <w:rFonts w:ascii="Times New Roman" w:hAnsi="Times New Roman" w:cs="Times New Roman"/>
                <w:color w:val="FF0000"/>
                <w:sz w:val="24"/>
                <w:szCs w:val="24"/>
              </w:rPr>
            </w:pPr>
            <w:r w:rsidRPr="00D4654B">
              <w:rPr>
                <w:rFonts w:ascii="Times New Roman" w:hAnsi="Times New Roman" w:cs="Times New Roman"/>
                <w:sz w:val="24"/>
                <w:szCs w:val="24"/>
              </w:rPr>
              <w:t>Наименование</w:t>
            </w:r>
          </w:p>
        </w:tc>
        <w:tc>
          <w:tcPr>
            <w:tcW w:w="882" w:type="dxa"/>
            <w:vAlign w:val="center"/>
          </w:tcPr>
          <w:p w14:paraId="2A1393A3" w14:textId="43C1DE09"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2011</w:t>
            </w:r>
            <w:r w:rsidR="00D873E5" w:rsidRPr="00D4654B">
              <w:rPr>
                <w:rFonts w:ascii="Times New Roman" w:hAnsi="Times New Roman" w:cs="Times New Roman"/>
                <w:sz w:val="24"/>
                <w:szCs w:val="24"/>
              </w:rPr>
              <w:t xml:space="preserve"> год</w:t>
            </w:r>
          </w:p>
        </w:tc>
        <w:tc>
          <w:tcPr>
            <w:tcW w:w="1064" w:type="dxa"/>
            <w:vAlign w:val="center"/>
          </w:tcPr>
          <w:p w14:paraId="4C1395DF" w14:textId="7F6FD330"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2012</w:t>
            </w:r>
            <w:r w:rsidR="00D873E5" w:rsidRPr="00D4654B">
              <w:rPr>
                <w:rFonts w:ascii="Times New Roman" w:hAnsi="Times New Roman" w:cs="Times New Roman"/>
                <w:sz w:val="24"/>
                <w:szCs w:val="24"/>
              </w:rPr>
              <w:t xml:space="preserve"> год</w:t>
            </w:r>
          </w:p>
        </w:tc>
        <w:tc>
          <w:tcPr>
            <w:tcW w:w="896" w:type="dxa"/>
            <w:vAlign w:val="center"/>
          </w:tcPr>
          <w:p w14:paraId="2669627B" w14:textId="0005C311"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2013</w:t>
            </w:r>
            <w:r w:rsidR="00D873E5" w:rsidRPr="00D4654B">
              <w:rPr>
                <w:rFonts w:ascii="Times New Roman" w:hAnsi="Times New Roman" w:cs="Times New Roman"/>
                <w:sz w:val="24"/>
                <w:szCs w:val="24"/>
              </w:rPr>
              <w:t xml:space="preserve"> год</w:t>
            </w:r>
          </w:p>
        </w:tc>
        <w:tc>
          <w:tcPr>
            <w:tcW w:w="980" w:type="dxa"/>
            <w:vAlign w:val="center"/>
          </w:tcPr>
          <w:p w14:paraId="33F3D3B0" w14:textId="78190291"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2016</w:t>
            </w:r>
            <w:r w:rsidR="00D873E5" w:rsidRPr="00D4654B">
              <w:rPr>
                <w:rFonts w:ascii="Times New Roman" w:hAnsi="Times New Roman" w:cs="Times New Roman"/>
                <w:sz w:val="24"/>
                <w:szCs w:val="24"/>
              </w:rPr>
              <w:t xml:space="preserve"> год</w:t>
            </w:r>
          </w:p>
        </w:tc>
        <w:tc>
          <w:tcPr>
            <w:tcW w:w="965" w:type="dxa"/>
            <w:vAlign w:val="center"/>
          </w:tcPr>
          <w:p w14:paraId="2C0CD9F6" w14:textId="728478FF"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2017</w:t>
            </w:r>
            <w:r w:rsidR="00D873E5" w:rsidRPr="00D4654B">
              <w:rPr>
                <w:rFonts w:ascii="Times New Roman" w:hAnsi="Times New Roman" w:cs="Times New Roman"/>
                <w:sz w:val="24"/>
                <w:szCs w:val="24"/>
              </w:rPr>
              <w:t xml:space="preserve"> год</w:t>
            </w:r>
          </w:p>
        </w:tc>
        <w:tc>
          <w:tcPr>
            <w:tcW w:w="980" w:type="dxa"/>
            <w:vAlign w:val="center"/>
          </w:tcPr>
          <w:p w14:paraId="04126FBD" w14:textId="5F22D415"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2018</w:t>
            </w:r>
            <w:r w:rsidR="00D873E5" w:rsidRPr="00D4654B">
              <w:rPr>
                <w:rFonts w:ascii="Times New Roman" w:hAnsi="Times New Roman" w:cs="Times New Roman"/>
                <w:sz w:val="24"/>
                <w:szCs w:val="24"/>
              </w:rPr>
              <w:t xml:space="preserve"> год</w:t>
            </w:r>
          </w:p>
        </w:tc>
        <w:tc>
          <w:tcPr>
            <w:tcW w:w="1022" w:type="dxa"/>
            <w:vAlign w:val="center"/>
          </w:tcPr>
          <w:p w14:paraId="602B5D74" w14:textId="562F16CC"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2019</w:t>
            </w:r>
            <w:r w:rsidR="00D873E5" w:rsidRPr="00D4654B">
              <w:rPr>
                <w:rFonts w:ascii="Times New Roman" w:hAnsi="Times New Roman" w:cs="Times New Roman"/>
                <w:sz w:val="24"/>
                <w:szCs w:val="24"/>
              </w:rPr>
              <w:t xml:space="preserve"> год</w:t>
            </w:r>
          </w:p>
        </w:tc>
        <w:tc>
          <w:tcPr>
            <w:tcW w:w="1064" w:type="dxa"/>
            <w:vAlign w:val="center"/>
          </w:tcPr>
          <w:p w14:paraId="6E234FBD" w14:textId="20C14FA3" w:rsidR="00864053" w:rsidRPr="00D4654B" w:rsidRDefault="008B1EFA" w:rsidP="008B1EFA">
            <w:pPr>
              <w:jc w:val="center"/>
              <w:rPr>
                <w:rFonts w:ascii="Times New Roman" w:hAnsi="Times New Roman" w:cs="Times New Roman"/>
                <w:sz w:val="24"/>
                <w:szCs w:val="24"/>
              </w:rPr>
            </w:pPr>
            <w:r w:rsidRPr="00D4654B">
              <w:rPr>
                <w:rFonts w:ascii="Times New Roman" w:hAnsi="Times New Roman" w:cs="Times New Roman"/>
                <w:sz w:val="24"/>
                <w:szCs w:val="24"/>
                <w:lang w:val="en-US"/>
              </w:rPr>
              <w:t>VI/</w:t>
            </w:r>
            <w:r w:rsidR="00864053" w:rsidRPr="00D4654B">
              <w:rPr>
                <w:rFonts w:ascii="Times New Roman" w:hAnsi="Times New Roman" w:cs="Times New Roman"/>
                <w:sz w:val="24"/>
                <w:szCs w:val="24"/>
              </w:rPr>
              <w:t>2020</w:t>
            </w:r>
            <w:r w:rsidR="00D873E5" w:rsidRPr="00D4654B">
              <w:rPr>
                <w:rFonts w:ascii="Times New Roman" w:hAnsi="Times New Roman" w:cs="Times New Roman"/>
                <w:sz w:val="24"/>
                <w:szCs w:val="24"/>
              </w:rPr>
              <w:t xml:space="preserve"> год</w:t>
            </w:r>
          </w:p>
        </w:tc>
      </w:tr>
      <w:tr w:rsidR="00864053" w:rsidRPr="00D4654B" w14:paraId="6FF3A046" w14:textId="469CED87" w:rsidTr="00D873E5">
        <w:tc>
          <w:tcPr>
            <w:tcW w:w="1764" w:type="dxa"/>
          </w:tcPr>
          <w:p w14:paraId="6D7B4EE3" w14:textId="0EA1B7B3" w:rsidR="00864053" w:rsidRPr="00D4654B" w:rsidRDefault="00864053" w:rsidP="00BF7484">
            <w:pPr>
              <w:jc w:val="both"/>
              <w:rPr>
                <w:rFonts w:ascii="Times New Roman" w:hAnsi="Times New Roman" w:cs="Times New Roman"/>
                <w:sz w:val="24"/>
                <w:szCs w:val="24"/>
              </w:rPr>
            </w:pPr>
            <w:r w:rsidRPr="00D4654B">
              <w:rPr>
                <w:rFonts w:ascii="Times New Roman" w:hAnsi="Times New Roman" w:cs="Times New Roman"/>
                <w:sz w:val="24"/>
                <w:szCs w:val="24"/>
              </w:rPr>
              <w:t>Доход от реа</w:t>
            </w:r>
            <w:r w:rsidR="00D873E5" w:rsidRPr="00D4654B">
              <w:rPr>
                <w:rFonts w:ascii="Times New Roman" w:hAnsi="Times New Roman" w:cs="Times New Roman"/>
                <w:sz w:val="24"/>
                <w:szCs w:val="24"/>
              </w:rPr>
              <w:t xml:space="preserve"> </w:t>
            </w:r>
            <w:r w:rsidRPr="00D4654B">
              <w:rPr>
                <w:rFonts w:ascii="Times New Roman" w:hAnsi="Times New Roman" w:cs="Times New Roman"/>
                <w:sz w:val="24"/>
                <w:szCs w:val="24"/>
              </w:rPr>
              <w:t>лизации продукции и услуг</w:t>
            </w:r>
          </w:p>
        </w:tc>
        <w:tc>
          <w:tcPr>
            <w:tcW w:w="882" w:type="dxa"/>
            <w:vAlign w:val="center"/>
          </w:tcPr>
          <w:p w14:paraId="2E8E592C"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259012</w:t>
            </w:r>
          </w:p>
        </w:tc>
        <w:tc>
          <w:tcPr>
            <w:tcW w:w="1064" w:type="dxa"/>
            <w:vAlign w:val="center"/>
          </w:tcPr>
          <w:p w14:paraId="25FFA675"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321144</w:t>
            </w:r>
          </w:p>
        </w:tc>
        <w:tc>
          <w:tcPr>
            <w:tcW w:w="896" w:type="dxa"/>
            <w:vAlign w:val="center"/>
          </w:tcPr>
          <w:p w14:paraId="5BA19631"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451423</w:t>
            </w:r>
          </w:p>
        </w:tc>
        <w:tc>
          <w:tcPr>
            <w:tcW w:w="980" w:type="dxa"/>
            <w:vAlign w:val="center"/>
          </w:tcPr>
          <w:p w14:paraId="610BBEC6"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366186</w:t>
            </w:r>
          </w:p>
        </w:tc>
        <w:tc>
          <w:tcPr>
            <w:tcW w:w="965" w:type="dxa"/>
            <w:vAlign w:val="center"/>
          </w:tcPr>
          <w:p w14:paraId="1AA29E21"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488182</w:t>
            </w:r>
          </w:p>
        </w:tc>
        <w:tc>
          <w:tcPr>
            <w:tcW w:w="980" w:type="dxa"/>
            <w:vAlign w:val="center"/>
          </w:tcPr>
          <w:p w14:paraId="6B99168D" w14:textId="77777777"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389584</w:t>
            </w:r>
          </w:p>
        </w:tc>
        <w:tc>
          <w:tcPr>
            <w:tcW w:w="1022" w:type="dxa"/>
            <w:vAlign w:val="center"/>
          </w:tcPr>
          <w:p w14:paraId="6D49D6E5" w14:textId="7E0AC816"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463252</w:t>
            </w:r>
          </w:p>
        </w:tc>
        <w:tc>
          <w:tcPr>
            <w:tcW w:w="1064" w:type="dxa"/>
            <w:vAlign w:val="center"/>
          </w:tcPr>
          <w:p w14:paraId="0D512D70" w14:textId="7EAAE9ED"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242074</w:t>
            </w:r>
          </w:p>
        </w:tc>
      </w:tr>
      <w:tr w:rsidR="00864053" w:rsidRPr="00D4654B" w14:paraId="14171F8A" w14:textId="7E48C98C" w:rsidTr="00D873E5">
        <w:tc>
          <w:tcPr>
            <w:tcW w:w="1764" w:type="dxa"/>
          </w:tcPr>
          <w:p w14:paraId="70588ABF" w14:textId="77777777" w:rsidR="00864053" w:rsidRPr="00D4654B" w:rsidRDefault="00864053" w:rsidP="00BF7484">
            <w:pPr>
              <w:jc w:val="both"/>
              <w:rPr>
                <w:rFonts w:ascii="Times New Roman" w:hAnsi="Times New Roman" w:cs="Times New Roman"/>
                <w:sz w:val="24"/>
                <w:szCs w:val="24"/>
              </w:rPr>
            </w:pPr>
            <w:r w:rsidRPr="00D4654B">
              <w:rPr>
                <w:rFonts w:ascii="Times New Roman" w:hAnsi="Times New Roman" w:cs="Times New Roman"/>
                <w:sz w:val="24"/>
                <w:szCs w:val="24"/>
              </w:rPr>
              <w:t>Себестоимость реализованной продукции и услуг</w:t>
            </w:r>
          </w:p>
        </w:tc>
        <w:tc>
          <w:tcPr>
            <w:tcW w:w="882" w:type="dxa"/>
            <w:vAlign w:val="center"/>
          </w:tcPr>
          <w:p w14:paraId="0FCFC231"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287634</w:t>
            </w:r>
          </w:p>
        </w:tc>
        <w:tc>
          <w:tcPr>
            <w:tcW w:w="1064" w:type="dxa"/>
            <w:vAlign w:val="center"/>
          </w:tcPr>
          <w:p w14:paraId="30598E92"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268068</w:t>
            </w:r>
          </w:p>
        </w:tc>
        <w:tc>
          <w:tcPr>
            <w:tcW w:w="896" w:type="dxa"/>
            <w:vAlign w:val="center"/>
          </w:tcPr>
          <w:p w14:paraId="76BF366D"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292148</w:t>
            </w:r>
          </w:p>
        </w:tc>
        <w:tc>
          <w:tcPr>
            <w:tcW w:w="980" w:type="dxa"/>
            <w:vAlign w:val="center"/>
          </w:tcPr>
          <w:p w14:paraId="2097E710"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305876</w:t>
            </w:r>
          </w:p>
        </w:tc>
        <w:tc>
          <w:tcPr>
            <w:tcW w:w="965" w:type="dxa"/>
            <w:vAlign w:val="center"/>
          </w:tcPr>
          <w:p w14:paraId="7E882734"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552927</w:t>
            </w:r>
          </w:p>
        </w:tc>
        <w:tc>
          <w:tcPr>
            <w:tcW w:w="980" w:type="dxa"/>
            <w:vAlign w:val="center"/>
          </w:tcPr>
          <w:p w14:paraId="4854E04A" w14:textId="77777777"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1022" w:type="dxa"/>
            <w:vAlign w:val="center"/>
          </w:tcPr>
          <w:p w14:paraId="7D4F272D" w14:textId="7DDD25B3"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382802</w:t>
            </w:r>
          </w:p>
        </w:tc>
        <w:tc>
          <w:tcPr>
            <w:tcW w:w="1064" w:type="dxa"/>
            <w:vAlign w:val="center"/>
          </w:tcPr>
          <w:p w14:paraId="4968F1FA" w14:textId="27FC46EE"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217533</w:t>
            </w:r>
          </w:p>
        </w:tc>
      </w:tr>
      <w:tr w:rsidR="00864053" w:rsidRPr="00D4654B" w14:paraId="403528F6" w14:textId="5A17CFDF" w:rsidTr="00D873E5">
        <w:tc>
          <w:tcPr>
            <w:tcW w:w="1764" w:type="dxa"/>
          </w:tcPr>
          <w:p w14:paraId="56219F36" w14:textId="6331EE40" w:rsidR="00864053" w:rsidRPr="00D4654B" w:rsidRDefault="00864053" w:rsidP="00BF7484">
            <w:pPr>
              <w:jc w:val="both"/>
              <w:rPr>
                <w:rFonts w:ascii="Times New Roman" w:hAnsi="Times New Roman" w:cs="Times New Roman"/>
                <w:sz w:val="24"/>
                <w:szCs w:val="24"/>
              </w:rPr>
            </w:pPr>
            <w:r w:rsidRPr="00D4654B">
              <w:rPr>
                <w:rFonts w:ascii="Times New Roman" w:hAnsi="Times New Roman" w:cs="Times New Roman"/>
                <w:sz w:val="24"/>
                <w:szCs w:val="24"/>
              </w:rPr>
              <w:t>Чистая при</w:t>
            </w:r>
            <w:r w:rsidR="00D873E5" w:rsidRPr="00D4654B">
              <w:rPr>
                <w:rFonts w:ascii="Times New Roman" w:hAnsi="Times New Roman" w:cs="Times New Roman"/>
                <w:sz w:val="24"/>
                <w:szCs w:val="24"/>
              </w:rPr>
              <w:t xml:space="preserve"> </w:t>
            </w:r>
            <w:r w:rsidRPr="00D4654B">
              <w:rPr>
                <w:rFonts w:ascii="Times New Roman" w:hAnsi="Times New Roman" w:cs="Times New Roman"/>
                <w:sz w:val="24"/>
                <w:szCs w:val="24"/>
              </w:rPr>
              <w:t>быль (убыток)</w:t>
            </w:r>
          </w:p>
        </w:tc>
        <w:tc>
          <w:tcPr>
            <w:tcW w:w="882" w:type="dxa"/>
            <w:vAlign w:val="center"/>
          </w:tcPr>
          <w:p w14:paraId="62E5CFA7"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150899</w:t>
            </w:r>
          </w:p>
        </w:tc>
        <w:tc>
          <w:tcPr>
            <w:tcW w:w="1064" w:type="dxa"/>
            <w:vAlign w:val="center"/>
          </w:tcPr>
          <w:p w14:paraId="255C2F3B"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(101824)</w:t>
            </w:r>
          </w:p>
        </w:tc>
        <w:tc>
          <w:tcPr>
            <w:tcW w:w="896" w:type="dxa"/>
            <w:vAlign w:val="center"/>
          </w:tcPr>
          <w:p w14:paraId="5C8CC40C"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137575</w:t>
            </w:r>
          </w:p>
        </w:tc>
        <w:tc>
          <w:tcPr>
            <w:tcW w:w="980" w:type="dxa"/>
            <w:vAlign w:val="center"/>
          </w:tcPr>
          <w:p w14:paraId="1F49E37E"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(120226)</w:t>
            </w:r>
          </w:p>
        </w:tc>
        <w:tc>
          <w:tcPr>
            <w:tcW w:w="965" w:type="dxa"/>
            <w:vAlign w:val="center"/>
          </w:tcPr>
          <w:p w14:paraId="70A91829" w14:textId="77777777" w:rsidR="00864053" w:rsidRPr="00D4654B" w:rsidRDefault="00864053" w:rsidP="00D873E5">
            <w:pPr>
              <w:ind w:left="-80" w:right="-136"/>
              <w:jc w:val="center"/>
              <w:rPr>
                <w:rFonts w:ascii="Times New Roman" w:hAnsi="Times New Roman" w:cs="Times New Roman"/>
                <w:sz w:val="24"/>
                <w:szCs w:val="24"/>
              </w:rPr>
            </w:pPr>
            <w:r w:rsidRPr="00D4654B">
              <w:rPr>
                <w:rFonts w:ascii="Times New Roman" w:hAnsi="Times New Roman" w:cs="Times New Roman"/>
                <w:sz w:val="24"/>
                <w:szCs w:val="24"/>
              </w:rPr>
              <w:t>(255534)</w:t>
            </w:r>
          </w:p>
        </w:tc>
        <w:tc>
          <w:tcPr>
            <w:tcW w:w="980" w:type="dxa"/>
            <w:vAlign w:val="center"/>
          </w:tcPr>
          <w:p w14:paraId="2210D05C" w14:textId="77777777"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(51585)</w:t>
            </w:r>
          </w:p>
        </w:tc>
        <w:tc>
          <w:tcPr>
            <w:tcW w:w="1022" w:type="dxa"/>
            <w:vAlign w:val="center"/>
          </w:tcPr>
          <w:p w14:paraId="4B307ADE" w14:textId="7BCEA34E"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(65545)</w:t>
            </w:r>
          </w:p>
        </w:tc>
        <w:tc>
          <w:tcPr>
            <w:tcW w:w="1064" w:type="dxa"/>
            <w:vAlign w:val="center"/>
          </w:tcPr>
          <w:p w14:paraId="5E8E85DC" w14:textId="415BE91D" w:rsidR="00864053" w:rsidRPr="00D4654B" w:rsidRDefault="00864053" w:rsidP="00D873E5">
            <w:pPr>
              <w:jc w:val="center"/>
              <w:rPr>
                <w:rFonts w:ascii="Times New Roman" w:hAnsi="Times New Roman" w:cs="Times New Roman"/>
                <w:sz w:val="24"/>
                <w:szCs w:val="24"/>
              </w:rPr>
            </w:pPr>
            <w:r w:rsidRPr="00D4654B">
              <w:rPr>
                <w:rFonts w:ascii="Times New Roman" w:hAnsi="Times New Roman" w:cs="Times New Roman"/>
                <w:sz w:val="24"/>
                <w:szCs w:val="24"/>
              </w:rPr>
              <w:t>(1713)</w:t>
            </w:r>
          </w:p>
        </w:tc>
      </w:tr>
      <w:tr w:rsidR="00864053" w:rsidRPr="00D4654B" w14:paraId="1ADDA29D" w14:textId="77777777" w:rsidTr="00D873E5">
        <w:tc>
          <w:tcPr>
            <w:tcW w:w="9617" w:type="dxa"/>
            <w:gridSpan w:val="9"/>
          </w:tcPr>
          <w:p w14:paraId="7689ADCE" w14:textId="56361CF6" w:rsidR="00864053" w:rsidRPr="00D4654B" w:rsidRDefault="00685016" w:rsidP="000E4FA7">
            <w:pPr>
              <w:ind w:firstLine="601"/>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472FB9" w:rsidRPr="00D4654B">
              <w:rPr>
                <w:rFonts w:ascii="Times New Roman" w:hAnsi="Times New Roman" w:cs="Times New Roman"/>
                <w:sz w:val="24"/>
                <w:szCs w:val="24"/>
              </w:rPr>
              <w:t xml:space="preserve"> </w:t>
            </w:r>
            <w:r w:rsidR="00F97059" w:rsidRPr="00D4654B">
              <w:rPr>
                <w:rFonts w:ascii="Times New Roman" w:hAnsi="Times New Roman" w:cs="Times New Roman"/>
                <w:sz w:val="24"/>
                <w:szCs w:val="24"/>
              </w:rPr>
              <w:t xml:space="preserve">– Составлено </w:t>
            </w:r>
            <w:r w:rsidR="00AA6A1B" w:rsidRPr="00D4654B">
              <w:rPr>
                <w:rFonts w:ascii="Times New Roman" w:hAnsi="Times New Roman" w:cs="Times New Roman"/>
                <w:sz w:val="24"/>
                <w:szCs w:val="24"/>
              </w:rPr>
              <w:t>авторами на основании источников</w:t>
            </w:r>
            <w:r w:rsidR="00E55594" w:rsidRPr="00D4654B">
              <w:rPr>
                <w:rFonts w:ascii="Times New Roman" w:hAnsi="Times New Roman" w:cs="Times New Roman"/>
                <w:sz w:val="24"/>
                <w:szCs w:val="24"/>
              </w:rPr>
              <w:t xml:space="preserve"> </w:t>
            </w:r>
            <w:r w:rsidR="00472FB9" w:rsidRPr="00D4654B">
              <w:rPr>
                <w:rFonts w:ascii="Times New Roman" w:hAnsi="Times New Roman" w:cs="Times New Roman"/>
                <w:sz w:val="24"/>
                <w:szCs w:val="24"/>
              </w:rPr>
              <w:t>[</w:t>
            </w:r>
            <w:r w:rsidR="00DC2701" w:rsidRPr="00D4654B">
              <w:rPr>
                <w:rFonts w:ascii="Times New Roman" w:hAnsi="Times New Roman" w:cs="Times New Roman"/>
                <w:sz w:val="24"/>
                <w:szCs w:val="24"/>
              </w:rPr>
              <w:t>1</w:t>
            </w:r>
            <w:r w:rsidR="000E4FA7" w:rsidRPr="00D4654B">
              <w:rPr>
                <w:rFonts w:ascii="Times New Roman" w:hAnsi="Times New Roman" w:cs="Times New Roman"/>
                <w:sz w:val="24"/>
                <w:szCs w:val="24"/>
              </w:rPr>
              <w:t>65</w:t>
            </w:r>
            <w:r w:rsidR="00770ADF" w:rsidRPr="00D4654B">
              <w:rPr>
                <w:rFonts w:ascii="Times New Roman" w:hAnsi="Times New Roman" w:cs="Times New Roman"/>
                <w:sz w:val="24"/>
                <w:szCs w:val="24"/>
              </w:rPr>
              <w:t>-16</w:t>
            </w:r>
            <w:r w:rsidR="000E4FA7" w:rsidRPr="00D4654B">
              <w:rPr>
                <w:rFonts w:ascii="Times New Roman" w:hAnsi="Times New Roman" w:cs="Times New Roman"/>
                <w:sz w:val="24"/>
                <w:szCs w:val="24"/>
              </w:rPr>
              <w:t>9</w:t>
            </w:r>
            <w:r w:rsidR="00472FB9" w:rsidRPr="00D4654B">
              <w:rPr>
                <w:rFonts w:ascii="Times New Roman" w:hAnsi="Times New Roman" w:cs="Times New Roman"/>
                <w:sz w:val="24"/>
                <w:szCs w:val="24"/>
              </w:rPr>
              <w:t>]</w:t>
            </w:r>
          </w:p>
        </w:tc>
      </w:tr>
    </w:tbl>
    <w:p w14:paraId="3F482597" w14:textId="77777777" w:rsidR="00BF7484" w:rsidRPr="00D4654B" w:rsidRDefault="00BF7484" w:rsidP="00BF7484">
      <w:pPr>
        <w:tabs>
          <w:tab w:val="left" w:pos="1627"/>
        </w:tabs>
        <w:spacing w:after="0" w:line="240" w:lineRule="auto"/>
        <w:ind w:left="708" w:firstLine="709"/>
        <w:jc w:val="both"/>
        <w:rPr>
          <w:rFonts w:ascii="Times New Roman" w:hAnsi="Times New Roman" w:cs="Times New Roman"/>
          <w:sz w:val="28"/>
          <w:szCs w:val="28"/>
        </w:rPr>
      </w:pPr>
    </w:p>
    <w:p w14:paraId="4DD6E51A" w14:textId="77777777" w:rsidR="00BF7484" w:rsidRPr="00D4654B" w:rsidRDefault="00BF7484"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После передачи компании в конкурентную среду отраслевая направленность деятельности не сменилось, поэтому компания обслуживает постоянных клиентов, не расширяя круг потенциальных клиентов, поскольку сфера деятельности является специфической, компании это сложно сделать. Следовательно, компания «ЦТС» под руководством частного лица работает в том же режиме, как и при контроле государства. </w:t>
      </w:r>
    </w:p>
    <w:p w14:paraId="77645C38" w14:textId="77777777" w:rsidR="008C4101" w:rsidRPr="00D4654B" w:rsidRDefault="00506D98"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Если обратиться к цифрам, описывающие результаты деятельности АО «ЦТС», то по состоянию на 30 июня 2020 года активы компании составляли 1552,7 млн. тенге, которые за 6 месяцев увеличились на </w:t>
      </w:r>
      <w:r w:rsidR="008C4101" w:rsidRPr="00D4654B">
        <w:rPr>
          <w:rFonts w:ascii="Times New Roman" w:hAnsi="Times New Roman" w:cs="Times New Roman"/>
          <w:sz w:val="28"/>
          <w:szCs w:val="28"/>
        </w:rPr>
        <w:t xml:space="preserve">1,4%, темпы снизились в более 2-х раз по сравнению с тем же периодом прошлого года. За отчетный период произошло увеличение оборота компании на 9,3%, и снижение внеоборотных активов на 3%. </w:t>
      </w:r>
    </w:p>
    <w:p w14:paraId="2CAFBF05" w14:textId="22FC0E11" w:rsidR="00506D98" w:rsidRPr="00D4654B" w:rsidRDefault="008C4101"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Обязательства компании краткосрочного периода увеличились на 1,6%. Как известно, способность компании выполнять своевременно свои обязательства характеризуются показателями ликвидности, которые показаны в таблице</w:t>
      </w:r>
      <w:r w:rsidR="00AA6A1B" w:rsidRPr="00D4654B">
        <w:rPr>
          <w:rFonts w:ascii="Times New Roman" w:hAnsi="Times New Roman" w:cs="Times New Roman"/>
          <w:sz w:val="28"/>
          <w:szCs w:val="28"/>
        </w:rPr>
        <w:t xml:space="preserve"> 5</w:t>
      </w:r>
      <w:r w:rsidR="0069332B" w:rsidRPr="00D4654B">
        <w:rPr>
          <w:rFonts w:ascii="Times New Roman" w:hAnsi="Times New Roman" w:cs="Times New Roman"/>
          <w:sz w:val="28"/>
          <w:szCs w:val="28"/>
        </w:rPr>
        <w:t>0</w:t>
      </w:r>
      <w:r w:rsidRPr="00D4654B">
        <w:rPr>
          <w:rFonts w:ascii="Times New Roman" w:hAnsi="Times New Roman" w:cs="Times New Roman"/>
          <w:sz w:val="28"/>
          <w:szCs w:val="28"/>
        </w:rPr>
        <w:t>.</w:t>
      </w:r>
    </w:p>
    <w:p w14:paraId="7F4048E5" w14:textId="77777777" w:rsidR="008C4101" w:rsidRPr="00D4654B" w:rsidRDefault="008C4101" w:rsidP="00BF7484">
      <w:pPr>
        <w:tabs>
          <w:tab w:val="left" w:pos="1627"/>
        </w:tabs>
        <w:spacing w:after="0" w:line="240" w:lineRule="auto"/>
        <w:ind w:firstLine="709"/>
        <w:jc w:val="both"/>
        <w:rPr>
          <w:rFonts w:ascii="Times New Roman" w:hAnsi="Times New Roman" w:cs="Times New Roman"/>
          <w:sz w:val="28"/>
          <w:szCs w:val="28"/>
        </w:rPr>
      </w:pPr>
    </w:p>
    <w:p w14:paraId="148ED07F" w14:textId="65CE4625" w:rsidR="008C4101" w:rsidRPr="00D4654B" w:rsidRDefault="008C4101" w:rsidP="0071531E">
      <w:pPr>
        <w:tabs>
          <w:tab w:val="left" w:pos="1627"/>
        </w:tabs>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AA6A1B" w:rsidRPr="00D4654B">
        <w:rPr>
          <w:rFonts w:ascii="Times New Roman" w:hAnsi="Times New Roman" w:cs="Times New Roman"/>
          <w:sz w:val="28"/>
          <w:szCs w:val="28"/>
        </w:rPr>
        <w:t>5</w:t>
      </w:r>
      <w:r w:rsidR="0069332B" w:rsidRPr="00D4654B">
        <w:rPr>
          <w:rFonts w:ascii="Times New Roman" w:hAnsi="Times New Roman" w:cs="Times New Roman"/>
          <w:sz w:val="28"/>
          <w:szCs w:val="28"/>
        </w:rPr>
        <w:t>0</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 Показатели ликвидности АО «ЦТС» на 30 июня 2020 года</w:t>
      </w:r>
    </w:p>
    <w:p w14:paraId="0C47FDD0" w14:textId="77777777" w:rsidR="00D873E5" w:rsidRPr="00D4654B" w:rsidRDefault="00D873E5" w:rsidP="00D873E5">
      <w:pPr>
        <w:tabs>
          <w:tab w:val="left" w:pos="1627"/>
        </w:tabs>
        <w:spacing w:after="0" w:line="240" w:lineRule="auto"/>
        <w:jc w:val="right"/>
        <w:rPr>
          <w:rFonts w:ascii="Times New Roman" w:hAnsi="Times New Roman" w:cs="Times New Roman"/>
          <w:sz w:val="16"/>
          <w:szCs w:val="16"/>
        </w:rPr>
      </w:pPr>
    </w:p>
    <w:tbl>
      <w:tblPr>
        <w:tblStyle w:val="a4"/>
        <w:tblW w:w="0" w:type="auto"/>
        <w:tblInd w:w="150" w:type="dxa"/>
        <w:tblLook w:val="04A0" w:firstRow="1" w:lastRow="0" w:firstColumn="1" w:lastColumn="0" w:noHBand="0" w:noVBand="1"/>
      </w:tblPr>
      <w:tblGrid>
        <w:gridCol w:w="3178"/>
        <w:gridCol w:w="1638"/>
        <w:gridCol w:w="1651"/>
        <w:gridCol w:w="1708"/>
        <w:gridCol w:w="1428"/>
      </w:tblGrid>
      <w:tr w:rsidR="0071531E" w:rsidRPr="00D4654B" w14:paraId="004DBABC" w14:textId="77777777" w:rsidTr="00D873E5">
        <w:trPr>
          <w:trHeight w:val="687"/>
        </w:trPr>
        <w:tc>
          <w:tcPr>
            <w:tcW w:w="3178" w:type="dxa"/>
            <w:vAlign w:val="center"/>
          </w:tcPr>
          <w:p w14:paraId="6A4630C3" w14:textId="33E3A79D" w:rsidR="0071531E" w:rsidRPr="00D4654B" w:rsidRDefault="008B1EFA" w:rsidP="00D873E5">
            <w:pPr>
              <w:tabs>
                <w:tab w:val="left" w:pos="1627"/>
              </w:tabs>
              <w:jc w:val="center"/>
              <w:rPr>
                <w:rFonts w:ascii="Times New Roman" w:hAnsi="Times New Roman" w:cs="Times New Roman"/>
                <w:color w:val="FF0000"/>
                <w:sz w:val="24"/>
                <w:szCs w:val="24"/>
              </w:rPr>
            </w:pPr>
            <w:r w:rsidRPr="00D4654B">
              <w:rPr>
                <w:rFonts w:ascii="Times New Roman" w:hAnsi="Times New Roman" w:cs="Times New Roman"/>
                <w:sz w:val="24"/>
                <w:szCs w:val="24"/>
              </w:rPr>
              <w:t>Наименование показателя</w:t>
            </w:r>
          </w:p>
        </w:tc>
        <w:tc>
          <w:tcPr>
            <w:tcW w:w="1638" w:type="dxa"/>
            <w:vAlign w:val="center"/>
          </w:tcPr>
          <w:p w14:paraId="4238DD23" w14:textId="44DB7C6B"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Норматив</w:t>
            </w:r>
          </w:p>
        </w:tc>
        <w:tc>
          <w:tcPr>
            <w:tcW w:w="1651" w:type="dxa"/>
            <w:vAlign w:val="center"/>
          </w:tcPr>
          <w:p w14:paraId="28C7C90F" w14:textId="77777777" w:rsidR="00F803BD" w:rsidRPr="00D4654B" w:rsidRDefault="00F803B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На 30</w:t>
            </w:r>
            <w:r w:rsidR="0071531E" w:rsidRPr="00D4654B">
              <w:rPr>
                <w:rFonts w:ascii="Times New Roman" w:hAnsi="Times New Roman" w:cs="Times New Roman"/>
                <w:sz w:val="24"/>
                <w:szCs w:val="24"/>
              </w:rPr>
              <w:t xml:space="preserve"> </w:t>
            </w:r>
            <w:r w:rsidRPr="00D4654B">
              <w:rPr>
                <w:rFonts w:ascii="Times New Roman" w:hAnsi="Times New Roman" w:cs="Times New Roman"/>
                <w:sz w:val="24"/>
                <w:szCs w:val="24"/>
              </w:rPr>
              <w:t>июня</w:t>
            </w:r>
          </w:p>
          <w:p w14:paraId="21C9A6CC" w14:textId="06D0E130"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2019 года</w:t>
            </w:r>
          </w:p>
        </w:tc>
        <w:tc>
          <w:tcPr>
            <w:tcW w:w="1708" w:type="dxa"/>
            <w:vAlign w:val="center"/>
          </w:tcPr>
          <w:p w14:paraId="5010A08C" w14:textId="0AFD4438"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На 30 июня 2020 года</w:t>
            </w:r>
          </w:p>
        </w:tc>
        <w:tc>
          <w:tcPr>
            <w:tcW w:w="1428" w:type="dxa"/>
            <w:vAlign w:val="center"/>
          </w:tcPr>
          <w:p w14:paraId="28EBFCCB" w14:textId="0893813E"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Изменение</w:t>
            </w:r>
          </w:p>
        </w:tc>
      </w:tr>
      <w:tr w:rsidR="0071531E" w:rsidRPr="00D4654B" w14:paraId="4841B95C" w14:textId="77777777" w:rsidTr="00D873E5">
        <w:tc>
          <w:tcPr>
            <w:tcW w:w="3178" w:type="dxa"/>
          </w:tcPr>
          <w:p w14:paraId="4101809C" w14:textId="1379105B" w:rsidR="0071531E" w:rsidRPr="00D4654B" w:rsidRDefault="0071531E"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Коэффициент текущей ликвидности</w:t>
            </w:r>
          </w:p>
        </w:tc>
        <w:tc>
          <w:tcPr>
            <w:tcW w:w="1638" w:type="dxa"/>
            <w:vAlign w:val="center"/>
          </w:tcPr>
          <w:p w14:paraId="7A3C16F9" w14:textId="496F1092"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От 1 до 2</w:t>
            </w:r>
          </w:p>
        </w:tc>
        <w:tc>
          <w:tcPr>
            <w:tcW w:w="1651" w:type="dxa"/>
            <w:vAlign w:val="center"/>
          </w:tcPr>
          <w:p w14:paraId="71AFB0FE" w14:textId="1A884E9A"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0,37</w:t>
            </w:r>
          </w:p>
        </w:tc>
        <w:tc>
          <w:tcPr>
            <w:tcW w:w="1708" w:type="dxa"/>
            <w:vAlign w:val="center"/>
          </w:tcPr>
          <w:p w14:paraId="7C260412" w14:textId="2E21886E"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0,40</w:t>
            </w:r>
          </w:p>
        </w:tc>
        <w:tc>
          <w:tcPr>
            <w:tcW w:w="1428" w:type="dxa"/>
            <w:vAlign w:val="center"/>
          </w:tcPr>
          <w:p w14:paraId="597713DC" w14:textId="1DD1D7B4"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+0,03</w:t>
            </w:r>
          </w:p>
        </w:tc>
      </w:tr>
      <w:tr w:rsidR="0071531E" w:rsidRPr="00D4654B" w14:paraId="0E0D2A1A" w14:textId="77777777" w:rsidTr="00D873E5">
        <w:tc>
          <w:tcPr>
            <w:tcW w:w="3178" w:type="dxa"/>
          </w:tcPr>
          <w:p w14:paraId="410F9D38" w14:textId="763EB70F" w:rsidR="0071531E" w:rsidRPr="00D4654B" w:rsidRDefault="0071531E"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Коэффициент быстрой ликвидности</w:t>
            </w:r>
          </w:p>
        </w:tc>
        <w:tc>
          <w:tcPr>
            <w:tcW w:w="1638" w:type="dxa"/>
            <w:vAlign w:val="center"/>
          </w:tcPr>
          <w:p w14:paraId="34ACD013" w14:textId="11CED92D"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От 0,7 до 1</w:t>
            </w:r>
          </w:p>
        </w:tc>
        <w:tc>
          <w:tcPr>
            <w:tcW w:w="1651" w:type="dxa"/>
            <w:vAlign w:val="center"/>
          </w:tcPr>
          <w:p w14:paraId="0F0F3667" w14:textId="6E4A5507"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0,33</w:t>
            </w:r>
          </w:p>
        </w:tc>
        <w:tc>
          <w:tcPr>
            <w:tcW w:w="1708" w:type="dxa"/>
            <w:vAlign w:val="center"/>
          </w:tcPr>
          <w:p w14:paraId="55A6C4B7" w14:textId="418C0EE1"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0,35</w:t>
            </w:r>
          </w:p>
        </w:tc>
        <w:tc>
          <w:tcPr>
            <w:tcW w:w="1428" w:type="dxa"/>
            <w:vAlign w:val="center"/>
          </w:tcPr>
          <w:p w14:paraId="79D57C44" w14:textId="164CE65D"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+0,02</w:t>
            </w:r>
          </w:p>
        </w:tc>
      </w:tr>
      <w:tr w:rsidR="0071531E" w:rsidRPr="00D4654B" w14:paraId="609F4CC8" w14:textId="77777777" w:rsidTr="00D873E5">
        <w:tc>
          <w:tcPr>
            <w:tcW w:w="3178" w:type="dxa"/>
          </w:tcPr>
          <w:p w14:paraId="1C70E17B" w14:textId="0BD1B0F3" w:rsidR="0071531E" w:rsidRPr="00D4654B" w:rsidRDefault="0071531E"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Коэффициент абсолютной ликвидности</w:t>
            </w:r>
          </w:p>
        </w:tc>
        <w:tc>
          <w:tcPr>
            <w:tcW w:w="1638" w:type="dxa"/>
            <w:vAlign w:val="center"/>
          </w:tcPr>
          <w:p w14:paraId="64B94E01" w14:textId="587F74A8"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От 0,2 до 0,5</w:t>
            </w:r>
          </w:p>
        </w:tc>
        <w:tc>
          <w:tcPr>
            <w:tcW w:w="1651" w:type="dxa"/>
            <w:vAlign w:val="center"/>
          </w:tcPr>
          <w:p w14:paraId="3186E41B" w14:textId="64B73D58"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0,03</w:t>
            </w:r>
          </w:p>
        </w:tc>
        <w:tc>
          <w:tcPr>
            <w:tcW w:w="1708" w:type="dxa"/>
            <w:vAlign w:val="center"/>
          </w:tcPr>
          <w:p w14:paraId="1EE9B109" w14:textId="30AD6F4C"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0,04</w:t>
            </w:r>
          </w:p>
        </w:tc>
        <w:tc>
          <w:tcPr>
            <w:tcW w:w="1428" w:type="dxa"/>
            <w:vAlign w:val="center"/>
          </w:tcPr>
          <w:p w14:paraId="063955DA" w14:textId="4E40B9AE" w:rsidR="0071531E" w:rsidRPr="00D4654B" w:rsidRDefault="0071531E"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+0,01</w:t>
            </w:r>
          </w:p>
        </w:tc>
      </w:tr>
      <w:tr w:rsidR="0071531E" w:rsidRPr="00D4654B" w14:paraId="345BF404" w14:textId="77777777" w:rsidTr="00D873E5">
        <w:tc>
          <w:tcPr>
            <w:tcW w:w="9603" w:type="dxa"/>
            <w:gridSpan w:val="5"/>
          </w:tcPr>
          <w:p w14:paraId="0868B7B3" w14:textId="6FFDAA4F" w:rsidR="0071531E" w:rsidRPr="00D4654B" w:rsidRDefault="0071531E" w:rsidP="00F97059">
            <w:pPr>
              <w:tabs>
                <w:tab w:val="left" w:pos="1627"/>
              </w:tabs>
              <w:ind w:firstLine="709"/>
              <w:jc w:val="both"/>
              <w:rPr>
                <w:rFonts w:ascii="Times New Roman" w:hAnsi="Times New Roman" w:cs="Times New Roman"/>
                <w:sz w:val="24"/>
                <w:szCs w:val="24"/>
              </w:rPr>
            </w:pPr>
            <w:r w:rsidRPr="00D4654B">
              <w:rPr>
                <w:rFonts w:ascii="Times New Roman" w:hAnsi="Times New Roman" w:cs="Times New Roman"/>
                <w:sz w:val="24"/>
                <w:szCs w:val="24"/>
              </w:rPr>
              <w:t>Примечание</w:t>
            </w:r>
            <w:r w:rsidR="00DC2701" w:rsidRPr="00D4654B">
              <w:rPr>
                <w:rFonts w:ascii="Times New Roman" w:hAnsi="Times New Roman" w:cs="Times New Roman"/>
                <w:sz w:val="24"/>
                <w:szCs w:val="24"/>
              </w:rPr>
              <w:t xml:space="preserve"> </w:t>
            </w:r>
            <w:r w:rsidR="00F97059" w:rsidRPr="00D4654B">
              <w:rPr>
                <w:rFonts w:ascii="Times New Roman" w:hAnsi="Times New Roman" w:cs="Times New Roman"/>
                <w:sz w:val="24"/>
                <w:szCs w:val="24"/>
              </w:rPr>
              <w:t xml:space="preserve">– </w:t>
            </w:r>
            <w:r w:rsidR="00747B37" w:rsidRPr="00D4654B">
              <w:rPr>
                <w:rFonts w:ascii="Times New Roman" w:hAnsi="Times New Roman" w:cs="Times New Roman"/>
                <w:sz w:val="24"/>
                <w:szCs w:val="24"/>
              </w:rPr>
              <w:t>С</w:t>
            </w:r>
            <w:r w:rsidR="00DC2701" w:rsidRPr="00D4654B">
              <w:rPr>
                <w:rFonts w:ascii="Times New Roman" w:hAnsi="Times New Roman" w:cs="Times New Roman"/>
                <w:sz w:val="24"/>
                <w:szCs w:val="24"/>
              </w:rPr>
              <w:t>оставлено автором</w:t>
            </w:r>
          </w:p>
        </w:tc>
      </w:tr>
    </w:tbl>
    <w:p w14:paraId="040371B5" w14:textId="77777777" w:rsidR="008C4101" w:rsidRPr="00D4654B" w:rsidRDefault="008C4101" w:rsidP="00BF7484">
      <w:pPr>
        <w:tabs>
          <w:tab w:val="left" w:pos="1627"/>
        </w:tabs>
        <w:spacing w:after="0" w:line="240" w:lineRule="auto"/>
        <w:ind w:firstLine="709"/>
        <w:jc w:val="both"/>
        <w:rPr>
          <w:rFonts w:ascii="Times New Roman" w:hAnsi="Times New Roman" w:cs="Times New Roman"/>
          <w:sz w:val="28"/>
          <w:szCs w:val="28"/>
        </w:rPr>
      </w:pPr>
    </w:p>
    <w:p w14:paraId="6208A8B7" w14:textId="34326EBC" w:rsidR="008C4101" w:rsidRPr="00D4654B" w:rsidRDefault="0071531E"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 xml:space="preserve">Из данных таблицы </w:t>
      </w:r>
      <w:r w:rsidR="0069332B" w:rsidRPr="00D4654B">
        <w:rPr>
          <w:rFonts w:ascii="Times New Roman" w:hAnsi="Times New Roman" w:cs="Times New Roman"/>
          <w:sz w:val="28"/>
          <w:szCs w:val="28"/>
        </w:rPr>
        <w:t>50</w:t>
      </w:r>
      <w:r w:rsidR="00D873E5"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видно, что компания «ЦТС» не </w:t>
      </w:r>
      <w:r w:rsidR="00845162" w:rsidRPr="00D4654B">
        <w:rPr>
          <w:rFonts w:ascii="Times New Roman" w:hAnsi="Times New Roman" w:cs="Times New Roman"/>
          <w:sz w:val="28"/>
          <w:szCs w:val="28"/>
        </w:rPr>
        <w:t>сможет удовлетворить требования по обязательствам своевременно, так как показатели ликвидности низкие, но имеют положительную динамику роста. В целях своевременного выполнения своих обязательств компании, и дальше необходимо увеличивать объемы высоколиквидных средств, так за 6 месяцев 2020 года денежные средства компании выросли на 31,4%, что положительно отразилось на платежеспособности компании, а также сокращать краткосрочные обязательства, которые напротив увеличились за отчетный период.</w:t>
      </w:r>
    </w:p>
    <w:p w14:paraId="690240B1" w14:textId="747952EF" w:rsidR="00845162" w:rsidRPr="00D4654B" w:rsidRDefault="00845162"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Эффективность деятельность любой компании характеризуется ее рентабельностью</w:t>
      </w:r>
      <w:r w:rsidR="00B67C6B" w:rsidRPr="00D4654B">
        <w:rPr>
          <w:rFonts w:ascii="Times New Roman" w:hAnsi="Times New Roman" w:cs="Times New Roman"/>
          <w:sz w:val="28"/>
          <w:szCs w:val="28"/>
        </w:rPr>
        <w:t>. Показатели рентабельности компании «ЦТС» по состоянию на 30 июня 2020 года представлены в таблице</w:t>
      </w:r>
      <w:r w:rsidR="00AA6A1B" w:rsidRPr="00D4654B">
        <w:rPr>
          <w:rFonts w:ascii="Times New Roman" w:hAnsi="Times New Roman" w:cs="Times New Roman"/>
          <w:sz w:val="28"/>
          <w:szCs w:val="28"/>
        </w:rPr>
        <w:t xml:space="preserve"> 5</w:t>
      </w:r>
      <w:r w:rsidR="0069332B" w:rsidRPr="00D4654B">
        <w:rPr>
          <w:rFonts w:ascii="Times New Roman" w:hAnsi="Times New Roman" w:cs="Times New Roman"/>
          <w:sz w:val="28"/>
          <w:szCs w:val="28"/>
        </w:rPr>
        <w:t>1</w:t>
      </w:r>
      <w:r w:rsidR="00B67C6B" w:rsidRPr="00D4654B">
        <w:rPr>
          <w:rFonts w:ascii="Times New Roman" w:hAnsi="Times New Roman" w:cs="Times New Roman"/>
          <w:sz w:val="28"/>
          <w:szCs w:val="28"/>
        </w:rPr>
        <w:t>.</w:t>
      </w:r>
    </w:p>
    <w:p w14:paraId="45C9F521" w14:textId="77777777" w:rsidR="00B67C6B" w:rsidRPr="00D4654B" w:rsidRDefault="00B67C6B" w:rsidP="00BF7484">
      <w:pPr>
        <w:tabs>
          <w:tab w:val="left" w:pos="1627"/>
        </w:tabs>
        <w:spacing w:after="0" w:line="240" w:lineRule="auto"/>
        <w:ind w:firstLine="709"/>
        <w:jc w:val="both"/>
        <w:rPr>
          <w:rFonts w:ascii="Times New Roman" w:hAnsi="Times New Roman" w:cs="Times New Roman"/>
          <w:sz w:val="28"/>
          <w:szCs w:val="28"/>
        </w:rPr>
      </w:pPr>
    </w:p>
    <w:p w14:paraId="47963766" w14:textId="59B4107D" w:rsidR="00B67C6B" w:rsidRPr="00D4654B" w:rsidRDefault="00B67C6B" w:rsidP="00864053">
      <w:pPr>
        <w:tabs>
          <w:tab w:val="left" w:pos="1627"/>
        </w:tabs>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15066A" w:rsidRPr="00D4654B">
        <w:rPr>
          <w:rFonts w:ascii="Times New Roman" w:hAnsi="Times New Roman" w:cs="Times New Roman"/>
          <w:sz w:val="28"/>
          <w:szCs w:val="28"/>
        </w:rPr>
        <w:t>5</w:t>
      </w:r>
      <w:r w:rsidR="0069332B" w:rsidRPr="00D4654B">
        <w:rPr>
          <w:rFonts w:ascii="Times New Roman" w:hAnsi="Times New Roman" w:cs="Times New Roman"/>
          <w:sz w:val="28"/>
          <w:szCs w:val="28"/>
        </w:rPr>
        <w:t>1</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 Показатели рентабельности АО «ЦТС»</w:t>
      </w:r>
    </w:p>
    <w:p w14:paraId="46738D72" w14:textId="77777777" w:rsidR="00D873E5" w:rsidRPr="00D4654B" w:rsidRDefault="00D873E5" w:rsidP="00D873E5">
      <w:pPr>
        <w:tabs>
          <w:tab w:val="left" w:pos="1627"/>
        </w:tabs>
        <w:spacing w:after="0" w:line="240" w:lineRule="auto"/>
        <w:jc w:val="right"/>
        <w:rPr>
          <w:rFonts w:ascii="Times New Roman" w:hAnsi="Times New Roman" w:cs="Times New Roman"/>
          <w:sz w:val="16"/>
          <w:szCs w:val="16"/>
        </w:rPr>
      </w:pPr>
    </w:p>
    <w:tbl>
      <w:tblPr>
        <w:tblStyle w:val="a4"/>
        <w:tblW w:w="0" w:type="auto"/>
        <w:tblInd w:w="136" w:type="dxa"/>
        <w:tblLook w:val="04A0" w:firstRow="1" w:lastRow="0" w:firstColumn="1" w:lastColumn="0" w:noHBand="0" w:noVBand="1"/>
      </w:tblPr>
      <w:tblGrid>
        <w:gridCol w:w="3233"/>
        <w:gridCol w:w="2463"/>
        <w:gridCol w:w="2464"/>
        <w:gridCol w:w="1457"/>
      </w:tblGrid>
      <w:tr w:rsidR="00B67C6B" w:rsidRPr="00D4654B" w14:paraId="068E44B6" w14:textId="77777777" w:rsidTr="00D873E5">
        <w:tc>
          <w:tcPr>
            <w:tcW w:w="3233" w:type="dxa"/>
          </w:tcPr>
          <w:p w14:paraId="6B5EABC0" w14:textId="4D1C1970" w:rsidR="00B67C6B" w:rsidRPr="00D4654B" w:rsidRDefault="008B1EFA"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Наименование</w:t>
            </w:r>
          </w:p>
        </w:tc>
        <w:tc>
          <w:tcPr>
            <w:tcW w:w="2463" w:type="dxa"/>
          </w:tcPr>
          <w:p w14:paraId="29EFDB83" w14:textId="01622419" w:rsidR="00B67C6B" w:rsidRPr="00D4654B" w:rsidRDefault="00B67C6B"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На 3</w:t>
            </w:r>
            <w:r w:rsidR="00F803BD" w:rsidRPr="00D4654B">
              <w:rPr>
                <w:rFonts w:ascii="Times New Roman" w:hAnsi="Times New Roman" w:cs="Times New Roman"/>
                <w:sz w:val="24"/>
                <w:szCs w:val="24"/>
              </w:rPr>
              <w:t>0 июня</w:t>
            </w:r>
            <w:r w:rsidRPr="00D4654B">
              <w:rPr>
                <w:rFonts w:ascii="Times New Roman" w:hAnsi="Times New Roman" w:cs="Times New Roman"/>
                <w:sz w:val="24"/>
                <w:szCs w:val="24"/>
              </w:rPr>
              <w:t xml:space="preserve"> 2019</w:t>
            </w:r>
            <w:r w:rsidR="00D873E5" w:rsidRPr="00D4654B">
              <w:rPr>
                <w:rFonts w:ascii="Times New Roman" w:hAnsi="Times New Roman" w:cs="Times New Roman"/>
                <w:sz w:val="24"/>
                <w:szCs w:val="24"/>
              </w:rPr>
              <w:t xml:space="preserve"> </w:t>
            </w:r>
            <w:r w:rsidRPr="00D4654B">
              <w:rPr>
                <w:rFonts w:ascii="Times New Roman" w:hAnsi="Times New Roman" w:cs="Times New Roman"/>
                <w:sz w:val="24"/>
                <w:szCs w:val="24"/>
              </w:rPr>
              <w:t>г</w:t>
            </w:r>
            <w:r w:rsidR="00D873E5" w:rsidRPr="00D4654B">
              <w:rPr>
                <w:rFonts w:ascii="Times New Roman" w:hAnsi="Times New Roman" w:cs="Times New Roman"/>
                <w:sz w:val="24"/>
                <w:szCs w:val="24"/>
              </w:rPr>
              <w:t>од</w:t>
            </w:r>
          </w:p>
        </w:tc>
        <w:tc>
          <w:tcPr>
            <w:tcW w:w="2464" w:type="dxa"/>
          </w:tcPr>
          <w:p w14:paraId="71C506AE" w14:textId="400024DB" w:rsidR="00B67C6B" w:rsidRPr="00D4654B" w:rsidRDefault="00B67C6B"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На 30 июня 2020</w:t>
            </w:r>
            <w:r w:rsidR="00D873E5" w:rsidRPr="00D4654B">
              <w:rPr>
                <w:rFonts w:ascii="Times New Roman" w:hAnsi="Times New Roman" w:cs="Times New Roman"/>
                <w:sz w:val="24"/>
                <w:szCs w:val="24"/>
              </w:rPr>
              <w:t xml:space="preserve"> </w:t>
            </w:r>
            <w:r w:rsidRPr="00D4654B">
              <w:rPr>
                <w:rFonts w:ascii="Times New Roman" w:hAnsi="Times New Roman" w:cs="Times New Roman"/>
                <w:sz w:val="24"/>
                <w:szCs w:val="24"/>
              </w:rPr>
              <w:t>г</w:t>
            </w:r>
            <w:r w:rsidR="00D873E5" w:rsidRPr="00D4654B">
              <w:rPr>
                <w:rFonts w:ascii="Times New Roman" w:hAnsi="Times New Roman" w:cs="Times New Roman"/>
                <w:sz w:val="24"/>
                <w:szCs w:val="24"/>
              </w:rPr>
              <w:t>од</w:t>
            </w:r>
          </w:p>
        </w:tc>
        <w:tc>
          <w:tcPr>
            <w:tcW w:w="1457" w:type="dxa"/>
          </w:tcPr>
          <w:p w14:paraId="2E9E361A" w14:textId="139F77A5" w:rsidR="00B67C6B" w:rsidRPr="00D4654B" w:rsidRDefault="00B67C6B" w:rsidP="00372AFD">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Изменение</w:t>
            </w:r>
          </w:p>
        </w:tc>
      </w:tr>
      <w:tr w:rsidR="00B67C6B" w:rsidRPr="00D4654B" w14:paraId="37404E1D" w14:textId="77777777" w:rsidTr="00D873E5">
        <w:tc>
          <w:tcPr>
            <w:tcW w:w="3233" w:type="dxa"/>
          </w:tcPr>
          <w:p w14:paraId="5B3E7A8E" w14:textId="5B28B6E6"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Доход от реализации услуг</w:t>
            </w:r>
            <w:r w:rsidR="00372AFD" w:rsidRPr="00D4654B">
              <w:rPr>
                <w:rFonts w:ascii="Times New Roman" w:hAnsi="Times New Roman" w:cs="Times New Roman"/>
                <w:sz w:val="24"/>
                <w:szCs w:val="24"/>
              </w:rPr>
              <w:t>, ты</w:t>
            </w:r>
            <w:r w:rsidR="00D873E5" w:rsidRPr="00D4654B">
              <w:rPr>
                <w:rFonts w:ascii="Times New Roman" w:hAnsi="Times New Roman" w:cs="Times New Roman"/>
                <w:sz w:val="24"/>
                <w:szCs w:val="24"/>
              </w:rPr>
              <w:t>с</w:t>
            </w:r>
            <w:r w:rsidR="00372AFD" w:rsidRPr="00D4654B">
              <w:rPr>
                <w:rFonts w:ascii="Times New Roman" w:hAnsi="Times New Roman" w:cs="Times New Roman"/>
                <w:sz w:val="24"/>
                <w:szCs w:val="24"/>
              </w:rPr>
              <w:t>. тенге</w:t>
            </w:r>
          </w:p>
        </w:tc>
        <w:tc>
          <w:tcPr>
            <w:tcW w:w="2463" w:type="dxa"/>
            <w:vAlign w:val="center"/>
          </w:tcPr>
          <w:p w14:paraId="06F088A2" w14:textId="67BDB035" w:rsidR="00B67C6B" w:rsidRPr="00D4654B" w:rsidRDefault="00B67C6B"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463252</w:t>
            </w:r>
          </w:p>
        </w:tc>
        <w:tc>
          <w:tcPr>
            <w:tcW w:w="2464" w:type="dxa"/>
            <w:vAlign w:val="center"/>
          </w:tcPr>
          <w:p w14:paraId="54B669AB" w14:textId="731DD517" w:rsidR="00B67C6B" w:rsidRPr="00D4654B" w:rsidRDefault="00B67C6B"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242074</w:t>
            </w:r>
          </w:p>
        </w:tc>
        <w:tc>
          <w:tcPr>
            <w:tcW w:w="1457" w:type="dxa"/>
            <w:vAlign w:val="center"/>
          </w:tcPr>
          <w:p w14:paraId="7500B583" w14:textId="1491A2AB"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х</w:t>
            </w:r>
          </w:p>
        </w:tc>
      </w:tr>
      <w:tr w:rsidR="00B67C6B" w:rsidRPr="00D4654B" w14:paraId="65AEB7BD" w14:textId="77777777" w:rsidTr="00D873E5">
        <w:tc>
          <w:tcPr>
            <w:tcW w:w="3233" w:type="dxa"/>
          </w:tcPr>
          <w:p w14:paraId="37633E96" w14:textId="0E4CEC98"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Себестоимость</w:t>
            </w:r>
            <w:r w:rsidR="00372AFD" w:rsidRPr="00D4654B">
              <w:rPr>
                <w:rFonts w:ascii="Times New Roman" w:hAnsi="Times New Roman" w:cs="Times New Roman"/>
                <w:sz w:val="24"/>
                <w:szCs w:val="24"/>
              </w:rPr>
              <w:t>, тыс. тенге</w:t>
            </w:r>
          </w:p>
        </w:tc>
        <w:tc>
          <w:tcPr>
            <w:tcW w:w="2463" w:type="dxa"/>
            <w:vAlign w:val="center"/>
          </w:tcPr>
          <w:p w14:paraId="7564DA8E" w14:textId="74EB4ECB"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382802</w:t>
            </w:r>
          </w:p>
        </w:tc>
        <w:tc>
          <w:tcPr>
            <w:tcW w:w="2464" w:type="dxa"/>
            <w:vAlign w:val="center"/>
          </w:tcPr>
          <w:p w14:paraId="3921602A" w14:textId="023ABF2E"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217533</w:t>
            </w:r>
          </w:p>
        </w:tc>
        <w:tc>
          <w:tcPr>
            <w:tcW w:w="1457" w:type="dxa"/>
            <w:vAlign w:val="center"/>
          </w:tcPr>
          <w:p w14:paraId="5072F85C" w14:textId="3281EAAD"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х</w:t>
            </w:r>
          </w:p>
        </w:tc>
      </w:tr>
      <w:tr w:rsidR="00B67C6B" w:rsidRPr="00D4654B" w14:paraId="1573D7F6" w14:textId="77777777" w:rsidTr="00D873E5">
        <w:tc>
          <w:tcPr>
            <w:tcW w:w="3233" w:type="dxa"/>
          </w:tcPr>
          <w:p w14:paraId="41ED68D1" w14:textId="381D3678"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Валовая прибыль</w:t>
            </w:r>
            <w:r w:rsidR="00372AFD" w:rsidRPr="00D4654B">
              <w:rPr>
                <w:rFonts w:ascii="Times New Roman" w:hAnsi="Times New Roman" w:cs="Times New Roman"/>
                <w:sz w:val="24"/>
                <w:szCs w:val="24"/>
              </w:rPr>
              <w:t>, тыс. тенге</w:t>
            </w:r>
          </w:p>
        </w:tc>
        <w:tc>
          <w:tcPr>
            <w:tcW w:w="2463" w:type="dxa"/>
            <w:vAlign w:val="center"/>
          </w:tcPr>
          <w:p w14:paraId="4BDAF749" w14:textId="22C4FDE3"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80450</w:t>
            </w:r>
          </w:p>
        </w:tc>
        <w:tc>
          <w:tcPr>
            <w:tcW w:w="2464" w:type="dxa"/>
            <w:vAlign w:val="center"/>
          </w:tcPr>
          <w:p w14:paraId="2A4D91CC" w14:textId="7A4CAD74"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24541</w:t>
            </w:r>
          </w:p>
        </w:tc>
        <w:tc>
          <w:tcPr>
            <w:tcW w:w="1457" w:type="dxa"/>
            <w:vAlign w:val="center"/>
          </w:tcPr>
          <w:p w14:paraId="7CDF169F" w14:textId="5FB78CE1"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х</w:t>
            </w:r>
          </w:p>
        </w:tc>
      </w:tr>
      <w:tr w:rsidR="00B67C6B" w:rsidRPr="00D4654B" w14:paraId="28CECB7B" w14:textId="77777777" w:rsidTr="00D873E5">
        <w:tc>
          <w:tcPr>
            <w:tcW w:w="3233" w:type="dxa"/>
          </w:tcPr>
          <w:p w14:paraId="2BE61617" w14:textId="7420AAF5"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Активы</w:t>
            </w:r>
            <w:r w:rsidR="00372AFD" w:rsidRPr="00D4654B">
              <w:rPr>
                <w:rFonts w:ascii="Times New Roman" w:hAnsi="Times New Roman" w:cs="Times New Roman"/>
                <w:sz w:val="24"/>
                <w:szCs w:val="24"/>
              </w:rPr>
              <w:t>, тыс. тенге</w:t>
            </w:r>
          </w:p>
        </w:tc>
        <w:tc>
          <w:tcPr>
            <w:tcW w:w="2463" w:type="dxa"/>
            <w:vAlign w:val="center"/>
          </w:tcPr>
          <w:p w14:paraId="34EA3750" w14:textId="6AA730A0"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1531679</w:t>
            </w:r>
          </w:p>
        </w:tc>
        <w:tc>
          <w:tcPr>
            <w:tcW w:w="2464" w:type="dxa"/>
            <w:vAlign w:val="center"/>
          </w:tcPr>
          <w:p w14:paraId="1858D26E" w14:textId="2B016323"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1552754</w:t>
            </w:r>
          </w:p>
        </w:tc>
        <w:tc>
          <w:tcPr>
            <w:tcW w:w="1457" w:type="dxa"/>
            <w:vAlign w:val="center"/>
          </w:tcPr>
          <w:p w14:paraId="228D7BB0" w14:textId="01E28CCC"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х</w:t>
            </w:r>
          </w:p>
        </w:tc>
      </w:tr>
      <w:tr w:rsidR="00B67C6B" w:rsidRPr="00D4654B" w14:paraId="29423447" w14:textId="77777777" w:rsidTr="00D873E5">
        <w:tc>
          <w:tcPr>
            <w:tcW w:w="3233" w:type="dxa"/>
          </w:tcPr>
          <w:p w14:paraId="1AEEB59D" w14:textId="4F9DD10C"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Рентабельность активов</w:t>
            </w:r>
            <w:r w:rsidR="00372AFD" w:rsidRPr="00D4654B">
              <w:rPr>
                <w:rFonts w:ascii="Times New Roman" w:hAnsi="Times New Roman" w:cs="Times New Roman"/>
                <w:sz w:val="24"/>
                <w:szCs w:val="24"/>
              </w:rPr>
              <w:t>, %</w:t>
            </w:r>
          </w:p>
        </w:tc>
        <w:tc>
          <w:tcPr>
            <w:tcW w:w="2463" w:type="dxa"/>
            <w:vAlign w:val="center"/>
          </w:tcPr>
          <w:p w14:paraId="52BA040D" w14:textId="2BD71B81"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5,3</w:t>
            </w:r>
          </w:p>
        </w:tc>
        <w:tc>
          <w:tcPr>
            <w:tcW w:w="2464" w:type="dxa"/>
            <w:vAlign w:val="center"/>
          </w:tcPr>
          <w:p w14:paraId="453A5385" w14:textId="1CB6519C"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1,6</w:t>
            </w:r>
          </w:p>
        </w:tc>
        <w:tc>
          <w:tcPr>
            <w:tcW w:w="1457" w:type="dxa"/>
            <w:vAlign w:val="center"/>
          </w:tcPr>
          <w:p w14:paraId="69A2E543" w14:textId="65CDA3D6"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-3,7</w:t>
            </w:r>
          </w:p>
        </w:tc>
      </w:tr>
      <w:tr w:rsidR="00B67C6B" w:rsidRPr="00D4654B" w14:paraId="0824AEA3" w14:textId="77777777" w:rsidTr="00D873E5">
        <w:tc>
          <w:tcPr>
            <w:tcW w:w="3233" w:type="dxa"/>
          </w:tcPr>
          <w:p w14:paraId="6BDC41B6" w14:textId="74699990" w:rsidR="00B67C6B" w:rsidRPr="00D4654B" w:rsidRDefault="00B67C6B" w:rsidP="00BF7484">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Рентабельность продаж</w:t>
            </w:r>
            <w:r w:rsidR="00372AFD" w:rsidRPr="00D4654B">
              <w:rPr>
                <w:rFonts w:ascii="Times New Roman" w:hAnsi="Times New Roman" w:cs="Times New Roman"/>
                <w:sz w:val="24"/>
                <w:szCs w:val="24"/>
              </w:rPr>
              <w:t>, %</w:t>
            </w:r>
          </w:p>
        </w:tc>
        <w:tc>
          <w:tcPr>
            <w:tcW w:w="2463" w:type="dxa"/>
            <w:vAlign w:val="center"/>
          </w:tcPr>
          <w:p w14:paraId="7BD1CC9D" w14:textId="06A04C13"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17,4</w:t>
            </w:r>
          </w:p>
        </w:tc>
        <w:tc>
          <w:tcPr>
            <w:tcW w:w="2464" w:type="dxa"/>
            <w:vAlign w:val="center"/>
          </w:tcPr>
          <w:p w14:paraId="3AA399A6" w14:textId="7E9DA19D"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10,1</w:t>
            </w:r>
          </w:p>
        </w:tc>
        <w:tc>
          <w:tcPr>
            <w:tcW w:w="1457" w:type="dxa"/>
            <w:vAlign w:val="center"/>
          </w:tcPr>
          <w:p w14:paraId="314A3D76" w14:textId="03A982A4"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-7,3</w:t>
            </w:r>
          </w:p>
        </w:tc>
      </w:tr>
      <w:tr w:rsidR="00B67C6B" w:rsidRPr="00D4654B" w14:paraId="02ED26B5" w14:textId="77777777" w:rsidTr="00D873E5">
        <w:tc>
          <w:tcPr>
            <w:tcW w:w="3233" w:type="dxa"/>
          </w:tcPr>
          <w:p w14:paraId="024C63BB" w14:textId="7797BFF3" w:rsidR="00B67C6B" w:rsidRPr="00D4654B" w:rsidRDefault="00B67C6B" w:rsidP="00E811E3">
            <w:pPr>
              <w:tabs>
                <w:tab w:val="left" w:pos="1627"/>
              </w:tabs>
              <w:jc w:val="both"/>
              <w:rPr>
                <w:rFonts w:ascii="Times New Roman" w:hAnsi="Times New Roman" w:cs="Times New Roman"/>
                <w:sz w:val="24"/>
                <w:szCs w:val="24"/>
              </w:rPr>
            </w:pPr>
            <w:r w:rsidRPr="00D4654B">
              <w:rPr>
                <w:rFonts w:ascii="Times New Roman" w:hAnsi="Times New Roman" w:cs="Times New Roman"/>
                <w:sz w:val="24"/>
                <w:szCs w:val="24"/>
              </w:rPr>
              <w:t xml:space="preserve">Рентабельность </w:t>
            </w:r>
            <w:r w:rsidR="00E811E3" w:rsidRPr="00D4654B">
              <w:rPr>
                <w:rFonts w:ascii="Times New Roman" w:hAnsi="Times New Roman" w:cs="Times New Roman"/>
                <w:sz w:val="24"/>
                <w:szCs w:val="24"/>
              </w:rPr>
              <w:t>продукции</w:t>
            </w:r>
            <w:r w:rsidR="00372AFD" w:rsidRPr="00D4654B">
              <w:rPr>
                <w:rFonts w:ascii="Times New Roman" w:hAnsi="Times New Roman" w:cs="Times New Roman"/>
                <w:sz w:val="24"/>
                <w:szCs w:val="24"/>
              </w:rPr>
              <w:t>, %</w:t>
            </w:r>
          </w:p>
        </w:tc>
        <w:tc>
          <w:tcPr>
            <w:tcW w:w="2463" w:type="dxa"/>
            <w:vAlign w:val="center"/>
          </w:tcPr>
          <w:p w14:paraId="479ABF78" w14:textId="004E00F2"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21,0</w:t>
            </w:r>
          </w:p>
        </w:tc>
        <w:tc>
          <w:tcPr>
            <w:tcW w:w="2464" w:type="dxa"/>
            <w:vAlign w:val="center"/>
          </w:tcPr>
          <w:p w14:paraId="16B043D4" w14:textId="12A29674"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11,3</w:t>
            </w:r>
          </w:p>
        </w:tc>
        <w:tc>
          <w:tcPr>
            <w:tcW w:w="1457" w:type="dxa"/>
            <w:vAlign w:val="center"/>
          </w:tcPr>
          <w:p w14:paraId="0326CF58" w14:textId="19056FFA" w:rsidR="00B67C6B" w:rsidRPr="00D4654B" w:rsidRDefault="00372AFD" w:rsidP="00D873E5">
            <w:pPr>
              <w:tabs>
                <w:tab w:val="left" w:pos="1627"/>
              </w:tabs>
              <w:jc w:val="center"/>
              <w:rPr>
                <w:rFonts w:ascii="Times New Roman" w:hAnsi="Times New Roman" w:cs="Times New Roman"/>
                <w:sz w:val="24"/>
                <w:szCs w:val="24"/>
              </w:rPr>
            </w:pPr>
            <w:r w:rsidRPr="00D4654B">
              <w:rPr>
                <w:rFonts w:ascii="Times New Roman" w:hAnsi="Times New Roman" w:cs="Times New Roman"/>
                <w:sz w:val="24"/>
                <w:szCs w:val="24"/>
              </w:rPr>
              <w:t>-9,7</w:t>
            </w:r>
          </w:p>
        </w:tc>
      </w:tr>
      <w:tr w:rsidR="00372AFD" w:rsidRPr="00D4654B" w14:paraId="25D59715" w14:textId="77777777" w:rsidTr="00D873E5">
        <w:tc>
          <w:tcPr>
            <w:tcW w:w="9617" w:type="dxa"/>
            <w:gridSpan w:val="4"/>
          </w:tcPr>
          <w:p w14:paraId="7FC43942" w14:textId="0C0E05C7" w:rsidR="00372AFD" w:rsidRPr="00D4654B" w:rsidRDefault="00E249DC" w:rsidP="00D873E5">
            <w:pPr>
              <w:tabs>
                <w:tab w:val="left" w:pos="1627"/>
              </w:tabs>
              <w:ind w:firstLine="620"/>
              <w:rPr>
                <w:rFonts w:ascii="Times New Roman" w:hAnsi="Times New Roman" w:cs="Times New Roman"/>
                <w:sz w:val="24"/>
                <w:szCs w:val="24"/>
              </w:rPr>
            </w:pPr>
            <w:r w:rsidRPr="00D4654B">
              <w:rPr>
                <w:rFonts w:ascii="Times New Roman" w:hAnsi="Times New Roman" w:cs="Times New Roman"/>
                <w:sz w:val="24"/>
                <w:szCs w:val="24"/>
              </w:rPr>
              <w:t>Примечание</w:t>
            </w:r>
            <w:r w:rsidR="00DC2701" w:rsidRPr="00D4654B">
              <w:rPr>
                <w:rFonts w:ascii="Times New Roman" w:hAnsi="Times New Roman" w:cs="Times New Roman"/>
                <w:sz w:val="24"/>
                <w:szCs w:val="24"/>
              </w:rPr>
              <w:t xml:space="preserve"> </w:t>
            </w:r>
            <w:r w:rsidR="00F97059" w:rsidRPr="00D4654B">
              <w:rPr>
                <w:rFonts w:ascii="Times New Roman" w:hAnsi="Times New Roman" w:cs="Times New Roman"/>
                <w:sz w:val="24"/>
                <w:szCs w:val="24"/>
              </w:rPr>
              <w:t xml:space="preserve">– Составлено </w:t>
            </w:r>
            <w:r w:rsidR="00DC2701" w:rsidRPr="00D4654B">
              <w:rPr>
                <w:rFonts w:ascii="Times New Roman" w:hAnsi="Times New Roman" w:cs="Times New Roman"/>
                <w:sz w:val="24"/>
                <w:szCs w:val="24"/>
              </w:rPr>
              <w:t>автором</w:t>
            </w:r>
          </w:p>
        </w:tc>
      </w:tr>
    </w:tbl>
    <w:p w14:paraId="561803F6" w14:textId="77777777" w:rsidR="00B67C6B" w:rsidRPr="00D4654B" w:rsidRDefault="00B67C6B" w:rsidP="00BF7484">
      <w:pPr>
        <w:tabs>
          <w:tab w:val="left" w:pos="1627"/>
        </w:tabs>
        <w:spacing w:after="0" w:line="240" w:lineRule="auto"/>
        <w:ind w:firstLine="709"/>
        <w:jc w:val="both"/>
        <w:rPr>
          <w:rFonts w:ascii="Times New Roman" w:hAnsi="Times New Roman" w:cs="Times New Roman"/>
          <w:sz w:val="28"/>
          <w:szCs w:val="28"/>
        </w:rPr>
      </w:pPr>
    </w:p>
    <w:p w14:paraId="725CD2D9" w14:textId="6C7F092C" w:rsidR="00B67C6B" w:rsidRPr="00D4654B" w:rsidRDefault="00E811E3"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В целом, по результатам </w:t>
      </w:r>
      <w:r w:rsidR="00F803BD" w:rsidRPr="00D4654B">
        <w:rPr>
          <w:rFonts w:ascii="Times New Roman" w:hAnsi="Times New Roman" w:cs="Times New Roman"/>
          <w:sz w:val="28"/>
          <w:szCs w:val="28"/>
        </w:rPr>
        <w:t xml:space="preserve">первого полугодия </w:t>
      </w:r>
      <w:r w:rsidRPr="00D4654B">
        <w:rPr>
          <w:rFonts w:ascii="Times New Roman" w:hAnsi="Times New Roman" w:cs="Times New Roman"/>
          <w:sz w:val="28"/>
          <w:szCs w:val="28"/>
        </w:rPr>
        <w:t xml:space="preserve">2019 года компания является рентабельной, активы приносят 5,3% прибыли, а продажи </w:t>
      </w:r>
      <w:r w:rsidR="00D873E5" w:rsidRPr="00D4654B">
        <w:rPr>
          <w:rFonts w:ascii="Times New Roman" w:hAnsi="Times New Roman" w:cs="Times New Roman"/>
          <w:sz w:val="28"/>
          <w:szCs w:val="28"/>
        </w:rPr>
        <w:t>–</w:t>
      </w:r>
      <w:r w:rsidRPr="00D4654B">
        <w:rPr>
          <w:rFonts w:ascii="Times New Roman" w:hAnsi="Times New Roman" w:cs="Times New Roman"/>
          <w:sz w:val="28"/>
          <w:szCs w:val="28"/>
        </w:rPr>
        <w:t xml:space="preserve"> 17,4%. Однако, в первом полугодие 2020 года показатели рентабельности снизились более чем 2 раза, в связи с приостановлением пассажирских перевозок, а также различных производств, что нашло свое отражение на количестве грузового состава.</w:t>
      </w:r>
    </w:p>
    <w:p w14:paraId="4B5DD471" w14:textId="390CA98D" w:rsidR="00E249DC" w:rsidRPr="00D4654B" w:rsidRDefault="00E249DC"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По нашему мнению, на основании представленного исследования деятельности компании «до» и «после» приватизации, в руках частных собственников компании улучшили свои экономические показатели, сократив объемы долгов, имеющихся от прежних собственников, и смогли сохранить свои позиции на рынке, тем самым показав, что под управлением частных лиц результаты более эффективны.</w:t>
      </w:r>
    </w:p>
    <w:p w14:paraId="481FE8B7" w14:textId="2AB2B584" w:rsidR="00BF7484" w:rsidRPr="00D4654B" w:rsidRDefault="00E249DC"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Важно отметить</w:t>
      </w:r>
      <w:r w:rsidR="00BF7484"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что </w:t>
      </w:r>
      <w:r w:rsidR="00BF7484" w:rsidRPr="00D4654B">
        <w:rPr>
          <w:rFonts w:ascii="Times New Roman" w:hAnsi="Times New Roman" w:cs="Times New Roman"/>
          <w:sz w:val="28"/>
          <w:szCs w:val="28"/>
        </w:rPr>
        <w:t xml:space="preserve">компаниям ранее выполнявшие государственный заказ тяжело развиваться и показывать эффективные результаты в конкурентной среде, так как их деятельность зависит непосредственно от работы монополиста, такого как национальный оператор железнодорожного транспорта. В этой связи при передачи в конкурентную среду какую-либо компанию государству необходимо реализовывать те, деятельность которых не зависят от специфики отрасли, тем самым сэкономит денежные средства, так как известно, что частное лицо с целью получения прибыли может увеличить </w:t>
      </w:r>
      <w:r w:rsidR="00BF7484" w:rsidRPr="00D4654B">
        <w:rPr>
          <w:rFonts w:ascii="Times New Roman" w:hAnsi="Times New Roman" w:cs="Times New Roman"/>
          <w:sz w:val="28"/>
          <w:szCs w:val="28"/>
        </w:rPr>
        <w:lastRenderedPageBreak/>
        <w:t xml:space="preserve">стоимость тех услуг, которые ранее предоставлялись государственной компанией дешевле. </w:t>
      </w:r>
    </w:p>
    <w:p w14:paraId="68480D94" w14:textId="546F4548" w:rsidR="00F604AF" w:rsidRPr="00D4654B" w:rsidRDefault="00F604AF" w:rsidP="00BF7484">
      <w:pPr>
        <w:tabs>
          <w:tab w:val="left" w:pos="1627"/>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уже отмечалось выше, система оценки эффективности управления государственной собственностью включает в себя и качественные, и количественные показатели. Предложенная автором методик</w:t>
      </w:r>
      <w:r w:rsidR="00F0575E" w:rsidRPr="00D4654B">
        <w:rPr>
          <w:rFonts w:ascii="Times New Roman" w:hAnsi="Times New Roman" w:cs="Times New Roman"/>
          <w:sz w:val="28"/>
          <w:szCs w:val="28"/>
        </w:rPr>
        <w:t>а</w:t>
      </w:r>
      <w:r w:rsidRPr="00D4654B">
        <w:rPr>
          <w:rFonts w:ascii="Times New Roman" w:hAnsi="Times New Roman" w:cs="Times New Roman"/>
          <w:sz w:val="28"/>
          <w:szCs w:val="28"/>
        </w:rPr>
        <w:t xml:space="preserve"> интегральной оценки эффективности управления железнодорожной</w:t>
      </w:r>
      <w:r w:rsidR="005175BF" w:rsidRPr="00D4654B">
        <w:rPr>
          <w:rFonts w:ascii="Times New Roman" w:hAnsi="Times New Roman" w:cs="Times New Roman"/>
          <w:sz w:val="28"/>
          <w:szCs w:val="28"/>
        </w:rPr>
        <w:t xml:space="preserve"> отраслью основана на пяти</w:t>
      </w:r>
      <w:r w:rsidRPr="00D4654B">
        <w:rPr>
          <w:rFonts w:ascii="Times New Roman" w:hAnsi="Times New Roman" w:cs="Times New Roman"/>
          <w:sz w:val="28"/>
          <w:szCs w:val="28"/>
        </w:rPr>
        <w:t xml:space="preserve"> группах коэффициентов, которые отражают в определенной степени влияние </w:t>
      </w:r>
      <w:r w:rsidR="00247132" w:rsidRPr="00D4654B">
        <w:rPr>
          <w:rFonts w:ascii="Times New Roman" w:hAnsi="Times New Roman" w:cs="Times New Roman"/>
          <w:sz w:val="28"/>
          <w:szCs w:val="28"/>
        </w:rPr>
        <w:t xml:space="preserve">факторов </w:t>
      </w:r>
      <w:r w:rsidRPr="00D4654B">
        <w:rPr>
          <w:rFonts w:ascii="Times New Roman" w:hAnsi="Times New Roman" w:cs="Times New Roman"/>
          <w:sz w:val="28"/>
          <w:szCs w:val="28"/>
        </w:rPr>
        <w:t xml:space="preserve">на нее. </w:t>
      </w:r>
    </w:p>
    <w:p w14:paraId="5A044F58" w14:textId="7744ADB4" w:rsidR="004C33E5" w:rsidRPr="00D4654B" w:rsidRDefault="004C3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При расчете оценки эффективности управления инфраструктурой железнодорожной отрасли была сделана выборка из регионов Республики Казахстан согласно значение индекса транспортной доступности. В результате </w:t>
      </w:r>
      <w:r w:rsidR="0088607B" w:rsidRPr="00D4654B">
        <w:rPr>
          <w:rFonts w:ascii="Times New Roman" w:hAnsi="Times New Roman" w:cs="Times New Roman"/>
          <w:sz w:val="28"/>
          <w:szCs w:val="28"/>
        </w:rPr>
        <w:t>были выбраны следующие регионы:</w:t>
      </w:r>
    </w:p>
    <w:p w14:paraId="6882A6C4" w14:textId="394E4D7B" w:rsidR="0088607B" w:rsidRPr="00D4654B" w:rsidRDefault="00D87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88607B" w:rsidRPr="00D4654B">
        <w:rPr>
          <w:rFonts w:ascii="Times New Roman" w:hAnsi="Times New Roman" w:cs="Times New Roman"/>
          <w:sz w:val="28"/>
          <w:szCs w:val="28"/>
        </w:rPr>
        <w:t xml:space="preserve"> Туркестанская область (Индекс транспортной доступности = 1,14)</w:t>
      </w:r>
      <w:r w:rsidRPr="00D4654B">
        <w:rPr>
          <w:rFonts w:ascii="Times New Roman" w:hAnsi="Times New Roman" w:cs="Times New Roman"/>
          <w:sz w:val="28"/>
          <w:szCs w:val="28"/>
        </w:rPr>
        <w:t>.</w:t>
      </w:r>
    </w:p>
    <w:p w14:paraId="242A8A52" w14:textId="5ABDE0A2" w:rsidR="0088607B" w:rsidRPr="00D4654B" w:rsidRDefault="00D87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w:t>
      </w:r>
      <w:r w:rsidR="0088607B" w:rsidRPr="00D4654B">
        <w:rPr>
          <w:rFonts w:ascii="Times New Roman" w:hAnsi="Times New Roman" w:cs="Times New Roman"/>
          <w:sz w:val="28"/>
          <w:szCs w:val="28"/>
        </w:rPr>
        <w:t xml:space="preserve"> Западно-Казахстанская область (1,36)</w:t>
      </w:r>
      <w:r w:rsidRPr="00D4654B">
        <w:rPr>
          <w:rFonts w:ascii="Times New Roman" w:hAnsi="Times New Roman" w:cs="Times New Roman"/>
          <w:sz w:val="28"/>
          <w:szCs w:val="28"/>
        </w:rPr>
        <w:t>.</w:t>
      </w:r>
    </w:p>
    <w:p w14:paraId="12D9C10A" w14:textId="0C0EC77B" w:rsidR="0088607B" w:rsidRPr="00D4654B" w:rsidRDefault="00D87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3.</w:t>
      </w:r>
      <w:r w:rsidR="0088607B" w:rsidRPr="00D4654B">
        <w:rPr>
          <w:rFonts w:ascii="Times New Roman" w:hAnsi="Times New Roman" w:cs="Times New Roman"/>
          <w:sz w:val="28"/>
          <w:szCs w:val="28"/>
        </w:rPr>
        <w:t xml:space="preserve"> Акмолинская область (4,81)</w:t>
      </w:r>
      <w:r w:rsidRPr="00D4654B">
        <w:rPr>
          <w:rFonts w:ascii="Times New Roman" w:hAnsi="Times New Roman" w:cs="Times New Roman"/>
          <w:sz w:val="28"/>
          <w:szCs w:val="28"/>
        </w:rPr>
        <w:t>.</w:t>
      </w:r>
    </w:p>
    <w:p w14:paraId="2F58164E" w14:textId="6C418318" w:rsidR="0088607B" w:rsidRPr="00D4654B" w:rsidRDefault="00D87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4.</w:t>
      </w:r>
      <w:r w:rsidR="0088607B" w:rsidRPr="00D4654B">
        <w:rPr>
          <w:rFonts w:ascii="Times New Roman" w:hAnsi="Times New Roman" w:cs="Times New Roman"/>
          <w:sz w:val="28"/>
          <w:szCs w:val="28"/>
        </w:rPr>
        <w:t xml:space="preserve"> Атыраукая область (2,67)</w:t>
      </w:r>
      <w:r w:rsidRPr="00D4654B">
        <w:rPr>
          <w:rFonts w:ascii="Times New Roman" w:hAnsi="Times New Roman" w:cs="Times New Roman"/>
          <w:sz w:val="28"/>
          <w:szCs w:val="28"/>
        </w:rPr>
        <w:t>.</w:t>
      </w:r>
    </w:p>
    <w:p w14:paraId="7F9086C8" w14:textId="17B9E3CC" w:rsidR="0088607B" w:rsidRPr="00D4654B" w:rsidRDefault="00D873E5"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5.</w:t>
      </w:r>
      <w:r w:rsidR="0088607B" w:rsidRPr="00D4654B">
        <w:rPr>
          <w:rFonts w:ascii="Times New Roman" w:hAnsi="Times New Roman" w:cs="Times New Roman"/>
          <w:sz w:val="28"/>
          <w:szCs w:val="28"/>
        </w:rPr>
        <w:t xml:space="preserve"> Павлодарская область (3,02).</w:t>
      </w:r>
    </w:p>
    <w:p w14:paraId="7C020DEC" w14:textId="234EDD2E" w:rsidR="0088607B" w:rsidRPr="00D4654B" w:rsidRDefault="0088607B"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итоге были выбраны два региона с минимальными значениями, два региона со средним значением и один регион с высоким показателем индекса транспортной доступности.</w:t>
      </w:r>
    </w:p>
    <w:p w14:paraId="412B83DA" w14:textId="70251809" w:rsidR="000F2864" w:rsidRPr="00D4654B" w:rsidRDefault="000F2864" w:rsidP="002C4864">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таблице</w:t>
      </w:r>
      <w:r w:rsidR="00A37459" w:rsidRPr="00D4654B">
        <w:rPr>
          <w:rFonts w:ascii="Times New Roman" w:hAnsi="Times New Roman" w:cs="Times New Roman"/>
          <w:sz w:val="28"/>
          <w:szCs w:val="28"/>
        </w:rPr>
        <w:t xml:space="preserve"> Д.1 (</w:t>
      </w:r>
      <w:r w:rsidRPr="00D4654B">
        <w:rPr>
          <w:rFonts w:ascii="Times New Roman" w:hAnsi="Times New Roman" w:cs="Times New Roman"/>
          <w:sz w:val="28"/>
          <w:szCs w:val="28"/>
        </w:rPr>
        <w:t>Приложени</w:t>
      </w:r>
      <w:r w:rsidR="00A37459" w:rsidRPr="00D4654B">
        <w:rPr>
          <w:rFonts w:ascii="Times New Roman" w:hAnsi="Times New Roman" w:cs="Times New Roman"/>
          <w:sz w:val="28"/>
          <w:szCs w:val="28"/>
        </w:rPr>
        <w:t>е</w:t>
      </w:r>
      <w:r w:rsidR="009F6B6E" w:rsidRPr="00D4654B">
        <w:rPr>
          <w:rFonts w:ascii="Times New Roman" w:hAnsi="Times New Roman" w:cs="Times New Roman"/>
          <w:sz w:val="28"/>
          <w:szCs w:val="28"/>
        </w:rPr>
        <w:t xml:space="preserve"> </w:t>
      </w:r>
      <w:r w:rsidR="009404F6" w:rsidRPr="00D4654B">
        <w:rPr>
          <w:rFonts w:ascii="Times New Roman" w:hAnsi="Times New Roman" w:cs="Times New Roman"/>
          <w:sz w:val="28"/>
          <w:szCs w:val="28"/>
        </w:rPr>
        <w:t>Д</w:t>
      </w:r>
      <w:r w:rsidR="00A37459" w:rsidRPr="00D4654B">
        <w:rPr>
          <w:rFonts w:ascii="Times New Roman" w:hAnsi="Times New Roman" w:cs="Times New Roman"/>
          <w:sz w:val="28"/>
          <w:szCs w:val="28"/>
        </w:rPr>
        <w:t>)</w:t>
      </w:r>
      <w:r w:rsidR="009404F6" w:rsidRPr="00D4654B">
        <w:rPr>
          <w:rFonts w:ascii="Times New Roman" w:hAnsi="Times New Roman" w:cs="Times New Roman"/>
          <w:sz w:val="28"/>
          <w:szCs w:val="28"/>
        </w:rPr>
        <w:t xml:space="preserve"> </w:t>
      </w:r>
      <w:r w:rsidRPr="00D4654B">
        <w:rPr>
          <w:rFonts w:ascii="Times New Roman" w:hAnsi="Times New Roman" w:cs="Times New Roman"/>
          <w:sz w:val="28"/>
          <w:szCs w:val="28"/>
        </w:rPr>
        <w:t>представлены результаты расчетов по промежуточным индексам оценки эффективности управления инфраструктурой железнодорожной отрасли по выбранным регионам Казахстана. В целом на основании представленных значений индексов не наблюдаются резких изменений по годам. На основании данных индексов был рассчитан обобщающий интегральный индекс эффективности управления инфраструктурой железнодорожной отрасли (таблица</w:t>
      </w:r>
      <w:r w:rsidR="00F91D3F" w:rsidRPr="00D4654B">
        <w:rPr>
          <w:rFonts w:ascii="Times New Roman" w:hAnsi="Times New Roman" w:cs="Times New Roman"/>
          <w:sz w:val="28"/>
          <w:szCs w:val="28"/>
        </w:rPr>
        <w:t xml:space="preserve"> 5</w:t>
      </w:r>
      <w:r w:rsidR="0069332B" w:rsidRPr="00D4654B">
        <w:rPr>
          <w:rFonts w:ascii="Times New Roman" w:hAnsi="Times New Roman" w:cs="Times New Roman"/>
          <w:sz w:val="28"/>
          <w:szCs w:val="28"/>
        </w:rPr>
        <w:t>2</w:t>
      </w:r>
      <w:r w:rsidRPr="00D4654B">
        <w:rPr>
          <w:rFonts w:ascii="Times New Roman" w:hAnsi="Times New Roman" w:cs="Times New Roman"/>
          <w:sz w:val="28"/>
          <w:szCs w:val="28"/>
        </w:rPr>
        <w:t>).</w:t>
      </w:r>
    </w:p>
    <w:p w14:paraId="7649542E" w14:textId="77777777" w:rsidR="00002D82" w:rsidRPr="00D4654B" w:rsidRDefault="00002D82" w:rsidP="002C4864">
      <w:pPr>
        <w:spacing w:after="0" w:line="240" w:lineRule="auto"/>
        <w:ind w:firstLine="709"/>
        <w:jc w:val="both"/>
        <w:rPr>
          <w:rFonts w:ascii="Times New Roman" w:hAnsi="Times New Roman" w:cs="Times New Roman"/>
          <w:sz w:val="28"/>
          <w:szCs w:val="28"/>
        </w:rPr>
      </w:pPr>
    </w:p>
    <w:p w14:paraId="142C06EF" w14:textId="6EAF20DF" w:rsidR="00002D82" w:rsidRPr="00D4654B" w:rsidRDefault="00002D82" w:rsidP="000B6E44">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15066A" w:rsidRPr="00D4654B">
        <w:rPr>
          <w:rFonts w:ascii="Times New Roman" w:hAnsi="Times New Roman" w:cs="Times New Roman"/>
          <w:sz w:val="28"/>
          <w:szCs w:val="28"/>
        </w:rPr>
        <w:t>5</w:t>
      </w:r>
      <w:r w:rsidR="0069332B" w:rsidRPr="00D4654B">
        <w:rPr>
          <w:rFonts w:ascii="Times New Roman" w:hAnsi="Times New Roman" w:cs="Times New Roman"/>
          <w:sz w:val="28"/>
          <w:szCs w:val="28"/>
        </w:rPr>
        <w:t>2</w:t>
      </w:r>
      <w:r w:rsidR="000B6E44"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r w:rsidR="00AE03B6" w:rsidRPr="00D4654B">
        <w:rPr>
          <w:rFonts w:ascii="Times New Roman" w:hAnsi="Times New Roman" w:cs="Times New Roman"/>
          <w:sz w:val="28"/>
          <w:szCs w:val="28"/>
        </w:rPr>
        <w:t>Обобщающий интегральный</w:t>
      </w:r>
      <w:r w:rsidR="00C745ED" w:rsidRPr="00D4654B">
        <w:rPr>
          <w:rFonts w:ascii="Times New Roman" w:hAnsi="Times New Roman" w:cs="Times New Roman"/>
          <w:sz w:val="28"/>
          <w:szCs w:val="28"/>
        </w:rPr>
        <w:t xml:space="preserve"> ин</w:t>
      </w:r>
      <w:r w:rsidR="00AE03B6" w:rsidRPr="00D4654B">
        <w:rPr>
          <w:rFonts w:ascii="Times New Roman" w:hAnsi="Times New Roman" w:cs="Times New Roman"/>
          <w:sz w:val="28"/>
          <w:szCs w:val="28"/>
        </w:rPr>
        <w:t>декс</w:t>
      </w:r>
      <w:r w:rsidR="00C745ED"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оценки эффективности управления </w:t>
      </w:r>
      <w:r w:rsidR="00C745ED" w:rsidRPr="00D4654B">
        <w:rPr>
          <w:rFonts w:ascii="Times New Roman" w:hAnsi="Times New Roman" w:cs="Times New Roman"/>
          <w:sz w:val="28"/>
          <w:szCs w:val="28"/>
        </w:rPr>
        <w:t>инфраструктурой железнодорожной отрасли</w:t>
      </w:r>
      <w:r w:rsidR="00EF11C1" w:rsidRPr="00D4654B">
        <w:rPr>
          <w:rFonts w:ascii="Times New Roman" w:hAnsi="Times New Roman" w:cs="Times New Roman"/>
          <w:sz w:val="28"/>
          <w:szCs w:val="28"/>
        </w:rPr>
        <w:t xml:space="preserve"> (авторская разработка)</w:t>
      </w:r>
    </w:p>
    <w:p w14:paraId="7E514D1D" w14:textId="77777777" w:rsidR="00C745ED" w:rsidRPr="00D4654B" w:rsidRDefault="00C745ED" w:rsidP="000B6E44">
      <w:pPr>
        <w:spacing w:after="0" w:line="240" w:lineRule="auto"/>
        <w:jc w:val="both"/>
        <w:rPr>
          <w:rFonts w:ascii="Times New Roman" w:hAnsi="Times New Roman" w:cs="Times New Roman"/>
          <w:sz w:val="16"/>
          <w:szCs w:val="16"/>
        </w:rPr>
      </w:pPr>
    </w:p>
    <w:tbl>
      <w:tblPr>
        <w:tblStyle w:val="a4"/>
        <w:tblW w:w="0" w:type="auto"/>
        <w:tblInd w:w="136" w:type="dxa"/>
        <w:tblLook w:val="04A0" w:firstRow="1" w:lastRow="0" w:firstColumn="1" w:lastColumn="0" w:noHBand="0" w:noVBand="1"/>
      </w:tblPr>
      <w:tblGrid>
        <w:gridCol w:w="1714"/>
        <w:gridCol w:w="1326"/>
        <w:gridCol w:w="1326"/>
        <w:gridCol w:w="1178"/>
        <w:gridCol w:w="1287"/>
        <w:gridCol w:w="1386"/>
        <w:gridCol w:w="1358"/>
      </w:tblGrid>
      <w:tr w:rsidR="004C33E5" w:rsidRPr="00D4654B" w14:paraId="08DFCAD6" w14:textId="77777777" w:rsidTr="00D873E5">
        <w:tc>
          <w:tcPr>
            <w:tcW w:w="1714" w:type="dxa"/>
            <w:vMerge w:val="restart"/>
            <w:vAlign w:val="center"/>
          </w:tcPr>
          <w:p w14:paraId="02EC7627" w14:textId="3861A355"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Регионы</w:t>
            </w:r>
          </w:p>
        </w:tc>
        <w:tc>
          <w:tcPr>
            <w:tcW w:w="3830" w:type="dxa"/>
            <w:gridSpan w:val="3"/>
            <w:vAlign w:val="center"/>
          </w:tcPr>
          <w:p w14:paraId="7D53D849" w14:textId="3690FC13"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Значение интегрального индекса по регионам</w:t>
            </w:r>
          </w:p>
        </w:tc>
        <w:tc>
          <w:tcPr>
            <w:tcW w:w="4031" w:type="dxa"/>
            <w:gridSpan w:val="3"/>
            <w:vAlign w:val="center"/>
          </w:tcPr>
          <w:p w14:paraId="5182255A" w14:textId="086F72BA"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Уровень эффективности региона по управлению инфраструктурой железнодорожной отрасли согласно значению интегрального индекса</w:t>
            </w:r>
          </w:p>
        </w:tc>
      </w:tr>
      <w:tr w:rsidR="004C33E5" w:rsidRPr="00D4654B" w14:paraId="78BB58B0" w14:textId="77777777" w:rsidTr="00D873E5">
        <w:tc>
          <w:tcPr>
            <w:tcW w:w="1714" w:type="dxa"/>
            <w:vMerge/>
          </w:tcPr>
          <w:p w14:paraId="0C751EC1" w14:textId="77777777" w:rsidR="004C33E5" w:rsidRPr="00D4654B" w:rsidRDefault="004C33E5" w:rsidP="000B6E44">
            <w:pPr>
              <w:jc w:val="both"/>
              <w:rPr>
                <w:rFonts w:ascii="Times New Roman" w:hAnsi="Times New Roman" w:cs="Times New Roman"/>
                <w:sz w:val="24"/>
                <w:szCs w:val="24"/>
              </w:rPr>
            </w:pPr>
          </w:p>
        </w:tc>
        <w:tc>
          <w:tcPr>
            <w:tcW w:w="1326" w:type="dxa"/>
          </w:tcPr>
          <w:p w14:paraId="04298FA2" w14:textId="14C3BC7D" w:rsidR="004C33E5" w:rsidRPr="00D4654B" w:rsidRDefault="004C33E5" w:rsidP="00EF11C1">
            <w:pPr>
              <w:jc w:val="center"/>
              <w:rPr>
                <w:rFonts w:ascii="Times New Roman" w:hAnsi="Times New Roman" w:cs="Times New Roman"/>
                <w:sz w:val="24"/>
                <w:szCs w:val="24"/>
              </w:rPr>
            </w:pPr>
            <w:r w:rsidRPr="00D4654B">
              <w:rPr>
                <w:rFonts w:ascii="Times New Roman" w:hAnsi="Times New Roman" w:cs="Times New Roman"/>
                <w:sz w:val="24"/>
                <w:szCs w:val="24"/>
              </w:rPr>
              <w:t>2017 год</w:t>
            </w:r>
          </w:p>
        </w:tc>
        <w:tc>
          <w:tcPr>
            <w:tcW w:w="1326" w:type="dxa"/>
          </w:tcPr>
          <w:p w14:paraId="4977F233" w14:textId="3422BB43" w:rsidR="004C33E5" w:rsidRPr="00D4654B" w:rsidRDefault="004C33E5" w:rsidP="00EF11C1">
            <w:pPr>
              <w:jc w:val="center"/>
              <w:rPr>
                <w:rFonts w:ascii="Times New Roman" w:hAnsi="Times New Roman" w:cs="Times New Roman"/>
                <w:sz w:val="24"/>
                <w:szCs w:val="24"/>
              </w:rPr>
            </w:pPr>
            <w:r w:rsidRPr="00D4654B">
              <w:rPr>
                <w:rFonts w:ascii="Times New Roman" w:hAnsi="Times New Roman" w:cs="Times New Roman"/>
                <w:sz w:val="24"/>
                <w:szCs w:val="24"/>
              </w:rPr>
              <w:t>2018 год</w:t>
            </w:r>
          </w:p>
        </w:tc>
        <w:tc>
          <w:tcPr>
            <w:tcW w:w="1178" w:type="dxa"/>
          </w:tcPr>
          <w:p w14:paraId="199358C9" w14:textId="3376C77E" w:rsidR="004C33E5" w:rsidRPr="00D4654B" w:rsidRDefault="004C33E5" w:rsidP="00EF11C1">
            <w:pPr>
              <w:jc w:val="center"/>
              <w:rPr>
                <w:rFonts w:ascii="Times New Roman" w:hAnsi="Times New Roman" w:cs="Times New Roman"/>
                <w:sz w:val="24"/>
                <w:szCs w:val="24"/>
              </w:rPr>
            </w:pPr>
            <w:r w:rsidRPr="00D4654B">
              <w:rPr>
                <w:rFonts w:ascii="Times New Roman" w:hAnsi="Times New Roman" w:cs="Times New Roman"/>
                <w:sz w:val="24"/>
                <w:szCs w:val="24"/>
              </w:rPr>
              <w:t>2019 год</w:t>
            </w:r>
          </w:p>
        </w:tc>
        <w:tc>
          <w:tcPr>
            <w:tcW w:w="1287" w:type="dxa"/>
          </w:tcPr>
          <w:p w14:paraId="44C1CAB8" w14:textId="14A73724" w:rsidR="004C33E5" w:rsidRPr="00D4654B" w:rsidRDefault="004C33E5" w:rsidP="000F2864">
            <w:pPr>
              <w:jc w:val="center"/>
              <w:rPr>
                <w:rFonts w:ascii="Times New Roman" w:hAnsi="Times New Roman" w:cs="Times New Roman"/>
                <w:sz w:val="24"/>
                <w:szCs w:val="24"/>
              </w:rPr>
            </w:pPr>
            <w:r w:rsidRPr="00D4654B">
              <w:rPr>
                <w:rFonts w:ascii="Times New Roman" w:hAnsi="Times New Roman" w:cs="Times New Roman"/>
                <w:sz w:val="24"/>
                <w:szCs w:val="24"/>
              </w:rPr>
              <w:t>2017</w:t>
            </w:r>
            <w:r w:rsidR="000F2864" w:rsidRPr="00D4654B">
              <w:rPr>
                <w:rFonts w:ascii="Times New Roman" w:hAnsi="Times New Roman" w:cs="Times New Roman"/>
                <w:sz w:val="24"/>
                <w:szCs w:val="24"/>
              </w:rPr>
              <w:t xml:space="preserve"> год</w:t>
            </w:r>
          </w:p>
        </w:tc>
        <w:tc>
          <w:tcPr>
            <w:tcW w:w="1386" w:type="dxa"/>
          </w:tcPr>
          <w:p w14:paraId="598ADB6B" w14:textId="6DFB296E" w:rsidR="004C33E5" w:rsidRPr="00D4654B" w:rsidRDefault="004C33E5" w:rsidP="000F2864">
            <w:pPr>
              <w:jc w:val="center"/>
              <w:rPr>
                <w:rFonts w:ascii="Times New Roman" w:hAnsi="Times New Roman" w:cs="Times New Roman"/>
                <w:sz w:val="24"/>
                <w:szCs w:val="24"/>
              </w:rPr>
            </w:pPr>
            <w:r w:rsidRPr="00D4654B">
              <w:rPr>
                <w:rFonts w:ascii="Times New Roman" w:hAnsi="Times New Roman" w:cs="Times New Roman"/>
                <w:sz w:val="24"/>
                <w:szCs w:val="24"/>
              </w:rPr>
              <w:t>2018</w:t>
            </w:r>
            <w:r w:rsidR="000F2864" w:rsidRPr="00D4654B">
              <w:rPr>
                <w:rFonts w:ascii="Times New Roman" w:hAnsi="Times New Roman" w:cs="Times New Roman"/>
                <w:sz w:val="24"/>
                <w:szCs w:val="24"/>
              </w:rPr>
              <w:t xml:space="preserve"> год</w:t>
            </w:r>
          </w:p>
        </w:tc>
        <w:tc>
          <w:tcPr>
            <w:tcW w:w="1358" w:type="dxa"/>
          </w:tcPr>
          <w:p w14:paraId="3F108B43" w14:textId="57715A7E" w:rsidR="004C33E5" w:rsidRPr="00D4654B" w:rsidRDefault="004C33E5" w:rsidP="000F2864">
            <w:pPr>
              <w:jc w:val="center"/>
              <w:rPr>
                <w:rFonts w:ascii="Times New Roman" w:hAnsi="Times New Roman" w:cs="Times New Roman"/>
                <w:sz w:val="24"/>
                <w:szCs w:val="24"/>
              </w:rPr>
            </w:pPr>
            <w:r w:rsidRPr="00D4654B">
              <w:rPr>
                <w:rFonts w:ascii="Times New Roman" w:hAnsi="Times New Roman" w:cs="Times New Roman"/>
                <w:sz w:val="24"/>
                <w:szCs w:val="24"/>
              </w:rPr>
              <w:t>2019</w:t>
            </w:r>
            <w:r w:rsidR="000F2864" w:rsidRPr="00D4654B">
              <w:rPr>
                <w:rFonts w:ascii="Times New Roman" w:hAnsi="Times New Roman" w:cs="Times New Roman"/>
                <w:sz w:val="24"/>
                <w:szCs w:val="24"/>
              </w:rPr>
              <w:t xml:space="preserve"> год</w:t>
            </w:r>
          </w:p>
        </w:tc>
      </w:tr>
      <w:tr w:rsidR="004C33E5" w:rsidRPr="00D4654B" w14:paraId="27ECC8F8" w14:textId="77777777" w:rsidTr="00D873E5">
        <w:tc>
          <w:tcPr>
            <w:tcW w:w="1714" w:type="dxa"/>
          </w:tcPr>
          <w:p w14:paraId="46463F7D" w14:textId="7641E1EB" w:rsidR="004C33E5" w:rsidRPr="00D4654B" w:rsidRDefault="004C33E5" w:rsidP="004C33E5">
            <w:pPr>
              <w:jc w:val="both"/>
              <w:rPr>
                <w:rFonts w:ascii="Times New Roman" w:hAnsi="Times New Roman" w:cs="Times New Roman"/>
                <w:sz w:val="24"/>
                <w:szCs w:val="24"/>
              </w:rPr>
            </w:pPr>
            <w:r w:rsidRPr="00D4654B">
              <w:rPr>
                <w:rFonts w:ascii="Times New Roman" w:hAnsi="Times New Roman" w:cs="Times New Roman"/>
                <w:sz w:val="24"/>
                <w:szCs w:val="24"/>
              </w:rPr>
              <w:t>Туркестанская</w:t>
            </w:r>
          </w:p>
        </w:tc>
        <w:tc>
          <w:tcPr>
            <w:tcW w:w="1326" w:type="dxa"/>
            <w:vAlign w:val="center"/>
          </w:tcPr>
          <w:p w14:paraId="0FFE7974" w14:textId="7169390C"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0,292</w:t>
            </w:r>
          </w:p>
        </w:tc>
        <w:tc>
          <w:tcPr>
            <w:tcW w:w="1326" w:type="dxa"/>
            <w:vAlign w:val="center"/>
          </w:tcPr>
          <w:p w14:paraId="3085FEDB" w14:textId="75AEAEBA"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0,300</w:t>
            </w:r>
          </w:p>
        </w:tc>
        <w:tc>
          <w:tcPr>
            <w:tcW w:w="1178" w:type="dxa"/>
            <w:vAlign w:val="center"/>
          </w:tcPr>
          <w:p w14:paraId="1F8ED560" w14:textId="1436A270"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0,285</w:t>
            </w:r>
          </w:p>
        </w:tc>
        <w:tc>
          <w:tcPr>
            <w:tcW w:w="1287" w:type="dxa"/>
            <w:vAlign w:val="center"/>
          </w:tcPr>
          <w:p w14:paraId="459C9818" w14:textId="53330E7D"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c>
          <w:tcPr>
            <w:tcW w:w="1386" w:type="dxa"/>
            <w:vAlign w:val="center"/>
          </w:tcPr>
          <w:p w14:paraId="2383B0DB" w14:textId="0A9C7D51"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c>
          <w:tcPr>
            <w:tcW w:w="1358" w:type="dxa"/>
            <w:vAlign w:val="center"/>
          </w:tcPr>
          <w:p w14:paraId="0E2476C3" w14:textId="2F2A0296"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r>
      <w:tr w:rsidR="004C33E5" w:rsidRPr="00D4654B" w14:paraId="46978148" w14:textId="77777777" w:rsidTr="00D873E5">
        <w:tc>
          <w:tcPr>
            <w:tcW w:w="1714" w:type="dxa"/>
          </w:tcPr>
          <w:p w14:paraId="41E6996D" w14:textId="5884FACB" w:rsidR="004C33E5" w:rsidRPr="00D4654B" w:rsidRDefault="004C33E5" w:rsidP="004C33E5">
            <w:pPr>
              <w:jc w:val="both"/>
              <w:rPr>
                <w:rFonts w:ascii="Times New Roman" w:hAnsi="Times New Roman" w:cs="Times New Roman"/>
                <w:sz w:val="24"/>
                <w:szCs w:val="24"/>
              </w:rPr>
            </w:pPr>
            <w:r w:rsidRPr="00D4654B">
              <w:rPr>
                <w:rFonts w:ascii="Times New Roman" w:hAnsi="Times New Roman" w:cs="Times New Roman"/>
                <w:sz w:val="24"/>
                <w:szCs w:val="24"/>
              </w:rPr>
              <w:t>Западно-Казахстанская</w:t>
            </w:r>
          </w:p>
        </w:tc>
        <w:tc>
          <w:tcPr>
            <w:tcW w:w="1326" w:type="dxa"/>
            <w:vAlign w:val="center"/>
          </w:tcPr>
          <w:p w14:paraId="4698C171" w14:textId="6CBE6610"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0,281</w:t>
            </w:r>
          </w:p>
        </w:tc>
        <w:tc>
          <w:tcPr>
            <w:tcW w:w="1326" w:type="dxa"/>
            <w:vAlign w:val="center"/>
          </w:tcPr>
          <w:p w14:paraId="6D41D388" w14:textId="49720CDB"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0,286</w:t>
            </w:r>
          </w:p>
        </w:tc>
        <w:tc>
          <w:tcPr>
            <w:tcW w:w="1178" w:type="dxa"/>
            <w:vAlign w:val="center"/>
          </w:tcPr>
          <w:p w14:paraId="115CED30" w14:textId="0F026B72"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0,257</w:t>
            </w:r>
          </w:p>
        </w:tc>
        <w:tc>
          <w:tcPr>
            <w:tcW w:w="1287" w:type="dxa"/>
            <w:vAlign w:val="center"/>
          </w:tcPr>
          <w:p w14:paraId="350409C1" w14:textId="4737A873"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c>
          <w:tcPr>
            <w:tcW w:w="1386" w:type="dxa"/>
            <w:vAlign w:val="center"/>
          </w:tcPr>
          <w:p w14:paraId="76F6F73E" w14:textId="30805209"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c>
          <w:tcPr>
            <w:tcW w:w="1358" w:type="dxa"/>
            <w:vAlign w:val="center"/>
          </w:tcPr>
          <w:p w14:paraId="7B780652" w14:textId="79B20137"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Низкая</w:t>
            </w:r>
          </w:p>
        </w:tc>
      </w:tr>
      <w:tr w:rsidR="004C33E5" w:rsidRPr="00D4654B" w14:paraId="38895E64" w14:textId="77777777" w:rsidTr="00D873E5">
        <w:tc>
          <w:tcPr>
            <w:tcW w:w="1714" w:type="dxa"/>
          </w:tcPr>
          <w:p w14:paraId="3D478CFC" w14:textId="0096127F" w:rsidR="004C33E5" w:rsidRPr="00D4654B" w:rsidRDefault="004C33E5" w:rsidP="004C33E5">
            <w:pPr>
              <w:jc w:val="both"/>
              <w:rPr>
                <w:rFonts w:ascii="Times New Roman" w:hAnsi="Times New Roman" w:cs="Times New Roman"/>
                <w:sz w:val="24"/>
                <w:szCs w:val="24"/>
              </w:rPr>
            </w:pPr>
            <w:r w:rsidRPr="00D4654B">
              <w:rPr>
                <w:rFonts w:ascii="Times New Roman" w:hAnsi="Times New Roman" w:cs="Times New Roman"/>
                <w:sz w:val="24"/>
                <w:szCs w:val="24"/>
              </w:rPr>
              <w:t>Акмолинская</w:t>
            </w:r>
          </w:p>
        </w:tc>
        <w:tc>
          <w:tcPr>
            <w:tcW w:w="1326" w:type="dxa"/>
            <w:vAlign w:val="center"/>
          </w:tcPr>
          <w:p w14:paraId="7CF8739D" w14:textId="5F5E5272"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0,362</w:t>
            </w:r>
          </w:p>
        </w:tc>
        <w:tc>
          <w:tcPr>
            <w:tcW w:w="1326" w:type="dxa"/>
            <w:vAlign w:val="center"/>
          </w:tcPr>
          <w:p w14:paraId="62784698" w14:textId="37640DFE"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0,373</w:t>
            </w:r>
          </w:p>
        </w:tc>
        <w:tc>
          <w:tcPr>
            <w:tcW w:w="1178" w:type="dxa"/>
            <w:vAlign w:val="center"/>
          </w:tcPr>
          <w:p w14:paraId="3B391919" w14:textId="6AE0B633"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0,354</w:t>
            </w:r>
          </w:p>
        </w:tc>
        <w:tc>
          <w:tcPr>
            <w:tcW w:w="1287" w:type="dxa"/>
            <w:vAlign w:val="center"/>
          </w:tcPr>
          <w:p w14:paraId="1884B2CB" w14:textId="5918FE70"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86" w:type="dxa"/>
            <w:vAlign w:val="center"/>
          </w:tcPr>
          <w:p w14:paraId="35CBE000" w14:textId="45D7F34B"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58" w:type="dxa"/>
            <w:vAlign w:val="center"/>
          </w:tcPr>
          <w:p w14:paraId="695D3A10" w14:textId="3CE59B2F"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r>
      <w:tr w:rsidR="004C33E5" w:rsidRPr="00D4654B" w14:paraId="230BA03C" w14:textId="77777777" w:rsidTr="00D873E5">
        <w:tc>
          <w:tcPr>
            <w:tcW w:w="1714" w:type="dxa"/>
          </w:tcPr>
          <w:p w14:paraId="08F6EF5C" w14:textId="18502FF6" w:rsidR="004C33E5" w:rsidRPr="00D4654B" w:rsidRDefault="004C33E5" w:rsidP="004C33E5">
            <w:pPr>
              <w:jc w:val="both"/>
              <w:rPr>
                <w:rFonts w:ascii="Times New Roman" w:hAnsi="Times New Roman" w:cs="Times New Roman"/>
                <w:sz w:val="24"/>
                <w:szCs w:val="24"/>
              </w:rPr>
            </w:pPr>
            <w:r w:rsidRPr="00D4654B">
              <w:rPr>
                <w:rFonts w:ascii="Times New Roman" w:hAnsi="Times New Roman" w:cs="Times New Roman"/>
                <w:sz w:val="24"/>
                <w:szCs w:val="24"/>
              </w:rPr>
              <w:t>Атырауская</w:t>
            </w:r>
          </w:p>
        </w:tc>
        <w:tc>
          <w:tcPr>
            <w:tcW w:w="1326" w:type="dxa"/>
            <w:vAlign w:val="center"/>
          </w:tcPr>
          <w:p w14:paraId="04494569" w14:textId="408DC923"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0,528</w:t>
            </w:r>
          </w:p>
        </w:tc>
        <w:tc>
          <w:tcPr>
            <w:tcW w:w="1326" w:type="dxa"/>
            <w:vAlign w:val="center"/>
          </w:tcPr>
          <w:p w14:paraId="09F88E56" w14:textId="14799A59"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0,537</w:t>
            </w:r>
          </w:p>
        </w:tc>
        <w:tc>
          <w:tcPr>
            <w:tcW w:w="1178" w:type="dxa"/>
            <w:vAlign w:val="center"/>
          </w:tcPr>
          <w:p w14:paraId="1F792DC5" w14:textId="49BAAECC"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0,531</w:t>
            </w:r>
          </w:p>
        </w:tc>
        <w:tc>
          <w:tcPr>
            <w:tcW w:w="1287" w:type="dxa"/>
            <w:vAlign w:val="center"/>
          </w:tcPr>
          <w:p w14:paraId="06DD9EB5" w14:textId="2017F168"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86" w:type="dxa"/>
            <w:vAlign w:val="center"/>
          </w:tcPr>
          <w:p w14:paraId="7F1E4BCF" w14:textId="089D5DCA"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58" w:type="dxa"/>
            <w:vAlign w:val="center"/>
          </w:tcPr>
          <w:p w14:paraId="484F3E08" w14:textId="4F7F2BD2"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r>
      <w:tr w:rsidR="004C33E5" w:rsidRPr="00D4654B" w14:paraId="02DEAA1B" w14:textId="77777777" w:rsidTr="00D873E5">
        <w:tc>
          <w:tcPr>
            <w:tcW w:w="1714" w:type="dxa"/>
          </w:tcPr>
          <w:p w14:paraId="100EE3C8" w14:textId="482F0D92" w:rsidR="004C33E5" w:rsidRPr="00D4654B" w:rsidRDefault="004C33E5" w:rsidP="004C33E5">
            <w:pPr>
              <w:jc w:val="both"/>
              <w:rPr>
                <w:rFonts w:ascii="Times New Roman" w:hAnsi="Times New Roman" w:cs="Times New Roman"/>
                <w:sz w:val="24"/>
                <w:szCs w:val="24"/>
              </w:rPr>
            </w:pPr>
            <w:r w:rsidRPr="00D4654B">
              <w:rPr>
                <w:rFonts w:ascii="Times New Roman" w:hAnsi="Times New Roman" w:cs="Times New Roman"/>
                <w:sz w:val="24"/>
                <w:szCs w:val="24"/>
              </w:rPr>
              <w:t>Павлодарская</w:t>
            </w:r>
          </w:p>
        </w:tc>
        <w:tc>
          <w:tcPr>
            <w:tcW w:w="1326" w:type="dxa"/>
            <w:vAlign w:val="center"/>
          </w:tcPr>
          <w:p w14:paraId="26453C29" w14:textId="1A6A28DF"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0,579</w:t>
            </w:r>
          </w:p>
        </w:tc>
        <w:tc>
          <w:tcPr>
            <w:tcW w:w="1326" w:type="dxa"/>
            <w:vAlign w:val="center"/>
          </w:tcPr>
          <w:p w14:paraId="4921B5D4" w14:textId="18231057"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0,612</w:t>
            </w:r>
          </w:p>
        </w:tc>
        <w:tc>
          <w:tcPr>
            <w:tcW w:w="1178" w:type="dxa"/>
            <w:vAlign w:val="center"/>
          </w:tcPr>
          <w:p w14:paraId="2D49640D" w14:textId="19D0B415"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0,565</w:t>
            </w:r>
          </w:p>
        </w:tc>
        <w:tc>
          <w:tcPr>
            <w:tcW w:w="1287" w:type="dxa"/>
            <w:vAlign w:val="center"/>
          </w:tcPr>
          <w:p w14:paraId="73901EFC" w14:textId="32A98597"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86" w:type="dxa"/>
            <w:vAlign w:val="center"/>
          </w:tcPr>
          <w:p w14:paraId="7B01A8B2" w14:textId="2C76C853"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c>
          <w:tcPr>
            <w:tcW w:w="1358" w:type="dxa"/>
            <w:vAlign w:val="center"/>
          </w:tcPr>
          <w:p w14:paraId="09B1BE50" w14:textId="63EFE327" w:rsidR="004C33E5" w:rsidRPr="00D4654B" w:rsidRDefault="004C33E5" w:rsidP="00D873E5">
            <w:pPr>
              <w:jc w:val="center"/>
              <w:rPr>
                <w:rFonts w:ascii="Times New Roman" w:hAnsi="Times New Roman" w:cs="Times New Roman"/>
                <w:sz w:val="24"/>
                <w:szCs w:val="24"/>
              </w:rPr>
            </w:pPr>
            <w:r w:rsidRPr="00D4654B">
              <w:rPr>
                <w:rFonts w:ascii="Times New Roman" w:hAnsi="Times New Roman" w:cs="Times New Roman"/>
                <w:sz w:val="24"/>
                <w:szCs w:val="24"/>
              </w:rPr>
              <w:t>Средняя</w:t>
            </w:r>
          </w:p>
        </w:tc>
      </w:tr>
      <w:tr w:rsidR="004C33E5" w:rsidRPr="00D4654B" w14:paraId="278373E6" w14:textId="77777777" w:rsidTr="00D873E5">
        <w:tc>
          <w:tcPr>
            <w:tcW w:w="9575" w:type="dxa"/>
            <w:gridSpan w:val="7"/>
          </w:tcPr>
          <w:p w14:paraId="6638AE4C" w14:textId="7E19EE2F" w:rsidR="004C33E5" w:rsidRPr="00D4654B" w:rsidRDefault="004C33E5" w:rsidP="00F97059">
            <w:pPr>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F97059" w:rsidRPr="00D4654B">
              <w:rPr>
                <w:rFonts w:ascii="Times New Roman" w:hAnsi="Times New Roman" w:cs="Times New Roman"/>
                <w:sz w:val="24"/>
                <w:szCs w:val="24"/>
              </w:rPr>
              <w:t xml:space="preserve">– Составлено </w:t>
            </w:r>
            <w:r w:rsidRPr="00D4654B">
              <w:rPr>
                <w:rFonts w:ascii="Times New Roman" w:hAnsi="Times New Roman" w:cs="Times New Roman"/>
                <w:sz w:val="24"/>
                <w:szCs w:val="24"/>
              </w:rPr>
              <w:t>автором</w:t>
            </w:r>
          </w:p>
        </w:tc>
      </w:tr>
    </w:tbl>
    <w:p w14:paraId="2C50F918" w14:textId="77777777" w:rsidR="00C745ED" w:rsidRPr="00D4654B" w:rsidRDefault="00C745ED" w:rsidP="000B6E44">
      <w:pPr>
        <w:spacing w:after="0" w:line="240" w:lineRule="auto"/>
        <w:jc w:val="both"/>
        <w:rPr>
          <w:rFonts w:ascii="Times New Roman" w:hAnsi="Times New Roman" w:cs="Times New Roman"/>
          <w:sz w:val="28"/>
          <w:szCs w:val="28"/>
        </w:rPr>
      </w:pPr>
    </w:p>
    <w:p w14:paraId="04EA488E" w14:textId="304677D0" w:rsidR="000F2864" w:rsidRPr="00D4654B" w:rsidRDefault="000F2864"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На основании рассчитанного </w:t>
      </w:r>
      <w:r w:rsidR="00EF11C1" w:rsidRPr="00D4654B">
        <w:rPr>
          <w:rFonts w:ascii="Times New Roman" w:hAnsi="Times New Roman" w:cs="Times New Roman"/>
          <w:sz w:val="28"/>
          <w:szCs w:val="28"/>
        </w:rPr>
        <w:t>интегрального индекса был определен уровень эффективности регионов:</w:t>
      </w:r>
    </w:p>
    <w:p w14:paraId="51C96B78" w14:textId="35F2AE93" w:rsidR="00EF11C1" w:rsidRPr="00D4654B" w:rsidRDefault="00D873E5"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EF11C1" w:rsidRPr="00D4654B">
        <w:rPr>
          <w:rFonts w:ascii="Times New Roman" w:hAnsi="Times New Roman" w:cs="Times New Roman"/>
          <w:sz w:val="28"/>
          <w:szCs w:val="28"/>
        </w:rPr>
        <w:t xml:space="preserve"> с низкой эффективностью управления: Туркестанская и Западно-</w:t>
      </w:r>
      <w:r w:rsidR="00EF11C1" w:rsidRPr="00D4654B">
        <w:rPr>
          <w:rFonts w:ascii="Times New Roman" w:hAnsi="Times New Roman" w:cs="Times New Roman"/>
          <w:sz w:val="28"/>
          <w:szCs w:val="28"/>
        </w:rPr>
        <w:lastRenderedPageBreak/>
        <w:t>Казахстанская области;</w:t>
      </w:r>
    </w:p>
    <w:p w14:paraId="7B91C135" w14:textId="10AD12A3" w:rsidR="00EF11C1" w:rsidRPr="00D4654B" w:rsidRDefault="00D873E5"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EF11C1" w:rsidRPr="00D4654B">
        <w:rPr>
          <w:rFonts w:ascii="Times New Roman" w:hAnsi="Times New Roman" w:cs="Times New Roman"/>
          <w:sz w:val="28"/>
          <w:szCs w:val="28"/>
        </w:rPr>
        <w:t xml:space="preserve"> со средней эффективностью управления: Акмолинская, Атырауская и Павлодарская области.</w:t>
      </w:r>
    </w:p>
    <w:p w14:paraId="3A7C3B50" w14:textId="5AB0BCF9" w:rsidR="00A35995" w:rsidRPr="00D4654B" w:rsidRDefault="00EF11C1"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Необходимо отметить, что среди выбранных регионов у Павлодарской области есть возможность перейти в категорию с высокой эффективностью управления инфраструктурой железнодорожной отрасли. Однако, Акмолинская область имея наибольший индекс транспортной доступности среди регионов Казахстана, по результатам интегрального индекса имеет невысокое значение</w:t>
      </w:r>
      <w:r w:rsidR="00A35995" w:rsidRPr="00D4654B">
        <w:rPr>
          <w:rFonts w:ascii="Times New Roman" w:hAnsi="Times New Roman" w:cs="Times New Roman"/>
          <w:sz w:val="28"/>
          <w:szCs w:val="28"/>
        </w:rPr>
        <w:t xml:space="preserve">, которое относит регион к уровню средней эффективности управления инфраструктурой железнодорожной отрасли. </w:t>
      </w:r>
    </w:p>
    <w:p w14:paraId="5CB9831F" w14:textId="4AFC387D" w:rsidR="00EF11C1" w:rsidRPr="00D4654B" w:rsidRDefault="00A35995"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Туркестанская и Западно-Казахстанская области имеют низкие значения интегрального индекса, и минимальные значения индекса транспортной доступности, что позволяет сделать вывод о низкой эффективности управления объектами инфраструктуры железнодорожной отрасли.</w:t>
      </w:r>
    </w:p>
    <w:p w14:paraId="2A487BA0" w14:textId="0C08DD95" w:rsidR="00BF7484" w:rsidRPr="00D4654B" w:rsidRDefault="00007846" w:rsidP="00D873E5">
      <w:pPr>
        <w:widowControl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w:t>
      </w:r>
      <w:r w:rsidR="005808EC" w:rsidRPr="00D4654B">
        <w:rPr>
          <w:rFonts w:ascii="Times New Roman" w:hAnsi="Times New Roman" w:cs="Times New Roman"/>
          <w:sz w:val="28"/>
          <w:szCs w:val="28"/>
        </w:rPr>
        <w:t>в целях повышения эффективности управления инфраструктурой железнодорожной отрасли в регионах необходимо увеличить объемы инвестирования, а также повысить объемы грузовых перевозок железнодорожным транспортом, так как последние уступают автомобильным (Туркестанская, Западно-Казахстанская, Акмолинская области) и морским (Атырауская область) грузоперевозкам.</w:t>
      </w:r>
    </w:p>
    <w:p w14:paraId="4B294EF5" w14:textId="77777777" w:rsidR="005808EC" w:rsidRPr="00D4654B" w:rsidRDefault="005808EC" w:rsidP="00D873E5">
      <w:pPr>
        <w:spacing w:after="0" w:line="240" w:lineRule="auto"/>
        <w:ind w:firstLine="709"/>
        <w:jc w:val="both"/>
        <w:rPr>
          <w:rFonts w:ascii="Times New Roman" w:hAnsi="Times New Roman" w:cs="Times New Roman"/>
          <w:sz w:val="28"/>
          <w:szCs w:val="28"/>
        </w:rPr>
      </w:pPr>
    </w:p>
    <w:p w14:paraId="008A0048" w14:textId="26062F31" w:rsidR="00C96EDD" w:rsidRPr="00D4654B" w:rsidRDefault="00BF7484" w:rsidP="00D873E5">
      <w:pPr>
        <w:spacing w:after="0" w:line="240" w:lineRule="auto"/>
        <w:ind w:firstLine="709"/>
        <w:jc w:val="both"/>
        <w:rPr>
          <w:rFonts w:ascii="Times New Roman" w:eastAsia="Times New Roman" w:hAnsi="Times New Roman"/>
          <w:b/>
          <w:sz w:val="28"/>
          <w:szCs w:val="28"/>
          <w:lang w:eastAsia="ru-RU"/>
        </w:rPr>
      </w:pPr>
      <w:r w:rsidRPr="00D4654B">
        <w:rPr>
          <w:rFonts w:ascii="Times New Roman" w:eastAsia="Times New Roman" w:hAnsi="Times New Roman"/>
          <w:b/>
          <w:sz w:val="28"/>
          <w:szCs w:val="28"/>
          <w:lang w:eastAsia="ru-RU"/>
        </w:rPr>
        <w:t>3.3</w:t>
      </w:r>
      <w:r w:rsidR="00C96EDD" w:rsidRPr="00D4654B">
        <w:rPr>
          <w:rFonts w:ascii="Times New Roman" w:eastAsia="Times New Roman" w:hAnsi="Times New Roman"/>
          <w:b/>
          <w:sz w:val="28"/>
          <w:szCs w:val="28"/>
          <w:lang w:eastAsia="ru-RU"/>
        </w:rPr>
        <w:t xml:space="preserve"> Рекомендации по совершенствованию системы государственного управления собственностью на примере деятельности АО «Казахстан темир жолы»</w:t>
      </w:r>
    </w:p>
    <w:p w14:paraId="5308B0B8" w14:textId="3043EDE3" w:rsidR="00213E5A" w:rsidRPr="00D4654B" w:rsidRDefault="00213E5A" w:rsidP="00D873E5">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настоящее время в Евразии существуют три формы конкуренции в сфере железнодорожных перевозок пассажиров и грузов, первые две могут быть отнесены к внутривидовой, а третья – к межвидовой конкуренции</w:t>
      </w:r>
      <w:r w:rsidR="009234EE" w:rsidRPr="00D4654B">
        <w:rPr>
          <w:rFonts w:ascii="Times New Roman" w:hAnsi="Times New Roman" w:cs="Times New Roman"/>
          <w:sz w:val="28"/>
          <w:szCs w:val="28"/>
        </w:rPr>
        <w:t>:</w:t>
      </w:r>
    </w:p>
    <w:p w14:paraId="0F707018" w14:textId="77777777" w:rsidR="00213E5A" w:rsidRPr="00D4654B" w:rsidRDefault="00213E5A" w:rsidP="00D873E5">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 Конкуренция между операторами пассажирских и грузовых железнодорожных перевозок – внутренний вид конкуренции, появившийся в результате проведения структурных реформ. Данный вид конкуренции проявляется в особенностях функционирования рынка операторских компаний.</w:t>
      </w:r>
    </w:p>
    <w:p w14:paraId="6788F5C0" w14:textId="4E4D1DEA" w:rsidR="00213E5A" w:rsidRPr="00D4654B" w:rsidRDefault="00213E5A" w:rsidP="00D873E5">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 Конкуренция инфраструктур – проявляется в борьбе стран или групп стран за привлечение пассажиро- и/или грузопотоков на железнодорожные маршруты/коридоры, проходящие по их территории. Применительно к пассажирам речь идет о конкуренции между обычными железными дорогами и высокоскоростными магистралями. Данный вид конкуренции находит свое проявление в государственных приоритетах развития международных транспортных коридоров (МТК) и железнодорожных маршрутов, обеспечивающих евроазиатские транспортные связи, а также реализации транзитного потенциала государств ЕЭП. Национальные приоритеты развития скоростного и высокоскоростного движения в последние годы также выходят на первый план в рамках национальных транспортных стратегий стран ЕЭП.</w:t>
      </w:r>
    </w:p>
    <w:p w14:paraId="0C48A6F6" w14:textId="77777777" w:rsidR="00213E5A" w:rsidRPr="00D4654B" w:rsidRDefault="00213E5A" w:rsidP="00D873E5">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3. Конкуренция между железнодорожным и автомобильным транспортом в сфере перевозок грузов, а также между железнодорожным, авиационным и автомобильным – в сфере перевозок пассажиров. Вопросы рационального </w:t>
      </w:r>
      <w:r w:rsidRPr="00D4654B">
        <w:rPr>
          <w:rFonts w:ascii="Times New Roman" w:hAnsi="Times New Roman" w:cs="Times New Roman"/>
          <w:sz w:val="28"/>
          <w:szCs w:val="28"/>
        </w:rPr>
        <w:lastRenderedPageBreak/>
        <w:t>распределения перевозок пассажиров и грузов между видами транспорта («политика переключений») в последние годы также вошли в число ключевых аспектов национальных транспортных стратегий ввиду масштабной автомобилизации и возникновения «узких мест» на транспортных коммуникациях.</w:t>
      </w:r>
    </w:p>
    <w:p w14:paraId="4A6A2EBE" w14:textId="2EF5CBE9" w:rsidR="003860B8" w:rsidRPr="00D4654B" w:rsidRDefault="003860B8" w:rsidP="00D873E5">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Исследование автора проведено в увязке с государственной программой инфраструктурного развития «Нурлы-жол», где определена необходимость внедрения новой и эффективно действующей модели инфраструктуры железнодорожной отрасли, которая должна быть ориентирована на повышение качества услуг перевозчика. </w:t>
      </w:r>
    </w:p>
    <w:p w14:paraId="0A312891" w14:textId="4177C598" w:rsidR="009F7C75" w:rsidRPr="00D4654B" w:rsidRDefault="009F7C75"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sz w:val="28"/>
          <w:szCs w:val="28"/>
        </w:rPr>
        <w:t xml:space="preserve">На сегодня, </w:t>
      </w:r>
      <w:r w:rsidR="005D48E4" w:rsidRPr="00D4654B">
        <w:rPr>
          <w:rFonts w:ascii="Times New Roman" w:hAnsi="Times New Roman" w:cs="Times New Roman"/>
          <w:sz w:val="28"/>
          <w:szCs w:val="28"/>
        </w:rPr>
        <w:t>«</w:t>
      </w:r>
      <w:r w:rsidRPr="00D4654B">
        <w:rPr>
          <w:rFonts w:ascii="Times New Roman" w:hAnsi="Times New Roman" w:cs="Times New Roman"/>
          <w:sz w:val="28"/>
          <w:szCs w:val="28"/>
        </w:rPr>
        <w:t xml:space="preserve">АО «НК «КТЖ» являясь инфраструктурной </w:t>
      </w:r>
      <w:r w:rsidR="00DD3C0E" w:rsidRPr="00D4654B">
        <w:rPr>
          <w:rFonts w:ascii="Times New Roman" w:hAnsi="Times New Roman" w:cs="Times New Roman"/>
          <w:sz w:val="28"/>
          <w:szCs w:val="28"/>
        </w:rPr>
        <w:t xml:space="preserve">компанией, обеспечивает </w:t>
      </w:r>
      <w:r w:rsidR="00DD3C0E" w:rsidRPr="00D4654B">
        <w:rPr>
          <w:rFonts w:ascii="Times New Roman" w:hAnsi="Times New Roman" w:cs="Times New Roman"/>
          <w:iCs/>
          <w:sz w:val="28"/>
          <w:szCs w:val="28"/>
        </w:rPr>
        <w:t>качественную транспортную основу для устойчивого роста экономики РК, создает стоимость для Акционера, и приносит пользу потребителям и обществу в целом, посредством предоставления востребованных и конкурентоспособных транспортно-логистических услуг</w:t>
      </w:r>
      <w:r w:rsidR="005D48E4" w:rsidRPr="00D4654B">
        <w:rPr>
          <w:rFonts w:ascii="Times New Roman" w:hAnsi="Times New Roman" w:cs="Times New Roman"/>
          <w:iCs/>
          <w:sz w:val="28"/>
          <w:szCs w:val="28"/>
        </w:rPr>
        <w:t>»</w:t>
      </w:r>
      <w:r w:rsidR="00770ADF" w:rsidRPr="00D4654B">
        <w:rPr>
          <w:rFonts w:ascii="Times New Roman" w:hAnsi="Times New Roman" w:cs="Times New Roman"/>
          <w:iCs/>
          <w:sz w:val="28"/>
          <w:szCs w:val="28"/>
        </w:rPr>
        <w:t xml:space="preserve"> [1</w:t>
      </w:r>
      <w:r w:rsidR="000E4FA7" w:rsidRPr="00D4654B">
        <w:rPr>
          <w:rFonts w:ascii="Times New Roman" w:hAnsi="Times New Roman" w:cs="Times New Roman"/>
          <w:iCs/>
          <w:sz w:val="28"/>
          <w:szCs w:val="28"/>
        </w:rPr>
        <w:t>30</w:t>
      </w:r>
      <w:r w:rsidR="005D48E4" w:rsidRPr="00D4654B">
        <w:rPr>
          <w:rFonts w:ascii="Times New Roman" w:hAnsi="Times New Roman" w:cs="Times New Roman"/>
          <w:iCs/>
          <w:sz w:val="28"/>
          <w:szCs w:val="28"/>
        </w:rPr>
        <w:t>]</w:t>
      </w:r>
      <w:r w:rsidR="00DD3C0E" w:rsidRPr="00D4654B">
        <w:rPr>
          <w:rFonts w:ascii="Times New Roman" w:hAnsi="Times New Roman" w:cs="Times New Roman"/>
          <w:iCs/>
          <w:sz w:val="28"/>
          <w:szCs w:val="28"/>
        </w:rPr>
        <w:t>. Компания позиционирует себя в качестве поставщика:</w:t>
      </w:r>
    </w:p>
    <w:p w14:paraId="1AEE04FD" w14:textId="22C7CEB5" w:rsidR="00DD3C0E" w:rsidRPr="00D4654B" w:rsidRDefault="009234EE"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w:t>
      </w:r>
      <w:r w:rsidR="00DD3C0E" w:rsidRPr="00D4654B">
        <w:rPr>
          <w:rFonts w:ascii="Times New Roman" w:hAnsi="Times New Roman" w:cs="Times New Roman"/>
          <w:iCs/>
          <w:sz w:val="28"/>
          <w:szCs w:val="28"/>
        </w:rPr>
        <w:t xml:space="preserve"> услуг железнодорожной инфраструктуры и сети;</w:t>
      </w:r>
    </w:p>
    <w:p w14:paraId="38422E3C" w14:textId="676E3BBD" w:rsidR="00DD3C0E" w:rsidRPr="00D4654B" w:rsidRDefault="009234EE"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w:t>
      </w:r>
      <w:r w:rsidR="00DD3C0E" w:rsidRPr="00D4654B">
        <w:rPr>
          <w:rFonts w:ascii="Times New Roman" w:hAnsi="Times New Roman" w:cs="Times New Roman"/>
          <w:iCs/>
          <w:sz w:val="28"/>
          <w:szCs w:val="28"/>
        </w:rPr>
        <w:t xml:space="preserve"> транспортно-логистических услуг по организации транзитных перевозок.</w:t>
      </w:r>
    </w:p>
    <w:p w14:paraId="5DF482D8" w14:textId="35F11E8C" w:rsidR="00A56743" w:rsidRPr="00D4654B" w:rsidRDefault="00B77C23"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П</w:t>
      </w:r>
      <w:r w:rsidR="006638D5" w:rsidRPr="00D4654B">
        <w:rPr>
          <w:rFonts w:ascii="Times New Roman" w:hAnsi="Times New Roman" w:cs="Times New Roman"/>
          <w:iCs/>
          <w:sz w:val="28"/>
          <w:szCs w:val="28"/>
        </w:rPr>
        <w:t>о результатам проведения Программы приватизации оптимальная структура активов АО «НК «КТЖ»</w:t>
      </w:r>
      <w:r w:rsidR="00FD7413" w:rsidRPr="00D4654B">
        <w:rPr>
          <w:rFonts w:ascii="Times New Roman" w:hAnsi="Times New Roman" w:cs="Times New Roman"/>
          <w:iCs/>
          <w:sz w:val="28"/>
          <w:szCs w:val="28"/>
        </w:rPr>
        <w:t xml:space="preserve"> будет выглядеть</w:t>
      </w:r>
      <w:r w:rsidR="006638D5" w:rsidRPr="00D4654B">
        <w:rPr>
          <w:rFonts w:ascii="Times New Roman" w:hAnsi="Times New Roman" w:cs="Times New Roman"/>
          <w:iCs/>
          <w:sz w:val="28"/>
          <w:szCs w:val="28"/>
        </w:rPr>
        <w:t xml:space="preserve"> следующим образом</w:t>
      </w:r>
      <w:r w:rsidR="0015066A" w:rsidRPr="00D4654B">
        <w:rPr>
          <w:rFonts w:ascii="Times New Roman" w:hAnsi="Times New Roman" w:cs="Times New Roman"/>
          <w:iCs/>
          <w:sz w:val="28"/>
          <w:szCs w:val="28"/>
        </w:rPr>
        <w:t xml:space="preserve"> (рисунок 37</w:t>
      </w:r>
      <w:r w:rsidR="00C1520C" w:rsidRPr="00D4654B">
        <w:rPr>
          <w:rFonts w:ascii="Times New Roman" w:hAnsi="Times New Roman" w:cs="Times New Roman"/>
          <w:iCs/>
          <w:sz w:val="28"/>
          <w:szCs w:val="28"/>
        </w:rPr>
        <w:t>)</w:t>
      </w:r>
      <w:r w:rsidR="009234EE" w:rsidRPr="00D4654B">
        <w:rPr>
          <w:rFonts w:ascii="Times New Roman" w:hAnsi="Times New Roman" w:cs="Times New Roman"/>
          <w:iCs/>
          <w:sz w:val="28"/>
          <w:szCs w:val="28"/>
        </w:rPr>
        <w:t>.</w:t>
      </w:r>
    </w:p>
    <w:p w14:paraId="68DAC3EB" w14:textId="73E322D5" w:rsidR="004F33D1" w:rsidRPr="00D4654B" w:rsidRDefault="004F33D1" w:rsidP="001D34A7">
      <w:pPr>
        <w:spacing w:after="0" w:line="240" w:lineRule="auto"/>
        <w:ind w:firstLine="709"/>
        <w:jc w:val="both"/>
        <w:rPr>
          <w:rFonts w:ascii="Times New Roman" w:hAnsi="Times New Roman" w:cs="Times New Roman"/>
          <w:iCs/>
          <w:sz w:val="28"/>
          <w:szCs w:val="28"/>
        </w:rPr>
      </w:pPr>
    </w:p>
    <w:p w14:paraId="084C8A83" w14:textId="3EAA91DB" w:rsidR="006638D5" w:rsidRPr="00D4654B" w:rsidRDefault="000E5AE8" w:rsidP="001D34A7">
      <w:pPr>
        <w:spacing w:after="0" w:line="240" w:lineRule="auto"/>
        <w:ind w:firstLine="709"/>
        <w:jc w:val="both"/>
        <w:rPr>
          <w:iCs/>
          <w:sz w:val="26"/>
          <w:szCs w:val="26"/>
        </w:rPr>
      </w:pPr>
      <w:r w:rsidRPr="00D4654B">
        <w:rPr>
          <w:iCs/>
          <w:noProof/>
          <w:sz w:val="26"/>
          <w:szCs w:val="26"/>
          <w:lang w:eastAsia="ru-RU"/>
        </w:rPr>
        <mc:AlternateContent>
          <mc:Choice Requires="wpg">
            <w:drawing>
              <wp:anchor distT="0" distB="0" distL="114300" distR="114300" simplePos="0" relativeHeight="251693056" behindDoc="0" locked="0" layoutInCell="1" allowOverlap="1" wp14:anchorId="30AA430B" wp14:editId="3E334770">
                <wp:simplePos x="0" y="0"/>
                <wp:positionH relativeFrom="column">
                  <wp:posOffset>331699</wp:posOffset>
                </wp:positionH>
                <wp:positionV relativeFrom="paragraph">
                  <wp:posOffset>-1702</wp:posOffset>
                </wp:positionV>
                <wp:extent cx="5472057" cy="3833165"/>
                <wp:effectExtent l="0" t="0" r="14605" b="15240"/>
                <wp:wrapNone/>
                <wp:docPr id="265" name="Группа 265"/>
                <wp:cNvGraphicFramePr/>
                <a:graphic xmlns:a="http://schemas.openxmlformats.org/drawingml/2006/main">
                  <a:graphicData uri="http://schemas.microsoft.com/office/word/2010/wordprocessingGroup">
                    <wpg:wgp>
                      <wpg:cNvGrpSpPr/>
                      <wpg:grpSpPr>
                        <a:xfrm>
                          <a:off x="0" y="0"/>
                          <a:ext cx="5472057" cy="3833165"/>
                          <a:chOff x="-36575" y="0"/>
                          <a:chExt cx="5472057" cy="3833165"/>
                        </a:xfrm>
                      </wpg:grpSpPr>
                      <wps:wsp>
                        <wps:cNvPr id="282" name="Надпись 282"/>
                        <wps:cNvSpPr txBox="1"/>
                        <wps:spPr>
                          <a:xfrm>
                            <a:off x="241402" y="2962656"/>
                            <a:ext cx="2362835" cy="438912"/>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92436B" w14:textId="43EC0031"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ТОО «Научно-исследова</w:t>
                              </w:r>
                              <w:r>
                                <w:rPr>
                                  <w:rFonts w:ascii="Times New Roman" w:hAnsi="Times New Roman" w:cs="Times New Roman"/>
                                  <w:sz w:val="24"/>
                                  <w:szCs w:val="24"/>
                                </w:rPr>
                                <w:t xml:space="preserve"> </w:t>
                              </w:r>
                              <w:r w:rsidRPr="009234EE">
                                <w:rPr>
                                  <w:rFonts w:ascii="Times New Roman" w:hAnsi="Times New Roman" w:cs="Times New Roman"/>
                                  <w:sz w:val="24"/>
                                  <w:szCs w:val="24"/>
                                </w:rPr>
                                <w:t>тельский институт транспорта»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Надпись 279"/>
                        <wps:cNvSpPr txBox="1"/>
                        <wps:spPr>
                          <a:xfrm>
                            <a:off x="1272845" y="358445"/>
                            <a:ext cx="1332000" cy="482600"/>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EAD1A" w14:textId="77777777"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АО «</w:t>
                              </w:r>
                              <w:r w:rsidRPr="009234EE">
                                <w:rPr>
                                  <w:rFonts w:ascii="Times New Roman" w:hAnsi="Times New Roman" w:cs="Times New Roman"/>
                                  <w:sz w:val="24"/>
                                  <w:szCs w:val="24"/>
                                  <w:lang w:val="en-US"/>
                                </w:rPr>
                                <w:t>KTZ Express</w:t>
                              </w:r>
                              <w:r w:rsidRPr="009234EE">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Надпись 280"/>
                        <wps:cNvSpPr txBox="1"/>
                        <wps:spPr>
                          <a:xfrm>
                            <a:off x="1272845" y="1280160"/>
                            <a:ext cx="1331595" cy="450850"/>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9AC45C"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«КТЖ-инфраструктура»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Надпись 281"/>
                        <wps:cNvSpPr txBox="1"/>
                        <wps:spPr>
                          <a:xfrm>
                            <a:off x="1250899" y="2070202"/>
                            <a:ext cx="1332000" cy="414655"/>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FD91BE" w14:textId="60437965" w:rsidR="004427DA" w:rsidRPr="009234EE" w:rsidRDefault="004427DA" w:rsidP="000E5AE8">
                              <w:pPr>
                                <w:spacing w:after="0" w:line="240" w:lineRule="auto"/>
                                <w:ind w:right="-123" w:hanging="56"/>
                                <w:rPr>
                                  <w:rFonts w:ascii="Times New Roman" w:hAnsi="Times New Roman" w:cs="Times New Roman"/>
                                  <w:sz w:val="24"/>
                                  <w:szCs w:val="24"/>
                                </w:rPr>
                              </w:pPr>
                              <w:r w:rsidRPr="009234EE">
                                <w:rPr>
                                  <w:rFonts w:ascii="Times New Roman" w:hAnsi="Times New Roman" w:cs="Times New Roman"/>
                                  <w:sz w:val="24"/>
                                  <w:szCs w:val="24"/>
                                </w:rPr>
                                <w:t>АО «КТЖ-Грузо</w:t>
                              </w:r>
                              <w:r>
                                <w:rPr>
                                  <w:rFonts w:ascii="Times New Roman" w:hAnsi="Times New Roman" w:cs="Times New Roman"/>
                                  <w:sz w:val="24"/>
                                  <w:szCs w:val="24"/>
                                </w:rPr>
                                <w:t xml:space="preserve"> </w:t>
                              </w:r>
                              <w:r w:rsidRPr="009234EE">
                                <w:rPr>
                                  <w:rFonts w:ascii="Times New Roman" w:hAnsi="Times New Roman" w:cs="Times New Roman"/>
                                  <w:sz w:val="24"/>
                                  <w:szCs w:val="24"/>
                                </w:rPr>
                                <w:t>вые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 name="Надпись 283"/>
                        <wps:cNvSpPr txBox="1"/>
                        <wps:spPr>
                          <a:xfrm>
                            <a:off x="0" y="343815"/>
                            <a:ext cx="1133475" cy="636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9B057" w14:textId="77777777"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Активы, связанные с логистикой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Надпись 284"/>
                        <wps:cNvSpPr txBox="1"/>
                        <wps:spPr>
                          <a:xfrm>
                            <a:off x="0" y="1046074"/>
                            <a:ext cx="1118870" cy="9582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DB579" w14:textId="155C356F"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Активы, связанные с предоставле</w:t>
                              </w:r>
                              <w:r>
                                <w:rPr>
                                  <w:rFonts w:ascii="Times New Roman" w:hAnsi="Times New Roman" w:cs="Times New Roman"/>
                                  <w:sz w:val="24"/>
                                  <w:szCs w:val="24"/>
                                </w:rPr>
                                <w:t xml:space="preserve"> </w:t>
                              </w:r>
                              <w:r w:rsidRPr="009234EE">
                                <w:rPr>
                                  <w:rFonts w:ascii="Times New Roman" w:hAnsi="Times New Roman" w:cs="Times New Roman"/>
                                  <w:sz w:val="24"/>
                                  <w:szCs w:val="24"/>
                                </w:rPr>
                                <w:t>нием услуг МЖС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Надпись 286"/>
                        <wps:cNvSpPr txBox="1"/>
                        <wps:spPr>
                          <a:xfrm>
                            <a:off x="-36575" y="3562177"/>
                            <a:ext cx="2622736" cy="270988"/>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58801" w14:textId="77777777" w:rsidR="004427DA" w:rsidRPr="009234EE" w:rsidRDefault="004427DA" w:rsidP="009234EE">
                              <w:pPr>
                                <w:spacing w:after="0" w:line="240" w:lineRule="auto"/>
                                <w:jc w:val="center"/>
                                <w:rPr>
                                  <w:rFonts w:ascii="Times New Roman" w:hAnsi="Times New Roman" w:cs="Times New Roman"/>
                                  <w:sz w:val="24"/>
                                  <w:szCs w:val="24"/>
                                  <w:lang w:val="en-US"/>
                                </w:rPr>
                              </w:pPr>
                              <w:r w:rsidRPr="009234EE">
                                <w:rPr>
                                  <w:rFonts w:ascii="Times New Roman" w:hAnsi="Times New Roman" w:cs="Times New Roman"/>
                                  <w:sz w:val="24"/>
                                  <w:szCs w:val="24"/>
                                  <w:lang w:val="en-US"/>
                                </w:rPr>
                                <w:t>Kazakhstan Temir Zholy Finance B.V.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Надпись 285"/>
                        <wps:cNvSpPr txBox="1"/>
                        <wps:spPr>
                          <a:xfrm>
                            <a:off x="14630" y="2070202"/>
                            <a:ext cx="1089965" cy="7973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2670D" w14:textId="49605BD7" w:rsidR="004427DA" w:rsidRPr="009234EE" w:rsidRDefault="004427DA" w:rsidP="009234EE">
                              <w:pPr>
                                <w:spacing w:after="0" w:line="240" w:lineRule="auto"/>
                                <w:rPr>
                                  <w:rFonts w:ascii="Times New Roman" w:hAnsi="Times New Roman" w:cs="Times New Roman"/>
                                  <w:sz w:val="24"/>
                                  <w:szCs w:val="24"/>
                                </w:rPr>
                              </w:pPr>
                              <w:r w:rsidRPr="009234EE">
                                <w:rPr>
                                  <w:rFonts w:ascii="Times New Roman" w:hAnsi="Times New Roman" w:cs="Times New Roman"/>
                                  <w:sz w:val="24"/>
                                  <w:szCs w:val="24"/>
                                </w:rPr>
                                <w:t>Активы, свя</w:t>
                              </w:r>
                              <w:r>
                                <w:rPr>
                                  <w:rFonts w:ascii="Times New Roman" w:hAnsi="Times New Roman" w:cs="Times New Roman"/>
                                  <w:sz w:val="24"/>
                                  <w:szCs w:val="24"/>
                                </w:rPr>
                                <w:t xml:space="preserve"> </w:t>
                              </w:r>
                              <w:r w:rsidRPr="009234EE">
                                <w:rPr>
                                  <w:rFonts w:ascii="Times New Roman" w:hAnsi="Times New Roman" w:cs="Times New Roman"/>
                                  <w:sz w:val="24"/>
                                  <w:szCs w:val="24"/>
                                </w:rPr>
                                <w:t>занные с гру</w:t>
                              </w:r>
                              <w:r>
                                <w:rPr>
                                  <w:rFonts w:ascii="Times New Roman" w:hAnsi="Times New Roman" w:cs="Times New Roman"/>
                                  <w:sz w:val="24"/>
                                  <w:szCs w:val="24"/>
                                </w:rPr>
                                <w:t xml:space="preserve"> </w:t>
                              </w:r>
                              <w:r w:rsidRPr="009234EE">
                                <w:rPr>
                                  <w:rFonts w:ascii="Times New Roman" w:hAnsi="Times New Roman" w:cs="Times New Roman"/>
                                  <w:sz w:val="24"/>
                                  <w:szCs w:val="24"/>
                                </w:rPr>
                                <w:t>зовыми ж/д перевозками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Надпись 289"/>
                        <wps:cNvSpPr txBox="1"/>
                        <wps:spPr>
                          <a:xfrm>
                            <a:off x="3167482" y="1755648"/>
                            <a:ext cx="2268000" cy="52197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B0AF0"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«Военизированная железнодорожная охрана»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Надпись 278"/>
                        <wps:cNvSpPr txBox="1"/>
                        <wps:spPr>
                          <a:xfrm>
                            <a:off x="1602029" y="0"/>
                            <a:ext cx="2825750" cy="277495"/>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C5929E" w14:textId="77777777" w:rsidR="004427DA" w:rsidRPr="009234EE" w:rsidRDefault="004427DA" w:rsidP="00643A4F">
                              <w:pPr>
                                <w:jc w:val="center"/>
                                <w:rPr>
                                  <w:rFonts w:ascii="Times New Roman" w:hAnsi="Times New Roman" w:cs="Times New Roman"/>
                                  <w:i/>
                                  <w:sz w:val="24"/>
                                  <w:szCs w:val="24"/>
                                </w:rPr>
                              </w:pPr>
                              <w:r w:rsidRPr="009234EE">
                                <w:rPr>
                                  <w:rFonts w:ascii="Times New Roman" w:hAnsi="Times New Roman" w:cs="Times New Roman"/>
                                  <w:i/>
                                  <w:sz w:val="24"/>
                                  <w:szCs w:val="24"/>
                                </w:rPr>
                                <w:t>АО «НК «КТЖ»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Надпись 287"/>
                        <wps:cNvSpPr txBox="1"/>
                        <wps:spPr>
                          <a:xfrm>
                            <a:off x="3160166" y="468173"/>
                            <a:ext cx="2268000" cy="329184"/>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7D86C9"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«Пассажирские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Надпись 288"/>
                        <wps:cNvSpPr txBox="1"/>
                        <wps:spPr>
                          <a:xfrm>
                            <a:off x="3167482" y="1097280"/>
                            <a:ext cx="2268000" cy="346253"/>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E7ED9"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«Транстелеком»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Надпись 290"/>
                        <wps:cNvSpPr txBox="1"/>
                        <wps:spPr>
                          <a:xfrm>
                            <a:off x="3167482" y="2545690"/>
                            <a:ext cx="2268000" cy="40322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5BF9E"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ОТЛК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Прямая соединительная линия 292"/>
                        <wps:cNvCnPr/>
                        <wps:spPr>
                          <a:xfrm flipH="1">
                            <a:off x="2743200" y="277978"/>
                            <a:ext cx="9525" cy="3489325"/>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Прямая соединительная линия 293"/>
                        <wps:cNvCnPr/>
                        <wps:spPr>
                          <a:xfrm flipH="1">
                            <a:off x="2604211" y="585216"/>
                            <a:ext cx="143510" cy="0"/>
                          </a:xfrm>
                          <a:prstGeom prst="line">
                            <a:avLst/>
                          </a:prstGeom>
                        </wps:spPr>
                        <wps:style>
                          <a:lnRef idx="1">
                            <a:schemeClr val="dk1"/>
                          </a:lnRef>
                          <a:fillRef idx="0">
                            <a:schemeClr val="dk1"/>
                          </a:fillRef>
                          <a:effectRef idx="0">
                            <a:schemeClr val="dk1"/>
                          </a:effectRef>
                          <a:fontRef idx="minor">
                            <a:schemeClr val="tx1"/>
                          </a:fontRef>
                        </wps:style>
                        <wps:bodyPr/>
                      </wps:wsp>
                      <wps:wsp>
                        <wps:cNvPr id="294" name="Прямая соединительная линия 294"/>
                        <wps:cNvCnPr/>
                        <wps:spPr>
                          <a:xfrm flipH="1">
                            <a:off x="2604211" y="1499616"/>
                            <a:ext cx="143510" cy="0"/>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Прямая соединительная линия 295"/>
                        <wps:cNvCnPr/>
                        <wps:spPr>
                          <a:xfrm flipH="1">
                            <a:off x="2596896" y="2275027"/>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Прямая соединительная линия 298"/>
                        <wps:cNvCnPr/>
                        <wps:spPr>
                          <a:xfrm>
                            <a:off x="2991917" y="277978"/>
                            <a:ext cx="0" cy="3284525"/>
                          </a:xfrm>
                          <a:prstGeom prst="line">
                            <a:avLst/>
                          </a:prstGeom>
                        </wps:spPr>
                        <wps:style>
                          <a:lnRef idx="1">
                            <a:schemeClr val="dk1"/>
                          </a:lnRef>
                          <a:fillRef idx="0">
                            <a:schemeClr val="dk1"/>
                          </a:fillRef>
                          <a:effectRef idx="0">
                            <a:schemeClr val="dk1"/>
                          </a:effectRef>
                          <a:fontRef idx="minor">
                            <a:schemeClr val="tx1"/>
                          </a:fontRef>
                        </wps:style>
                        <wps:bodyPr/>
                      </wps:wsp>
                      <wps:wsp>
                        <wps:cNvPr id="299" name="Прямая соединительная линия 299"/>
                        <wps:cNvCnPr/>
                        <wps:spPr>
                          <a:xfrm>
                            <a:off x="2991917" y="629107"/>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0" name="Прямая соединительная линия 300"/>
                        <wps:cNvCnPr/>
                        <wps:spPr>
                          <a:xfrm>
                            <a:off x="2991917" y="1280160"/>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1" name="Прямая соединительная линия 301"/>
                        <wps:cNvCnPr/>
                        <wps:spPr>
                          <a:xfrm>
                            <a:off x="2991917" y="2004365"/>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единительная линия 304"/>
                        <wps:cNvCnPr/>
                        <wps:spPr>
                          <a:xfrm flipH="1">
                            <a:off x="1133856" y="621792"/>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5" name="Прямая соединительная линия 305"/>
                        <wps:cNvCnPr/>
                        <wps:spPr>
                          <a:xfrm flipH="1">
                            <a:off x="1119226" y="1441095"/>
                            <a:ext cx="143510" cy="0"/>
                          </a:xfrm>
                          <a:prstGeom prst="line">
                            <a:avLst/>
                          </a:prstGeom>
                        </wps:spPr>
                        <wps:style>
                          <a:lnRef idx="1">
                            <a:schemeClr val="dk1"/>
                          </a:lnRef>
                          <a:fillRef idx="0">
                            <a:schemeClr val="dk1"/>
                          </a:fillRef>
                          <a:effectRef idx="0">
                            <a:schemeClr val="dk1"/>
                          </a:effectRef>
                          <a:fontRef idx="minor">
                            <a:schemeClr val="tx1"/>
                          </a:fontRef>
                        </wps:style>
                        <wps:bodyPr/>
                      </wps:wsp>
                      <wps:wsp>
                        <wps:cNvPr id="306" name="Прямая соединительная линия 306"/>
                        <wps:cNvCnPr/>
                        <wps:spPr>
                          <a:xfrm flipH="1">
                            <a:off x="1104595" y="2275027"/>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Надпись 291"/>
                        <wps:cNvSpPr txBox="1"/>
                        <wps:spPr>
                          <a:xfrm>
                            <a:off x="3152851" y="3401568"/>
                            <a:ext cx="2125345" cy="3797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6E276"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«Казтем</w:t>
                              </w:r>
                              <w:r w:rsidRPr="009234EE">
                                <w:rPr>
                                  <w:rFonts w:ascii="Times New Roman" w:hAnsi="Times New Roman" w:cs="Times New Roman"/>
                                  <w:sz w:val="24"/>
                                  <w:szCs w:val="24"/>
                                  <w:lang w:val="kk-KZ"/>
                                </w:rPr>
                                <w:t>і</w:t>
                              </w:r>
                              <w:r w:rsidRPr="009234EE">
                                <w:rPr>
                                  <w:rFonts w:ascii="Times New Roman" w:hAnsi="Times New Roman" w:cs="Times New Roman"/>
                                  <w:sz w:val="24"/>
                                  <w:szCs w:val="24"/>
                                </w:rPr>
                                <w:t>ртранс»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Прямая соединительная линия 296"/>
                        <wps:cNvCnPr/>
                        <wps:spPr>
                          <a:xfrm flipH="1">
                            <a:off x="2611526" y="3094330"/>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2" name="Прямая соединительная линия 302"/>
                        <wps:cNvCnPr/>
                        <wps:spPr>
                          <a:xfrm>
                            <a:off x="2991917" y="2743200"/>
                            <a:ext cx="144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3" name="Прямая соединительная линия 303"/>
                        <wps:cNvCnPr/>
                        <wps:spPr>
                          <a:xfrm>
                            <a:off x="2991917" y="3562503"/>
                            <a:ext cx="144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AA430B" id="Группа 265" o:spid="_x0000_s1298" style="position:absolute;left:0;text-align:left;margin-left:26.1pt;margin-top:-.15pt;width:430.85pt;height:301.8pt;z-index:251693056;mso-width-relative:margin;mso-height-relative:margin" coordorigin="-365" coordsize="54720,3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">
                <v:shape id="Надпись 282" o:spid="_x0000_s1299" type="#_x0000_t202" style="position:absolute;left:2414;top:29626;width:23628;height:4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i5sYA&#10;AADcAAAADwAAAGRycy9kb3ducmV2LnhtbESPQWvCQBSE7wX/w/KE3urGHGyMWUUES6GH0rQKuT2y&#10;zySafRuyW5P8+26h0OMwM98w2W40rbhT7xrLCpaLCARxaXXDlYKvz+NTAsJ5ZI2tZVIwkYPddvaQ&#10;YartwB90z30lAoRdigpq77tUSlfWZNAtbEccvIvtDfog+0rqHocAN62Mo2glDTYcFmrs6FBTecu/&#10;jYJ99Z6/jeuX4rwqTu06Tg7y+jwp9Tgf9xsQnkb/H/5rv2oFcRL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pi5sYAAADcAAAADwAAAAAAAAAAAAAAAACYAgAAZHJz&#10;L2Rvd25yZXYueG1sUEsFBgAAAAAEAAQA9QAAAIsDAAAAAA==&#10;" fillcolor="#9cc2e5 [1940]" strokeweight=".5pt">
                  <v:textbox>
                    <w:txbxContent>
                      <w:p w14:paraId="0792436B" w14:textId="43EC0031"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ТОО «Научно-исследова</w:t>
                        </w:r>
                        <w:r>
                          <w:rPr>
                            <w:rFonts w:ascii="Times New Roman" w:hAnsi="Times New Roman" w:cs="Times New Roman"/>
                            <w:sz w:val="24"/>
                            <w:szCs w:val="24"/>
                          </w:rPr>
                          <w:t xml:space="preserve"> </w:t>
                        </w:r>
                        <w:r w:rsidRPr="009234EE">
                          <w:rPr>
                            <w:rFonts w:ascii="Times New Roman" w:hAnsi="Times New Roman" w:cs="Times New Roman"/>
                            <w:sz w:val="24"/>
                            <w:szCs w:val="24"/>
                          </w:rPr>
                          <w:t>тельский институт транспорта»</w:t>
                        </w:r>
                      </w:p>
                    </w:txbxContent>
                  </v:textbox>
                </v:shape>
                <v:shape id="Надпись 279" o:spid="_x0000_s1300" type="#_x0000_t202" style="position:absolute;left:12728;top:3584;width:13320;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AsMUA&#10;AADcAAAADwAAAGRycy9kb3ducmV2LnhtbESPT4vCMBTE74LfITxhb5rag9pqFBGUhT0s1j/g7dG8&#10;bbs2L6XJav32G0HwOMzMb5jFqjO1uFHrKssKxqMIBHFudcWFguNhO5yBcB5ZY22ZFDzIwWrZ7y0w&#10;1fbOe7plvhABwi5FBaX3TSqly0sy6Ea2IQ7ej20N+iDbQuoW7wFuahlH0UQarDgslNjQpqT8mv0Z&#10;BeviO/vqkt3lPLmc6iSebeTv9KHUx6Bbz0F46vw7/Gp/agXxNIHn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4CwxQAAANwAAAAPAAAAAAAAAAAAAAAAAJgCAABkcnMv&#10;ZG93bnJldi54bWxQSwUGAAAAAAQABAD1AAAAigMAAAAA&#10;" fillcolor="#9cc2e5 [1940]" strokeweight=".5pt">
                  <v:textbox>
                    <w:txbxContent>
                      <w:p w14:paraId="23FEAD1A" w14:textId="77777777"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АО «</w:t>
                        </w:r>
                        <w:r w:rsidRPr="009234EE">
                          <w:rPr>
                            <w:rFonts w:ascii="Times New Roman" w:hAnsi="Times New Roman" w:cs="Times New Roman"/>
                            <w:sz w:val="24"/>
                            <w:szCs w:val="24"/>
                            <w:lang w:val="en-US"/>
                          </w:rPr>
                          <w:t>KTZ Express</w:t>
                        </w:r>
                        <w:r w:rsidRPr="009234EE">
                          <w:rPr>
                            <w:rFonts w:ascii="Times New Roman" w:hAnsi="Times New Roman" w:cs="Times New Roman"/>
                            <w:sz w:val="24"/>
                            <w:szCs w:val="24"/>
                          </w:rPr>
                          <w:t>»</w:t>
                        </w:r>
                      </w:p>
                    </w:txbxContent>
                  </v:textbox>
                </v:shape>
                <v:shape id="Надпись 280" o:spid="_x0000_s1301" type="#_x0000_t202" style="position:absolute;left:12728;top:12801;width:13316;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RZCsIA&#10;AADcAAAADwAAAGRycy9kb3ducmV2LnhtbERPTYvCMBC9C/sfwizsTVN70LYaRQRF2INYdwVvQzO2&#10;1WZSmqj135vDwh4f73u+7E0jHtS52rKC8SgCQVxYXXOp4Oe4GSYgnEfW2FgmBS9ysFx8DOaYafvk&#10;Az1yX4oQwi5DBZX3bSalKyoy6Ea2JQ7cxXYGfYBdKXWHzxBuGhlH0UQarDk0VNjSuqLilt+NglW5&#10;z7/7dHs+Tc6/TRona3mdvpT6+uxXMxCeev8v/nPvtII4CfPDmX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FkKwgAAANwAAAAPAAAAAAAAAAAAAAAAAJgCAABkcnMvZG93&#10;bnJldi54bWxQSwUGAAAAAAQABAD1AAAAhwMAAAAA&#10;" fillcolor="#9cc2e5 [1940]" strokeweight=".5pt">
                  <v:textbox>
                    <w:txbxContent>
                      <w:p w14:paraId="6E9AC45C"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«КТЖ-инфраструктура»</w:t>
                        </w:r>
                      </w:p>
                    </w:txbxContent>
                  </v:textbox>
                </v:shape>
                <v:shape id="Надпись 281" o:spid="_x0000_s1302" type="#_x0000_t202" style="position:absolute;left:12508;top:20702;width:13320;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8kcUA&#10;AADcAAAADwAAAGRycy9kb3ducmV2LnhtbESPQYvCMBSE74L/ITzBm6b2oLVrFBFchD0sVl3w9mje&#10;tl2bl9Jktf57Iwgeh5n5hlmsOlOLK7WusqxgMo5AEOdWV1woOB62owSE88gaa8uk4E4OVst+b4Gp&#10;tjfe0zXzhQgQdikqKL1vUildXpJBN7YNcfB+bWvQB9kWUrd4C3BTyziKptJgxWGhxIY2JeWX7N8o&#10;WBff2Vc3/zz/TM+neh4nG/k3uys1HHTrDxCeOv8Ov9o7rSBOJvA8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PyRxQAAANwAAAAPAAAAAAAAAAAAAAAAAJgCAABkcnMv&#10;ZG93bnJldi54bWxQSwUGAAAAAAQABAD1AAAAigMAAAAA&#10;" fillcolor="#9cc2e5 [1940]" strokeweight=".5pt">
                  <v:textbox>
                    <w:txbxContent>
                      <w:p w14:paraId="77FD91BE" w14:textId="60437965" w:rsidR="004427DA" w:rsidRPr="009234EE" w:rsidRDefault="004427DA" w:rsidP="000E5AE8">
                        <w:pPr>
                          <w:spacing w:after="0" w:line="240" w:lineRule="auto"/>
                          <w:ind w:right="-123" w:hanging="56"/>
                          <w:rPr>
                            <w:rFonts w:ascii="Times New Roman" w:hAnsi="Times New Roman" w:cs="Times New Roman"/>
                            <w:sz w:val="24"/>
                            <w:szCs w:val="24"/>
                          </w:rPr>
                        </w:pPr>
                        <w:r w:rsidRPr="009234EE">
                          <w:rPr>
                            <w:rFonts w:ascii="Times New Roman" w:hAnsi="Times New Roman" w:cs="Times New Roman"/>
                            <w:sz w:val="24"/>
                            <w:szCs w:val="24"/>
                          </w:rPr>
                          <w:t>АО «КТЖ-Грузо</w:t>
                        </w:r>
                        <w:r>
                          <w:rPr>
                            <w:rFonts w:ascii="Times New Roman" w:hAnsi="Times New Roman" w:cs="Times New Roman"/>
                            <w:sz w:val="24"/>
                            <w:szCs w:val="24"/>
                          </w:rPr>
                          <w:t xml:space="preserve"> </w:t>
                        </w:r>
                        <w:r w:rsidRPr="009234EE">
                          <w:rPr>
                            <w:rFonts w:ascii="Times New Roman" w:hAnsi="Times New Roman" w:cs="Times New Roman"/>
                            <w:sz w:val="24"/>
                            <w:szCs w:val="24"/>
                          </w:rPr>
                          <w:t>вые перевозки»</w:t>
                        </w:r>
                      </w:p>
                    </w:txbxContent>
                  </v:textbox>
                </v:shape>
                <v:shape id="Надпись 283" o:spid="_x0000_s1303" type="#_x0000_t202" style="position:absolute;top:3438;width:11334;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zAMIA&#10;AADcAAAADwAAAGRycy9kb3ducmV2LnhtbESPQWsCMRSE74X+h/AK3mq2C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3MAwgAAANwAAAAPAAAAAAAAAAAAAAAAAJgCAABkcnMvZG93&#10;bnJldi54bWxQSwUGAAAAAAQABAD1AAAAhwMAAAAA&#10;" fillcolor="white [3201]" strokeweight=".5pt">
                  <v:textbox>
                    <w:txbxContent>
                      <w:p w14:paraId="3FE9B057" w14:textId="77777777"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Активы, связанные с логистикой</w:t>
                        </w:r>
                      </w:p>
                    </w:txbxContent>
                  </v:textbox>
                </v:shape>
                <v:shape id="Надпись 284" o:spid="_x0000_s1304" type="#_x0000_t202" style="position:absolute;top:10460;width:11188;height:9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rdMIA&#10;AADcAAAADwAAAGRycy9kb3ducmV2LnhtbESPQWsCMRSE74X+h/AK3mq2I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ut0wgAAANwAAAAPAAAAAAAAAAAAAAAAAJgCAABkcnMvZG93&#10;bnJldi54bWxQSwUGAAAAAAQABAD1AAAAhwMAAAAA&#10;" fillcolor="white [3201]" strokeweight=".5pt">
                  <v:textbox>
                    <w:txbxContent>
                      <w:p w14:paraId="0BEDB579" w14:textId="155C356F" w:rsidR="004427DA" w:rsidRPr="009234EE" w:rsidRDefault="004427DA" w:rsidP="009234EE">
                        <w:pPr>
                          <w:spacing w:after="0" w:line="240" w:lineRule="auto"/>
                          <w:jc w:val="center"/>
                          <w:rPr>
                            <w:rFonts w:ascii="Times New Roman" w:hAnsi="Times New Roman" w:cs="Times New Roman"/>
                            <w:sz w:val="24"/>
                            <w:szCs w:val="24"/>
                          </w:rPr>
                        </w:pPr>
                        <w:r w:rsidRPr="009234EE">
                          <w:rPr>
                            <w:rFonts w:ascii="Times New Roman" w:hAnsi="Times New Roman" w:cs="Times New Roman"/>
                            <w:sz w:val="24"/>
                            <w:szCs w:val="24"/>
                          </w:rPr>
                          <w:t>Активы, связанные с предоставле</w:t>
                        </w:r>
                        <w:r>
                          <w:rPr>
                            <w:rFonts w:ascii="Times New Roman" w:hAnsi="Times New Roman" w:cs="Times New Roman"/>
                            <w:sz w:val="24"/>
                            <w:szCs w:val="24"/>
                          </w:rPr>
                          <w:t xml:space="preserve"> </w:t>
                        </w:r>
                        <w:r w:rsidRPr="009234EE">
                          <w:rPr>
                            <w:rFonts w:ascii="Times New Roman" w:hAnsi="Times New Roman" w:cs="Times New Roman"/>
                            <w:sz w:val="24"/>
                            <w:szCs w:val="24"/>
                          </w:rPr>
                          <w:t>нием услуг МЖС</w:t>
                        </w:r>
                      </w:p>
                    </w:txbxContent>
                  </v:textbox>
                </v:shape>
                <v:shape id="Надпись 286" o:spid="_x0000_s1305" type="#_x0000_t202" style="position:absolute;left:-365;top:35621;width:26226;height:2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k5cYA&#10;AADcAAAADwAAAGRycy9kb3ducmV2LnhtbESPQWvCQBSE70L/w/IK3nTTHGISXUWEFqGH0mgL3h7Z&#10;ZxLNvg3ZrcZ/7xYEj8PMfMMsVoNpxYV611hW8DaNQBCXVjdcKdjv3icpCOeRNbaWScGNHKyWL6MF&#10;5tpe+Zsuha9EgLDLUUHtfZdL6cqaDLqp7YiDd7S9QR9kX0nd4zXATSvjKEqkwYbDQo0dbWoqz8Wf&#10;UbCuvorPIfs4/CaHnzaL0408zW5KjV+H9RyEp8E/w4/2ViuI0wT+z4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Fk5cYAAADcAAAADwAAAAAAAAAAAAAAAACYAgAAZHJz&#10;L2Rvd25yZXYueG1sUEsFBgAAAAAEAAQA9QAAAIsDAAAAAA==&#10;" fillcolor="#9cc2e5 [1940]" strokeweight=".5pt">
                  <v:textbox>
                    <w:txbxContent>
                      <w:p w14:paraId="61858801" w14:textId="77777777" w:rsidR="004427DA" w:rsidRPr="009234EE" w:rsidRDefault="004427DA" w:rsidP="009234EE">
                        <w:pPr>
                          <w:spacing w:after="0" w:line="240" w:lineRule="auto"/>
                          <w:jc w:val="center"/>
                          <w:rPr>
                            <w:rFonts w:ascii="Times New Roman" w:hAnsi="Times New Roman" w:cs="Times New Roman"/>
                            <w:sz w:val="24"/>
                            <w:szCs w:val="24"/>
                            <w:lang w:val="en-US"/>
                          </w:rPr>
                        </w:pPr>
                        <w:r w:rsidRPr="009234EE">
                          <w:rPr>
                            <w:rFonts w:ascii="Times New Roman" w:hAnsi="Times New Roman" w:cs="Times New Roman"/>
                            <w:sz w:val="24"/>
                            <w:szCs w:val="24"/>
                            <w:lang w:val="en-US"/>
                          </w:rPr>
                          <w:t>Kazakhstan Temir Zholy Finance B.V.</w:t>
                        </w:r>
                      </w:p>
                    </w:txbxContent>
                  </v:textbox>
                </v:shape>
                <v:shape id="Надпись 285" o:spid="_x0000_s1306" type="#_x0000_t202" style="position:absolute;left:146;top:20702;width:10899;height:7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O78IA&#10;AADcAAAADwAAAGRycy9kb3ducmV2LnhtbESPQWsCMRSE74X+h/AK3mq2grKuRmmLLQVP1dLzY/NM&#10;gpuXJUnX7b9vBKHHYWa+Ydbb0XdioJhcYAVP0woEcRu0Y6Pg6/j2WINIGVljF5gU/FKC7eb+bo2N&#10;Dhf+pOGQjSgQTg0qsDn3jZSpteQxTUNPXLxTiB5zkdFIHfFS4L6Ts6paSI+Oy4LFnl4ttefDj1ew&#10;ezFL09YY7a7Wzg3j92lv3pWaPIzPKxCZxvwfvrU/tIJZPYfrmXI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k7vwgAAANwAAAAPAAAAAAAAAAAAAAAAAJgCAABkcnMvZG93&#10;bnJldi54bWxQSwUGAAAAAAQABAD1AAAAhwMAAAAA&#10;" fillcolor="white [3201]" strokeweight=".5pt">
                  <v:textbox>
                    <w:txbxContent>
                      <w:p w14:paraId="3F92670D" w14:textId="49605BD7" w:rsidR="004427DA" w:rsidRPr="009234EE" w:rsidRDefault="004427DA" w:rsidP="009234EE">
                        <w:pPr>
                          <w:spacing w:after="0" w:line="240" w:lineRule="auto"/>
                          <w:rPr>
                            <w:rFonts w:ascii="Times New Roman" w:hAnsi="Times New Roman" w:cs="Times New Roman"/>
                            <w:sz w:val="24"/>
                            <w:szCs w:val="24"/>
                          </w:rPr>
                        </w:pPr>
                        <w:r w:rsidRPr="009234EE">
                          <w:rPr>
                            <w:rFonts w:ascii="Times New Roman" w:hAnsi="Times New Roman" w:cs="Times New Roman"/>
                            <w:sz w:val="24"/>
                            <w:szCs w:val="24"/>
                          </w:rPr>
                          <w:t>Активы, свя</w:t>
                        </w:r>
                        <w:r>
                          <w:rPr>
                            <w:rFonts w:ascii="Times New Roman" w:hAnsi="Times New Roman" w:cs="Times New Roman"/>
                            <w:sz w:val="24"/>
                            <w:szCs w:val="24"/>
                          </w:rPr>
                          <w:t xml:space="preserve"> </w:t>
                        </w:r>
                        <w:r w:rsidRPr="009234EE">
                          <w:rPr>
                            <w:rFonts w:ascii="Times New Roman" w:hAnsi="Times New Roman" w:cs="Times New Roman"/>
                            <w:sz w:val="24"/>
                            <w:szCs w:val="24"/>
                          </w:rPr>
                          <w:t>занные с гру</w:t>
                        </w:r>
                        <w:r>
                          <w:rPr>
                            <w:rFonts w:ascii="Times New Roman" w:hAnsi="Times New Roman" w:cs="Times New Roman"/>
                            <w:sz w:val="24"/>
                            <w:szCs w:val="24"/>
                          </w:rPr>
                          <w:t xml:space="preserve"> </w:t>
                        </w:r>
                        <w:r w:rsidRPr="009234EE">
                          <w:rPr>
                            <w:rFonts w:ascii="Times New Roman" w:hAnsi="Times New Roman" w:cs="Times New Roman"/>
                            <w:sz w:val="24"/>
                            <w:szCs w:val="24"/>
                          </w:rPr>
                          <w:t>зовыми ж/д перевозками</w:t>
                        </w:r>
                      </w:p>
                    </w:txbxContent>
                  </v:textbox>
                </v:shape>
                <v:shape id="Надпись 289" o:spid="_x0000_s1307" type="#_x0000_t202" style="position:absolute;left:31674;top:17556;width:22680;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tV8MA&#10;AADcAAAADwAAAGRycy9kb3ducmV2LnhtbESPQYvCMBSE7wv+h/CEva2pCtKtRlFRWPBkXfD6aJ5t&#10;sXkpSazd/fVGEDwOM/MNs1j1phEdOV9bVjAeJSCIC6trLhX8nvZfKQgfkDU2lknBH3lYLQcfC8y0&#10;vfORujyUIkLYZ6igCqHNpPRFRQb9yLbE0btYZzBE6UqpHd4j3DRykiQzabDmuFBhS9uKimt+MwoO&#10;ufzfnQ521jYmPbvxcdpttqzU57Bfz0EE6sM7/Gr/aAWT9Bu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CtV8MAAADcAAAADwAAAAAAAAAAAAAAAACYAgAAZHJzL2Rv&#10;d25yZXYueG1sUEsFBgAAAAAEAAQA9QAAAIgDAAAAAA==&#10;" fillcolor="#deeaf6 [660]" strokeweight=".5pt">
                  <v:textbox>
                    <w:txbxContent>
                      <w:p w14:paraId="79EB0AF0"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«Военизированная железнодорожная охрана»</w:t>
                        </w:r>
                      </w:p>
                    </w:txbxContent>
                  </v:textbox>
                </v:shape>
                <v:shape id="Надпись 278" o:spid="_x0000_s1308" type="#_x0000_t202" style="position:absolute;left:16020;width:2825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lK8IA&#10;AADcAAAADwAAAGRycy9kb3ducmV2LnhtbERPy4rCMBTdD/gP4QruxtQufFSjiKAILmTqA9xdmmtb&#10;bW5KE7X+/WQhuDyc92zRmko8qXGlZQWDfgSCOLO65FzB8bD+HYNwHlljZZkUvMnBYt75mWGi7Yv/&#10;6Jn6XIQQdgkqKLyvEyldVpBB17c1ceCutjHoA2xyqRt8hXBTyTiKhtJgyaGhwJpWBWX39GEULPN9&#10;umsnm8t5eDlVk3i8krfRW6let11OQXhq/Vf8cW+1gngU1oY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yUrwgAAANwAAAAPAAAAAAAAAAAAAAAAAJgCAABkcnMvZG93&#10;bnJldi54bWxQSwUGAAAAAAQABAD1AAAAhwMAAAAA&#10;" fillcolor="#9cc2e5 [1940]" strokeweight=".5pt">
                  <v:textbox>
                    <w:txbxContent>
                      <w:p w14:paraId="4DC5929E" w14:textId="77777777" w:rsidR="004427DA" w:rsidRPr="009234EE" w:rsidRDefault="004427DA" w:rsidP="00643A4F">
                        <w:pPr>
                          <w:jc w:val="center"/>
                          <w:rPr>
                            <w:rFonts w:ascii="Times New Roman" w:hAnsi="Times New Roman" w:cs="Times New Roman"/>
                            <w:i/>
                            <w:sz w:val="24"/>
                            <w:szCs w:val="24"/>
                          </w:rPr>
                        </w:pPr>
                        <w:r w:rsidRPr="009234EE">
                          <w:rPr>
                            <w:rFonts w:ascii="Times New Roman" w:hAnsi="Times New Roman" w:cs="Times New Roman"/>
                            <w:i/>
                            <w:sz w:val="24"/>
                            <w:szCs w:val="24"/>
                          </w:rPr>
                          <w:t>АО «НК «КТЖ»</w:t>
                        </w:r>
                      </w:p>
                    </w:txbxContent>
                  </v:textbox>
                </v:shape>
                <v:shape id="Надпись 287" o:spid="_x0000_s1309" type="#_x0000_t202" style="position:absolute;left:31601;top:4681;width:22680;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cvsQA&#10;AADcAAAADwAAAGRycy9kb3ducmV2LnhtbESPwWrDMBBE74X8g9hAb40cFxzjRAmNaaGQk51Cr4u1&#10;sU2tlZEUx+3XV4VCjsPMvGF2h9kMYiLne8sK1qsEBHFjdc+tgo/z21MOwgdkjYNlUvBNHg77xcMO&#10;C21vXNFUh1ZECPsCFXQhjIWUvunIoF/ZkTh6F+sMhihdK7XDW4SbQaZJkkmDPceFDkcqO2q+6qtR&#10;cKrlz+v5ZLNxMPmnW1fP07FkpR6X88sWRKA53MP/7XetIM038Hc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jnL7EAAAA3AAAAA8AAAAAAAAAAAAAAAAAmAIAAGRycy9k&#10;b3ducmV2LnhtbFBLBQYAAAAABAAEAPUAAACJAwAAAAA=&#10;" fillcolor="#deeaf6 [660]" strokeweight=".5pt">
                  <v:textbox>
                    <w:txbxContent>
                      <w:p w14:paraId="4E7D86C9"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«Пассажирские перевозки»</w:t>
                        </w:r>
                      </w:p>
                    </w:txbxContent>
                  </v:textbox>
                </v:shape>
                <v:shape id="Надпись 288" o:spid="_x0000_s1310" type="#_x0000_t202" style="position:absolute;left:31674;top:10972;width:22680;height:3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wIzL8A&#10;AADcAAAADwAAAGRycy9kb3ducmV2LnhtbERPTYvCMBC9C/6HMII3TVWQUo2isguCJ6vgdWjGtthM&#10;ShJr9debw8IeH+97ve1NIzpyvrasYDZNQBAXVtdcKrheficpCB+QNTaWScGbPGw3w8EaM21ffKYu&#10;D6WIIewzVFCF0GZS+qIig35qW+LI3a0zGCJ0pdQOXzHcNHKeJEtpsObYUGFLh4qKR/40Ck65/Pxc&#10;TnbZNia9udl50e0PrNR41O9WIAL14V/85z5qBfM0ro1n4hGQm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vAjMvwAAANwAAAAPAAAAAAAAAAAAAAAAAJgCAABkcnMvZG93bnJl&#10;di54bWxQSwUGAAAAAAQABAD1AAAAhAMAAAAA&#10;" fillcolor="#deeaf6 [660]" strokeweight=".5pt">
                  <v:textbox>
                    <w:txbxContent>
                      <w:p w14:paraId="47CE7ED9"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«Транстелеком»</w:t>
                        </w:r>
                      </w:p>
                    </w:txbxContent>
                  </v:textbox>
                </v:shape>
                <v:shape id="Надпись 290" o:spid="_x0000_s1311" type="#_x0000_t202" style="position:absolute;left:31674;top:25456;width:22680;height:4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SF8EA&#10;AADcAAAADwAAAGRycy9kb3ducmV2LnhtbERPz2uDMBS+D/Y/hDfobY21UDpnLJu0MPBUW9j1Yd5U&#10;Zl4kydT2r18Ogx0/vt/5YTGDmMj53rKCzToBQdxY3XOr4Ho5Pe9B+ICscbBMCm7k4VA8PuSYaTvz&#10;maY6tCKGsM9QQRfCmEnpm44M+rUdiSP3ZZ3BEKFrpXY4x3AzyDRJdtJgz7Ghw5HKjprv+scoqGp5&#10;P14quxsHs/90m/N2ei9ZqdXT8vYKItAS/sV/7g+tIH2J8+OZe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TkhfBAAAA3AAAAA8AAAAAAAAAAAAAAAAAmAIAAGRycy9kb3du&#10;cmV2LnhtbFBLBQYAAAAABAAEAPUAAACGAwAAAAA=&#10;" fillcolor="#deeaf6 [660]" strokeweight=".5pt">
                  <v:textbox>
                    <w:txbxContent>
                      <w:p w14:paraId="38F5BF9E"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ОТЛК</w:t>
                        </w:r>
                      </w:p>
                    </w:txbxContent>
                  </v:textbox>
                </v:shape>
                <v:line id="Прямая соединительная линия 292" o:spid="_x0000_s1312" style="position:absolute;flip:x;visibility:visible;mso-wrap-style:square" from="27432,2779" to="27527,3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hI/8IAAADcAAAADwAAAGRycy9kb3ducmV2LnhtbESP3YrCMBSE74V9h3AW9s6mFhStpkUE&#10;xSsXfx7g0JxNyzYnpYm1vv1GEPZymJlvmE052lYM1PvGsYJZkoIgrpxu2Ci4XffTJQgfkDW2jknB&#10;kzyUxcdkg7l2Dz7TcAlGRAj7HBXUIXS5lL6qyaJPXEccvR/XWwxR9kbqHh8RbluZpelCWmw4LtTY&#10;0a6m6vdytwq0OZHcOjPMZ2Zx21fmG0+HQamvz3G7BhFoDP/hd/uoFWSrDF5n4hGQ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hI/8IAAADcAAAADwAAAAAAAAAAAAAA&#10;AAChAgAAZHJzL2Rvd25yZXYueG1sUEsFBgAAAAAEAAQA+QAAAJADAAAAAA==&#10;" strokecolor="black [3200]" strokeweight=".5pt">
                  <v:stroke joinstyle="miter"/>
                </v:line>
                <v:line id="Прямая соединительная линия 293" o:spid="_x0000_s1313" style="position:absolute;flip:x;visibility:visible;mso-wrap-style:square" from="26042,5852" to="27477,5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TtZMEAAADcAAAADwAAAGRycy9kb3ducmV2LnhtbESP0YrCMBRE34X9h3AXfNNURXFrU5EF&#10;xSfF6gdcmrtpsbkpTbbWvzfCwj4OM3OGybaDbURPna8dK5hNExDEpdM1GwW3636yBuEDssbGMSl4&#10;kodt/jHKMNXuwRfqi2BEhLBPUUEVQptK6cuKLPqpa4mj9+M6iyHKzkjd4SPCbSPnSbKSFmuOCxW2&#10;9F1ReS9+rQJtTiR3zvTLmVnd9qU54+nQKzX+HHYbEIGG8B/+ax+1gvnXAt5n4hGQ+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O1kwQAAANwAAAAPAAAAAAAAAAAAAAAA&#10;AKECAABkcnMvZG93bnJldi54bWxQSwUGAAAAAAQABAD5AAAAjwMAAAAA&#10;" strokecolor="black [3200]" strokeweight=".5pt">
                  <v:stroke joinstyle="miter"/>
                </v:line>
                <v:line id="Прямая соединительная линия 294" o:spid="_x0000_s1314" style="position:absolute;flip:x;visibility:visible;mso-wrap-style:square" from="26042,14996" to="27477,1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1EMEAAADcAAAADwAAAGRycy9kb3ducmV2LnhtbESP0YrCMBRE34X9h3AXfNNUUXFrU5EF&#10;xSfF6gdcmrtpsbkpTbbWvzfCwj4OM3OGybaDbURPna8dK5hNExDEpdM1GwW3636yBuEDssbGMSl4&#10;kodt/jHKMNXuwRfqi2BEhLBPUUEVQptK6cuKLPqpa4mj9+M6iyHKzkjd4SPCbSPnSbKSFmuOCxW2&#10;9F1ReS9+rQJtTiR3zvTLmVnd9qU54+nQKzX+HHYbEIGG8B/+ax+1gvnXAt5n4hGQ+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3XUQwQAAANwAAAAPAAAAAAAAAAAAAAAA&#10;AKECAABkcnMvZG93bnJldi54bWxQSwUGAAAAAAQABAD5AAAAjwMAAAAA&#10;" strokecolor="black [3200]" strokeweight=".5pt">
                  <v:stroke joinstyle="miter"/>
                </v:line>
                <v:line id="Прямая соединительная линия 295" o:spid="_x0000_s1315" style="position:absolute;flip:x;visibility:visible;mso-wrap-style:square" from="25968,22750" to="27408,2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HQi74AAADcAAAADwAAAGRycy9kb3ducmV2LnhtbESPzQrCMBCE74LvEFbwpqmCotUoIiie&#10;FH8eYGnWtNhsShNrfXsjCB6HmfmGWa5bW4qGal84VjAaJiCIM6cLNgpu191gBsIHZI2lY1LwJg/r&#10;VbezxFS7F5+puQQjIoR9igryEKpUSp/lZNEPXUUcvburLYYoayN1ja8It6UcJ8lUWiw4LuRY0Tan&#10;7HF5WgXaHElunGkmIzO97TJzwuO+UarfazcLEIHa8A//2getYDyfwP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dCLvgAAANwAAAAPAAAAAAAAAAAAAAAAAKEC&#10;AABkcnMvZG93bnJldi54bWxQSwUGAAAAAAQABAD5AAAAjAMAAAAA&#10;" strokecolor="black [3200]" strokeweight=".5pt">
                  <v:stroke joinstyle="miter"/>
                </v:line>
                <v:line id="Прямая соединительная линия 298" o:spid="_x0000_s1316" style="position:absolute;visibility:visible;mso-wrap-style:square" from="29919,2779" to="29919,3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AFcIAAADcAAAADwAAAGRycy9kb3ducmV2LnhtbERPXWvCMBR9F/Yfwh34IprqYGg1yhAF&#10;YWNqDT5fmmtb1tyUJmr99+Zh4OPhfC9Wna3FjVpfOVYwHiUgiHNnKi4U6NN2OAXhA7LB2jEpeJCH&#10;1fKtt8DUuDsf6ZaFQsQQ9ikqKENoUil9XpJFP3INceQurrUYImwLaVq8x3Bby0mSfEqLFceGEhta&#10;l5T/ZVer4FvPzoOP/VRre8p+8aCrzf5nrVT/vfuagwjUhZf4370zCiazuDaeiUd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7AFcIAAADcAAAADwAAAAAAAAAAAAAA&#10;AAChAgAAZHJzL2Rvd25yZXYueG1sUEsFBgAAAAAEAAQA+QAAAJADAAAAAA==&#10;" strokecolor="black [3200]" strokeweight=".5pt">
                  <v:stroke joinstyle="miter"/>
                </v:line>
                <v:line id="Прямая соединительная линия 299" o:spid="_x0000_s1317" style="position:absolute;visibility:visible;mso-wrap-style:square" from="29919,6291" to="31359,6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JljsUAAADcAAAADwAAAGRycy9kb3ducmV2LnhtbESPQWvCQBSE7wX/w/KEXkrdqFBMdBUR&#10;hUKl2rh4fmRfk9Ds25Ddavz3bqHgcZiZb5jFqreNuFDna8cKxqMEBHHhTM2lAn3avc5A+IBssHFM&#10;Cm7kYbUcPC0wM+7KX3TJQykihH2GCqoQ2kxKX1Rk0Y9cSxy9b9dZDFF2pTQdXiPcNnKSJG/SYs1x&#10;ocKWNhUVP/mvVfCh0/PL9DDT2p7yTzzqenvYb5R6HvbrOYhAfXiE/9vvRsEkTeHv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JljsUAAADcAAAADwAAAAAAAAAA&#10;AAAAAAChAgAAZHJzL2Rvd25yZXYueG1sUEsFBgAAAAAEAAQA+QAAAJMDAAAAAA==&#10;" strokecolor="black [3200]" strokeweight=".5pt">
                  <v:stroke joinstyle="miter"/>
                </v:line>
                <v:line id="Прямая соединительная линия 300" o:spid="_x0000_s1318" style="position:absolute;visibility:visible;mso-wrap-style:square" from="29919,12801" to="31359,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WCcIAAADcAAAADwAAAGRycy9kb3ducmV2LnhtbERPXWvCMBR9F/Yfwh34IppOYWg1ypAJ&#10;gjJnDT5fmmtb1tyUJmr99+ZB2OPhfC9Wna3FjVpfOVbwMUpAEOfOVFwo0KfNcArCB2SDtWNS8CAP&#10;q+Vbb4GpcXc+0i0LhYgh7FNUUIbQpFL6vCSLfuQa4shdXGsxRNgW0rR4j+G2luMk+ZQWK44NJTa0&#10;Lin/y65WwU7PzoPJYaq1PWU/+Kur78N+rVT/vfuagwjUhX/xy701CiZJnB/Px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NWCcIAAADcAAAADwAAAAAAAAAAAAAA&#10;AAChAgAAZHJzL2Rvd25yZXYueG1sUEsFBgAAAAAEAAQA+QAAAJADAAAAAA==&#10;" strokecolor="black [3200]" strokeweight=".5pt">
                  <v:stroke joinstyle="miter"/>
                </v:line>
                <v:line id="Прямая соединительная линия 301" o:spid="_x0000_s1319" style="position:absolute;visibility:visible;mso-wrap-style:square" from="29919,20043" to="31359,20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ksUAAADcAAAADwAAAGRycy9kb3ducmV2LnhtbESPQWvCQBSE74L/YXlCL6IbKxSNriKi&#10;UKjUGhfPj+wzCWbfhuxW03/vFgo9DjPzDbNcd7YWd2p95VjBZJyAIM6dqbhQoM/70QyED8gGa8ek&#10;4Ic8rFf93hJT4x58onsWChEh7FNUUIbQpFL6vCSLfuwa4uhdXWsxRNkW0rT4iHBby9ckeZMWK44L&#10;JTa0LSm/Zd9WwYeeX4bT40xre84+8UtXu+Nhq9TLoNssQATqwn/4r/1uFEyTCf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zksUAAADcAAAADwAAAAAAAAAA&#10;AAAAAAChAgAAZHJzL2Rvd25yZXYueG1sUEsFBgAAAAAEAAQA+QAAAJMDAAAAAA==&#10;" strokecolor="black [3200]" strokeweight=".5pt">
                  <v:stroke joinstyle="miter"/>
                </v:line>
                <v:line id="Прямая соединительная линия 304" o:spid="_x0000_s1320" style="position:absolute;flip:x;visibility:visible;mso-wrap-style:square" from="11338,6217" to="12778,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bvCsIAAADcAAAADwAAAGRycy9kb3ducmV2LnhtbESP0WrCQBRE3wv9h+UW+qabtCoSXSUU&#10;UvqkGP2AS/a6CWbvhuw2iX/vFoQ+DjNzhtnuJ9uKgXrfOFaQzhMQxJXTDRsFl3MxW4PwAVlj65gU&#10;3MnDfvf6ssVMu5FPNJTBiAhhn6GCOoQuk9JXNVn0c9cRR+/qeoshyt5I3eMY4baVH0mykhYbjgs1&#10;dvRVU3Urf60CbQ4kc2eGZWpWl6IyRzx8D0q9v035BkSgKfyHn+0freAzWcDfmXgE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bvCsIAAADcAAAADwAAAAAAAAAAAAAA&#10;AAChAgAAZHJzL2Rvd25yZXYueG1sUEsFBgAAAAAEAAQA+QAAAJADAAAAAA==&#10;" strokecolor="black [3200]" strokeweight=".5pt">
                  <v:stroke joinstyle="miter"/>
                </v:line>
                <v:line id="Прямая соединительная линия 305" o:spid="_x0000_s1321" style="position:absolute;flip:x;visibility:visible;mso-wrap-style:square" from="11192,14410" to="12627,1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pKkb4AAADcAAAADwAAAGRycy9kb3ducmV2LnhtbESPzQrCMBCE74LvEFbwpqmKItUoIiie&#10;FH8eYGnWtNhsShNrfXsjCB6HmfmGWa5bW4qGal84VjAaJiCIM6cLNgpu191gDsIHZI2lY1LwJg/r&#10;VbezxFS7F5+puQQjIoR9igryEKpUSp/lZNEPXUUcvburLYYoayN1ja8It6UcJ8lMWiw4LuRY0Tan&#10;7HF5WgXaHElunGmmIzO77TJzwuO+UarfazcLEIHa8A//2getYJJM4XsmHgG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ekqRvgAAANwAAAAPAAAAAAAAAAAAAAAAAKEC&#10;AABkcnMvZG93bnJldi54bWxQSwUGAAAAAAQABAD5AAAAjAMAAAAA&#10;" strokecolor="black [3200]" strokeweight=".5pt">
                  <v:stroke joinstyle="miter"/>
                </v:line>
                <v:line id="Прямая соединительная линия 306" o:spid="_x0000_s1322" style="position:absolute;flip:x;visibility:visible;mso-wrap-style:square" from="11045,22750" to="12485,2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jU5sAAAADcAAAADwAAAGRycy9kb3ducmV2LnhtbESP0YrCMBRE3wX/IVzBN01dsSzVtIig&#10;+KSs6wdcmmtabG5Kk631740g7OMwM2eYTTHYRvTU+dqxgsU8AUFcOl2zUXD93c++QfiArLFxTAqe&#10;5KHIx6MNZto9+If6SzAiQthnqKAKoc2k9GVFFv3ctcTRu7nOYoiyM1J3+Ihw28ivJEmlxZrjQoUt&#10;7Soq75c/q0CbE8mtM/1qYdLrvjRnPB16paaTYbsGEWgI/+FP+6gVLJMU3mfiEZD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o1ObAAAAA3AAAAA8AAAAAAAAAAAAAAAAA&#10;oQIAAGRycy9kb3ducmV2LnhtbFBLBQYAAAAABAAEAPkAAACOAwAAAAA=&#10;" strokecolor="black [3200]" strokeweight=".5pt">
                  <v:stroke joinstyle="miter"/>
                </v:line>
                <v:shape id="Надпись 291" o:spid="_x0000_s1323" type="#_x0000_t202" style="position:absolute;left:31528;top:34015;width:21253;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83jMQA&#10;AADcAAAADwAAAGRycy9kb3ducmV2LnhtbESPwWrDMBBE74X8g9hAb7XsBEzqRAlJaKDgU+xCrou1&#10;tU2tlZFUx+3XV4VCj8PMvGF2h9kMYiLne8sKsiQFQdxY3XOr4K2+PG1A+ICscbBMCr7Iw2G/eNhh&#10;oe2drzRVoRURwr5ABV0IYyGlbzoy6BM7Ekfv3TqDIUrXSu3wHuFmkKs0zaXBnuNChyOdO2o+qk+j&#10;oKzk90td2nwczObmsut6Op1ZqcflfNyCCDSH//Bf+1UrWD1n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fN4zEAAAA3AAAAA8AAAAAAAAAAAAAAAAAmAIAAGRycy9k&#10;b3ducmV2LnhtbFBLBQYAAAAABAAEAPUAAACJAwAAAAA=&#10;" fillcolor="#deeaf6 [660]" strokeweight=".5pt">
                  <v:textbox>
                    <w:txbxContent>
                      <w:p w14:paraId="23D6E276" w14:textId="77777777" w:rsidR="004427DA" w:rsidRPr="009234EE" w:rsidRDefault="004427DA">
                        <w:pPr>
                          <w:rPr>
                            <w:rFonts w:ascii="Times New Roman" w:hAnsi="Times New Roman" w:cs="Times New Roman"/>
                            <w:sz w:val="24"/>
                            <w:szCs w:val="24"/>
                          </w:rPr>
                        </w:pPr>
                        <w:r w:rsidRPr="009234EE">
                          <w:rPr>
                            <w:rFonts w:ascii="Times New Roman" w:hAnsi="Times New Roman" w:cs="Times New Roman"/>
                            <w:sz w:val="24"/>
                            <w:szCs w:val="24"/>
                          </w:rPr>
                          <w:t>АО «Казтем</w:t>
                        </w:r>
                        <w:r w:rsidRPr="009234EE">
                          <w:rPr>
                            <w:rFonts w:ascii="Times New Roman" w:hAnsi="Times New Roman" w:cs="Times New Roman"/>
                            <w:sz w:val="24"/>
                            <w:szCs w:val="24"/>
                            <w:lang w:val="kk-KZ"/>
                          </w:rPr>
                          <w:t>і</w:t>
                        </w:r>
                        <w:r w:rsidRPr="009234EE">
                          <w:rPr>
                            <w:rFonts w:ascii="Times New Roman" w:hAnsi="Times New Roman" w:cs="Times New Roman"/>
                            <w:sz w:val="24"/>
                            <w:szCs w:val="24"/>
                          </w:rPr>
                          <w:t>ртранс»</w:t>
                        </w:r>
                      </w:p>
                    </w:txbxContent>
                  </v:textbox>
                </v:shape>
                <v:line id="Прямая соединительная линия 296" o:spid="_x0000_s1324" style="position:absolute;flip:x;visibility:visible;mso-wrap-style:square" from="26115,30943" to="27555,30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O/MIAAADcAAAADwAAAGRycy9kb3ducmV2LnhtbESPwWrDMBBE74H+g9hCb7FsQ03jRDYm&#10;4NJTSpN8wGJtZVNrZSzFcf++KhR6HGbmDXOoVzuKhWY/OFaQJSkI4s7pgY2C66XdvoDwAVnj6JgU&#10;fJOHunrYHLDU7s4ftJyDERHCvkQFfQhTKaXverLoEzcRR+/TzRZDlLOResZ7hNtR5mlaSIsDx4Ue&#10;Jzr21H2db1aBNieSjTPLc2aKa9uZdzy9Lko9Pa7NHkSgNfyH/9pvWkG+K+D3TDwCsv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NO/MIAAADcAAAADwAAAAAAAAAAAAAA&#10;AAChAgAAZHJzL2Rvd25yZXYueG1sUEsFBgAAAAAEAAQA+QAAAJADAAAAAA==&#10;" strokecolor="black [3200]" strokeweight=".5pt">
                  <v:stroke joinstyle="miter"/>
                </v:line>
                <v:line id="Прямая соединительная линия 302" o:spid="_x0000_s1325" style="position:absolute;visibility:visible;mso-wrap-style:square" from="29919,27432" to="31359,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1t5cUAAADcAAAADwAAAGRycy9kb3ducmV2LnhtbESPQWvCQBSE70L/w/IKXqRuVBCbukoR&#10;BcGiNi49P7KvSWj2bciuGv99VxA8DjPzDTNfdrYWF2p95VjBaJiAIM6dqbhQoE+btxkIH5AN1o5J&#10;wY08LBcvvTmmxl35my5ZKESEsE9RQRlCk0rp85Is+qFriKP361qLIcq2kKbFa4TbWo6TZCotVhwX&#10;SmxoVVL+l52tgp1+/xlMDjOt7Snb41FX68PXSqn+a/f5ASJQF57hR3trFEySMdzPx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1t5cUAAADcAAAADwAAAAAAAAAA&#10;AAAAAAChAgAAZHJzL2Rvd25yZXYueG1sUEsFBgAAAAAEAAQA+QAAAJMDAAAAAA==&#10;" strokecolor="black [3200]" strokeweight=".5pt">
                  <v:stroke joinstyle="miter"/>
                </v:line>
                <v:line id="Прямая соединительная линия 303" o:spid="_x0000_s1326" style="position:absolute;visibility:visible;mso-wrap-style:square" from="29919,35625" to="31359,35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IfsUAAADcAAAADwAAAGRycy9kb3ducmV2LnhtbESPQWvCQBSE7wX/w/IEL0U3GigaXUWk&#10;hUJL1bh4fmSfSTD7NmS3mv77bqHgcZiZb5jVpreNuFHna8cKppMEBHHhTM2lAn16G89B+IBssHFM&#10;Cn7Iw2Y9eFphZtydj3TLQykihH2GCqoQ2kxKX1Rk0U9cSxy9i+sshii7UpoO7xFuGzlLkhdpsea4&#10;UGFLu4qKa/5tFXzoxfk53c+1tqf8Cw+6ft1/7pQaDfvtEkSgPjzC/+13oyBNUvg7E4+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HIfsUAAADcAAAADwAAAAAAAAAA&#10;AAAAAAChAgAAZHJzL2Rvd25yZXYueG1sUEsFBgAAAAAEAAQA+QAAAJMDAAAAAA==&#10;" strokecolor="black [3200]" strokeweight=".5pt">
                  <v:stroke joinstyle="miter"/>
                </v:line>
              </v:group>
            </w:pict>
          </mc:Fallback>
        </mc:AlternateContent>
      </w:r>
    </w:p>
    <w:p w14:paraId="7B6A8898" w14:textId="0A575368" w:rsidR="006638D5" w:rsidRPr="00D4654B" w:rsidRDefault="006638D5" w:rsidP="009234EE">
      <w:pPr>
        <w:spacing w:after="0" w:line="240" w:lineRule="auto"/>
        <w:jc w:val="both"/>
        <w:rPr>
          <w:iCs/>
          <w:sz w:val="26"/>
          <w:szCs w:val="26"/>
        </w:rPr>
      </w:pPr>
    </w:p>
    <w:p w14:paraId="41073A96" w14:textId="2D63D9B8" w:rsidR="006638D5" w:rsidRPr="00D4654B" w:rsidRDefault="006638D5" w:rsidP="001D34A7">
      <w:pPr>
        <w:spacing w:after="0" w:line="240" w:lineRule="auto"/>
        <w:ind w:firstLine="709"/>
        <w:jc w:val="both"/>
        <w:rPr>
          <w:iCs/>
          <w:sz w:val="26"/>
          <w:szCs w:val="26"/>
        </w:rPr>
      </w:pPr>
    </w:p>
    <w:p w14:paraId="4D5F60A3" w14:textId="5C833A29" w:rsidR="006638D5" w:rsidRPr="00D4654B" w:rsidRDefault="006638D5" w:rsidP="001D34A7">
      <w:pPr>
        <w:spacing w:after="0" w:line="240" w:lineRule="auto"/>
        <w:ind w:firstLine="709"/>
        <w:jc w:val="both"/>
        <w:rPr>
          <w:iCs/>
          <w:sz w:val="26"/>
          <w:szCs w:val="26"/>
        </w:rPr>
      </w:pPr>
    </w:p>
    <w:p w14:paraId="5F0B2661" w14:textId="53837FCC" w:rsidR="006638D5" w:rsidRPr="00D4654B" w:rsidRDefault="006638D5" w:rsidP="001D34A7">
      <w:pPr>
        <w:spacing w:after="0" w:line="240" w:lineRule="auto"/>
        <w:ind w:firstLine="709"/>
        <w:jc w:val="both"/>
        <w:rPr>
          <w:iCs/>
          <w:sz w:val="26"/>
          <w:szCs w:val="26"/>
        </w:rPr>
      </w:pPr>
    </w:p>
    <w:p w14:paraId="49CC36EC" w14:textId="412D2394" w:rsidR="006638D5" w:rsidRPr="00D4654B" w:rsidRDefault="006638D5" w:rsidP="001D34A7">
      <w:pPr>
        <w:spacing w:after="0" w:line="240" w:lineRule="auto"/>
        <w:ind w:firstLine="709"/>
        <w:jc w:val="both"/>
        <w:rPr>
          <w:iCs/>
          <w:sz w:val="26"/>
          <w:szCs w:val="26"/>
        </w:rPr>
      </w:pPr>
    </w:p>
    <w:p w14:paraId="3A63D3DA" w14:textId="627D464B" w:rsidR="006638D5" w:rsidRPr="00D4654B" w:rsidRDefault="006638D5" w:rsidP="001D34A7">
      <w:pPr>
        <w:spacing w:after="0" w:line="240" w:lineRule="auto"/>
        <w:ind w:firstLine="709"/>
        <w:jc w:val="both"/>
        <w:rPr>
          <w:iCs/>
          <w:sz w:val="26"/>
          <w:szCs w:val="26"/>
        </w:rPr>
      </w:pPr>
    </w:p>
    <w:p w14:paraId="22C31D0D" w14:textId="066BB151" w:rsidR="006638D5" w:rsidRPr="00D4654B" w:rsidRDefault="006638D5" w:rsidP="001D34A7">
      <w:pPr>
        <w:spacing w:after="0" w:line="240" w:lineRule="auto"/>
        <w:ind w:firstLine="709"/>
        <w:jc w:val="both"/>
        <w:rPr>
          <w:iCs/>
          <w:sz w:val="26"/>
          <w:szCs w:val="26"/>
        </w:rPr>
      </w:pPr>
    </w:p>
    <w:p w14:paraId="323E40CF" w14:textId="2A9FFA9C" w:rsidR="006638D5" w:rsidRPr="00D4654B" w:rsidRDefault="006638D5" w:rsidP="001D34A7">
      <w:pPr>
        <w:spacing w:after="0" w:line="240" w:lineRule="auto"/>
        <w:ind w:firstLine="709"/>
        <w:jc w:val="both"/>
        <w:rPr>
          <w:iCs/>
          <w:sz w:val="26"/>
          <w:szCs w:val="26"/>
        </w:rPr>
      </w:pPr>
    </w:p>
    <w:p w14:paraId="19490ACF" w14:textId="2BF48827" w:rsidR="006638D5" w:rsidRPr="00D4654B" w:rsidRDefault="006638D5" w:rsidP="001D34A7">
      <w:pPr>
        <w:spacing w:after="0" w:line="240" w:lineRule="auto"/>
        <w:ind w:firstLine="709"/>
        <w:jc w:val="both"/>
        <w:rPr>
          <w:iCs/>
          <w:sz w:val="26"/>
          <w:szCs w:val="26"/>
        </w:rPr>
      </w:pPr>
    </w:p>
    <w:p w14:paraId="2230773A" w14:textId="3334E636" w:rsidR="006638D5" w:rsidRPr="00D4654B" w:rsidRDefault="006638D5" w:rsidP="001D34A7">
      <w:pPr>
        <w:spacing w:after="0" w:line="240" w:lineRule="auto"/>
        <w:ind w:firstLine="709"/>
        <w:jc w:val="both"/>
        <w:rPr>
          <w:iCs/>
          <w:sz w:val="26"/>
          <w:szCs w:val="26"/>
        </w:rPr>
      </w:pPr>
    </w:p>
    <w:p w14:paraId="385A9F3F" w14:textId="54E22BC8" w:rsidR="006638D5" w:rsidRPr="00D4654B" w:rsidRDefault="006638D5" w:rsidP="001D34A7">
      <w:pPr>
        <w:spacing w:after="0" w:line="240" w:lineRule="auto"/>
        <w:ind w:firstLine="709"/>
        <w:jc w:val="both"/>
        <w:rPr>
          <w:iCs/>
          <w:sz w:val="26"/>
          <w:szCs w:val="26"/>
        </w:rPr>
      </w:pPr>
    </w:p>
    <w:p w14:paraId="079C100D" w14:textId="6E993578" w:rsidR="006638D5" w:rsidRPr="00D4654B" w:rsidRDefault="006638D5" w:rsidP="001D34A7">
      <w:pPr>
        <w:spacing w:after="0" w:line="240" w:lineRule="auto"/>
        <w:ind w:firstLine="709"/>
        <w:jc w:val="both"/>
        <w:rPr>
          <w:iCs/>
          <w:sz w:val="26"/>
          <w:szCs w:val="26"/>
        </w:rPr>
      </w:pPr>
    </w:p>
    <w:p w14:paraId="0920863D" w14:textId="413E6930" w:rsidR="006638D5" w:rsidRPr="00D4654B" w:rsidRDefault="006638D5" w:rsidP="001D34A7">
      <w:pPr>
        <w:spacing w:after="0" w:line="240" w:lineRule="auto"/>
        <w:ind w:firstLine="709"/>
        <w:jc w:val="both"/>
        <w:rPr>
          <w:iCs/>
          <w:sz w:val="26"/>
          <w:szCs w:val="26"/>
        </w:rPr>
      </w:pPr>
    </w:p>
    <w:p w14:paraId="3FCA7886" w14:textId="27B6A2F0" w:rsidR="006638D5" w:rsidRPr="00D4654B" w:rsidRDefault="006638D5" w:rsidP="001D34A7">
      <w:pPr>
        <w:spacing w:after="0" w:line="240" w:lineRule="auto"/>
        <w:ind w:firstLine="709"/>
        <w:jc w:val="both"/>
        <w:rPr>
          <w:iCs/>
          <w:sz w:val="26"/>
          <w:szCs w:val="26"/>
        </w:rPr>
      </w:pPr>
    </w:p>
    <w:p w14:paraId="557E8685" w14:textId="200ECB49" w:rsidR="006638D5" w:rsidRPr="00D4654B" w:rsidRDefault="006638D5" w:rsidP="001D34A7">
      <w:pPr>
        <w:spacing w:after="0" w:line="240" w:lineRule="auto"/>
        <w:ind w:firstLine="709"/>
        <w:jc w:val="both"/>
        <w:rPr>
          <w:iCs/>
          <w:sz w:val="26"/>
          <w:szCs w:val="26"/>
        </w:rPr>
      </w:pPr>
    </w:p>
    <w:p w14:paraId="71FB6DFC" w14:textId="5CC4DD85" w:rsidR="006638D5" w:rsidRPr="00D4654B" w:rsidRDefault="006638D5" w:rsidP="001D34A7">
      <w:pPr>
        <w:spacing w:after="0" w:line="240" w:lineRule="auto"/>
        <w:ind w:firstLine="709"/>
        <w:jc w:val="both"/>
        <w:rPr>
          <w:iCs/>
          <w:sz w:val="26"/>
          <w:szCs w:val="26"/>
        </w:rPr>
      </w:pPr>
    </w:p>
    <w:p w14:paraId="55B75C4C" w14:textId="36F8C45F" w:rsidR="006638D5" w:rsidRPr="00D4654B" w:rsidRDefault="006638D5" w:rsidP="001D34A7">
      <w:pPr>
        <w:spacing w:after="0" w:line="240" w:lineRule="auto"/>
        <w:ind w:firstLine="709"/>
        <w:jc w:val="both"/>
        <w:rPr>
          <w:iCs/>
          <w:sz w:val="26"/>
          <w:szCs w:val="26"/>
        </w:rPr>
      </w:pPr>
    </w:p>
    <w:p w14:paraId="765CC445" w14:textId="086C862C" w:rsidR="006638D5" w:rsidRPr="00D4654B" w:rsidRDefault="000E5AE8" w:rsidP="001D34A7">
      <w:pPr>
        <w:spacing w:after="0" w:line="240" w:lineRule="auto"/>
        <w:ind w:firstLine="709"/>
        <w:jc w:val="both"/>
        <w:rPr>
          <w:iCs/>
          <w:sz w:val="26"/>
          <w:szCs w:val="26"/>
        </w:rPr>
      </w:pPr>
      <w:r w:rsidRPr="00D4654B">
        <w:rPr>
          <w:iCs/>
          <w:noProof/>
          <w:sz w:val="26"/>
          <w:szCs w:val="26"/>
          <w:lang w:eastAsia="ru-RU"/>
        </w:rPr>
        <mc:AlternateContent>
          <mc:Choice Requires="wps">
            <w:drawing>
              <wp:anchor distT="0" distB="0" distL="114300" distR="114300" simplePos="0" relativeHeight="251686912" behindDoc="0" locked="0" layoutInCell="1" allowOverlap="1" wp14:anchorId="135D406D" wp14:editId="1D02553E">
                <wp:simplePos x="0" y="0"/>
                <wp:positionH relativeFrom="column">
                  <wp:posOffset>2948388</wp:posOffset>
                </wp:positionH>
                <wp:positionV relativeFrom="paragraph">
                  <wp:posOffset>142871</wp:posOffset>
                </wp:positionV>
                <wp:extent cx="144000" cy="0"/>
                <wp:effectExtent l="0" t="0" r="27940"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flipH="1">
                          <a:off x="0" y="0"/>
                          <a:ext cx="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8CA66F" id="Прямая соединительная линия 297"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15pt,11.25pt" to="24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" strokecolor="black [3200]" strokeweight=".5pt">
                <v:stroke joinstyle="miter"/>
              </v:line>
            </w:pict>
          </mc:Fallback>
        </mc:AlternateContent>
      </w:r>
    </w:p>
    <w:p w14:paraId="1BC0D8FA" w14:textId="77777777" w:rsidR="006638D5" w:rsidRPr="00D4654B" w:rsidRDefault="006638D5" w:rsidP="00865E35">
      <w:pPr>
        <w:spacing w:after="0" w:line="240" w:lineRule="auto"/>
        <w:ind w:firstLine="709"/>
        <w:jc w:val="center"/>
        <w:rPr>
          <w:iCs/>
          <w:sz w:val="16"/>
          <w:szCs w:val="16"/>
        </w:rPr>
      </w:pPr>
    </w:p>
    <w:p w14:paraId="5050BBC5" w14:textId="52997BA5" w:rsidR="00665BF3" w:rsidRPr="00D4654B" w:rsidRDefault="00665BF3" w:rsidP="00C1520C">
      <w:pPr>
        <w:spacing w:after="0" w:line="240" w:lineRule="auto"/>
        <w:jc w:val="center"/>
        <w:rPr>
          <w:rFonts w:ascii="Times New Roman" w:hAnsi="Times New Roman" w:cs="Times New Roman"/>
          <w:iCs/>
          <w:sz w:val="28"/>
          <w:szCs w:val="28"/>
        </w:rPr>
      </w:pPr>
      <w:r w:rsidRPr="00D4654B">
        <w:rPr>
          <w:rFonts w:ascii="Times New Roman" w:hAnsi="Times New Roman" w:cs="Times New Roman"/>
          <w:iCs/>
          <w:sz w:val="28"/>
          <w:szCs w:val="28"/>
        </w:rPr>
        <w:t xml:space="preserve">Рисунок </w:t>
      </w:r>
      <w:r w:rsidR="0015066A" w:rsidRPr="00D4654B">
        <w:rPr>
          <w:rFonts w:ascii="Times New Roman" w:hAnsi="Times New Roman" w:cs="Times New Roman"/>
          <w:iCs/>
          <w:sz w:val="28"/>
          <w:szCs w:val="28"/>
        </w:rPr>
        <w:t>37</w:t>
      </w:r>
      <w:r w:rsidR="00C1520C"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Оптимальная структура АО «НК «КТЖ» после приватизации</w:t>
      </w:r>
    </w:p>
    <w:p w14:paraId="1BEDE8C0" w14:textId="77777777" w:rsidR="00F97059" w:rsidRPr="00D4654B" w:rsidRDefault="00F97059" w:rsidP="00F97059">
      <w:pPr>
        <w:spacing w:after="0" w:line="240" w:lineRule="auto"/>
        <w:ind w:firstLine="709"/>
        <w:jc w:val="both"/>
        <w:rPr>
          <w:rFonts w:ascii="Times New Roman" w:hAnsi="Times New Roman" w:cs="Times New Roman"/>
          <w:iCs/>
          <w:sz w:val="16"/>
          <w:szCs w:val="16"/>
        </w:rPr>
      </w:pPr>
    </w:p>
    <w:p w14:paraId="4440634F" w14:textId="3B61F815" w:rsidR="00665BF3" w:rsidRPr="00D4654B" w:rsidRDefault="00665BF3" w:rsidP="00F97059">
      <w:pPr>
        <w:spacing w:after="0" w:line="240" w:lineRule="auto"/>
        <w:ind w:firstLine="709"/>
        <w:jc w:val="both"/>
        <w:rPr>
          <w:rFonts w:ascii="Times New Roman" w:hAnsi="Times New Roman" w:cs="Times New Roman"/>
          <w:iCs/>
          <w:sz w:val="24"/>
          <w:szCs w:val="24"/>
        </w:rPr>
      </w:pPr>
      <w:r w:rsidRPr="00D4654B">
        <w:rPr>
          <w:rFonts w:ascii="Times New Roman" w:hAnsi="Times New Roman" w:cs="Times New Roman"/>
          <w:iCs/>
          <w:sz w:val="24"/>
          <w:szCs w:val="24"/>
        </w:rPr>
        <w:t>Примечание</w:t>
      </w:r>
      <w:r w:rsidR="004F33D1" w:rsidRPr="00D4654B">
        <w:rPr>
          <w:rFonts w:ascii="Times New Roman" w:hAnsi="Times New Roman" w:cs="Times New Roman"/>
          <w:iCs/>
          <w:sz w:val="24"/>
          <w:szCs w:val="24"/>
        </w:rPr>
        <w:t xml:space="preserve"> </w:t>
      </w:r>
      <w:r w:rsidR="00F97059" w:rsidRPr="00D4654B">
        <w:rPr>
          <w:rFonts w:ascii="Times New Roman" w:hAnsi="Times New Roman" w:cs="Times New Roman"/>
          <w:iCs/>
          <w:sz w:val="24"/>
          <w:szCs w:val="24"/>
        </w:rPr>
        <w:t xml:space="preserve">– Составлено </w:t>
      </w:r>
      <w:r w:rsidR="00F91D3F" w:rsidRPr="00D4654B">
        <w:rPr>
          <w:rFonts w:ascii="Times New Roman" w:hAnsi="Times New Roman" w:cs="Times New Roman"/>
          <w:iCs/>
          <w:sz w:val="24"/>
          <w:szCs w:val="24"/>
        </w:rPr>
        <w:t xml:space="preserve">на основании источника </w:t>
      </w:r>
      <w:r w:rsidR="00770ADF" w:rsidRPr="00D4654B">
        <w:rPr>
          <w:rFonts w:ascii="Times New Roman" w:hAnsi="Times New Roman" w:cs="Times New Roman"/>
          <w:iCs/>
          <w:sz w:val="24"/>
          <w:szCs w:val="24"/>
        </w:rPr>
        <w:t>[1</w:t>
      </w:r>
      <w:r w:rsidR="000E4FA7" w:rsidRPr="00D4654B">
        <w:rPr>
          <w:rFonts w:ascii="Times New Roman" w:hAnsi="Times New Roman" w:cs="Times New Roman"/>
          <w:iCs/>
          <w:sz w:val="24"/>
          <w:szCs w:val="24"/>
        </w:rPr>
        <w:t>30</w:t>
      </w:r>
      <w:r w:rsidR="00304DDA" w:rsidRPr="00D4654B">
        <w:rPr>
          <w:rFonts w:ascii="Times New Roman" w:hAnsi="Times New Roman" w:cs="Times New Roman"/>
          <w:iCs/>
          <w:sz w:val="24"/>
          <w:szCs w:val="24"/>
        </w:rPr>
        <w:t>]</w:t>
      </w:r>
    </w:p>
    <w:p w14:paraId="1C8A4C07" w14:textId="77777777" w:rsidR="00665BF3" w:rsidRPr="00D4654B" w:rsidRDefault="00665BF3"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lastRenderedPageBreak/>
        <w:t>Данная структура составлена в соответствие с перечнем объектов приватизации государственного и квазигосударственного сектора рассмотренного на заседании Совета директоров АО «Самрук-Казына» от 13 октября 2015 года.</w:t>
      </w:r>
    </w:p>
    <w:p w14:paraId="00936C35" w14:textId="06C280D8" w:rsidR="00665BF3" w:rsidRPr="00D4654B" w:rsidRDefault="00665BF3" w:rsidP="00665BF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базе функционала и имущественного комплекса филиала АО «НК «КТЖ» – «Дирекция магистральной сети» будет создана дочерняя компания АО «НК «КТЖ» - АО «КТЖ-Инфраструктура», со 100% участием в уставном капитале АО «НК «КТЖ». Данная компания будет наделена соответствующими производственными и непроизводственными активами, самостоятельно нести ответственность за производственно-финансовые результаты и самостоятельно предоставлять доступ к железнодорожной инфраструктуре перевозчикам</w:t>
      </w:r>
      <w:r w:rsidR="00D4654B" w:rsidRPr="00D4654B">
        <w:rPr>
          <w:rFonts w:ascii="Times New Roman" w:hAnsi="Times New Roman" w:cs="Times New Roman"/>
          <w:sz w:val="28"/>
          <w:szCs w:val="28"/>
        </w:rPr>
        <w:t xml:space="preserve"> [130, с.11]</w:t>
      </w:r>
      <w:r w:rsidRPr="00D4654B">
        <w:rPr>
          <w:rFonts w:ascii="Times New Roman" w:hAnsi="Times New Roman" w:cs="Times New Roman"/>
          <w:sz w:val="28"/>
          <w:szCs w:val="28"/>
        </w:rPr>
        <w:t xml:space="preserve">. </w:t>
      </w:r>
    </w:p>
    <w:p w14:paraId="32AAE18E" w14:textId="1E431735" w:rsidR="00665BF3" w:rsidRPr="00D4654B" w:rsidRDefault="00665BF3" w:rsidP="00665BF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Функции оказания услуг по перевозке грузов будут переданы АО «КТЖ-Грузовые перевозки», которое создано на базе АО «Локомотив» и части активов АО «НК «КТЖ». Для оказания услуг по перевозке грузов компании переданы магистральные грузовые локомотивы, а также необходимое технологическое оборудование</w:t>
      </w:r>
      <w:r w:rsidR="00D4654B" w:rsidRPr="00D4654B">
        <w:rPr>
          <w:rFonts w:ascii="Times New Roman" w:hAnsi="Times New Roman" w:cs="Times New Roman"/>
          <w:sz w:val="28"/>
          <w:szCs w:val="28"/>
        </w:rPr>
        <w:t xml:space="preserve"> [</w:t>
      </w:r>
      <w:r w:rsidR="00D4654B" w:rsidRPr="00D4654B">
        <w:rPr>
          <w:rFonts w:ascii="Times New Roman" w:hAnsi="Times New Roman" w:cs="Times New Roman"/>
          <w:sz w:val="28"/>
          <w:szCs w:val="28"/>
          <w:lang w:val="kk-KZ"/>
        </w:rPr>
        <w:t>130, с.12</w:t>
      </w:r>
      <w:r w:rsidR="00D4654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p>
    <w:p w14:paraId="609BD62F" w14:textId="77777777" w:rsidR="00665BF3" w:rsidRPr="00D4654B" w:rsidRDefault="00665BF3" w:rsidP="00665BF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Часть пакета акций крупнейшего оператора вагонов АО «Казтеміртранс» реализована в рамках Программы приватизации, при этом блокирующий пакет акций остался в АО «НК «КТЖ». </w:t>
      </w:r>
    </w:p>
    <w:p w14:paraId="5574A6FF" w14:textId="45429960" w:rsidR="00665BF3" w:rsidRPr="00D4654B" w:rsidRDefault="00665BF3" w:rsidP="00665BF3">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Часть пакета акций АО «Пассажирские Перевозки» реализована в рамках Программы приватизации, причем блокирующий пакет остался в КТЖ для обеспечения стабильности функционирования отрасли через участие в органах корпоративного управления</w:t>
      </w:r>
      <w:r w:rsidR="00D4654B" w:rsidRPr="00D4654B">
        <w:rPr>
          <w:rFonts w:ascii="Times New Roman" w:hAnsi="Times New Roman" w:cs="Times New Roman"/>
          <w:sz w:val="28"/>
          <w:szCs w:val="28"/>
        </w:rPr>
        <w:t xml:space="preserve"> [130, с.12]</w:t>
      </w:r>
      <w:r w:rsidRPr="00D4654B">
        <w:rPr>
          <w:rFonts w:ascii="Times New Roman" w:hAnsi="Times New Roman" w:cs="Times New Roman"/>
          <w:sz w:val="28"/>
          <w:szCs w:val="28"/>
        </w:rPr>
        <w:t xml:space="preserve">. </w:t>
      </w:r>
    </w:p>
    <w:p w14:paraId="77376597" w14:textId="7EBBD40A" w:rsidR="00665BF3" w:rsidRPr="00D4654B" w:rsidRDefault="00665BF3" w:rsidP="00665BF3">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результате выделения АО «КТЖ-Инфраструктура» АО «НК «КТЖ» будет представлять собой корпоративный центр, осуществляющий стратегическое управление группой компаний АО «НК «КТЖ», формирование портфеля активов компании и обеспечение повышения его эффективности</w:t>
      </w:r>
      <w:r w:rsidR="00D4654B" w:rsidRPr="00D4654B">
        <w:rPr>
          <w:rFonts w:ascii="Times New Roman" w:hAnsi="Times New Roman" w:cs="Times New Roman"/>
          <w:sz w:val="28"/>
          <w:szCs w:val="28"/>
        </w:rPr>
        <w:t xml:space="preserve"> [130, с.13]</w:t>
      </w:r>
      <w:r w:rsidRPr="00D4654B">
        <w:rPr>
          <w:rFonts w:ascii="Times New Roman" w:hAnsi="Times New Roman" w:cs="Times New Roman"/>
          <w:sz w:val="28"/>
          <w:szCs w:val="28"/>
        </w:rPr>
        <w:t>.</w:t>
      </w:r>
    </w:p>
    <w:p w14:paraId="234153B5" w14:textId="70023760" w:rsidR="007E1903" w:rsidRPr="00D4654B" w:rsidRDefault="007E1903" w:rsidP="00665BF3">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Таким образом, основываясь на данную структуру и модели зарубежн</w:t>
      </w:r>
      <w:r w:rsidR="00685016" w:rsidRPr="00D4654B">
        <w:rPr>
          <w:rFonts w:ascii="Times New Roman" w:hAnsi="Times New Roman" w:cs="Times New Roman"/>
          <w:sz w:val="28"/>
          <w:szCs w:val="28"/>
        </w:rPr>
        <w:t xml:space="preserve">ых стран </w:t>
      </w:r>
      <w:r w:rsidR="00E250DA" w:rsidRPr="00D4654B">
        <w:rPr>
          <w:rFonts w:ascii="Times New Roman" w:hAnsi="Times New Roman" w:cs="Times New Roman"/>
          <w:sz w:val="28"/>
          <w:szCs w:val="28"/>
        </w:rPr>
        <w:t xml:space="preserve">(вертикально-интегрированная модель) </w:t>
      </w:r>
      <w:r w:rsidR="00685016" w:rsidRPr="00D4654B">
        <w:rPr>
          <w:rFonts w:ascii="Times New Roman" w:hAnsi="Times New Roman" w:cs="Times New Roman"/>
          <w:sz w:val="28"/>
          <w:szCs w:val="28"/>
        </w:rPr>
        <w:t>изложенных выше, считаем</w:t>
      </w:r>
      <w:r w:rsidRPr="00D4654B">
        <w:rPr>
          <w:rFonts w:ascii="Times New Roman" w:hAnsi="Times New Roman" w:cs="Times New Roman"/>
          <w:sz w:val="28"/>
          <w:szCs w:val="28"/>
        </w:rPr>
        <w:t xml:space="preserve"> целесообразным предложить и</w:t>
      </w:r>
      <w:r w:rsidR="00E250DA" w:rsidRPr="00D4654B">
        <w:rPr>
          <w:rFonts w:ascii="Times New Roman" w:hAnsi="Times New Roman" w:cs="Times New Roman"/>
          <w:sz w:val="28"/>
          <w:szCs w:val="28"/>
        </w:rPr>
        <w:t>нтегрирован</w:t>
      </w:r>
      <w:r w:rsidRPr="00D4654B">
        <w:rPr>
          <w:rFonts w:ascii="Times New Roman" w:hAnsi="Times New Roman" w:cs="Times New Roman"/>
          <w:sz w:val="28"/>
          <w:szCs w:val="28"/>
        </w:rPr>
        <w:t>ную модель управления инфраструктурой железнодорожной отрасли, которая показана на рисунке</w:t>
      </w:r>
      <w:r w:rsidR="0015066A" w:rsidRPr="00D4654B">
        <w:rPr>
          <w:rFonts w:ascii="Times New Roman" w:hAnsi="Times New Roman" w:cs="Times New Roman"/>
          <w:sz w:val="28"/>
          <w:szCs w:val="28"/>
        </w:rPr>
        <w:t xml:space="preserve"> 38</w:t>
      </w:r>
      <w:r w:rsidRPr="00D4654B">
        <w:rPr>
          <w:rFonts w:ascii="Times New Roman" w:hAnsi="Times New Roman" w:cs="Times New Roman"/>
          <w:sz w:val="28"/>
          <w:szCs w:val="28"/>
        </w:rPr>
        <w:t>.</w:t>
      </w:r>
    </w:p>
    <w:p w14:paraId="68F4233A" w14:textId="78F85982" w:rsidR="000E5AE8" w:rsidRPr="00D4654B" w:rsidRDefault="000E5AE8" w:rsidP="00665BF3">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Согласно интегрированной модели управления железнодорожной инфраструктуры необходимо включить как основного регулирующего участника – Оператор инфраструктуры, который основываясь на законодательные нормы, будет проводит конкурсы (тендер) на оказание услуг грузовых и пассажирских перевозок, где на равных правах принимают участие как национальный перевозчик (АО НК КТЖ), так и частные компании. Компаниям, которые отвечают всем требованиям, Оператор выдает лицензию на предоставление услуг железнодорожного транспорта на срок до 3-х лет, с правом отзыва лицензии, если перевозчиком были нарушены требования на соответствие. Это позволит повысить конкуренцию как в грузовых, так и пассажирских перевозках, повысив качество предоставления услуг.</w:t>
      </w:r>
    </w:p>
    <w:p w14:paraId="6A8ED094" w14:textId="77777777" w:rsidR="000E5AE8" w:rsidRPr="00D4654B" w:rsidRDefault="000E5AE8" w:rsidP="00665BF3">
      <w:pPr>
        <w:spacing w:after="0" w:line="240" w:lineRule="auto"/>
        <w:ind w:firstLine="709"/>
        <w:jc w:val="both"/>
        <w:rPr>
          <w:rFonts w:ascii="Times New Roman" w:hAnsi="Times New Roman" w:cs="Times New Roman"/>
          <w:iCs/>
          <w:sz w:val="28"/>
          <w:szCs w:val="28"/>
        </w:rPr>
      </w:pPr>
    </w:p>
    <w:p w14:paraId="1C35185A" w14:textId="6AE37068" w:rsidR="007E1903" w:rsidRPr="00D4654B" w:rsidRDefault="00B97405" w:rsidP="00665BF3">
      <w:pPr>
        <w:spacing w:after="0" w:line="240" w:lineRule="auto"/>
        <w:ind w:firstLine="709"/>
        <w:jc w:val="both"/>
        <w:rPr>
          <w:rFonts w:ascii="Times New Roman" w:hAnsi="Times New Roman" w:cs="Times New Roman"/>
          <w:sz w:val="26"/>
          <w:szCs w:val="26"/>
        </w:rPr>
      </w:pPr>
      <w:r w:rsidRPr="00D4654B">
        <w:rPr>
          <w:rFonts w:ascii="Times New Roman" w:hAnsi="Times New Roman" w:cs="Times New Roman"/>
          <w:noProof/>
          <w:sz w:val="26"/>
          <w:szCs w:val="26"/>
          <w:lang w:eastAsia="ru-RU"/>
        </w:rPr>
        <w:lastRenderedPageBreak/>
        <mc:AlternateContent>
          <mc:Choice Requires="wpg">
            <w:drawing>
              <wp:anchor distT="0" distB="0" distL="114300" distR="114300" simplePos="0" relativeHeight="251705344" behindDoc="0" locked="0" layoutInCell="1" allowOverlap="1" wp14:anchorId="325C2564" wp14:editId="44EA68F7">
                <wp:simplePos x="0" y="0"/>
                <wp:positionH relativeFrom="column">
                  <wp:posOffset>9830</wp:posOffset>
                </wp:positionH>
                <wp:positionV relativeFrom="paragraph">
                  <wp:posOffset>106528</wp:posOffset>
                </wp:positionV>
                <wp:extent cx="5983833" cy="3123589"/>
                <wp:effectExtent l="0" t="0" r="17145" b="19685"/>
                <wp:wrapNone/>
                <wp:docPr id="22" name="Группа 22"/>
                <wp:cNvGraphicFramePr/>
                <a:graphic xmlns:a="http://schemas.openxmlformats.org/drawingml/2006/main">
                  <a:graphicData uri="http://schemas.microsoft.com/office/word/2010/wordprocessingGroup">
                    <wpg:wgp>
                      <wpg:cNvGrpSpPr/>
                      <wpg:grpSpPr>
                        <a:xfrm>
                          <a:off x="0" y="0"/>
                          <a:ext cx="5983833" cy="3123589"/>
                          <a:chOff x="0" y="79952"/>
                          <a:chExt cx="5983833" cy="3186438"/>
                        </a:xfrm>
                      </wpg:grpSpPr>
                      <wps:wsp>
                        <wps:cNvPr id="307" name="Надпись 307"/>
                        <wps:cNvSpPr txBox="1"/>
                        <wps:spPr>
                          <a:xfrm>
                            <a:off x="0" y="709683"/>
                            <a:ext cx="1924334"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EE112"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Грузовые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 name="Надпись 309"/>
                        <wps:cNvSpPr txBox="1"/>
                        <wps:spPr>
                          <a:xfrm>
                            <a:off x="0" y="2197098"/>
                            <a:ext cx="846161"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3D6199" w14:textId="77777777" w:rsidR="004427DA" w:rsidRPr="000E5AE8" w:rsidRDefault="004427DA" w:rsidP="000E5AE8">
                              <w:pPr>
                                <w:spacing w:after="0" w:line="240" w:lineRule="auto"/>
                                <w:ind w:right="-97"/>
                                <w:rPr>
                                  <w:rFonts w:ascii="Times New Roman" w:hAnsi="Times New Roman" w:cs="Times New Roman"/>
                                  <w:sz w:val="24"/>
                                  <w:szCs w:val="24"/>
                                </w:rPr>
                              </w:pPr>
                              <w:r w:rsidRPr="000E5AE8">
                                <w:rPr>
                                  <w:rFonts w:ascii="Times New Roman" w:hAnsi="Times New Roman" w:cs="Times New Roman"/>
                                  <w:sz w:val="24"/>
                                  <w:szCs w:val="24"/>
                                </w:rPr>
                                <w:t>КТЖ Груз.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Надпись 310"/>
                        <wps:cNvSpPr txBox="1"/>
                        <wps:spPr>
                          <a:xfrm>
                            <a:off x="928048" y="2197289"/>
                            <a:ext cx="873456"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D1EFF"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Частные компании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1" name="Прямая со стрелкой 311"/>
                        <wps:cNvCnPr/>
                        <wps:spPr>
                          <a:xfrm flipV="1">
                            <a:off x="436728" y="1897039"/>
                            <a:ext cx="300251" cy="3007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2" name="Прямая со стрелкой 312"/>
                        <wps:cNvCnPr/>
                        <wps:spPr>
                          <a:xfrm flipH="1" flipV="1">
                            <a:off x="1201003" y="1897039"/>
                            <a:ext cx="232012" cy="300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4" name="Прямая со стрелкой 314"/>
                        <wps:cNvCnPr/>
                        <wps:spPr>
                          <a:xfrm>
                            <a:off x="518615" y="2661313"/>
                            <a:ext cx="914400" cy="299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5" name="Прямая со стрелкой 315"/>
                        <wps:cNvCnPr/>
                        <wps:spPr>
                          <a:xfrm>
                            <a:off x="1801504" y="2661313"/>
                            <a:ext cx="423309" cy="3002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6" name="Надпись 316"/>
                        <wps:cNvSpPr txBox="1"/>
                        <wps:spPr>
                          <a:xfrm>
                            <a:off x="4012442" y="641445"/>
                            <a:ext cx="1897038" cy="422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5006A"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Пассажирские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Прямая со стрелкой 320"/>
                        <wps:cNvCnPr/>
                        <wps:spPr>
                          <a:xfrm flipV="1">
                            <a:off x="4408227" y="1897039"/>
                            <a:ext cx="395425" cy="300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1" name="Прямая со стрелкой 321"/>
                        <wps:cNvCnPr/>
                        <wps:spPr>
                          <a:xfrm flipH="1" flipV="1">
                            <a:off x="5213445" y="1897039"/>
                            <a:ext cx="354841" cy="3007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2" name="Прямая со стрелкой 322"/>
                        <wps:cNvCnPr/>
                        <wps:spPr>
                          <a:xfrm flipH="1">
                            <a:off x="3343701" y="2661313"/>
                            <a:ext cx="955344" cy="299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3" name="Прямая со стрелкой 323"/>
                        <wps:cNvCnPr/>
                        <wps:spPr>
                          <a:xfrm flipH="1">
                            <a:off x="4162567" y="2661313"/>
                            <a:ext cx="1051200" cy="299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4" name="Надпись 324"/>
                        <wps:cNvSpPr txBox="1"/>
                        <wps:spPr>
                          <a:xfrm>
                            <a:off x="2415584" y="1896876"/>
                            <a:ext cx="996223" cy="7638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45B8D9"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Конкурс, выдача разрешения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Надпись 326"/>
                        <wps:cNvSpPr txBox="1"/>
                        <wps:spPr>
                          <a:xfrm>
                            <a:off x="2224813" y="79952"/>
                            <a:ext cx="1187093" cy="2761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3D9454"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АО НК КТЖ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Надпись 327"/>
                        <wps:cNvSpPr txBox="1"/>
                        <wps:spPr>
                          <a:xfrm>
                            <a:off x="2347415" y="709683"/>
                            <a:ext cx="1173707" cy="8325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FC040"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Группа компаний оказывающие обслуживание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Прямая со стрелкой 329"/>
                        <wps:cNvCnPr/>
                        <wps:spPr>
                          <a:xfrm flipH="1" flipV="1">
                            <a:off x="2906973" y="341194"/>
                            <a:ext cx="81887" cy="341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8" name="Надпись 308"/>
                        <wps:cNvSpPr txBox="1"/>
                        <wps:spPr>
                          <a:xfrm>
                            <a:off x="136473" y="1623945"/>
                            <a:ext cx="1787805" cy="272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607A0E"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КТЖ Инфраструктура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Надпись 313"/>
                        <wps:cNvSpPr txBox="1"/>
                        <wps:spPr>
                          <a:xfrm>
                            <a:off x="1432960" y="2961304"/>
                            <a:ext cx="2729552" cy="305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75E12"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Оператор инфраструктуры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Надпись 317"/>
                        <wps:cNvSpPr txBox="1"/>
                        <wps:spPr>
                          <a:xfrm>
                            <a:off x="3950209" y="1542066"/>
                            <a:ext cx="1836152"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2F0536"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КТЖ-инфраструктура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Надпись 318"/>
                        <wps:cNvSpPr txBox="1"/>
                        <wps:spPr>
                          <a:xfrm>
                            <a:off x="4012327" y="2197098"/>
                            <a:ext cx="918118"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D3AE8C"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Частные компании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Надпись 319"/>
                        <wps:cNvSpPr txBox="1"/>
                        <wps:spPr>
                          <a:xfrm>
                            <a:off x="5022232" y="2197098"/>
                            <a:ext cx="961601" cy="464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FB26B" w14:textId="77777777" w:rsidR="004427DA" w:rsidRPr="000E5AE8" w:rsidRDefault="004427DA" w:rsidP="000E5AE8">
                              <w:pPr>
                                <w:spacing w:after="0" w:line="240" w:lineRule="auto"/>
                                <w:ind w:right="-197"/>
                                <w:jc w:val="center"/>
                                <w:rPr>
                                  <w:rFonts w:ascii="Times New Roman" w:hAnsi="Times New Roman" w:cs="Times New Roman"/>
                                  <w:sz w:val="24"/>
                                  <w:szCs w:val="24"/>
                                </w:rPr>
                              </w:pPr>
                              <w:r w:rsidRPr="000E5AE8">
                                <w:rPr>
                                  <w:rFonts w:ascii="Times New Roman" w:hAnsi="Times New Roman" w:cs="Times New Roman"/>
                                  <w:sz w:val="24"/>
                                  <w:szCs w:val="24"/>
                                </w:rPr>
                                <w:t>АО Пассаж. перевозки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Прямая соединительная линия 325"/>
                        <wps:cNvCnPr/>
                        <wps:spPr>
                          <a:xfrm>
                            <a:off x="2838734" y="2661313"/>
                            <a:ext cx="0" cy="2997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2" name="Прямая со стрелкой 332"/>
                        <wps:cNvCnPr/>
                        <wps:spPr>
                          <a:xfrm flipH="1" flipV="1">
                            <a:off x="3343701" y="1542197"/>
                            <a:ext cx="669053" cy="88713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33" name="Прямая со стрелкой 333"/>
                        <wps:cNvCnPr/>
                        <wps:spPr>
                          <a:xfrm flipV="1">
                            <a:off x="1801504" y="1542197"/>
                            <a:ext cx="764275" cy="88709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5C2564" id="Группа 22" o:spid="_x0000_s1327" style="position:absolute;left:0;text-align:left;margin-left:.75pt;margin-top:8.4pt;width:471.15pt;height:245.95pt;z-index:251705344;mso-width-relative:margin;mso-height-relative:margin" coordorigin=",799" coordsize="59838,3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">
                <v:shape id="Надпись 307" o:spid="_x0000_s1328" type="#_x0000_t202" style="position:absolute;top:7096;width:19243;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5xMMA&#10;AADcAAAADwAAAGRycy9kb3ducmV2LnhtbESPQUsDMRSE74L/ITzBm81qoa7bpkWlFsFTW+n5sXlN&#10;gpuXJUm36783QqHHYWa+YRar0XdioJhcYAWPkwoEcRu0Y6Pge//xUINIGVljF5gU/FKC1fL2ZoGN&#10;Dmfe0rDLRhQIpwYV2Jz7RsrUWvKYJqEnLt4xRI+5yGikjngucN/Jp6qaSY+Oy4LFnt4ttT+7k1ew&#10;fjMvpq0x2nWtnRvGw/HLbJS6vxtf5yAyjfkavrQ/tYJp9Qz/Z8o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p5xMMAAADcAAAADwAAAAAAAAAAAAAAAACYAgAAZHJzL2Rv&#10;d25yZXYueG1sUEsFBgAAAAAEAAQA9QAAAIgDAAAAAA==&#10;" fillcolor="white [3201]" strokeweight=".5pt">
                  <v:textbox>
                    <w:txbxContent>
                      <w:p w14:paraId="21DEE112"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Грузовые перевозки</w:t>
                        </w:r>
                      </w:p>
                    </w:txbxContent>
                  </v:textbox>
                </v:shape>
                <v:shape id="Надпись 309" o:spid="_x0000_s1329" type="#_x0000_t202" style="position:absolute;top:21970;width:846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LcIA&#10;AADcAAAADwAAAGRycy9kb3ducmV2LnhtbESPQWsCMRSE74X+h/AKvdVsLci6NYoVWwqeqtLzY/NM&#10;gpuXJUnX7b9vBKHHYWa+YRar0XdioJhcYAXPkwoEcRu0Y6PgeHh/qkGkjKyxC0wKfinBanl/t8BG&#10;hwt/0bDPRhQIpwYV2Jz7RsrUWvKYJqEnLt4pRI+5yGikjngpcN/JaVXNpEfHZcFiTxtL7Xn/4xVs&#10;38zctDVGu621c8P4fdqZD6UeH8b1K4hMY/4P39qfWsFLNYfrmXI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gtwgAAANwAAAAPAAAAAAAAAAAAAAAAAJgCAABkcnMvZG93&#10;bnJldi54bWxQSwUGAAAAAAQABAD1AAAAhwMAAAAA&#10;" fillcolor="white [3201]" strokeweight=".5pt">
                  <v:textbox>
                    <w:txbxContent>
                      <w:p w14:paraId="6B3D6199" w14:textId="77777777" w:rsidR="004427DA" w:rsidRPr="000E5AE8" w:rsidRDefault="004427DA" w:rsidP="000E5AE8">
                        <w:pPr>
                          <w:spacing w:after="0" w:line="240" w:lineRule="auto"/>
                          <w:ind w:right="-97"/>
                          <w:rPr>
                            <w:rFonts w:ascii="Times New Roman" w:hAnsi="Times New Roman" w:cs="Times New Roman"/>
                            <w:sz w:val="24"/>
                            <w:szCs w:val="24"/>
                          </w:rPr>
                        </w:pPr>
                        <w:r w:rsidRPr="000E5AE8">
                          <w:rPr>
                            <w:rFonts w:ascii="Times New Roman" w:hAnsi="Times New Roman" w:cs="Times New Roman"/>
                            <w:sz w:val="24"/>
                            <w:szCs w:val="24"/>
                          </w:rPr>
                          <w:t>КТЖ Груз. перевозки</w:t>
                        </w:r>
                      </w:p>
                    </w:txbxContent>
                  </v:textbox>
                </v:shape>
                <v:shape id="Надпись 310" o:spid="_x0000_s1330" type="#_x0000_t202" style="position:absolute;left:9280;top:21972;width:8735;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3bcAA&#10;AADcAAAADwAAAGRycy9kb3ducmV2LnhtbERPTWsCMRC9C/0PYQreNKsF2W6NYostQk/V0vOwGZPg&#10;ZrIkcV3/fXMo9Ph43+vt6DsxUEwusILFvAJB3Abt2Cj4Pr3PahApI2vsApOCOyXYbh4ma2x0uPEX&#10;DcdsRAnh1KACm3PfSJlaSx7TPPTEhTuH6DEXGI3UEW8l3HdyWVUr6dFxabDY05ul9nK8egX7V/Ns&#10;2hqj3dfauWH8OX+aD6Wmj+PuBUSmMf+L/9wHreBpUeaXM+UI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p3bcAAAADcAAAADwAAAAAAAAAAAAAAAACYAgAAZHJzL2Rvd25y&#10;ZXYueG1sUEsFBgAAAAAEAAQA9QAAAIUDAAAAAA==&#10;" fillcolor="white [3201]" strokeweight=".5pt">
                  <v:textbox>
                    <w:txbxContent>
                      <w:p w14:paraId="2B5D1EFF"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Частные компании</w:t>
                        </w:r>
                      </w:p>
                    </w:txbxContent>
                  </v:textbox>
                </v:shape>
                <v:shape id="Прямая со стрелкой 311" o:spid="_x0000_s1331" type="#_x0000_t32" style="position:absolute;left:4367;top:18970;width:3002;height:30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31TcYAAADcAAAADwAAAGRycy9kb3ducmV2LnhtbESPQWvCQBSE70L/w/IKXopuolVKdJU2&#10;Uui1Wqi9PbLPbGz2bZrdxtRf7woFj8PMfMMs172tRUetrxwrSMcJCOLC6YpLBR+719ETCB+QNdaO&#10;ScEfeViv7gZLzLQ78Tt121CKCGGfoQITQpNJ6QtDFv3YNcTRO7jWYoiyLaVu8RThtpaTJJlLixXH&#10;BYMN5YaK7+2vVfB1mOnuJd9Uhdnn08+Hx/PPcb9RanjfPy9ABOrDLfzfftMKpmkK1zPxCM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9U3GAAAA3AAAAA8AAAAAAAAA&#10;AAAAAAAAoQIAAGRycy9kb3ducmV2LnhtbFBLBQYAAAAABAAEAPkAAACUAwAAAAA=&#10;" strokecolor="#5b9bd5 [3204]" strokeweight=".5pt">
                  <v:stroke endarrow="block" joinstyle="miter"/>
                </v:shape>
                <v:shape id="Прямая со стрелкой 312" o:spid="_x0000_s1332" type="#_x0000_t32" style="position:absolute;left:12010;top:18970;width:2320;height:30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9eMQAAADcAAAADwAAAGRycy9kb3ducmV2LnhtbESP3YrCMBSE7wXfIRxh7zT1Z0WqUXYF&#10;qTfi7wMcmmNbbE5Kkmp9+83Cwl4OM/MNs9p0phZPcr6yrGA8SkAQ51ZXXCi4XXfDBQgfkDXWlknB&#10;mzxs1v3eClNtX3ym5yUUIkLYp6igDKFJpfR5SQb9yDbE0btbZzBE6QqpHb4i3NRykiRzabDiuFBi&#10;Q9uS8selNQrabH5rvj/d9XjKZofjIdsuWvdW6mPQfS1BBOrCf/ivvdcKpuMJ/J6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L14xAAAANwAAAAPAAAAAAAAAAAA&#10;AAAAAKECAABkcnMvZG93bnJldi54bWxQSwUGAAAAAAQABAD5AAAAkgMAAAAA&#10;" strokecolor="#5b9bd5 [3204]" strokeweight=".5pt">
                  <v:stroke endarrow="block" joinstyle="miter"/>
                </v:shape>
                <v:shape id="Прямая со стрелкой 314" o:spid="_x0000_s1333" type="#_x0000_t32" style="position:absolute;left:5186;top:26613;width:9144;height:29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DusQAAADcAAAADwAAAGRycy9kb3ducmV2LnhtbESPT0vDQBDF74LfYZmCl9JuUmPRtNsi&#10;gujV2BaPQ3bMhmZnQ3Zs02/vCkKPj/fnx1tvR9+pEw2xDWwgn2egiOtgW24M7D5fZ4+goiBb7AKT&#10;gQtF2G5ub9ZY2nDmDzpV0qg0wrFEA06kL7WOtSOPcR564uR9h8GjJDk02g54TuO+04ssW2qPLSeC&#10;w55eHNXH6scnLu0W0+ph+lQc33D/dXByKXIx5m4yPq9ACY1yDf+3362B+7yAvzPpCO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oO6xAAAANwAAAAPAAAAAAAAAAAA&#10;AAAAAKECAABkcnMvZG93bnJldi54bWxQSwUGAAAAAAQABAD5AAAAkgMAAAAA&#10;" strokecolor="#5b9bd5 [3204]" strokeweight=".5pt">
                  <v:stroke endarrow="block" joinstyle="miter"/>
                </v:shape>
                <v:shape id="Прямая со стрелкой 315" o:spid="_x0000_s1334" type="#_x0000_t32" style="position:absolute;left:18015;top:26613;width:4233;height:3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mIcQAAADcAAAADwAAAGRycy9kb3ducmV2LnhtbESPT0vDQBDF7wW/wzKCl2I3qY1o7LZI&#10;Qey1sYrHITtmQ7OzITtt02/fFQSPj/fnx1uuR9+pEw2xDWwgn2WgiOtgW24M7D/e7p9ARUG22AUm&#10;AxeKsF7dTJZY2nDmHZ0qaVQa4ViiASfSl1rH2pHHOAs9cfJ+wuBRkhwabQc8p3Hf6XmWPWqPLSeC&#10;w542jupDdfSJS/v5tCqmz4vDO35+fzm5LHIx5u52fH0BJTTKf/ivvbUGHvICfs+kI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6iYhxAAAANwAAAAPAAAAAAAAAAAA&#10;AAAAAKECAABkcnMvZG93bnJldi54bWxQSwUGAAAAAAQABAD5AAAAkgMAAAAA&#10;" strokecolor="#5b9bd5 [3204]" strokeweight=".5pt">
                  <v:stroke endarrow="block" joinstyle="miter"/>
                </v:shape>
                <v:shape id="Надпись 316" o:spid="_x0000_s1335" type="#_x0000_t202" style="position:absolute;left:40124;top:6414;width:18970;height: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9KgsMA&#10;AADcAAAADwAAAGRycy9kb3ducmV2LnhtbESPQWsCMRSE70L/Q3gFb5q1BdlujdIWWwRP1dLzY/NM&#10;QjcvS5Ku679vBKHHYWa+YVab0XdioJhcYAWLeQWCuA3asVHwdXyf1SBSRtbYBSYFF0qwWd9NVtjo&#10;cOZPGg7ZiALh1KACm3PfSJlaSx7TPPTExTuF6DEXGY3UEc8F7jv5UFVL6dFxWbDY05ul9ufw6xVs&#10;X82TaWuMdltr54bx+7Q3H0pN78eXZxCZxvwfvrV3WsHjYgn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9KgsMAAADcAAAADwAAAAAAAAAAAAAAAACYAgAAZHJzL2Rv&#10;d25yZXYueG1sUEsFBgAAAAAEAAQA9QAAAIgDAAAAAA==&#10;" fillcolor="white [3201]" strokeweight=".5pt">
                  <v:textbox>
                    <w:txbxContent>
                      <w:p w14:paraId="7795006A"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Пассажирские перевозки</w:t>
                        </w:r>
                      </w:p>
                    </w:txbxContent>
                  </v:textbox>
                </v:shape>
                <v:shape id="Прямая со стрелкой 320" o:spid="_x0000_s1336" type="#_x0000_t32" style="position:absolute;left:44082;top:18970;width:3954;height:30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2aa8MAAADcAAAADwAAAGRycy9kb3ducmV2LnhtbERPy2rCQBTdF/oPwy24kTrx0VJSR9GI&#10;4FYt1O4umWsmbeZOzIwx+vXOQujycN7TeWcr0VLjS8cKhoMEBHHudMmFgq/9+vUDhA/IGivHpOBK&#10;Huaz56cpptpdeEvtLhQihrBPUYEJoU6l9Lkhi37gauLIHV1jMUTYFFI3eInhtpKjJHmXFkuODQZr&#10;ygzlf7uzVfBzfNPtMluVuTlk4+/+5Hb6PayU6r10i08QgbrwL364N1rBeBT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tmmvDAAAA3AAAAA8AAAAAAAAAAAAA&#10;AAAAoQIAAGRycy9kb3ducmV2LnhtbFBLBQYAAAAABAAEAPkAAACRAwAAAAA=&#10;" strokecolor="#5b9bd5 [3204]" strokeweight=".5pt">
                  <v:stroke endarrow="block" joinstyle="miter"/>
                </v:shape>
                <v:shape id="Прямая со стрелкой 321" o:spid="_x0000_s1337" type="#_x0000_t32" style="position:absolute;left:52134;top:18970;width:3548;height:30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rpssQAAADcAAAADwAAAGRycy9kb3ducmV2LnhtbESP3YrCMBSE7wXfIRxh7zT1Z0WqUXYF&#10;qTfi7wMcmmNbbE5Kkmp9+83Cwl4OM/MNs9p0phZPcr6yrGA8SkAQ51ZXXCi4XXfDBQgfkDXWlknB&#10;mzxs1v3eClNtX3ym5yUUIkLYp6igDKFJpfR5SQb9yDbE0btbZzBE6QqpHb4i3NRykiRzabDiuFBi&#10;Q9uS8selNQrabH5rvj/d9XjKZofjIdsuWvdW6mPQfS1BBOrCf/ivvdcKppMx/J6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umyxAAAANwAAAAPAAAAAAAAAAAA&#10;AAAAAKECAABkcnMvZG93bnJldi54bWxQSwUGAAAAAAQABAD5AAAAkgMAAAAA&#10;" strokecolor="#5b9bd5 [3204]" strokeweight=".5pt">
                  <v:stroke endarrow="block" joinstyle="miter"/>
                </v:shape>
                <v:shape id="Прямая со стрелкой 322" o:spid="_x0000_s1338" type="#_x0000_t32" style="position:absolute;left:33437;top:26613;width:9553;height:2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Ohh8YAAADcAAAADwAAAGRycy9kb3ducmV2LnhtbESPQWvCQBSE74X+h+UVepG6MWopqau0&#10;EaFXtVB7e2Sf2bTZtzG7xtRf7wpCj8PMfMPMFr2tRUetrxwrGA0TEMSF0xWXCj63q6cXED4ga6wd&#10;k4I/8rCY39/NMNPuxGvqNqEUEcI+QwUmhCaT0heGLPqha4ijt3etxRBlW0rd4inCbS3TJHmWFiuO&#10;CwYbyg0Vv5ujVfC9n+ruPV9Whdnl46/B5Hz42S2Venzo315BBOrDf/jW/tAKxmkK1zPxCM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zoYfGAAAA3AAAAA8AAAAAAAAA&#10;AAAAAAAAoQIAAGRycy9kb3ducmV2LnhtbFBLBQYAAAAABAAEAPkAAACUAwAAAAA=&#10;" strokecolor="#5b9bd5 [3204]" strokeweight=".5pt">
                  <v:stroke endarrow="block" joinstyle="miter"/>
                </v:shape>
                <v:shape id="Прямая со стрелкой 323" o:spid="_x0000_s1339" type="#_x0000_t32" style="position:absolute;left:41625;top:26613;width:10512;height:2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8EHMYAAADcAAAADwAAAGRycy9kb3ducmV2LnhtbESPQWvCQBSE74X+h+UVepG60Wgpqau0&#10;EaFXtVB7e2Sf2bTZtzG7xtRf7wpCj8PMfMPMFr2tRUetrxwrGA0TEMSF0xWXCj63q6cXED4ga6wd&#10;k4I/8rCY39/NMNPuxGvqNqEUEcI+QwUmhCaT0heGLPqha4ijt3etxRBlW0rd4inCbS3HSfIsLVYc&#10;Fww2lBsqfjdHq+B7P9Xde76sCrPL06/B5Hz42S2Venzo315BBOrDf/jW/tAK0nEK1zPxCM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BBzGAAAA3AAAAA8AAAAAAAAA&#10;AAAAAAAAoQIAAGRycy9kb3ducmV2LnhtbFBLBQYAAAAABAAEAPkAAACUAwAAAAA=&#10;" strokecolor="#5b9bd5 [3204]" strokeweight=".5pt">
                  <v:stroke endarrow="block" joinstyle="miter"/>
                </v:shape>
                <v:shape id="Надпись 324" o:spid="_x0000_s1340" type="#_x0000_t202" style="position:absolute;left:24155;top:18968;width:9963;height:7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2708MA&#10;AADcAAAADwAAAGRycy9kb3ducmV2LnhtbESPQUsDMRSE74L/ITzBm83aSlnXpkWlSqGnVvH82Lwm&#10;wc3LkqTb7b9vCoLHYWa+YRar0XdioJhcYAWPkwoEcRu0Y6Pg++vjoQaRMrLGLjApOFOC1fL2ZoGN&#10;Dife0bDPRhQIpwYV2Jz7RsrUWvKYJqEnLt4hRI+5yGikjngqcN/JaVXNpUfHZcFiT++W2t/90StY&#10;v5ln09YY7brWzg3jz2FrPpW6vxtfX0BkGvN/+K+90Qpm0ye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2708MAAADcAAAADwAAAAAAAAAAAAAAAACYAgAAZHJzL2Rv&#10;d25yZXYueG1sUEsFBgAAAAAEAAQA9QAAAIgDAAAAAA==&#10;" fillcolor="white [3201]" strokeweight=".5pt">
                  <v:textbox>
                    <w:txbxContent>
                      <w:p w14:paraId="1645B8D9"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Конкурс, выдача разрешения</w:t>
                        </w:r>
                      </w:p>
                    </w:txbxContent>
                  </v:textbox>
                </v:shape>
                <v:shape id="Надпись 326" o:spid="_x0000_s1341" type="#_x0000_t202" style="position:absolute;left:22248;top:799;width:11871;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AP8MA&#10;AADcAAAADwAAAGRycy9kb3ducmV2LnhtbESPQWsCMRSE74X+h/AKvdVsLch2NYottgieqsXzY/NM&#10;gpuXJUnX7b9vBKHHYWa+YRar0XdioJhcYAXPkwoEcRu0Y6Pg+/DxVINIGVljF5gU/FKC1fL+boGN&#10;Dhf+omGfjSgQTg0qsDn3jZSpteQxTUJPXLxTiB5zkdFIHfFS4L6T06qaSY+Oy4LFnt4ttef9j1ew&#10;eTOvpq0x2k2tnRvG42lnPpV6fBjXcxCZxvwfvrW3WsHLdAbXM+U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OAP8MAAADcAAAADwAAAAAAAAAAAAAAAACYAgAAZHJzL2Rv&#10;d25yZXYueG1sUEsFBgAAAAAEAAQA9QAAAIgDAAAAAA==&#10;" fillcolor="white [3201]" strokeweight=".5pt">
                  <v:textbox>
                    <w:txbxContent>
                      <w:p w14:paraId="003D9454"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АО НК КТЖ</w:t>
                        </w:r>
                      </w:p>
                    </w:txbxContent>
                  </v:textbox>
                </v:shape>
                <v:shape id="Надпись 327" o:spid="_x0000_s1342" type="#_x0000_t202" style="position:absolute;left:23474;top:7096;width:11737;height:8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8lpMMA&#10;AADcAAAADwAAAGRycy9kb3ducmV2LnhtbESPQUsDMRSE74L/ITzBm83agl3XpkWlSqGnVvH82Lwm&#10;wc3LkqTb7b9vCoLHYWa+YRar0XdioJhcYAWPkwoEcRu0Y6Pg++vjoQaRMrLGLjApOFOC1fL2ZoGN&#10;Dife0bDPRhQIpwYV2Jz7RsrUWvKYJqEnLt4hRI+5yGikjngqcN/JaVU9SY+Oy4LFnt4ttb/7o1ew&#10;fjPPpq0x2nWtnRvGn8PWfCp1fze+voDINOb/8F97oxXMpn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8lpMMAAADcAAAADwAAAAAAAAAAAAAAAACYAgAAZHJzL2Rv&#10;d25yZXYueG1sUEsFBgAAAAAEAAQA9QAAAIgDAAAAAA==&#10;" fillcolor="white [3201]" strokeweight=".5pt">
                  <v:textbox>
                    <w:txbxContent>
                      <w:p w14:paraId="465FC040"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Группа компаний оказывающие обслуживание</w:t>
                        </w:r>
                      </w:p>
                    </w:txbxContent>
                  </v:textbox>
                </v:shape>
                <v:shape id="Прямая со стрелкой 329" o:spid="_x0000_s1343" type="#_x0000_t32" style="position:absolute;left:29069;top:3411;width:819;height:34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ltMUAAADcAAAADwAAAGRycy9kb3ducmV2LnhtbESP3WrCQBSE7wu+w3IE7+pG24pNs4oV&#10;JL0R//IAh+xpEpo9G3Y3Gt++Wyh4OczMN0y2HkwrruR8Y1nBbJqAIC6tbrhSUFx2z0sQPiBrbC2T&#10;gjt5WK9GTxmm2t74RNdzqESEsE9RQR1Cl0rpy5oM+qntiKP3bZ3BEKWrpHZ4i3DTynmSLKTBhuNC&#10;jR1tayp/zr1R0OeLovt8c5fDMX/dH/b5dtm7u1KT8bD5ABFoCI/wf/tLK3iZv8P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zltMUAAADcAAAADwAAAAAAAAAA&#10;AAAAAAChAgAAZHJzL2Rvd25yZXYueG1sUEsFBgAAAAAEAAQA+QAAAJMDAAAAAA==&#10;" strokecolor="#5b9bd5 [3204]" strokeweight=".5pt">
                  <v:stroke endarrow="block" joinstyle="miter"/>
                </v:shape>
                <v:shape id="Надпись 308" o:spid="_x0000_s1344" type="#_x0000_t202" style="position:absolute;left:1364;top:16239;width:17878;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ttr8A&#10;AADcAAAADwAAAGRycy9kb3ducmV2LnhtbERPTWsCMRC9F/ofwhR6q1krlO1qFBUtBU/a0vOwGZPg&#10;ZrIk6br9981B8Ph434vV6DsxUEwusILppAJB3Abt2Cj4/tq/1CBSRtbYBSYFf5RgtXx8WGCjw5WP&#10;NJyyESWEU4MKbM59I2VqLXlMk9ATF+4cosdcYDRSR7yWcN/J16p6kx4dlwaLPW0ttZfTr1ew25h3&#10;09YY7a7Wzg3jz/lgPpR6fhrXcxCZxnwX39yfWsGsKmvLmXI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e22vwAAANwAAAAPAAAAAAAAAAAAAAAAAJgCAABkcnMvZG93bnJl&#10;di54bWxQSwUGAAAAAAQABAD1AAAAhAMAAAAA&#10;" fillcolor="white [3201]" strokeweight=".5pt">
                  <v:textbox>
                    <w:txbxContent>
                      <w:p w14:paraId="2F607A0E" w14:textId="77777777" w:rsidR="004427DA" w:rsidRPr="000E5AE8" w:rsidRDefault="004427DA" w:rsidP="000E5AE8">
                        <w:pPr>
                          <w:spacing w:after="0" w:line="240" w:lineRule="auto"/>
                          <w:rPr>
                            <w:rFonts w:ascii="Times New Roman" w:hAnsi="Times New Roman" w:cs="Times New Roman"/>
                            <w:sz w:val="24"/>
                            <w:szCs w:val="24"/>
                          </w:rPr>
                        </w:pPr>
                        <w:r w:rsidRPr="000E5AE8">
                          <w:rPr>
                            <w:rFonts w:ascii="Times New Roman" w:hAnsi="Times New Roman" w:cs="Times New Roman"/>
                            <w:sz w:val="24"/>
                            <w:szCs w:val="24"/>
                          </w:rPr>
                          <w:t>КТЖ Инфраструктура</w:t>
                        </w:r>
                      </w:p>
                    </w:txbxContent>
                  </v:textbox>
                </v:shape>
                <v:shape id="Надпись 313" o:spid="_x0000_s1345" type="#_x0000_t202" style="position:absolute;left:14329;top:29613;width:27296;height:3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jpGsMA&#10;AADcAAAADwAAAGRycy9kb3ducmV2LnhtbESPQWsCMRSE74X+h/AKvdWsFWS7GsUWWwqeqsXzY/NM&#10;gpuXJUnX7b9vBKHHYWa+YZbr0XdioJhcYAXTSQWCuA3asVHwfXh/qkGkjKyxC0wKfinBenV/t8RG&#10;hwt/0bDPRhQIpwYV2Jz7RsrUWvKYJqEnLt4pRI+5yGikjngpcN/J56qaS4+Oy4LFnt4stef9j1ew&#10;fTUvpq0x2m2tnRvG42lnPpR6fBg3CxCZxvwfvrU/tYLZdAbXM+U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jpGsMAAADcAAAADwAAAAAAAAAAAAAAAACYAgAAZHJzL2Rv&#10;d25yZXYueG1sUEsFBgAAAAAEAAQA9QAAAIgDAAAAAA==&#10;" fillcolor="white [3201]" strokeweight=".5pt">
                  <v:textbox>
                    <w:txbxContent>
                      <w:p w14:paraId="3DC75E12"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Оператор инфраструктуры</w:t>
                        </w:r>
                      </w:p>
                    </w:txbxContent>
                  </v:textbox>
                </v:shape>
                <v:shape id="Надпись 317" o:spid="_x0000_s1346" type="#_x0000_t202" style="position:absolute;left:39502;top:15420;width:18361;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vGcMA&#10;AADcAAAADwAAAGRycy9kb3ducmV2LnhtbESPQUsDMRSE74L/ITzBm822QruuTYuWWgo9tYrnx+Y1&#10;CW5eliRu139vCoLHYWa+YZbr0XdioJhcYAXTSQWCuA3asVHw8f72UINIGVljF5gU/FCC9er2ZomN&#10;Dhc+0nDKRhQIpwYV2Jz7RsrUWvKYJqEnLt45RI+5yGikjngpcN/JWVXNpUfHZcFiTxtL7dfp2yvY&#10;vpon09YY7bbWzg3j5/lgdkrd340vzyAyjfk//NfeawWP0wV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PvGcMAAADcAAAADwAAAAAAAAAAAAAAAACYAgAAZHJzL2Rv&#10;d25yZXYueG1sUEsFBgAAAAAEAAQA9QAAAIgDAAAAAA==&#10;" fillcolor="white [3201]" strokeweight=".5pt">
                  <v:textbox>
                    <w:txbxContent>
                      <w:p w14:paraId="412F0536"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КТЖ-инфраструктура</w:t>
                        </w:r>
                      </w:p>
                    </w:txbxContent>
                  </v:textbox>
                </v:shape>
                <v:shape id="Надпись 318" o:spid="_x0000_s1347" type="#_x0000_t202" style="position:absolute;left:40123;top:21970;width:918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7a8AA&#10;AADcAAAADwAAAGRycy9kb3ducmV2LnhtbERPTWsCMRC9C/0PYQreNKsF2W6NYostQk/V0vOwGZPg&#10;ZrIkcV3/fXMo9Ph43+vt6DsxUEwusILFvAJB3Abt2Cj4Pr3PahApI2vsApOCOyXYbh4ma2x0uPEX&#10;DcdsRAnh1KACm3PfSJlaSx7TPPTEhTuH6DEXGI3UEW8l3HdyWVUr6dFxabDY05ul9nK8egX7V/Ns&#10;2hqj3dfauWH8OX+aD6Wmj+PuBUSmMf+L/9wHreBpUdaWM+UI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x7a8AAAADcAAAADwAAAAAAAAAAAAAAAACYAgAAZHJzL2Rvd25y&#10;ZXYueG1sUEsFBgAAAAAEAAQA9QAAAIUDAAAAAA==&#10;" fillcolor="white [3201]" strokeweight=".5pt">
                  <v:textbox>
                    <w:txbxContent>
                      <w:p w14:paraId="22D3AE8C" w14:textId="77777777" w:rsidR="004427DA" w:rsidRPr="000E5AE8" w:rsidRDefault="004427DA" w:rsidP="000E5AE8">
                        <w:pPr>
                          <w:spacing w:after="0" w:line="240" w:lineRule="auto"/>
                          <w:jc w:val="center"/>
                          <w:rPr>
                            <w:rFonts w:ascii="Times New Roman" w:hAnsi="Times New Roman" w:cs="Times New Roman"/>
                            <w:sz w:val="24"/>
                            <w:szCs w:val="24"/>
                          </w:rPr>
                        </w:pPr>
                        <w:r w:rsidRPr="000E5AE8">
                          <w:rPr>
                            <w:rFonts w:ascii="Times New Roman" w:hAnsi="Times New Roman" w:cs="Times New Roman"/>
                            <w:sz w:val="24"/>
                            <w:szCs w:val="24"/>
                          </w:rPr>
                          <w:t>Частные компании</w:t>
                        </w:r>
                      </w:p>
                    </w:txbxContent>
                  </v:textbox>
                </v:shape>
                <v:shape id="Надпись 319" o:spid="_x0000_s1348" type="#_x0000_t202" style="position:absolute;left:50222;top:21970;width:9616;height:4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e8MMA&#10;AADcAAAADwAAAGRycy9kb3ducmV2LnhtbESPQWsCMRSE74X+h/CE3mrWFmRdjWKLLQVP1dLzY/NM&#10;gpuXJUnX7b9vBKHHYWa+YVab0XdioJhcYAWzaQWCuA3asVHwdXx7rEGkjKyxC0wKfinBZn1/t8JG&#10;hwt/0nDIRhQIpwYV2Jz7RsrUWvKYpqEnLt4pRI+5yGikjngpcN/Jp6qaS4+Oy4LFnl4ttefDj1ew&#10;ezEL09YY7a7Wzg3j92lv3pV6mI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e8MMAAADcAAAADwAAAAAAAAAAAAAAAACYAgAAZHJzL2Rv&#10;d25yZXYueG1sUEsFBgAAAAAEAAQA9QAAAIgDAAAAAA==&#10;" fillcolor="white [3201]" strokeweight=".5pt">
                  <v:textbox>
                    <w:txbxContent>
                      <w:p w14:paraId="6EEFB26B" w14:textId="77777777" w:rsidR="004427DA" w:rsidRPr="000E5AE8" w:rsidRDefault="004427DA" w:rsidP="000E5AE8">
                        <w:pPr>
                          <w:spacing w:after="0" w:line="240" w:lineRule="auto"/>
                          <w:ind w:right="-197"/>
                          <w:jc w:val="center"/>
                          <w:rPr>
                            <w:rFonts w:ascii="Times New Roman" w:hAnsi="Times New Roman" w:cs="Times New Roman"/>
                            <w:sz w:val="24"/>
                            <w:szCs w:val="24"/>
                          </w:rPr>
                        </w:pPr>
                        <w:r w:rsidRPr="000E5AE8">
                          <w:rPr>
                            <w:rFonts w:ascii="Times New Roman" w:hAnsi="Times New Roman" w:cs="Times New Roman"/>
                            <w:sz w:val="24"/>
                            <w:szCs w:val="24"/>
                          </w:rPr>
                          <w:t>АО Пассаж. перевозки</w:t>
                        </w:r>
                      </w:p>
                    </w:txbxContent>
                  </v:textbox>
                </v:shape>
                <v:line id="Прямая соединительная линия 325" o:spid="_x0000_s1349" style="position:absolute;visibility:visible;mso-wrap-style:square" from="28387,26613" to="28387,2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79acQAAADcAAAADwAAAGRycy9kb3ducmV2LnhtbESPQWvCQBSE70L/w/IK3nRTRVtSVymC&#10;4knQtgdvj+wzG82+jdk1if/eFQSPw8x8w8wWnS1FQ7UvHCv4GCYgiDOnC84V/P2uBl8gfEDWWDom&#10;BTfysJi/9WaYatfyjpp9yEWEsE9RgQmhSqX0mSGLfugq4ugdXW0xRFnnUtfYRrgt5ShJptJiwXHB&#10;YEVLQ9l5f7UKLpityB7+103SmmY8PVbbz9NBqf579/MNIlAXXuFne6MVjEcTeJy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v1pxAAAANwAAAAPAAAAAAAAAAAA&#10;AAAAAKECAABkcnMvZG93bnJldi54bWxQSwUGAAAAAAQABAD5AAAAkgMAAAAA&#10;" strokecolor="#5b9bd5 [3204]" strokeweight=".5pt">
                  <v:stroke joinstyle="miter"/>
                </v:line>
                <v:shape id="Прямая со стрелкой 332" o:spid="_x0000_s1350" type="#_x0000_t32" style="position:absolute;left:33437;top:15421;width:6690;height:88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R2RsMAAADcAAAADwAAAGRycy9kb3ducmV2LnhtbESPT4vCMBTE78J+h/AWvGmqgizVVETo&#10;sjfxH+Lt0Tzb0ualJLF2v/1GEPY4zMxvmPVmMK3oyfnasoLZNAFBXFhdc6ngfMonXyB8QNbYWiYF&#10;v+Rhk32M1phq++QD9cdQighhn6KCKoQuldIXFRn0U9sRR+9uncEQpSuldviMcNPKeZIspcGa40KF&#10;He0qKprjwyg4La9nd2gcuzy5feePfd735UWp8eewXYEINIT/8Lv9oxUsFnN4nYlHQG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UdkbDAAAA3AAAAA8AAAAAAAAAAAAA&#10;AAAAoQIAAGRycy9kb3ducmV2LnhtbFBLBQYAAAAABAAEAPkAAACRAwAAAAA=&#10;" strokecolor="#5b9bd5 [3204]" strokeweight=".5pt">
                  <v:stroke startarrow="block" endarrow="block" joinstyle="miter"/>
                </v:shape>
                <v:shape id="Прямая со стрелкой 333" o:spid="_x0000_s1351" type="#_x0000_t32" style="position:absolute;left:18015;top:15421;width:7642;height:88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ceQMUAAADcAAAADwAAAGRycy9kb3ducmV2LnhtbESP0WrCQBRE3wv+w3IF3+rGBqpGV7Ep&#10;Qh8KWvUDLtlrNpq9m2ZXjX/fFYQ+DjNzhpkvO1uLK7W+cqxgNExAEBdOV1wqOOzXrxMQPiBrrB2T&#10;gjt5WC56L3PMtLvxD113oRQRwj5DBSaEJpPSF4Ys+qFriKN3dK3FEGVbSt3iLcJtLd+S5F1arDgu&#10;GGwoN1ScdxerwDXn9WS6Mb/f+enzvs/H2w992io16HerGYhAXfgPP9tfWkGapvA4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ceQMUAAADcAAAADwAAAAAAAAAA&#10;AAAAAAChAgAAZHJzL2Rvd25yZXYueG1sUEsFBgAAAAAEAAQA+QAAAJMDAAAAAA==&#10;" strokecolor="#5b9bd5 [3204]" strokeweight=".5pt">
                  <v:stroke startarrow="block" endarrow="block" joinstyle="miter"/>
                </v:shape>
              </v:group>
            </w:pict>
          </mc:Fallback>
        </mc:AlternateContent>
      </w:r>
    </w:p>
    <w:p w14:paraId="3BF4071E"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1BC1DC3F" w14:textId="2740731E" w:rsidR="007E1903" w:rsidRPr="00D4654B" w:rsidRDefault="007E1903" w:rsidP="00665BF3">
      <w:pPr>
        <w:spacing w:after="0" w:line="240" w:lineRule="auto"/>
        <w:ind w:firstLine="709"/>
        <w:jc w:val="both"/>
        <w:rPr>
          <w:rFonts w:ascii="Times New Roman" w:hAnsi="Times New Roman" w:cs="Times New Roman"/>
          <w:sz w:val="26"/>
          <w:szCs w:val="26"/>
        </w:rPr>
      </w:pPr>
    </w:p>
    <w:p w14:paraId="772B2843"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4DB48834" w14:textId="7635F0A4" w:rsidR="007E1903" w:rsidRPr="00D4654B" w:rsidRDefault="007E1903" w:rsidP="00665BF3">
      <w:pPr>
        <w:spacing w:after="0" w:line="240" w:lineRule="auto"/>
        <w:ind w:firstLine="709"/>
        <w:jc w:val="both"/>
        <w:rPr>
          <w:rFonts w:ascii="Times New Roman" w:hAnsi="Times New Roman" w:cs="Times New Roman"/>
          <w:sz w:val="26"/>
          <w:szCs w:val="26"/>
        </w:rPr>
      </w:pPr>
    </w:p>
    <w:p w14:paraId="21DA0218"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438F05F8"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60E4DE39"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472E1676" w14:textId="6BB10291" w:rsidR="007E1903" w:rsidRPr="00D4654B" w:rsidRDefault="007E1903" w:rsidP="00665BF3">
      <w:pPr>
        <w:spacing w:after="0" w:line="240" w:lineRule="auto"/>
        <w:ind w:firstLine="709"/>
        <w:jc w:val="both"/>
        <w:rPr>
          <w:rFonts w:ascii="Times New Roman" w:hAnsi="Times New Roman" w:cs="Times New Roman"/>
          <w:sz w:val="26"/>
          <w:szCs w:val="26"/>
        </w:rPr>
      </w:pPr>
    </w:p>
    <w:p w14:paraId="4E2079F8" w14:textId="23A85E4B" w:rsidR="007E1903" w:rsidRPr="00D4654B" w:rsidRDefault="007E1903" w:rsidP="00665BF3">
      <w:pPr>
        <w:spacing w:after="0" w:line="240" w:lineRule="auto"/>
        <w:ind w:firstLine="709"/>
        <w:jc w:val="both"/>
        <w:rPr>
          <w:rFonts w:ascii="Times New Roman" w:hAnsi="Times New Roman" w:cs="Times New Roman"/>
          <w:sz w:val="26"/>
          <w:szCs w:val="26"/>
        </w:rPr>
      </w:pPr>
    </w:p>
    <w:p w14:paraId="4EF3F569" w14:textId="746AD161" w:rsidR="007E1903" w:rsidRPr="00D4654B" w:rsidRDefault="007E1903" w:rsidP="00665BF3">
      <w:pPr>
        <w:spacing w:after="0" w:line="240" w:lineRule="auto"/>
        <w:ind w:firstLine="709"/>
        <w:jc w:val="both"/>
        <w:rPr>
          <w:rFonts w:ascii="Times New Roman" w:hAnsi="Times New Roman" w:cs="Times New Roman"/>
          <w:sz w:val="26"/>
          <w:szCs w:val="26"/>
        </w:rPr>
      </w:pPr>
    </w:p>
    <w:p w14:paraId="001AA094" w14:textId="77777777" w:rsidR="007E1903" w:rsidRPr="00D4654B" w:rsidRDefault="007E1903" w:rsidP="00665BF3">
      <w:pPr>
        <w:spacing w:after="0" w:line="240" w:lineRule="auto"/>
        <w:ind w:firstLine="709"/>
        <w:jc w:val="both"/>
        <w:rPr>
          <w:rFonts w:ascii="Times New Roman" w:hAnsi="Times New Roman" w:cs="Times New Roman"/>
          <w:sz w:val="26"/>
          <w:szCs w:val="26"/>
        </w:rPr>
      </w:pPr>
    </w:p>
    <w:p w14:paraId="188F02AB" w14:textId="74135C40" w:rsidR="007E1903" w:rsidRPr="00D4654B" w:rsidRDefault="007E1903" w:rsidP="00665BF3">
      <w:pPr>
        <w:spacing w:after="0" w:line="240" w:lineRule="auto"/>
        <w:ind w:firstLine="709"/>
        <w:jc w:val="both"/>
        <w:rPr>
          <w:rFonts w:ascii="Times New Roman" w:hAnsi="Times New Roman" w:cs="Times New Roman"/>
          <w:sz w:val="26"/>
          <w:szCs w:val="26"/>
        </w:rPr>
      </w:pPr>
    </w:p>
    <w:p w14:paraId="6556480B" w14:textId="77777777" w:rsidR="000E5AE8" w:rsidRPr="00D4654B" w:rsidRDefault="000E5AE8" w:rsidP="00665BF3">
      <w:pPr>
        <w:spacing w:after="0" w:line="240" w:lineRule="auto"/>
        <w:ind w:firstLine="709"/>
        <w:jc w:val="both"/>
        <w:rPr>
          <w:rFonts w:ascii="Times New Roman" w:hAnsi="Times New Roman" w:cs="Times New Roman"/>
          <w:sz w:val="26"/>
          <w:szCs w:val="26"/>
        </w:rPr>
      </w:pPr>
    </w:p>
    <w:p w14:paraId="3A16B985" w14:textId="77777777" w:rsidR="000E5AE8" w:rsidRPr="00D4654B" w:rsidRDefault="000E5AE8" w:rsidP="00665BF3">
      <w:pPr>
        <w:spacing w:after="0" w:line="240" w:lineRule="auto"/>
        <w:ind w:firstLine="709"/>
        <w:jc w:val="both"/>
        <w:rPr>
          <w:rFonts w:ascii="Times New Roman" w:hAnsi="Times New Roman" w:cs="Times New Roman"/>
          <w:sz w:val="26"/>
          <w:szCs w:val="26"/>
        </w:rPr>
      </w:pPr>
    </w:p>
    <w:p w14:paraId="14D7EFE5" w14:textId="77777777" w:rsidR="000E5AE8" w:rsidRPr="00D4654B" w:rsidRDefault="000E5AE8" w:rsidP="00665BF3">
      <w:pPr>
        <w:spacing w:after="0" w:line="240" w:lineRule="auto"/>
        <w:ind w:firstLine="709"/>
        <w:jc w:val="both"/>
        <w:rPr>
          <w:rFonts w:ascii="Times New Roman" w:hAnsi="Times New Roman" w:cs="Times New Roman"/>
          <w:sz w:val="26"/>
          <w:szCs w:val="26"/>
        </w:rPr>
      </w:pPr>
    </w:p>
    <w:p w14:paraId="3B1AF018" w14:textId="77777777" w:rsidR="000E5AE8" w:rsidRPr="00D4654B" w:rsidRDefault="000E5AE8" w:rsidP="00665BF3">
      <w:pPr>
        <w:spacing w:after="0" w:line="240" w:lineRule="auto"/>
        <w:ind w:firstLine="709"/>
        <w:jc w:val="both"/>
        <w:rPr>
          <w:rFonts w:ascii="Times New Roman" w:hAnsi="Times New Roman" w:cs="Times New Roman"/>
          <w:sz w:val="26"/>
          <w:szCs w:val="26"/>
        </w:rPr>
      </w:pPr>
    </w:p>
    <w:p w14:paraId="1379A2A3" w14:textId="77777777" w:rsidR="000E5AE8" w:rsidRPr="00D4654B" w:rsidRDefault="000E5AE8" w:rsidP="00665BF3">
      <w:pPr>
        <w:spacing w:after="0" w:line="240" w:lineRule="auto"/>
        <w:ind w:firstLine="709"/>
        <w:jc w:val="both"/>
        <w:rPr>
          <w:rFonts w:ascii="Times New Roman" w:hAnsi="Times New Roman" w:cs="Times New Roman"/>
          <w:sz w:val="16"/>
          <w:szCs w:val="16"/>
        </w:rPr>
      </w:pPr>
    </w:p>
    <w:p w14:paraId="5A78122F" w14:textId="3149BC47" w:rsidR="00865E35" w:rsidRPr="00D4654B" w:rsidRDefault="00865E35" w:rsidP="000E5AE8">
      <w:pPr>
        <w:spacing w:after="0" w:line="240" w:lineRule="auto"/>
        <w:jc w:val="center"/>
        <w:rPr>
          <w:rFonts w:ascii="Times New Roman" w:hAnsi="Times New Roman" w:cs="Times New Roman"/>
          <w:iCs/>
          <w:sz w:val="28"/>
          <w:szCs w:val="28"/>
        </w:rPr>
      </w:pPr>
      <w:r w:rsidRPr="00D4654B">
        <w:rPr>
          <w:rFonts w:ascii="Times New Roman" w:hAnsi="Times New Roman" w:cs="Times New Roman"/>
          <w:iCs/>
          <w:sz w:val="28"/>
          <w:szCs w:val="28"/>
        </w:rPr>
        <w:t xml:space="preserve">Рисунок </w:t>
      </w:r>
      <w:r w:rsidR="0015066A" w:rsidRPr="00D4654B">
        <w:rPr>
          <w:rFonts w:ascii="Times New Roman" w:hAnsi="Times New Roman" w:cs="Times New Roman"/>
          <w:iCs/>
          <w:sz w:val="28"/>
          <w:szCs w:val="28"/>
        </w:rPr>
        <w:t>38</w:t>
      </w:r>
      <w:r w:rsidR="00C1520C"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Интегрированная модель управления инфраструктурой железнодорожного транспорта</w:t>
      </w:r>
    </w:p>
    <w:p w14:paraId="23DBE79E" w14:textId="77777777" w:rsidR="00F97059" w:rsidRPr="00D4654B" w:rsidRDefault="00F97059" w:rsidP="00F97059">
      <w:pPr>
        <w:spacing w:after="0" w:line="240" w:lineRule="auto"/>
        <w:ind w:firstLine="709"/>
        <w:jc w:val="both"/>
        <w:rPr>
          <w:rFonts w:ascii="Times New Roman" w:hAnsi="Times New Roman" w:cs="Times New Roman"/>
          <w:iCs/>
          <w:sz w:val="16"/>
          <w:szCs w:val="16"/>
        </w:rPr>
      </w:pPr>
    </w:p>
    <w:p w14:paraId="4B5E68EB" w14:textId="4C8FA795" w:rsidR="00865E35" w:rsidRPr="00D4654B" w:rsidRDefault="00865E35" w:rsidP="00F97059">
      <w:pPr>
        <w:spacing w:after="0" w:line="240" w:lineRule="auto"/>
        <w:ind w:firstLine="709"/>
        <w:jc w:val="both"/>
        <w:rPr>
          <w:rFonts w:ascii="Times New Roman" w:hAnsi="Times New Roman" w:cs="Times New Roman"/>
          <w:iCs/>
          <w:sz w:val="24"/>
          <w:szCs w:val="24"/>
        </w:rPr>
      </w:pPr>
      <w:r w:rsidRPr="00D4654B">
        <w:rPr>
          <w:rFonts w:ascii="Times New Roman" w:hAnsi="Times New Roman" w:cs="Times New Roman"/>
          <w:iCs/>
          <w:sz w:val="24"/>
          <w:szCs w:val="24"/>
        </w:rPr>
        <w:t xml:space="preserve">Примечание – </w:t>
      </w:r>
      <w:r w:rsidR="00F97059" w:rsidRPr="00D4654B">
        <w:rPr>
          <w:rFonts w:ascii="Times New Roman" w:hAnsi="Times New Roman" w:cs="Times New Roman"/>
          <w:iCs/>
          <w:sz w:val="24"/>
          <w:szCs w:val="24"/>
        </w:rPr>
        <w:t>С</w:t>
      </w:r>
      <w:r w:rsidRPr="00D4654B">
        <w:rPr>
          <w:rFonts w:ascii="Times New Roman" w:hAnsi="Times New Roman" w:cs="Times New Roman"/>
          <w:iCs/>
          <w:sz w:val="24"/>
          <w:szCs w:val="24"/>
        </w:rPr>
        <w:t>оставлено автором</w:t>
      </w:r>
    </w:p>
    <w:p w14:paraId="17714D5A" w14:textId="0F2DBE8F" w:rsidR="000819E5" w:rsidRPr="00D4654B" w:rsidRDefault="000819E5" w:rsidP="001D34A7">
      <w:pPr>
        <w:spacing w:after="0" w:line="240" w:lineRule="auto"/>
        <w:ind w:firstLine="709"/>
        <w:jc w:val="both"/>
        <w:rPr>
          <w:rFonts w:ascii="Times New Roman" w:hAnsi="Times New Roman" w:cs="Times New Roman"/>
          <w:iCs/>
          <w:sz w:val="28"/>
          <w:szCs w:val="28"/>
        </w:rPr>
      </w:pPr>
    </w:p>
    <w:p w14:paraId="70B12605" w14:textId="77777777" w:rsidR="00E847FE" w:rsidRPr="00D4654B" w:rsidRDefault="00E847FE"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 xml:space="preserve">В свою очередь, государство в лице АО НК КТЖ должно совершенствовать МЖС, чтобы оно отвечало международным требованиям и стандартом, внедряя в процесс управления новые технологии и прочие, тем самым, не </w:t>
      </w:r>
      <w:r w:rsidR="00F10C87" w:rsidRPr="00D4654B">
        <w:rPr>
          <w:rFonts w:ascii="Times New Roman" w:hAnsi="Times New Roman" w:cs="Times New Roman"/>
          <w:iCs/>
          <w:sz w:val="28"/>
          <w:szCs w:val="28"/>
        </w:rPr>
        <w:t xml:space="preserve">создавать </w:t>
      </w:r>
      <w:r w:rsidRPr="00D4654B">
        <w:rPr>
          <w:rFonts w:ascii="Times New Roman" w:hAnsi="Times New Roman" w:cs="Times New Roman"/>
          <w:iCs/>
          <w:sz w:val="28"/>
          <w:szCs w:val="28"/>
        </w:rPr>
        <w:t xml:space="preserve">преграды </w:t>
      </w:r>
      <w:r w:rsidR="00F10C87" w:rsidRPr="00D4654B">
        <w:rPr>
          <w:rFonts w:ascii="Times New Roman" w:hAnsi="Times New Roman" w:cs="Times New Roman"/>
          <w:iCs/>
          <w:sz w:val="28"/>
          <w:szCs w:val="28"/>
        </w:rPr>
        <w:t xml:space="preserve">в предоставлении железнодорожных услуг. За этим строгий контроль должен быть возложен на </w:t>
      </w:r>
      <w:r w:rsidR="009301C1" w:rsidRPr="00D4654B">
        <w:rPr>
          <w:rFonts w:ascii="Times New Roman" w:hAnsi="Times New Roman" w:cs="Times New Roman"/>
          <w:iCs/>
          <w:sz w:val="28"/>
          <w:szCs w:val="28"/>
        </w:rPr>
        <w:t>Оператора</w:t>
      </w:r>
      <w:r w:rsidR="00F10C87" w:rsidRPr="00D4654B">
        <w:rPr>
          <w:rFonts w:ascii="Times New Roman" w:hAnsi="Times New Roman" w:cs="Times New Roman"/>
          <w:iCs/>
          <w:sz w:val="28"/>
          <w:szCs w:val="28"/>
        </w:rPr>
        <w:t xml:space="preserve">, при обнаружении каких-либо нарушений или же лоббирование интересов, компания будет лишена права на предоставления услуг (отзыв лицензии). В данном случае, все равные права участников </w:t>
      </w:r>
      <w:r w:rsidR="000D50F3" w:rsidRPr="00D4654B">
        <w:rPr>
          <w:rFonts w:ascii="Times New Roman" w:hAnsi="Times New Roman" w:cs="Times New Roman"/>
          <w:iCs/>
          <w:sz w:val="28"/>
          <w:szCs w:val="28"/>
        </w:rPr>
        <w:t xml:space="preserve">будут </w:t>
      </w:r>
      <w:r w:rsidR="00F10C87" w:rsidRPr="00D4654B">
        <w:rPr>
          <w:rFonts w:ascii="Times New Roman" w:hAnsi="Times New Roman" w:cs="Times New Roman"/>
          <w:iCs/>
          <w:sz w:val="28"/>
          <w:szCs w:val="28"/>
        </w:rPr>
        <w:t xml:space="preserve">соблюдены, и это еще </w:t>
      </w:r>
      <w:r w:rsidR="000D50F3" w:rsidRPr="00D4654B">
        <w:rPr>
          <w:rFonts w:ascii="Times New Roman" w:hAnsi="Times New Roman" w:cs="Times New Roman"/>
          <w:iCs/>
          <w:sz w:val="28"/>
          <w:szCs w:val="28"/>
        </w:rPr>
        <w:t>одно свидетельство построения</w:t>
      </w:r>
      <w:r w:rsidR="00F10C87" w:rsidRPr="00D4654B">
        <w:rPr>
          <w:rFonts w:ascii="Times New Roman" w:hAnsi="Times New Roman" w:cs="Times New Roman"/>
          <w:iCs/>
          <w:sz w:val="28"/>
          <w:szCs w:val="28"/>
        </w:rPr>
        <w:t xml:space="preserve"> </w:t>
      </w:r>
      <w:r w:rsidR="000D50F3" w:rsidRPr="00D4654B">
        <w:rPr>
          <w:rFonts w:ascii="Times New Roman" w:hAnsi="Times New Roman" w:cs="Times New Roman"/>
          <w:iCs/>
          <w:sz w:val="28"/>
          <w:szCs w:val="28"/>
        </w:rPr>
        <w:t xml:space="preserve">конкурентных отношений в железнодорожной отрасли. </w:t>
      </w:r>
    </w:p>
    <w:p w14:paraId="570C9416" w14:textId="260B4801" w:rsidR="000D50F3" w:rsidRPr="00D4654B" w:rsidRDefault="000D50F3"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Таким образом, интег</w:t>
      </w:r>
      <w:r w:rsidR="00E250DA" w:rsidRPr="00D4654B">
        <w:rPr>
          <w:rFonts w:ascii="Times New Roman" w:hAnsi="Times New Roman" w:cs="Times New Roman"/>
          <w:iCs/>
          <w:sz w:val="28"/>
          <w:szCs w:val="28"/>
        </w:rPr>
        <w:t>рированная</w:t>
      </w:r>
      <w:r w:rsidRPr="00D4654B">
        <w:rPr>
          <w:rFonts w:ascii="Times New Roman" w:hAnsi="Times New Roman" w:cs="Times New Roman"/>
          <w:iCs/>
          <w:sz w:val="28"/>
          <w:szCs w:val="28"/>
        </w:rPr>
        <w:t xml:space="preserve"> модель управления может вывести железнодорожную отрасль на новую ступень развития, так как наличие здоровой конкуренции будет способствовать повышению качества предоставления услуг не только населению, но и повышению обслуживания самими перевозчиками, в виде совершенствования материальной базы и технического обеспечения объектов инфраструктуры. Наличие на рынке железнодорожных услуг частных компаний, на равных правах с государственной компанией, заставит последнюю </w:t>
      </w:r>
      <w:r w:rsidR="00D83F62" w:rsidRPr="00D4654B">
        <w:rPr>
          <w:rFonts w:ascii="Times New Roman" w:hAnsi="Times New Roman" w:cs="Times New Roman"/>
          <w:iCs/>
          <w:sz w:val="28"/>
          <w:szCs w:val="28"/>
        </w:rPr>
        <w:t xml:space="preserve">более эффективно работать, повышая производительную мощность и качество предоставления услуг. </w:t>
      </w:r>
    </w:p>
    <w:p w14:paraId="1899FD04" w14:textId="104108BC" w:rsidR="00DD3C0E" w:rsidRPr="00D4654B" w:rsidRDefault="00D83F62"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 xml:space="preserve">На сегодняшний день, </w:t>
      </w:r>
      <w:r w:rsidR="003503F5" w:rsidRPr="00D4654B">
        <w:rPr>
          <w:rFonts w:ascii="Times New Roman" w:hAnsi="Times New Roman" w:cs="Times New Roman"/>
          <w:iCs/>
          <w:sz w:val="28"/>
          <w:szCs w:val="28"/>
        </w:rPr>
        <w:t xml:space="preserve">АО «НК «КТЖ» поставили перед собой следующие стратегические инициативы, которые </w:t>
      </w:r>
      <w:r w:rsidR="005D48E4" w:rsidRPr="00D4654B">
        <w:rPr>
          <w:rFonts w:ascii="Times New Roman" w:hAnsi="Times New Roman" w:cs="Times New Roman"/>
          <w:iCs/>
          <w:sz w:val="28"/>
          <w:szCs w:val="28"/>
        </w:rPr>
        <w:t>«</w:t>
      </w:r>
      <w:r w:rsidR="003503F5" w:rsidRPr="00D4654B">
        <w:rPr>
          <w:rFonts w:ascii="Times New Roman" w:hAnsi="Times New Roman" w:cs="Times New Roman"/>
          <w:iCs/>
          <w:sz w:val="28"/>
          <w:szCs w:val="28"/>
        </w:rPr>
        <w:t>направлены на улучшение внутри компании, а также на развитие внутренних и зарубежных рынков:</w:t>
      </w:r>
    </w:p>
    <w:p w14:paraId="668C40F1" w14:textId="3F5C6E20"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развитие функции продаж на внутреннем рынке;</w:t>
      </w:r>
    </w:p>
    <w:p w14:paraId="2DA44A20" w14:textId="57F998FE"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повышение утилизации собственных вагонов;</w:t>
      </w:r>
    </w:p>
    <w:p w14:paraId="12BC68AC" w14:textId="1D6F1A2C"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развитие контейнерного производства;</w:t>
      </w:r>
    </w:p>
    <w:p w14:paraId="6108470E" w14:textId="4A4BD1EA"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lastRenderedPageBreak/>
        <w:t>повышение эффективности пассажирских перевозок;</w:t>
      </w:r>
    </w:p>
    <w:p w14:paraId="159AC33F" w14:textId="59C0E63B"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повышение операционной эффективности;</w:t>
      </w:r>
    </w:p>
    <w:p w14:paraId="6D411596" w14:textId="584D58AC"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развитие проектного офиса;</w:t>
      </w:r>
    </w:p>
    <w:p w14:paraId="74E60331" w14:textId="2A4FA643"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изменение системы государственного регулирования;</w:t>
      </w:r>
    </w:p>
    <w:p w14:paraId="371557A0" w14:textId="1C141926" w:rsidR="003503F5" w:rsidRPr="00D4654B" w:rsidRDefault="003503F5" w:rsidP="005D48E4">
      <w:pPr>
        <w:pStyle w:val="a3"/>
        <w:numPr>
          <w:ilvl w:val="0"/>
          <w:numId w:val="23"/>
        </w:numPr>
        <w:tabs>
          <w:tab w:val="left" w:pos="993"/>
        </w:tabs>
        <w:spacing w:after="0" w:line="240" w:lineRule="auto"/>
        <w:ind w:left="0" w:firstLine="709"/>
        <w:jc w:val="both"/>
        <w:rPr>
          <w:rFonts w:ascii="Times New Roman" w:hAnsi="Times New Roman" w:cs="Times New Roman"/>
          <w:iCs/>
          <w:sz w:val="28"/>
          <w:szCs w:val="28"/>
        </w:rPr>
      </w:pPr>
      <w:r w:rsidRPr="00D4654B">
        <w:rPr>
          <w:rFonts w:ascii="Times New Roman" w:hAnsi="Times New Roman" w:cs="Times New Roman"/>
          <w:iCs/>
          <w:sz w:val="28"/>
          <w:szCs w:val="28"/>
        </w:rPr>
        <w:t>поддержка Китаем транзита через Казахстан</w:t>
      </w:r>
      <w:r w:rsidR="00B77C23" w:rsidRPr="00D4654B">
        <w:rPr>
          <w:rFonts w:ascii="Times New Roman" w:hAnsi="Times New Roman" w:cs="Times New Roman"/>
          <w:iCs/>
          <w:sz w:val="28"/>
          <w:szCs w:val="28"/>
        </w:rPr>
        <w:t>» [1</w:t>
      </w:r>
      <w:r w:rsidR="000E4FA7" w:rsidRPr="00D4654B">
        <w:rPr>
          <w:rFonts w:ascii="Times New Roman" w:hAnsi="Times New Roman" w:cs="Times New Roman"/>
          <w:iCs/>
          <w:sz w:val="28"/>
          <w:szCs w:val="28"/>
        </w:rPr>
        <w:t>30</w:t>
      </w:r>
      <w:r w:rsidR="005D48E4" w:rsidRPr="00D4654B">
        <w:rPr>
          <w:rFonts w:ascii="Times New Roman" w:hAnsi="Times New Roman" w:cs="Times New Roman"/>
          <w:iCs/>
          <w:sz w:val="28"/>
          <w:szCs w:val="28"/>
        </w:rPr>
        <w:t>]</w:t>
      </w:r>
      <w:r w:rsidRPr="00D4654B">
        <w:rPr>
          <w:rFonts w:ascii="Times New Roman" w:hAnsi="Times New Roman" w:cs="Times New Roman"/>
          <w:iCs/>
          <w:sz w:val="28"/>
          <w:szCs w:val="28"/>
        </w:rPr>
        <w:t>.</w:t>
      </w:r>
    </w:p>
    <w:p w14:paraId="48CF7376" w14:textId="33F894CF" w:rsidR="003503F5" w:rsidRPr="00D4654B" w:rsidRDefault="00E932C9" w:rsidP="001D34A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 xml:space="preserve">Внедрение интегрированной модели управления железнодорожной отраслью могла бы способствовать к эффективной реализации вышеназванных стратегических инициатив, поставленных перед собой АО «НК «КТЖ». В таблице </w:t>
      </w:r>
      <w:r w:rsidR="00F91D3F" w:rsidRPr="00D4654B">
        <w:rPr>
          <w:rFonts w:ascii="Times New Roman" w:hAnsi="Times New Roman" w:cs="Times New Roman"/>
          <w:iCs/>
          <w:sz w:val="28"/>
          <w:szCs w:val="28"/>
        </w:rPr>
        <w:t>5</w:t>
      </w:r>
      <w:r w:rsidR="0069332B" w:rsidRPr="00D4654B">
        <w:rPr>
          <w:rFonts w:ascii="Times New Roman" w:hAnsi="Times New Roman" w:cs="Times New Roman"/>
          <w:iCs/>
          <w:sz w:val="28"/>
          <w:szCs w:val="28"/>
        </w:rPr>
        <w:t>3</w:t>
      </w:r>
      <w:r w:rsidR="00DB301A"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показаны степень влияния на результаты стратегических инициатив.</w:t>
      </w:r>
    </w:p>
    <w:p w14:paraId="598D43A4" w14:textId="77777777" w:rsidR="00E932C9" w:rsidRPr="00D4654B" w:rsidRDefault="00E932C9" w:rsidP="001D34A7">
      <w:pPr>
        <w:spacing w:after="0" w:line="240" w:lineRule="auto"/>
        <w:ind w:firstLine="709"/>
        <w:jc w:val="both"/>
        <w:rPr>
          <w:rFonts w:ascii="Times New Roman" w:hAnsi="Times New Roman" w:cs="Times New Roman"/>
          <w:iCs/>
          <w:sz w:val="28"/>
          <w:szCs w:val="28"/>
        </w:rPr>
      </w:pPr>
    </w:p>
    <w:p w14:paraId="1B68D940" w14:textId="67D6471D" w:rsidR="00E932C9" w:rsidRPr="00D4654B" w:rsidRDefault="00E932C9" w:rsidP="004F33D1">
      <w:pPr>
        <w:spacing w:after="0" w:line="240" w:lineRule="auto"/>
        <w:jc w:val="both"/>
        <w:rPr>
          <w:rFonts w:ascii="Times New Roman" w:hAnsi="Times New Roman" w:cs="Times New Roman"/>
          <w:iCs/>
          <w:sz w:val="28"/>
          <w:szCs w:val="28"/>
        </w:rPr>
      </w:pPr>
      <w:r w:rsidRPr="00D4654B">
        <w:rPr>
          <w:rFonts w:ascii="Times New Roman" w:hAnsi="Times New Roman" w:cs="Times New Roman"/>
          <w:iCs/>
          <w:sz w:val="28"/>
          <w:szCs w:val="28"/>
        </w:rPr>
        <w:t xml:space="preserve">Таблица </w:t>
      </w:r>
      <w:r w:rsidR="0015066A" w:rsidRPr="00D4654B">
        <w:rPr>
          <w:rFonts w:ascii="Times New Roman" w:hAnsi="Times New Roman" w:cs="Times New Roman"/>
          <w:iCs/>
          <w:sz w:val="28"/>
          <w:szCs w:val="28"/>
        </w:rPr>
        <w:t>5</w:t>
      </w:r>
      <w:r w:rsidR="0069332B" w:rsidRPr="00D4654B">
        <w:rPr>
          <w:rFonts w:ascii="Times New Roman" w:hAnsi="Times New Roman" w:cs="Times New Roman"/>
          <w:iCs/>
          <w:sz w:val="28"/>
          <w:szCs w:val="28"/>
        </w:rPr>
        <w:t>3</w:t>
      </w:r>
      <w:r w:rsidR="00C1520C"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Интегрированная модель управления железнодорожной отраслью в процессе реализации стратегических инициатив</w:t>
      </w:r>
    </w:p>
    <w:p w14:paraId="44FC6594" w14:textId="77777777" w:rsidR="00713303" w:rsidRPr="00D4654B" w:rsidRDefault="00713303" w:rsidP="00713303">
      <w:pPr>
        <w:spacing w:after="0" w:line="240" w:lineRule="auto"/>
        <w:jc w:val="right"/>
        <w:rPr>
          <w:rFonts w:ascii="Times New Roman" w:hAnsi="Times New Roman" w:cs="Times New Roman"/>
          <w:iCs/>
          <w:sz w:val="16"/>
          <w:szCs w:val="16"/>
        </w:rPr>
      </w:pPr>
    </w:p>
    <w:tbl>
      <w:tblPr>
        <w:tblStyle w:val="a4"/>
        <w:tblW w:w="0" w:type="auto"/>
        <w:tblInd w:w="150" w:type="dxa"/>
        <w:tblLook w:val="04A0" w:firstRow="1" w:lastRow="0" w:firstColumn="1" w:lastColumn="0" w:noHBand="0" w:noVBand="1"/>
      </w:tblPr>
      <w:tblGrid>
        <w:gridCol w:w="2037"/>
        <w:gridCol w:w="3736"/>
        <w:gridCol w:w="3828"/>
      </w:tblGrid>
      <w:tr w:rsidR="00E932C9" w:rsidRPr="00D4654B" w14:paraId="785F080D" w14:textId="77777777" w:rsidTr="00713303">
        <w:tc>
          <w:tcPr>
            <w:tcW w:w="2034" w:type="dxa"/>
          </w:tcPr>
          <w:p w14:paraId="1765C17E" w14:textId="10589458" w:rsidR="00E932C9" w:rsidRPr="00D4654B" w:rsidRDefault="008B1EFA" w:rsidP="00713303">
            <w:pPr>
              <w:jc w:val="center"/>
              <w:rPr>
                <w:rFonts w:ascii="Times New Roman" w:hAnsi="Times New Roman" w:cs="Times New Roman"/>
                <w:iCs/>
                <w:sz w:val="24"/>
                <w:szCs w:val="24"/>
              </w:rPr>
            </w:pPr>
            <w:r w:rsidRPr="00D4654B">
              <w:rPr>
                <w:rFonts w:ascii="Times New Roman" w:hAnsi="Times New Roman" w:cs="Times New Roman"/>
                <w:iCs/>
                <w:sz w:val="24"/>
                <w:szCs w:val="24"/>
              </w:rPr>
              <w:t>Наименование</w:t>
            </w:r>
          </w:p>
        </w:tc>
        <w:tc>
          <w:tcPr>
            <w:tcW w:w="3736" w:type="dxa"/>
          </w:tcPr>
          <w:p w14:paraId="35BCC20F" w14:textId="64CF0128" w:rsidR="00E932C9" w:rsidRPr="00D4654B" w:rsidRDefault="00E932C9" w:rsidP="00273BCF">
            <w:pPr>
              <w:jc w:val="center"/>
              <w:rPr>
                <w:rFonts w:ascii="Times New Roman" w:hAnsi="Times New Roman" w:cs="Times New Roman"/>
                <w:iCs/>
                <w:sz w:val="24"/>
                <w:szCs w:val="24"/>
                <w:lang w:val="en-US"/>
              </w:rPr>
            </w:pPr>
            <w:r w:rsidRPr="00D4654B">
              <w:rPr>
                <w:rFonts w:ascii="Times New Roman" w:hAnsi="Times New Roman" w:cs="Times New Roman"/>
                <w:iCs/>
                <w:sz w:val="24"/>
                <w:szCs w:val="24"/>
              </w:rPr>
              <w:t>Цель СИ</w:t>
            </w:r>
          </w:p>
        </w:tc>
        <w:tc>
          <w:tcPr>
            <w:tcW w:w="3828" w:type="dxa"/>
          </w:tcPr>
          <w:p w14:paraId="256D97A3" w14:textId="77777777" w:rsidR="00E932C9" w:rsidRPr="00D4654B" w:rsidRDefault="00E932C9" w:rsidP="00273BCF">
            <w:pPr>
              <w:jc w:val="center"/>
              <w:rPr>
                <w:rFonts w:ascii="Times New Roman" w:hAnsi="Times New Roman" w:cs="Times New Roman"/>
                <w:iCs/>
                <w:sz w:val="24"/>
                <w:szCs w:val="24"/>
              </w:rPr>
            </w:pPr>
            <w:r w:rsidRPr="00D4654B">
              <w:rPr>
                <w:rFonts w:ascii="Times New Roman" w:hAnsi="Times New Roman" w:cs="Times New Roman"/>
                <w:iCs/>
                <w:sz w:val="24"/>
                <w:szCs w:val="24"/>
              </w:rPr>
              <w:t>Интегрированная модель</w:t>
            </w:r>
          </w:p>
        </w:tc>
      </w:tr>
      <w:tr w:rsidR="00E932C9" w:rsidRPr="00D4654B" w14:paraId="37B81AD9" w14:textId="77777777" w:rsidTr="00713303">
        <w:tc>
          <w:tcPr>
            <w:tcW w:w="2034" w:type="dxa"/>
          </w:tcPr>
          <w:p w14:paraId="70C4D1A2" w14:textId="6922F44F" w:rsidR="00E932C9" w:rsidRPr="00D4654B" w:rsidRDefault="00263FE1" w:rsidP="00263FE1">
            <w:pPr>
              <w:jc w:val="both"/>
              <w:rPr>
                <w:rFonts w:ascii="Times New Roman" w:hAnsi="Times New Roman" w:cs="Times New Roman"/>
                <w:iCs/>
                <w:sz w:val="24"/>
                <w:szCs w:val="24"/>
              </w:rPr>
            </w:pPr>
            <w:r w:rsidRPr="00D4654B">
              <w:rPr>
                <w:rFonts w:ascii="Times New Roman" w:hAnsi="Times New Roman" w:cs="Times New Roman"/>
                <w:iCs/>
                <w:sz w:val="24"/>
                <w:szCs w:val="24"/>
              </w:rPr>
              <w:t>СИ 1 Развитие функции продаж на внутреннем рынке</w:t>
            </w:r>
          </w:p>
        </w:tc>
        <w:tc>
          <w:tcPr>
            <w:tcW w:w="3736" w:type="dxa"/>
          </w:tcPr>
          <w:p w14:paraId="49AB17E1" w14:textId="746C439B" w:rsidR="00E932C9" w:rsidRPr="00D4654B" w:rsidRDefault="00263FE1"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Удержание и увеличение грузооборота на рынке, привязанном к стране, за счет фокуса на конкуренции в сегментах, которые наиболее подвержены к переключению на перевозки автотранспортом</w:t>
            </w:r>
            <w:r w:rsidR="00D4654B" w:rsidRPr="00D4654B">
              <w:rPr>
                <w:rFonts w:ascii="Times New Roman" w:hAnsi="Times New Roman" w:cs="Times New Roman"/>
                <w:iCs/>
                <w:sz w:val="24"/>
                <w:szCs w:val="24"/>
              </w:rPr>
              <w:t xml:space="preserve"> [130]</w:t>
            </w:r>
          </w:p>
        </w:tc>
        <w:tc>
          <w:tcPr>
            <w:tcW w:w="3828" w:type="dxa"/>
          </w:tcPr>
          <w:p w14:paraId="43BFFF76" w14:textId="77777777" w:rsidR="00E932C9" w:rsidRPr="00D4654B" w:rsidRDefault="00263FE1" w:rsidP="00263FE1">
            <w:pPr>
              <w:jc w:val="both"/>
              <w:rPr>
                <w:rFonts w:ascii="Times New Roman" w:hAnsi="Times New Roman" w:cs="Times New Roman"/>
                <w:iCs/>
                <w:sz w:val="24"/>
                <w:szCs w:val="24"/>
              </w:rPr>
            </w:pPr>
            <w:r w:rsidRPr="00D4654B">
              <w:rPr>
                <w:rFonts w:ascii="Times New Roman" w:hAnsi="Times New Roman" w:cs="Times New Roman"/>
                <w:iCs/>
                <w:sz w:val="24"/>
                <w:szCs w:val="24"/>
              </w:rPr>
              <w:t>За счет равных прав участия в грузоперевозках, и наличия разнообразных тарифов на услуги, имеется вероятность повышения интереса к перевозки грузов ж/д транспортом, так как он более безопасен и надежен</w:t>
            </w:r>
          </w:p>
        </w:tc>
      </w:tr>
      <w:tr w:rsidR="00E932C9" w:rsidRPr="00D4654B" w14:paraId="2D088672" w14:textId="77777777" w:rsidTr="00713303">
        <w:tc>
          <w:tcPr>
            <w:tcW w:w="2034" w:type="dxa"/>
          </w:tcPr>
          <w:p w14:paraId="2CEACD87" w14:textId="7D03616C" w:rsidR="00E932C9" w:rsidRPr="00D4654B" w:rsidRDefault="00876E75"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СИ 4 Повышение эффективности пассажирских перевозок</w:t>
            </w:r>
          </w:p>
        </w:tc>
        <w:tc>
          <w:tcPr>
            <w:tcW w:w="3736" w:type="dxa"/>
          </w:tcPr>
          <w:p w14:paraId="46DB6D96" w14:textId="27552EB1" w:rsidR="00E932C9" w:rsidRPr="00D4654B" w:rsidRDefault="00263FE1"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 xml:space="preserve">Снижение размера разрушаемой стоимости направлением, а также снижение объема субсидий на покрытие убытков </w:t>
            </w:r>
            <w:r w:rsidR="00D4654B" w:rsidRPr="00D4654B">
              <w:rPr>
                <w:rFonts w:ascii="Times New Roman" w:hAnsi="Times New Roman" w:cs="Times New Roman"/>
                <w:iCs/>
                <w:sz w:val="24"/>
                <w:szCs w:val="24"/>
              </w:rPr>
              <w:t>АО ПП на регулируемых маршрутах [130]</w:t>
            </w:r>
          </w:p>
        </w:tc>
        <w:tc>
          <w:tcPr>
            <w:tcW w:w="3828" w:type="dxa"/>
          </w:tcPr>
          <w:p w14:paraId="6B080083" w14:textId="77777777" w:rsidR="00E932C9" w:rsidRPr="00D4654B" w:rsidRDefault="00CE35E6"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Наличие нескольких участников на рынке приведет к повышению качества предоставления услуг и обслуживания, приведет к росту объемов перевозок</w:t>
            </w:r>
          </w:p>
        </w:tc>
      </w:tr>
      <w:tr w:rsidR="00E932C9" w:rsidRPr="00D4654B" w14:paraId="179EA127" w14:textId="77777777" w:rsidTr="00713303">
        <w:tc>
          <w:tcPr>
            <w:tcW w:w="2034" w:type="dxa"/>
          </w:tcPr>
          <w:p w14:paraId="3B1A89C6" w14:textId="05BD6D91" w:rsidR="00E932C9" w:rsidRPr="00D4654B" w:rsidRDefault="000E7B13"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 xml:space="preserve">СИ 5 </w:t>
            </w:r>
            <w:r w:rsidR="00263FE1" w:rsidRPr="00D4654B">
              <w:rPr>
                <w:rFonts w:ascii="Times New Roman" w:hAnsi="Times New Roman" w:cs="Times New Roman"/>
                <w:iCs/>
                <w:sz w:val="24"/>
                <w:szCs w:val="24"/>
              </w:rPr>
              <w:t>Повышение операционной</w:t>
            </w:r>
            <w:r w:rsidRPr="00D4654B">
              <w:rPr>
                <w:rFonts w:ascii="Times New Roman" w:hAnsi="Times New Roman" w:cs="Times New Roman"/>
                <w:iCs/>
                <w:sz w:val="24"/>
                <w:szCs w:val="24"/>
              </w:rPr>
              <w:t xml:space="preserve"> эффективности</w:t>
            </w:r>
          </w:p>
        </w:tc>
        <w:tc>
          <w:tcPr>
            <w:tcW w:w="3736" w:type="dxa"/>
          </w:tcPr>
          <w:p w14:paraId="042439EA" w14:textId="09ED050F" w:rsidR="00E932C9" w:rsidRPr="00D4654B" w:rsidRDefault="000E7B13"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 xml:space="preserve">Обеспечение условий для роста бизнеса АО «НК «КТЖ» на внешних и внутренних рынках. Достичь лидирующие позиции в оптимизации затрат на инфраструктуру и локомотивное хозяйство </w:t>
            </w:r>
            <w:r w:rsidR="00D4654B" w:rsidRPr="00D4654B">
              <w:rPr>
                <w:rFonts w:ascii="Times New Roman" w:hAnsi="Times New Roman" w:cs="Times New Roman"/>
                <w:iCs/>
                <w:sz w:val="24"/>
                <w:szCs w:val="24"/>
              </w:rPr>
              <w:t>[130]</w:t>
            </w:r>
          </w:p>
        </w:tc>
        <w:tc>
          <w:tcPr>
            <w:tcW w:w="3828" w:type="dxa"/>
          </w:tcPr>
          <w:p w14:paraId="7CCE7655" w14:textId="77777777" w:rsidR="00E932C9" w:rsidRPr="00D4654B" w:rsidRDefault="00CE35E6"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В основе повышения эффективности лежат рычаги управления Комитета транспорта (конкурс, лицензия, разрешения, стандарты и пр.). Существование конкуренции в отрасли ведет к снижению затрат, тем самым к доступности услуг.</w:t>
            </w:r>
          </w:p>
        </w:tc>
      </w:tr>
      <w:tr w:rsidR="00263FE1" w:rsidRPr="00D4654B" w14:paraId="373A82CF" w14:textId="77777777" w:rsidTr="00713303">
        <w:tc>
          <w:tcPr>
            <w:tcW w:w="2034" w:type="dxa"/>
            <w:vMerge w:val="restart"/>
          </w:tcPr>
          <w:p w14:paraId="3B991BD3" w14:textId="4F20F46B" w:rsidR="00263FE1" w:rsidRPr="00D4654B" w:rsidRDefault="00263FE1"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СИ 7 Изменение системы государственного регулирования ж/д отрасли</w:t>
            </w:r>
          </w:p>
        </w:tc>
        <w:tc>
          <w:tcPr>
            <w:tcW w:w="3736" w:type="dxa"/>
          </w:tcPr>
          <w:p w14:paraId="7BCD5281" w14:textId="64E7D23C" w:rsidR="00263FE1" w:rsidRPr="00D4654B" w:rsidRDefault="00263FE1"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Увеличение доходов от грузовых перевозок для группы АО НК КТЖ</w:t>
            </w:r>
            <w:r w:rsidR="00D4654B" w:rsidRPr="00D4654B">
              <w:rPr>
                <w:rFonts w:ascii="Times New Roman" w:hAnsi="Times New Roman" w:cs="Times New Roman"/>
                <w:iCs/>
                <w:sz w:val="24"/>
                <w:szCs w:val="24"/>
              </w:rPr>
              <w:t xml:space="preserve"> [130]</w:t>
            </w:r>
          </w:p>
        </w:tc>
        <w:tc>
          <w:tcPr>
            <w:tcW w:w="3828" w:type="dxa"/>
          </w:tcPr>
          <w:p w14:paraId="0EE30B70" w14:textId="77777777" w:rsidR="00263FE1" w:rsidRPr="00D4654B" w:rsidRDefault="009301C1" w:rsidP="009301C1">
            <w:pPr>
              <w:jc w:val="both"/>
              <w:rPr>
                <w:rFonts w:ascii="Times New Roman" w:hAnsi="Times New Roman" w:cs="Times New Roman"/>
                <w:iCs/>
                <w:sz w:val="24"/>
                <w:szCs w:val="24"/>
              </w:rPr>
            </w:pPr>
            <w:r w:rsidRPr="00D4654B">
              <w:rPr>
                <w:rFonts w:ascii="Times New Roman" w:hAnsi="Times New Roman" w:cs="Times New Roman"/>
                <w:iCs/>
                <w:sz w:val="24"/>
                <w:szCs w:val="24"/>
              </w:rPr>
              <w:t>При росте конкуренции на рынке увеличение объемов грузоперевозок возможно за счет повышения качества услуг</w:t>
            </w:r>
          </w:p>
        </w:tc>
      </w:tr>
      <w:tr w:rsidR="00263FE1" w:rsidRPr="00D4654B" w14:paraId="4CF691A0" w14:textId="77777777" w:rsidTr="00713303">
        <w:tc>
          <w:tcPr>
            <w:tcW w:w="2034" w:type="dxa"/>
            <w:vMerge/>
          </w:tcPr>
          <w:p w14:paraId="5AB8FEBD" w14:textId="77777777" w:rsidR="00263FE1" w:rsidRPr="00D4654B" w:rsidRDefault="00263FE1" w:rsidP="001D34A7">
            <w:pPr>
              <w:jc w:val="both"/>
              <w:rPr>
                <w:rFonts w:ascii="Times New Roman" w:hAnsi="Times New Roman" w:cs="Times New Roman"/>
                <w:iCs/>
                <w:sz w:val="24"/>
                <w:szCs w:val="24"/>
              </w:rPr>
            </w:pPr>
          </w:p>
        </w:tc>
        <w:tc>
          <w:tcPr>
            <w:tcW w:w="3736" w:type="dxa"/>
          </w:tcPr>
          <w:p w14:paraId="061173B4" w14:textId="2C793412" w:rsidR="00263FE1" w:rsidRPr="00D4654B" w:rsidRDefault="00263FE1" w:rsidP="001D34A7">
            <w:pPr>
              <w:jc w:val="both"/>
              <w:rPr>
                <w:rFonts w:ascii="Times New Roman" w:hAnsi="Times New Roman" w:cs="Times New Roman"/>
                <w:iCs/>
                <w:sz w:val="24"/>
                <w:szCs w:val="24"/>
              </w:rPr>
            </w:pPr>
            <w:r w:rsidRPr="00D4654B">
              <w:rPr>
                <w:rFonts w:ascii="Times New Roman" w:hAnsi="Times New Roman" w:cs="Times New Roman"/>
                <w:iCs/>
                <w:sz w:val="24"/>
                <w:szCs w:val="24"/>
              </w:rPr>
              <w:t>Привлечение частных перевозчиков, изменение системы субсидирования с целью мотивации перевозчиков к повышению эффективности и повышение тарифов на перевозках при росте общего объема перевозок</w:t>
            </w:r>
            <w:r w:rsidR="00D4654B" w:rsidRPr="00D4654B">
              <w:rPr>
                <w:rFonts w:ascii="Times New Roman" w:hAnsi="Times New Roman" w:cs="Times New Roman"/>
                <w:iCs/>
                <w:sz w:val="24"/>
                <w:szCs w:val="24"/>
              </w:rPr>
              <w:t xml:space="preserve"> [130]</w:t>
            </w:r>
          </w:p>
        </w:tc>
        <w:tc>
          <w:tcPr>
            <w:tcW w:w="3828" w:type="dxa"/>
          </w:tcPr>
          <w:p w14:paraId="6690681A" w14:textId="77777777" w:rsidR="00263FE1" w:rsidRPr="00D4654B" w:rsidRDefault="009301C1" w:rsidP="00273BCF">
            <w:pPr>
              <w:jc w:val="both"/>
              <w:rPr>
                <w:rFonts w:ascii="Times New Roman" w:hAnsi="Times New Roman" w:cs="Times New Roman"/>
                <w:iCs/>
                <w:sz w:val="24"/>
                <w:szCs w:val="24"/>
              </w:rPr>
            </w:pPr>
            <w:r w:rsidRPr="00D4654B">
              <w:rPr>
                <w:rFonts w:ascii="Times New Roman" w:hAnsi="Times New Roman" w:cs="Times New Roman"/>
                <w:iCs/>
                <w:sz w:val="24"/>
                <w:szCs w:val="24"/>
              </w:rPr>
              <w:t xml:space="preserve">Передача функций заключения договоров с перевозчиками Оператору инфраструктуры </w:t>
            </w:r>
            <w:r w:rsidR="00273BCF" w:rsidRPr="00D4654B">
              <w:rPr>
                <w:rFonts w:ascii="Times New Roman" w:hAnsi="Times New Roman" w:cs="Times New Roman"/>
                <w:iCs/>
                <w:sz w:val="24"/>
                <w:szCs w:val="24"/>
              </w:rPr>
              <w:t xml:space="preserve">позволит оставить на рынке участников, предоставляющие качественные пассажирские услуги. </w:t>
            </w:r>
          </w:p>
        </w:tc>
      </w:tr>
      <w:tr w:rsidR="00273BCF" w:rsidRPr="00D4654B" w14:paraId="13B1BF1B" w14:textId="77777777" w:rsidTr="00713303">
        <w:tc>
          <w:tcPr>
            <w:tcW w:w="9598" w:type="dxa"/>
            <w:gridSpan w:val="3"/>
          </w:tcPr>
          <w:p w14:paraId="2A3D7B59" w14:textId="40CF5C13" w:rsidR="00273BCF" w:rsidRPr="00D4654B" w:rsidRDefault="00273BCF" w:rsidP="00D4654B">
            <w:pPr>
              <w:ind w:firstLine="709"/>
              <w:jc w:val="both"/>
              <w:rPr>
                <w:rFonts w:ascii="Times New Roman" w:hAnsi="Times New Roman" w:cs="Times New Roman"/>
                <w:iCs/>
                <w:sz w:val="24"/>
                <w:szCs w:val="24"/>
              </w:rPr>
            </w:pPr>
            <w:r w:rsidRPr="00D4654B">
              <w:rPr>
                <w:rFonts w:ascii="Times New Roman" w:hAnsi="Times New Roman" w:cs="Times New Roman"/>
                <w:iCs/>
                <w:sz w:val="24"/>
                <w:szCs w:val="24"/>
              </w:rPr>
              <w:t xml:space="preserve">Примечание </w:t>
            </w:r>
            <w:r w:rsidR="005D48E4" w:rsidRPr="00D4654B">
              <w:rPr>
                <w:rFonts w:ascii="Times New Roman" w:hAnsi="Times New Roman" w:cs="Times New Roman"/>
                <w:iCs/>
                <w:sz w:val="24"/>
                <w:szCs w:val="24"/>
              </w:rPr>
              <w:t>–</w:t>
            </w:r>
            <w:r w:rsidRPr="00D4654B">
              <w:rPr>
                <w:rFonts w:ascii="Times New Roman" w:hAnsi="Times New Roman" w:cs="Times New Roman"/>
                <w:iCs/>
                <w:sz w:val="24"/>
                <w:szCs w:val="24"/>
              </w:rPr>
              <w:t xml:space="preserve"> </w:t>
            </w:r>
            <w:r w:rsidR="00F97059" w:rsidRPr="00D4654B">
              <w:rPr>
                <w:rFonts w:ascii="Times New Roman" w:hAnsi="Times New Roman" w:cs="Times New Roman"/>
                <w:iCs/>
                <w:sz w:val="24"/>
                <w:szCs w:val="24"/>
              </w:rPr>
              <w:t>С</w:t>
            </w:r>
            <w:r w:rsidR="005D48E4" w:rsidRPr="00D4654B">
              <w:rPr>
                <w:rFonts w:ascii="Times New Roman" w:hAnsi="Times New Roman" w:cs="Times New Roman"/>
                <w:iCs/>
                <w:sz w:val="24"/>
                <w:szCs w:val="24"/>
              </w:rPr>
              <w:t>оставлено автором</w:t>
            </w:r>
          </w:p>
        </w:tc>
      </w:tr>
    </w:tbl>
    <w:p w14:paraId="24FD2402" w14:textId="77777777" w:rsidR="00E932C9" w:rsidRPr="00D4654B" w:rsidRDefault="00E932C9" w:rsidP="001D34A7">
      <w:pPr>
        <w:spacing w:after="0" w:line="240" w:lineRule="auto"/>
        <w:ind w:firstLine="709"/>
        <w:jc w:val="both"/>
        <w:rPr>
          <w:rFonts w:ascii="Times New Roman" w:hAnsi="Times New Roman" w:cs="Times New Roman"/>
          <w:iCs/>
          <w:sz w:val="28"/>
          <w:szCs w:val="28"/>
        </w:rPr>
      </w:pPr>
    </w:p>
    <w:p w14:paraId="1E5B3938" w14:textId="3D65DE59" w:rsidR="00DD3C0E" w:rsidRPr="00D4654B" w:rsidRDefault="00273BCF"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Как видно из таблицы</w:t>
      </w:r>
      <w:r w:rsidR="0069332B" w:rsidRPr="00D4654B">
        <w:rPr>
          <w:rFonts w:ascii="Times New Roman" w:hAnsi="Times New Roman" w:cs="Times New Roman"/>
          <w:sz w:val="28"/>
          <w:szCs w:val="28"/>
        </w:rPr>
        <w:t xml:space="preserve"> 53</w:t>
      </w:r>
      <w:r w:rsidRPr="00D4654B">
        <w:rPr>
          <w:rFonts w:ascii="Times New Roman" w:hAnsi="Times New Roman" w:cs="Times New Roman"/>
          <w:sz w:val="28"/>
          <w:szCs w:val="28"/>
        </w:rPr>
        <w:t xml:space="preserve">, внедрение интегрированной модели управления позволит реализовать стратегические </w:t>
      </w:r>
      <w:r w:rsidR="00301326" w:rsidRPr="00D4654B">
        <w:rPr>
          <w:rFonts w:ascii="Times New Roman" w:hAnsi="Times New Roman" w:cs="Times New Roman"/>
          <w:sz w:val="28"/>
          <w:szCs w:val="28"/>
        </w:rPr>
        <w:t xml:space="preserve">цели, поставленные АО НК КТЖ, </w:t>
      </w:r>
      <w:r w:rsidR="00301326" w:rsidRPr="00D4654B">
        <w:rPr>
          <w:rFonts w:ascii="Times New Roman" w:hAnsi="Times New Roman" w:cs="Times New Roman"/>
          <w:sz w:val="28"/>
          <w:szCs w:val="28"/>
        </w:rPr>
        <w:lastRenderedPageBreak/>
        <w:t xml:space="preserve">качественно увеличит число участников рынка железнодорожных услуг, создаст равные, конкурентные условия для всех участников рынка, предоставив выбор, что повысит количество потребителей железнодорожных перевозок. </w:t>
      </w:r>
    </w:p>
    <w:p w14:paraId="2CAEE0AD" w14:textId="40565459" w:rsidR="009F7C75" w:rsidRPr="00D4654B" w:rsidRDefault="00301326" w:rsidP="001D34A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Таким образом, </w:t>
      </w:r>
      <w:r w:rsidR="00FE4E0D" w:rsidRPr="00D4654B">
        <w:rPr>
          <w:rFonts w:ascii="Times New Roman" w:hAnsi="Times New Roman" w:cs="Times New Roman"/>
          <w:sz w:val="28"/>
          <w:szCs w:val="28"/>
        </w:rPr>
        <w:t>для эффективного управления государственной собственностью в железнодорожной отрасли необходимо разделить инфраструктуру и перевозочную деятельность. При этом инфраструктуру сохранить в собственности государства либо компани</w:t>
      </w:r>
      <w:r w:rsidR="00967D8F" w:rsidRPr="00D4654B">
        <w:rPr>
          <w:rFonts w:ascii="Times New Roman" w:hAnsi="Times New Roman" w:cs="Times New Roman"/>
          <w:sz w:val="28"/>
          <w:szCs w:val="28"/>
        </w:rPr>
        <w:t xml:space="preserve">ях, регулируемых государством. </w:t>
      </w:r>
      <w:r w:rsidR="00FE4E0D" w:rsidRPr="00D4654B">
        <w:rPr>
          <w:rFonts w:ascii="Times New Roman" w:hAnsi="Times New Roman" w:cs="Times New Roman"/>
          <w:sz w:val="28"/>
          <w:szCs w:val="28"/>
        </w:rPr>
        <w:t xml:space="preserve">Операторскую деятельность выполняют как государственные, так и коммерческие перевозчики, которые </w:t>
      </w:r>
      <w:r w:rsidR="00771D76" w:rsidRPr="00D4654B">
        <w:rPr>
          <w:rFonts w:ascii="Times New Roman" w:hAnsi="Times New Roman" w:cs="Times New Roman"/>
          <w:sz w:val="28"/>
          <w:szCs w:val="28"/>
        </w:rPr>
        <w:t>за установленную плату имеют доступ к инфраструктуре, и осуществляют эксплуатационную работу</w:t>
      </w:r>
      <w:r w:rsidR="00FE4E0D" w:rsidRPr="00D4654B">
        <w:rPr>
          <w:rFonts w:ascii="Times New Roman" w:hAnsi="Times New Roman" w:cs="Times New Roman"/>
          <w:sz w:val="28"/>
          <w:szCs w:val="28"/>
        </w:rPr>
        <w:t xml:space="preserve">. </w:t>
      </w:r>
      <w:r w:rsidR="00771D76" w:rsidRPr="00D4654B">
        <w:rPr>
          <w:rFonts w:ascii="Times New Roman" w:hAnsi="Times New Roman" w:cs="Times New Roman"/>
          <w:sz w:val="28"/>
          <w:szCs w:val="28"/>
        </w:rPr>
        <w:t xml:space="preserve">Разрешение на ведение деятельности государственным и частным компаниям-перевозчикам выдается уполномоченным органом – Оператором инфраструктуры, который является независимым контролирующим органом. Следовательно, инфраструктура и подвижной состав отделены друг от друга и принадлежат разным юридическим лицам. Данная модель дает возможность развития конкуренции в сфере перевозок. Перевозчики самостоятельно </w:t>
      </w:r>
      <w:r w:rsidR="00B90F9D" w:rsidRPr="00D4654B">
        <w:rPr>
          <w:rFonts w:ascii="Times New Roman" w:hAnsi="Times New Roman" w:cs="Times New Roman"/>
          <w:sz w:val="28"/>
          <w:szCs w:val="28"/>
        </w:rPr>
        <w:t>устанавливают тарифы и борются за привлечение пассажиропотоков и грузопотоков.</w:t>
      </w:r>
    </w:p>
    <w:p w14:paraId="4E272BF5" w14:textId="2F6F0492" w:rsidR="00A20CCA" w:rsidRPr="00D4654B" w:rsidRDefault="00A20CCA" w:rsidP="00A20CCA">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Предложенная интегрированная модель может стать одним из инструментов успешной реализации мероприятий предусмотренных в государственной программе </w:t>
      </w:r>
      <w:r w:rsidR="003860B8" w:rsidRPr="00D4654B">
        <w:rPr>
          <w:rFonts w:ascii="Times New Roman" w:hAnsi="Times New Roman" w:cs="Times New Roman"/>
          <w:sz w:val="28"/>
          <w:szCs w:val="28"/>
        </w:rPr>
        <w:t>инфраструктурного развития «</w:t>
      </w:r>
      <w:r w:rsidR="003860B8" w:rsidRPr="00D4654B">
        <w:rPr>
          <w:rFonts w:ascii="Times New Roman" w:hAnsi="Times New Roman" w:cs="Times New Roman"/>
          <w:sz w:val="28"/>
          <w:szCs w:val="28"/>
          <w:lang w:val="kk-KZ"/>
        </w:rPr>
        <w:t>Нұрлы-жол</w:t>
      </w:r>
      <w:r w:rsidR="003860B8" w:rsidRPr="00D4654B">
        <w:rPr>
          <w:rFonts w:ascii="Times New Roman" w:hAnsi="Times New Roman" w:cs="Times New Roman"/>
          <w:sz w:val="28"/>
          <w:szCs w:val="28"/>
        </w:rPr>
        <w:t>» на 2020-2025 годы.</w:t>
      </w:r>
    </w:p>
    <w:p w14:paraId="4C6B5EF8" w14:textId="77777777" w:rsidR="00A20CCA" w:rsidRPr="00D4654B" w:rsidRDefault="00A20CCA" w:rsidP="001D34A7">
      <w:pPr>
        <w:spacing w:after="0" w:line="240" w:lineRule="auto"/>
        <w:ind w:firstLine="709"/>
        <w:jc w:val="both"/>
        <w:rPr>
          <w:rFonts w:ascii="Times New Roman" w:hAnsi="Times New Roman" w:cs="Times New Roman"/>
          <w:sz w:val="28"/>
          <w:szCs w:val="28"/>
        </w:rPr>
      </w:pPr>
    </w:p>
    <w:p w14:paraId="4BEE23B0" w14:textId="211DC677" w:rsidR="00C55A37" w:rsidRPr="00D4654B" w:rsidRDefault="004F345D" w:rsidP="00E61CE5">
      <w:pPr>
        <w:autoSpaceDE w:val="0"/>
        <w:autoSpaceDN w:val="0"/>
        <w:adjustRightInd w:val="0"/>
        <w:spacing w:after="0" w:line="240" w:lineRule="auto"/>
        <w:ind w:firstLine="708"/>
        <w:rPr>
          <w:rFonts w:ascii="Times New Roman" w:hAnsi="Times New Roman" w:cs="Times New Roman"/>
          <w:b/>
          <w:bCs/>
          <w:sz w:val="28"/>
          <w:szCs w:val="28"/>
        </w:rPr>
      </w:pPr>
      <w:r w:rsidRPr="00D4654B">
        <w:rPr>
          <w:rFonts w:ascii="Times New Roman" w:hAnsi="Times New Roman" w:cs="Times New Roman"/>
          <w:b/>
          <w:bCs/>
          <w:sz w:val="28"/>
          <w:szCs w:val="28"/>
        </w:rPr>
        <w:t xml:space="preserve">Выводы </w:t>
      </w:r>
      <w:r w:rsidR="00E61CE5" w:rsidRPr="00D4654B">
        <w:rPr>
          <w:rFonts w:ascii="Times New Roman" w:hAnsi="Times New Roman" w:cs="Times New Roman"/>
          <w:b/>
          <w:bCs/>
          <w:sz w:val="28"/>
          <w:szCs w:val="28"/>
        </w:rPr>
        <w:t xml:space="preserve">по </w:t>
      </w:r>
      <w:r w:rsidR="00A37459" w:rsidRPr="00D4654B">
        <w:rPr>
          <w:rFonts w:ascii="Times New Roman" w:hAnsi="Times New Roman" w:cs="Times New Roman"/>
          <w:b/>
          <w:bCs/>
          <w:sz w:val="28"/>
          <w:szCs w:val="28"/>
        </w:rPr>
        <w:t>3-</w:t>
      </w:r>
      <w:r w:rsidR="00F97059" w:rsidRPr="00D4654B">
        <w:rPr>
          <w:rFonts w:ascii="Times New Roman" w:hAnsi="Times New Roman" w:cs="Times New Roman"/>
          <w:b/>
          <w:bCs/>
          <w:sz w:val="28"/>
          <w:szCs w:val="28"/>
        </w:rPr>
        <w:t>му</w:t>
      </w:r>
      <w:r w:rsidR="00E250DA" w:rsidRPr="00D4654B">
        <w:rPr>
          <w:rFonts w:ascii="Times New Roman" w:hAnsi="Times New Roman" w:cs="Times New Roman"/>
          <w:b/>
          <w:bCs/>
          <w:sz w:val="28"/>
          <w:szCs w:val="28"/>
        </w:rPr>
        <w:t xml:space="preserve"> </w:t>
      </w:r>
      <w:r w:rsidR="00E61CE5" w:rsidRPr="00D4654B">
        <w:rPr>
          <w:rFonts w:ascii="Times New Roman" w:hAnsi="Times New Roman" w:cs="Times New Roman"/>
          <w:b/>
          <w:bCs/>
          <w:sz w:val="28"/>
          <w:szCs w:val="28"/>
        </w:rPr>
        <w:t>разделу</w:t>
      </w:r>
    </w:p>
    <w:p w14:paraId="09DC04C9" w14:textId="77777777" w:rsidR="00E61CE5" w:rsidRPr="00D4654B" w:rsidRDefault="00E61CE5" w:rsidP="00E61CE5">
      <w:pPr>
        <w:autoSpaceDE w:val="0"/>
        <w:autoSpaceDN w:val="0"/>
        <w:adjustRightInd w:val="0"/>
        <w:spacing w:after="0" w:line="240" w:lineRule="auto"/>
        <w:ind w:firstLine="708"/>
        <w:jc w:val="both"/>
        <w:rPr>
          <w:rFonts w:ascii="Times New Roman" w:hAnsi="Times New Roman" w:cs="Times New Roman"/>
          <w:bCs/>
          <w:sz w:val="28"/>
          <w:szCs w:val="28"/>
        </w:rPr>
      </w:pPr>
      <w:r w:rsidRPr="00D4654B">
        <w:rPr>
          <w:rFonts w:ascii="Times New Roman" w:hAnsi="Times New Roman" w:cs="Times New Roman"/>
          <w:bCs/>
          <w:sz w:val="28"/>
          <w:szCs w:val="28"/>
        </w:rPr>
        <w:t>Таким образом, оценивая перспективы развития управления инфраструктурой железнодорожной отрасли были получены следующие результаты:</w:t>
      </w:r>
    </w:p>
    <w:p w14:paraId="6F8BAD92" w14:textId="77684D1F"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E61CE5" w:rsidRPr="00D4654B">
        <w:rPr>
          <w:rFonts w:ascii="Times New Roman" w:hAnsi="Times New Roman" w:cs="Times New Roman"/>
          <w:bCs/>
          <w:sz w:val="28"/>
          <w:szCs w:val="28"/>
        </w:rPr>
        <w:t xml:space="preserve"> во-первых, </w:t>
      </w:r>
      <w:r w:rsidR="00EB40A0" w:rsidRPr="00D4654B">
        <w:rPr>
          <w:rFonts w:ascii="Times New Roman" w:hAnsi="Times New Roman" w:cs="Times New Roman"/>
          <w:bCs/>
          <w:sz w:val="28"/>
          <w:szCs w:val="28"/>
        </w:rPr>
        <w:t>при проведении анализа внедрения принципов «</w:t>
      </w:r>
      <w:r w:rsidR="00EB40A0" w:rsidRPr="00D4654B">
        <w:rPr>
          <w:rFonts w:ascii="Times New Roman" w:hAnsi="Times New Roman" w:cs="Times New Roman"/>
          <w:bCs/>
          <w:sz w:val="28"/>
          <w:szCs w:val="28"/>
          <w:lang w:val="en-US"/>
        </w:rPr>
        <w:t>Yellow</w:t>
      </w:r>
      <w:r w:rsidR="00EB40A0" w:rsidRPr="00D4654B">
        <w:rPr>
          <w:rFonts w:ascii="Times New Roman" w:hAnsi="Times New Roman" w:cs="Times New Roman"/>
          <w:bCs/>
          <w:sz w:val="28"/>
          <w:szCs w:val="28"/>
        </w:rPr>
        <w:t xml:space="preserve"> </w:t>
      </w:r>
      <w:r w:rsidR="00EB40A0" w:rsidRPr="00D4654B">
        <w:rPr>
          <w:rFonts w:ascii="Times New Roman" w:hAnsi="Times New Roman" w:cs="Times New Roman"/>
          <w:bCs/>
          <w:sz w:val="28"/>
          <w:szCs w:val="28"/>
          <w:lang w:val="en-US"/>
        </w:rPr>
        <w:t>Pages</w:t>
      </w:r>
      <w:r w:rsidR="00EB40A0" w:rsidRPr="00D4654B">
        <w:rPr>
          <w:rFonts w:ascii="Times New Roman" w:hAnsi="Times New Roman" w:cs="Times New Roman"/>
          <w:bCs/>
          <w:sz w:val="28"/>
          <w:szCs w:val="28"/>
        </w:rPr>
        <w:t xml:space="preserve"> </w:t>
      </w:r>
      <w:r w:rsidR="00EB40A0" w:rsidRPr="00D4654B">
        <w:rPr>
          <w:rFonts w:ascii="Times New Roman" w:hAnsi="Times New Roman" w:cs="Times New Roman"/>
          <w:bCs/>
          <w:sz w:val="28"/>
          <w:szCs w:val="28"/>
          <w:lang w:val="en-US"/>
        </w:rPr>
        <w:t>Rule</w:t>
      </w:r>
      <w:r w:rsidR="00EB40A0" w:rsidRPr="00D4654B">
        <w:rPr>
          <w:rFonts w:ascii="Times New Roman" w:hAnsi="Times New Roman" w:cs="Times New Roman"/>
          <w:bCs/>
          <w:sz w:val="28"/>
          <w:szCs w:val="28"/>
        </w:rPr>
        <w:t>» в качестве эффективного рычага управления государственной собственностью рассмотрены все три попытки внедрения с определением допущенных ошибок в их реализации. На сегодня, для эффективного внедрения данных принципов необходимо ввести определенные нормы в Предпринимательский кодекс, касающихся мер по ограничению деятельности существующих компаний с участием государства</w:t>
      </w:r>
      <w:r w:rsidR="00700A25" w:rsidRPr="00D4654B">
        <w:rPr>
          <w:rFonts w:ascii="Times New Roman" w:hAnsi="Times New Roman" w:cs="Times New Roman"/>
          <w:bCs/>
          <w:sz w:val="28"/>
          <w:szCs w:val="28"/>
        </w:rPr>
        <w:t>, и для вновь создаваемых компаний, а также предоставление права антимонопольному органу в отказе предоставления согласия на создание компаний с государственным участием в случаях ограничения конкуренции. В данных условиях является возможным успешная реализация правил желтых страни</w:t>
      </w:r>
      <w:r w:rsidR="00700A25" w:rsidRPr="00D4654B">
        <w:rPr>
          <w:rFonts w:ascii="Times New Roman" w:hAnsi="Times New Roman" w:cs="Times New Roman"/>
          <w:sz w:val="28"/>
          <w:szCs w:val="28"/>
        </w:rPr>
        <w:t>ц</w:t>
      </w:r>
      <w:r w:rsidR="00653F7D" w:rsidRPr="00D4654B">
        <w:rPr>
          <w:rFonts w:ascii="Times New Roman" w:hAnsi="Times New Roman" w:cs="Times New Roman"/>
          <w:bCs/>
          <w:sz w:val="28"/>
          <w:szCs w:val="28"/>
        </w:rPr>
        <w:t>;</w:t>
      </w:r>
    </w:p>
    <w:p w14:paraId="5B84DA18" w14:textId="103BFAF9"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D13587" w:rsidRPr="00D4654B">
        <w:rPr>
          <w:rFonts w:ascii="Times New Roman" w:hAnsi="Times New Roman" w:cs="Times New Roman"/>
          <w:bCs/>
          <w:sz w:val="28"/>
          <w:szCs w:val="28"/>
        </w:rPr>
        <w:t xml:space="preserve"> в</w:t>
      </w:r>
      <w:r w:rsidR="00E250DA" w:rsidRPr="00D4654B">
        <w:rPr>
          <w:rFonts w:ascii="Times New Roman" w:hAnsi="Times New Roman" w:cs="Times New Roman"/>
          <w:bCs/>
          <w:sz w:val="28"/>
          <w:szCs w:val="28"/>
        </w:rPr>
        <w:t xml:space="preserve">о-вторых, проведена работа над разработкой </w:t>
      </w:r>
      <w:r w:rsidR="00E250DA" w:rsidRPr="00D4654B">
        <w:rPr>
          <w:rFonts w:ascii="Times New Roman" w:hAnsi="Times New Roman" w:cs="Times New Roman"/>
          <w:bCs/>
          <w:sz w:val="28"/>
          <w:szCs w:val="28"/>
          <w:lang w:val="en-US"/>
        </w:rPr>
        <w:t>SWOT</w:t>
      </w:r>
      <w:r w:rsidR="00E250DA" w:rsidRPr="00D4654B">
        <w:rPr>
          <w:rFonts w:ascii="Times New Roman" w:hAnsi="Times New Roman" w:cs="Times New Roman"/>
          <w:bCs/>
          <w:sz w:val="28"/>
          <w:szCs w:val="28"/>
        </w:rPr>
        <w:t xml:space="preserve"> анализа деятельности АО «НК «КТЖ», где была предложена </w:t>
      </w:r>
      <w:r w:rsidR="00D13587" w:rsidRPr="00D4654B">
        <w:rPr>
          <w:rFonts w:ascii="Times New Roman" w:hAnsi="Times New Roman" w:cs="Times New Roman"/>
          <w:bCs/>
          <w:sz w:val="28"/>
          <w:szCs w:val="28"/>
        </w:rPr>
        <w:t>матрица решений, которая позволит решит вопросы снижения степени износа основных фондов, повышения показателей деятельности за счет внедрения новых технологий и прочи</w:t>
      </w:r>
      <w:r w:rsidR="00D13587" w:rsidRPr="00D4654B">
        <w:rPr>
          <w:rFonts w:ascii="Times New Roman" w:hAnsi="Times New Roman" w:cs="Times New Roman"/>
          <w:sz w:val="28"/>
          <w:szCs w:val="28"/>
        </w:rPr>
        <w:t>е</w:t>
      </w:r>
      <w:r w:rsidR="00653F7D" w:rsidRPr="00D4654B">
        <w:rPr>
          <w:rFonts w:ascii="Times New Roman" w:hAnsi="Times New Roman" w:cs="Times New Roman"/>
          <w:bCs/>
          <w:sz w:val="28"/>
          <w:szCs w:val="28"/>
        </w:rPr>
        <w:t>;</w:t>
      </w:r>
    </w:p>
    <w:p w14:paraId="7AB9B5D2" w14:textId="0A5E68D6"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D13587" w:rsidRPr="00D4654B">
        <w:rPr>
          <w:rFonts w:ascii="Times New Roman" w:hAnsi="Times New Roman" w:cs="Times New Roman"/>
          <w:bCs/>
          <w:sz w:val="28"/>
          <w:szCs w:val="28"/>
        </w:rPr>
        <w:t xml:space="preserve"> в-третьих, в целях определения уровня обеспеченности транспортной инфраструктурой среди регионов Казахстана, был рассчитан индекс </w:t>
      </w:r>
      <w:r w:rsidR="00D13587" w:rsidRPr="00D4654B">
        <w:rPr>
          <w:rFonts w:ascii="Times New Roman" w:hAnsi="Times New Roman" w:cs="Times New Roman"/>
          <w:bCs/>
          <w:sz w:val="28"/>
          <w:szCs w:val="28"/>
        </w:rPr>
        <w:lastRenderedPageBreak/>
        <w:t>транспортной обеспеченности, который описывает ситуацию с доступностью объектов железнодорожного транспорта. В результате расчета, минимальный уровень индекса принадлежал Туркестанской област</w:t>
      </w:r>
      <w:r w:rsidR="00D13587" w:rsidRPr="00D4654B">
        <w:rPr>
          <w:rFonts w:ascii="Times New Roman" w:hAnsi="Times New Roman" w:cs="Times New Roman"/>
          <w:sz w:val="28"/>
          <w:szCs w:val="28"/>
        </w:rPr>
        <w:t>и</w:t>
      </w:r>
      <w:r w:rsidR="00653F7D" w:rsidRPr="00D4654B">
        <w:rPr>
          <w:rFonts w:ascii="Times New Roman" w:hAnsi="Times New Roman" w:cs="Times New Roman"/>
          <w:bCs/>
          <w:sz w:val="28"/>
          <w:szCs w:val="28"/>
        </w:rPr>
        <w:t>;</w:t>
      </w:r>
    </w:p>
    <w:p w14:paraId="04C971F2" w14:textId="3E5E1FFA"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7B7228" w:rsidRPr="00D4654B">
        <w:rPr>
          <w:rFonts w:ascii="Times New Roman" w:hAnsi="Times New Roman" w:cs="Times New Roman"/>
          <w:bCs/>
          <w:sz w:val="28"/>
          <w:szCs w:val="28"/>
        </w:rPr>
        <w:t xml:space="preserve"> в четвертых произведен анализ услуг производимых объектами инфраструктуры железнодорожной отрасли, из которого следует то, что за первое полугодие 2020 года был получен убыток в размере 228,9 млн. тенге по передаче электроэнергии, а по услугам подъездных путей прибыль составила всего </w:t>
      </w:r>
      <w:r w:rsidR="009F2850" w:rsidRPr="00D4654B">
        <w:rPr>
          <w:rFonts w:ascii="Times New Roman" w:hAnsi="Times New Roman" w:cs="Times New Roman"/>
          <w:bCs/>
          <w:sz w:val="28"/>
          <w:szCs w:val="28"/>
        </w:rPr>
        <w:t>4,5 млн. тенге. Инвестиционная программа, запланированная на данный период, не была выполнена. Введенные ограничительные меры в связи с ЧП повлияли на результативность объектов железнодорожной инфраструктуры</w:t>
      </w:r>
      <w:r w:rsidR="00653F7D" w:rsidRPr="00D4654B">
        <w:rPr>
          <w:rFonts w:ascii="Times New Roman" w:hAnsi="Times New Roman" w:cs="Times New Roman"/>
          <w:bCs/>
          <w:sz w:val="28"/>
          <w:szCs w:val="28"/>
        </w:rPr>
        <w:t>;</w:t>
      </w:r>
    </w:p>
    <w:p w14:paraId="0306546F" w14:textId="0945F66D"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bCs/>
          <w:sz w:val="28"/>
          <w:szCs w:val="28"/>
        </w:rPr>
        <w:t>–</w:t>
      </w:r>
      <w:r w:rsidR="00D13587" w:rsidRPr="00D4654B">
        <w:rPr>
          <w:rFonts w:ascii="Times New Roman" w:hAnsi="Times New Roman" w:cs="Times New Roman"/>
          <w:bCs/>
          <w:sz w:val="28"/>
          <w:szCs w:val="28"/>
        </w:rPr>
        <w:t xml:space="preserve"> в-</w:t>
      </w:r>
      <w:r w:rsidR="009F2850" w:rsidRPr="00D4654B">
        <w:rPr>
          <w:rFonts w:ascii="Times New Roman" w:hAnsi="Times New Roman" w:cs="Times New Roman"/>
          <w:bCs/>
          <w:sz w:val="28"/>
          <w:szCs w:val="28"/>
        </w:rPr>
        <w:t>пятых</w:t>
      </w:r>
      <w:r w:rsidR="00D13587" w:rsidRPr="00D4654B">
        <w:rPr>
          <w:rFonts w:ascii="Times New Roman" w:hAnsi="Times New Roman" w:cs="Times New Roman"/>
          <w:bCs/>
          <w:sz w:val="28"/>
          <w:szCs w:val="28"/>
        </w:rPr>
        <w:t xml:space="preserve">, </w:t>
      </w:r>
      <w:r w:rsidR="00E250DA" w:rsidRPr="00D4654B">
        <w:rPr>
          <w:rFonts w:ascii="Times New Roman" w:hAnsi="Times New Roman" w:cs="Times New Roman"/>
          <w:sz w:val="28"/>
          <w:szCs w:val="28"/>
        </w:rPr>
        <w:t>при оценке эффективности управления государственным предприятием использовался сравнительный метод анализа результатов деятельности предприятий до и после приватизации, который показал, что предприятия переданные под руководство частных лиц, а именно АО «Алматинский вагоноремонтный завод» и АО «Центр транспортного сервиса» улучшили свои показатели, сократив убытки прошлых лет, увеличив собственные средства и ликвидност</w:t>
      </w:r>
      <w:r w:rsidR="00E250DA" w:rsidRPr="00D4654B">
        <w:rPr>
          <w:rFonts w:ascii="Times New Roman" w:hAnsi="Times New Roman" w:cs="Times New Roman"/>
          <w:bCs/>
          <w:sz w:val="28"/>
          <w:szCs w:val="28"/>
        </w:rPr>
        <w:t>ь</w:t>
      </w:r>
      <w:r w:rsidR="00653F7D" w:rsidRPr="00D4654B">
        <w:rPr>
          <w:rFonts w:ascii="Times New Roman" w:hAnsi="Times New Roman" w:cs="Times New Roman"/>
          <w:bCs/>
          <w:sz w:val="28"/>
          <w:szCs w:val="28"/>
        </w:rPr>
        <w:t>;</w:t>
      </w:r>
    </w:p>
    <w:p w14:paraId="1C4F0CAF" w14:textId="1757E1E5" w:rsidR="00EA4DB0" w:rsidRPr="00D4654B" w:rsidRDefault="00967D8F" w:rsidP="00EA4DB0">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sz w:val="28"/>
          <w:szCs w:val="28"/>
        </w:rPr>
        <w:t>–</w:t>
      </w:r>
      <w:r w:rsidR="00D13587" w:rsidRPr="00D4654B">
        <w:rPr>
          <w:rFonts w:ascii="Times New Roman" w:hAnsi="Times New Roman" w:cs="Times New Roman"/>
          <w:sz w:val="28"/>
          <w:szCs w:val="28"/>
        </w:rPr>
        <w:t xml:space="preserve"> в-</w:t>
      </w:r>
      <w:r w:rsidR="009F2850" w:rsidRPr="00D4654B">
        <w:rPr>
          <w:rFonts w:ascii="Times New Roman" w:hAnsi="Times New Roman" w:cs="Times New Roman"/>
          <w:sz w:val="28"/>
          <w:szCs w:val="28"/>
        </w:rPr>
        <w:t>шестых</w:t>
      </w:r>
      <w:r w:rsidR="00D13587" w:rsidRPr="00D4654B">
        <w:rPr>
          <w:rFonts w:ascii="Times New Roman" w:hAnsi="Times New Roman" w:cs="Times New Roman"/>
          <w:sz w:val="28"/>
          <w:szCs w:val="28"/>
        </w:rPr>
        <w:t xml:space="preserve">, </w:t>
      </w:r>
      <w:r w:rsidR="00855789" w:rsidRPr="00D4654B">
        <w:rPr>
          <w:rFonts w:ascii="Times New Roman" w:hAnsi="Times New Roman" w:cs="Times New Roman"/>
          <w:sz w:val="28"/>
          <w:szCs w:val="28"/>
        </w:rPr>
        <w:t xml:space="preserve">в целях оценки эффективности управления железнодорожной отраслью был определен интегральный индекс, </w:t>
      </w:r>
      <w:r w:rsidR="00705C6F" w:rsidRPr="00D4654B">
        <w:rPr>
          <w:rFonts w:ascii="Times New Roman" w:hAnsi="Times New Roman" w:cs="Times New Roman"/>
          <w:sz w:val="28"/>
          <w:szCs w:val="28"/>
        </w:rPr>
        <w:t>расчет индекса производился на примере нескольких регионов. В</w:t>
      </w:r>
      <w:r w:rsidR="00855789" w:rsidRPr="00D4654B">
        <w:rPr>
          <w:rFonts w:ascii="Times New Roman" w:hAnsi="Times New Roman" w:cs="Times New Roman"/>
          <w:sz w:val="28"/>
          <w:szCs w:val="28"/>
        </w:rPr>
        <w:t xml:space="preserve"> результате расчета </w:t>
      </w:r>
      <w:r w:rsidR="00705C6F" w:rsidRPr="00D4654B">
        <w:rPr>
          <w:rFonts w:ascii="Times New Roman" w:hAnsi="Times New Roman" w:cs="Times New Roman"/>
          <w:sz w:val="28"/>
          <w:szCs w:val="28"/>
        </w:rPr>
        <w:t>индекс был определен уровень эффективности развития железнодорожной отрасли в регионах: с низкой эффективностью - Туркестанская и Западно-Казахстанская область, со средней эффективность – Акмолинская, Атырауская и Павлодарская области</w:t>
      </w:r>
      <w:r w:rsidR="00653F7D" w:rsidRPr="00D4654B">
        <w:rPr>
          <w:rFonts w:ascii="Times New Roman" w:hAnsi="Times New Roman" w:cs="Times New Roman"/>
          <w:bCs/>
          <w:sz w:val="28"/>
          <w:szCs w:val="28"/>
        </w:rPr>
        <w:t>;</w:t>
      </w:r>
    </w:p>
    <w:p w14:paraId="14310DA1" w14:textId="6D2FEB3A" w:rsidR="00331361" w:rsidRPr="00D4654B" w:rsidRDefault="00967D8F" w:rsidP="00E90BB8">
      <w:pPr>
        <w:autoSpaceDE w:val="0"/>
        <w:autoSpaceDN w:val="0"/>
        <w:adjustRightInd w:val="0"/>
        <w:spacing w:after="0" w:line="240" w:lineRule="auto"/>
        <w:ind w:firstLine="708"/>
        <w:jc w:val="both"/>
        <w:rPr>
          <w:rFonts w:ascii="Times New Roman" w:hAnsi="Times New Roman" w:cs="Times New Roman"/>
          <w:bCs/>
          <w:sz w:val="28"/>
          <w:szCs w:val="28"/>
        </w:rPr>
      </w:pPr>
      <w:r w:rsidRPr="00D4654B">
        <w:rPr>
          <w:rFonts w:ascii="Times New Roman" w:hAnsi="Times New Roman" w:cs="Times New Roman"/>
          <w:bCs/>
          <w:sz w:val="28"/>
          <w:szCs w:val="28"/>
        </w:rPr>
        <w:t>–</w:t>
      </w:r>
      <w:r w:rsidR="00855789" w:rsidRPr="00D4654B">
        <w:rPr>
          <w:rFonts w:ascii="Times New Roman" w:hAnsi="Times New Roman" w:cs="Times New Roman"/>
          <w:bCs/>
          <w:sz w:val="28"/>
          <w:szCs w:val="28"/>
        </w:rPr>
        <w:t xml:space="preserve"> в-</w:t>
      </w:r>
      <w:r w:rsidR="009F2850" w:rsidRPr="00D4654B">
        <w:rPr>
          <w:rFonts w:ascii="Times New Roman" w:hAnsi="Times New Roman" w:cs="Times New Roman"/>
          <w:bCs/>
          <w:sz w:val="28"/>
          <w:szCs w:val="28"/>
        </w:rPr>
        <w:t>седьмых</w:t>
      </w:r>
      <w:r w:rsidR="00331361" w:rsidRPr="00D4654B">
        <w:rPr>
          <w:rFonts w:ascii="Times New Roman" w:hAnsi="Times New Roman" w:cs="Times New Roman"/>
          <w:bCs/>
          <w:sz w:val="28"/>
          <w:szCs w:val="28"/>
        </w:rPr>
        <w:t xml:space="preserve">, </w:t>
      </w:r>
      <w:r w:rsidR="00C57A64" w:rsidRPr="00D4654B">
        <w:rPr>
          <w:rFonts w:ascii="Times New Roman" w:hAnsi="Times New Roman" w:cs="Times New Roman"/>
          <w:bCs/>
          <w:sz w:val="28"/>
          <w:szCs w:val="28"/>
        </w:rPr>
        <w:t>в результате проведенных реформ в железнодорожной отрасли АО «НК «КТЖ» позиционирует себя в качестве инфраструктурной компании, обеспечивая качественными и конкурентоспособными транспортно-логистическими услугами. Основываясь на преобразованную структуру компании после приватизации и зарубежные модели управления предложена интегр</w:t>
      </w:r>
      <w:r w:rsidR="00E250DA" w:rsidRPr="00D4654B">
        <w:rPr>
          <w:rFonts w:ascii="Times New Roman" w:hAnsi="Times New Roman" w:cs="Times New Roman"/>
          <w:bCs/>
          <w:sz w:val="28"/>
          <w:szCs w:val="28"/>
        </w:rPr>
        <w:t>ированная</w:t>
      </w:r>
      <w:r w:rsidR="00C57A64" w:rsidRPr="00D4654B">
        <w:rPr>
          <w:rFonts w:ascii="Times New Roman" w:hAnsi="Times New Roman" w:cs="Times New Roman"/>
          <w:bCs/>
          <w:sz w:val="28"/>
          <w:szCs w:val="28"/>
        </w:rPr>
        <w:t xml:space="preserve"> модель управления инфраструктурой железнодорожной отрасли. Интегр</w:t>
      </w:r>
      <w:r w:rsidR="00E250DA" w:rsidRPr="00D4654B">
        <w:rPr>
          <w:rFonts w:ascii="Times New Roman" w:hAnsi="Times New Roman" w:cs="Times New Roman"/>
          <w:bCs/>
          <w:sz w:val="28"/>
          <w:szCs w:val="28"/>
        </w:rPr>
        <w:t>ированная</w:t>
      </w:r>
      <w:r w:rsidR="00C57A64" w:rsidRPr="00D4654B">
        <w:rPr>
          <w:rFonts w:ascii="Times New Roman" w:hAnsi="Times New Roman" w:cs="Times New Roman"/>
          <w:bCs/>
          <w:sz w:val="28"/>
          <w:szCs w:val="28"/>
        </w:rPr>
        <w:t xml:space="preserve"> модель обеспечит отрасль наличием здоровой конкурентной борьбы, которая будет способствовать повышению качества предоставления услуг не только населению, но и повышению обслуживания самими перевозчиками за счет совершенствования материальной базы и технического обеспечения объектов инфраструктуры. </w:t>
      </w:r>
      <w:r w:rsidR="00E90BB8" w:rsidRPr="00D4654B">
        <w:rPr>
          <w:rFonts w:ascii="Times New Roman" w:hAnsi="Times New Roman" w:cs="Times New Roman"/>
          <w:bCs/>
          <w:sz w:val="28"/>
          <w:szCs w:val="28"/>
        </w:rPr>
        <w:t>Показана роль и участие интегральной модели управления в реализации стратегических инициатив по развитию железнодорожной отрасли.</w:t>
      </w:r>
    </w:p>
    <w:p w14:paraId="38E491C3" w14:textId="77777777" w:rsidR="00C57A64" w:rsidRPr="00D4654B" w:rsidRDefault="00C57A64" w:rsidP="00E61CE5">
      <w:pPr>
        <w:autoSpaceDE w:val="0"/>
        <w:autoSpaceDN w:val="0"/>
        <w:adjustRightInd w:val="0"/>
        <w:spacing w:after="0" w:line="240" w:lineRule="auto"/>
        <w:ind w:firstLine="708"/>
        <w:jc w:val="both"/>
        <w:rPr>
          <w:rFonts w:ascii="Times New Roman" w:hAnsi="Times New Roman" w:cs="Times New Roman"/>
          <w:bCs/>
          <w:sz w:val="28"/>
          <w:szCs w:val="28"/>
        </w:rPr>
      </w:pPr>
    </w:p>
    <w:p w14:paraId="34B800F2"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12092373"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03A1BCF6"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6EDAD619"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5C5467C7"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2D1E304F"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7A301991"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2251CBD6"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37058378"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69916B4E" w14:textId="77777777" w:rsidR="003860B8" w:rsidRPr="00D4654B" w:rsidRDefault="003860B8" w:rsidP="00C55A37">
      <w:pPr>
        <w:autoSpaceDE w:val="0"/>
        <w:autoSpaceDN w:val="0"/>
        <w:adjustRightInd w:val="0"/>
        <w:spacing w:after="0" w:line="240" w:lineRule="auto"/>
        <w:rPr>
          <w:rFonts w:ascii="Times New Roman" w:hAnsi="Times New Roman" w:cs="Times New Roman"/>
          <w:b/>
          <w:bCs/>
          <w:sz w:val="23"/>
          <w:szCs w:val="23"/>
        </w:rPr>
      </w:pPr>
    </w:p>
    <w:p w14:paraId="00EA93B0" w14:textId="4259D818" w:rsidR="00B90F9D" w:rsidRPr="00D4654B" w:rsidRDefault="009F2850" w:rsidP="00F97059">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З</w:t>
      </w:r>
      <w:r w:rsidR="00B90F9D" w:rsidRPr="00D4654B">
        <w:rPr>
          <w:rFonts w:ascii="Times New Roman" w:hAnsi="Times New Roman" w:cs="Times New Roman"/>
          <w:b/>
          <w:sz w:val="28"/>
          <w:szCs w:val="28"/>
        </w:rPr>
        <w:t>АКЛЮЧЕНИЕ</w:t>
      </w:r>
      <w:r w:rsidR="0060638D" w:rsidRPr="00D4654B">
        <w:rPr>
          <w:rFonts w:ascii="Times New Roman" w:hAnsi="Times New Roman" w:cs="Times New Roman"/>
          <w:b/>
          <w:sz w:val="28"/>
          <w:szCs w:val="28"/>
        </w:rPr>
        <w:t xml:space="preserve"> </w:t>
      </w:r>
    </w:p>
    <w:p w14:paraId="076F0B91" w14:textId="77777777" w:rsidR="00BD65A0" w:rsidRPr="00D4654B" w:rsidRDefault="00BD65A0" w:rsidP="00D35345">
      <w:pPr>
        <w:spacing w:after="0" w:line="240" w:lineRule="auto"/>
        <w:ind w:firstLine="709"/>
        <w:jc w:val="center"/>
        <w:rPr>
          <w:rFonts w:ascii="Times New Roman" w:hAnsi="Times New Roman" w:cs="Times New Roman"/>
          <w:b/>
          <w:sz w:val="28"/>
          <w:szCs w:val="28"/>
        </w:rPr>
      </w:pPr>
    </w:p>
    <w:p w14:paraId="4A1B6EA6" w14:textId="6FE17E9E" w:rsidR="00BD65A0" w:rsidRPr="00D4654B" w:rsidRDefault="00BD65A0"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На основании проведенного исследования в области управления государственной собственности были получены следующие результаты</w:t>
      </w:r>
      <w:r w:rsidR="00F97059" w:rsidRPr="00D4654B">
        <w:rPr>
          <w:rFonts w:ascii="Times New Roman" w:hAnsi="Times New Roman" w:cs="Times New Roman"/>
          <w:sz w:val="28"/>
          <w:szCs w:val="28"/>
        </w:rPr>
        <w:t>:</w:t>
      </w:r>
    </w:p>
    <w:p w14:paraId="1AF872DA" w14:textId="2A13A52E" w:rsidR="00647C16" w:rsidRPr="00D4654B" w:rsidRDefault="00F97059" w:rsidP="00F97059">
      <w:pPr>
        <w:tabs>
          <w:tab w:val="left" w:pos="1134"/>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 </w:t>
      </w:r>
      <w:r w:rsidR="00647C16" w:rsidRPr="00D4654B">
        <w:rPr>
          <w:rFonts w:ascii="Times New Roman" w:hAnsi="Times New Roman" w:cs="Times New Roman"/>
          <w:sz w:val="28"/>
          <w:szCs w:val="28"/>
        </w:rPr>
        <w:t>Наличие государственной собственности в экономике способствует проведению экономической политики и оптимизации структуры экономики, ее роль прослеживается при производстве общественных товаров и услуг, а также в необходимости в тех отраслях экономике, которые вне сферы деятельности частного сектора и позволяет функционировать экономике как единому хозяйственному комплексу.</w:t>
      </w:r>
    </w:p>
    <w:p w14:paraId="1B7A23B9" w14:textId="3B147E5C" w:rsidR="00647C16" w:rsidRPr="00D4654B" w:rsidRDefault="00F97059" w:rsidP="00F97059">
      <w:pPr>
        <w:tabs>
          <w:tab w:val="left" w:pos="1134"/>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 </w:t>
      </w:r>
      <w:r w:rsidR="00647C16" w:rsidRPr="00D4654B">
        <w:rPr>
          <w:rFonts w:ascii="Times New Roman" w:hAnsi="Times New Roman" w:cs="Times New Roman"/>
          <w:sz w:val="28"/>
          <w:szCs w:val="28"/>
        </w:rPr>
        <w:t xml:space="preserve">На протяжении уже многих лет государственное управление претерпело множество изменений, переходя из одной модели управления к другой. Среди моделей управления государственной собственностью к эффективному управлению ведут две модели: </w:t>
      </w:r>
      <w:r w:rsidR="00647C16" w:rsidRPr="00D4654B">
        <w:rPr>
          <w:rFonts w:ascii="Times New Roman" w:hAnsi="Times New Roman" w:cs="Times New Roman"/>
          <w:sz w:val="28"/>
          <w:szCs w:val="28"/>
          <w:lang w:val="en-US"/>
        </w:rPr>
        <w:t>New</w:t>
      </w:r>
      <w:r w:rsidR="00647C16" w:rsidRPr="00D4654B">
        <w:rPr>
          <w:rFonts w:ascii="Times New Roman" w:hAnsi="Times New Roman" w:cs="Times New Roman"/>
          <w:sz w:val="28"/>
          <w:szCs w:val="28"/>
        </w:rPr>
        <w:t xml:space="preserve"> </w:t>
      </w:r>
      <w:r w:rsidR="00647C16" w:rsidRPr="00D4654B">
        <w:rPr>
          <w:rFonts w:ascii="Times New Roman" w:hAnsi="Times New Roman" w:cs="Times New Roman"/>
          <w:sz w:val="28"/>
          <w:szCs w:val="28"/>
          <w:lang w:val="en-US"/>
        </w:rPr>
        <w:t>Public</w:t>
      </w:r>
      <w:r w:rsidR="00647C16" w:rsidRPr="00D4654B">
        <w:rPr>
          <w:rFonts w:ascii="Times New Roman" w:hAnsi="Times New Roman" w:cs="Times New Roman"/>
          <w:sz w:val="28"/>
          <w:szCs w:val="28"/>
        </w:rPr>
        <w:t xml:space="preserve"> </w:t>
      </w:r>
      <w:r w:rsidR="00647C16" w:rsidRPr="00D4654B">
        <w:rPr>
          <w:rFonts w:ascii="Times New Roman" w:hAnsi="Times New Roman" w:cs="Times New Roman"/>
          <w:sz w:val="28"/>
          <w:szCs w:val="28"/>
          <w:lang w:val="en-US"/>
        </w:rPr>
        <w:t>Management</w:t>
      </w:r>
      <w:r w:rsidR="00647C16" w:rsidRPr="00D4654B">
        <w:rPr>
          <w:rFonts w:ascii="Times New Roman" w:hAnsi="Times New Roman" w:cs="Times New Roman"/>
          <w:sz w:val="28"/>
          <w:szCs w:val="28"/>
        </w:rPr>
        <w:t xml:space="preserve"> </w:t>
      </w:r>
      <w:r w:rsidR="00647C16" w:rsidRPr="00D4654B">
        <w:rPr>
          <w:rFonts w:ascii="Times New Roman" w:hAnsi="Times New Roman" w:cs="Times New Roman"/>
          <w:sz w:val="28"/>
          <w:szCs w:val="28"/>
          <w:lang w:val="kk-KZ"/>
        </w:rPr>
        <w:t xml:space="preserve">и </w:t>
      </w:r>
      <w:r w:rsidR="00647C16" w:rsidRPr="00D4654B">
        <w:rPr>
          <w:rFonts w:ascii="Times New Roman" w:hAnsi="Times New Roman" w:cs="Times New Roman"/>
          <w:sz w:val="28"/>
          <w:szCs w:val="28"/>
          <w:lang w:val="en-US"/>
        </w:rPr>
        <w:t>Good</w:t>
      </w:r>
      <w:r w:rsidR="00647C16" w:rsidRPr="00D4654B">
        <w:rPr>
          <w:rFonts w:ascii="Times New Roman" w:hAnsi="Times New Roman" w:cs="Times New Roman"/>
          <w:sz w:val="28"/>
          <w:szCs w:val="28"/>
        </w:rPr>
        <w:t xml:space="preserve"> </w:t>
      </w:r>
      <w:r w:rsidR="00647C16" w:rsidRPr="00D4654B">
        <w:rPr>
          <w:rFonts w:ascii="Times New Roman" w:hAnsi="Times New Roman" w:cs="Times New Roman"/>
          <w:sz w:val="28"/>
          <w:szCs w:val="28"/>
          <w:lang w:val="en-US"/>
        </w:rPr>
        <w:t>Governance</w:t>
      </w:r>
      <w:r w:rsidR="00647C16" w:rsidRPr="00D4654B">
        <w:rPr>
          <w:rFonts w:ascii="Times New Roman" w:hAnsi="Times New Roman" w:cs="Times New Roman"/>
          <w:sz w:val="28"/>
          <w:szCs w:val="28"/>
        </w:rPr>
        <w:t>. Основной целью менеджериальной модели управления являлось формирование рынка в внутри государственного сектора и заимствование механизмов управления частного сектора. Так как государство является обслуживающей системой, а не зарабатывающая, то для нее не присуще конкуренция, и выталкивание ее в рыночную среду может привести к потери ценности государственной службы в следствии стремления к экономической эффективности управления, приоритеты социального напр</w:t>
      </w:r>
      <w:r w:rsidR="00967D8F" w:rsidRPr="00D4654B">
        <w:rPr>
          <w:rFonts w:ascii="Times New Roman" w:hAnsi="Times New Roman" w:cs="Times New Roman"/>
          <w:sz w:val="28"/>
          <w:szCs w:val="28"/>
        </w:rPr>
        <w:t xml:space="preserve">авления уходят на второй план. </w:t>
      </w:r>
      <w:r w:rsidR="00647C16" w:rsidRPr="00D4654B">
        <w:rPr>
          <w:rFonts w:ascii="Times New Roman" w:hAnsi="Times New Roman" w:cs="Times New Roman"/>
          <w:sz w:val="28"/>
          <w:szCs w:val="28"/>
        </w:rPr>
        <w:t xml:space="preserve">Модель </w:t>
      </w:r>
      <w:r w:rsidR="00647C16" w:rsidRPr="00D4654B">
        <w:rPr>
          <w:rFonts w:ascii="Times New Roman" w:hAnsi="Times New Roman" w:cs="Times New Roman"/>
          <w:sz w:val="28"/>
          <w:szCs w:val="28"/>
          <w:lang w:val="en-US"/>
        </w:rPr>
        <w:t>Good</w:t>
      </w:r>
      <w:r w:rsidR="00647C16" w:rsidRPr="00D4654B">
        <w:rPr>
          <w:rFonts w:ascii="Times New Roman" w:hAnsi="Times New Roman" w:cs="Times New Roman"/>
          <w:sz w:val="28"/>
          <w:szCs w:val="28"/>
        </w:rPr>
        <w:t xml:space="preserve"> </w:t>
      </w:r>
      <w:r w:rsidR="00647C16" w:rsidRPr="00D4654B">
        <w:rPr>
          <w:rFonts w:ascii="Times New Roman" w:hAnsi="Times New Roman" w:cs="Times New Roman"/>
          <w:sz w:val="28"/>
          <w:szCs w:val="28"/>
          <w:lang w:val="en-US"/>
        </w:rPr>
        <w:t>Governance</w:t>
      </w:r>
      <w:r w:rsidR="00647C16" w:rsidRPr="00D4654B">
        <w:rPr>
          <w:rFonts w:ascii="Times New Roman" w:hAnsi="Times New Roman" w:cs="Times New Roman"/>
          <w:sz w:val="28"/>
          <w:szCs w:val="28"/>
        </w:rPr>
        <w:t xml:space="preserve"> не заменяет другие модели управления, а включает в процесс управления равноправные партнерские отношения между государством и обществом. Данная модель не схоже с моделью рынка, так как в ней не стремятся максимизировать только собственную выгоду.</w:t>
      </w:r>
    </w:p>
    <w:p w14:paraId="4793ECD5" w14:textId="01BD288F" w:rsidR="00647C16" w:rsidRPr="00D4654B" w:rsidRDefault="00F97059" w:rsidP="00F97059">
      <w:pPr>
        <w:tabs>
          <w:tab w:val="left" w:pos="1134"/>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3. </w:t>
      </w:r>
      <w:r w:rsidR="00647C16" w:rsidRPr="00D4654B">
        <w:rPr>
          <w:rFonts w:ascii="Times New Roman" w:hAnsi="Times New Roman" w:cs="Times New Roman"/>
          <w:sz w:val="28"/>
          <w:szCs w:val="28"/>
        </w:rPr>
        <w:t>Одним из основных инструментов управления государственной собственностью считается приватизация, и во время исследования темы, был проведен анализ приватизационных процессов</w:t>
      </w:r>
      <w:r w:rsidR="00253FEA" w:rsidRPr="00D4654B">
        <w:rPr>
          <w:rFonts w:ascii="Times New Roman" w:hAnsi="Times New Roman" w:cs="Times New Roman"/>
          <w:sz w:val="28"/>
          <w:szCs w:val="28"/>
        </w:rPr>
        <w:t>,</w:t>
      </w:r>
      <w:r w:rsidR="00647C16" w:rsidRPr="00D4654B">
        <w:rPr>
          <w:rFonts w:ascii="Times New Roman" w:hAnsi="Times New Roman" w:cs="Times New Roman"/>
          <w:sz w:val="28"/>
          <w:szCs w:val="28"/>
        </w:rPr>
        <w:t xml:space="preserve"> как в мире, так и в Казахстане.  </w:t>
      </w:r>
    </w:p>
    <w:p w14:paraId="7EAA8BA4" w14:textId="036DED9E" w:rsidR="00647C16" w:rsidRPr="00D4654B" w:rsidRDefault="00647C16"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При анализе результатов первой волны приватизации </w:t>
      </w:r>
      <w:r w:rsidR="00C14007" w:rsidRPr="00D4654B">
        <w:rPr>
          <w:rFonts w:ascii="Times New Roman" w:hAnsi="Times New Roman" w:cs="Times New Roman"/>
          <w:sz w:val="28"/>
          <w:szCs w:val="28"/>
        </w:rPr>
        <w:t xml:space="preserve">в Казахстане </w:t>
      </w:r>
      <w:r w:rsidRPr="00D4654B">
        <w:rPr>
          <w:rFonts w:ascii="Times New Roman" w:hAnsi="Times New Roman" w:cs="Times New Roman"/>
          <w:sz w:val="28"/>
          <w:szCs w:val="28"/>
        </w:rPr>
        <w:t>не были учтены квалификационные способности управления предприятием трудовыми коллективами, и недостаточность денежных ресурсов для дальнейшей деятельности приватизированных объектов, что привело к негативным последствиям, среди которых можно отметить, социальные противоречия в обществе, развитие теневого капитала и рост цен на продукцию. Участие в приватизации только трудовых коллективов и руководства предприятия не приводит к дополнительным денежным вливаниям в производство, к каким-либо изменениям в структуре и управление предприятием.</w:t>
      </w:r>
    </w:p>
    <w:p w14:paraId="19CD2E95" w14:textId="77777777" w:rsidR="00C14007" w:rsidRPr="00D4654B" w:rsidRDefault="00C14007"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результате проведения второй волны приватизации доля государственного сектора в экономике в целом близка к уровню стран ОЭСР, при успешной ее реализации приведет к уровню 19,81%. Государству необязательно проводить масштабную приватизацию, чтобы решить проблему количественного и качественного возрастания государственного сектора необходимо ввести следующие ограничения:</w:t>
      </w:r>
    </w:p>
    <w:p w14:paraId="6F80D32E" w14:textId="6FE45738" w:rsidR="00C14007" w:rsidRPr="00D4654B" w:rsidRDefault="00967D8F"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w:t>
      </w:r>
      <w:r w:rsidR="00C14007" w:rsidRPr="00D4654B">
        <w:rPr>
          <w:rFonts w:ascii="Times New Roman" w:hAnsi="Times New Roman" w:cs="Times New Roman"/>
          <w:sz w:val="28"/>
          <w:szCs w:val="28"/>
        </w:rPr>
        <w:t xml:space="preserve"> на создание государственных предприятий в отраслях, где производятся аналогичные товары и услуги частными предприятиями;</w:t>
      </w:r>
    </w:p>
    <w:p w14:paraId="0E2F7A00" w14:textId="75FD72B5" w:rsidR="00C14007" w:rsidRPr="00D4654B" w:rsidRDefault="00967D8F" w:rsidP="00F97059">
      <w:pPr>
        <w:pStyle w:val="aa"/>
        <w:spacing w:before="0" w:beforeAutospacing="0" w:after="0" w:afterAutospacing="0"/>
        <w:ind w:firstLine="709"/>
        <w:jc w:val="both"/>
        <w:rPr>
          <w:sz w:val="28"/>
          <w:szCs w:val="28"/>
        </w:rPr>
      </w:pPr>
      <w:r w:rsidRPr="00D4654B">
        <w:rPr>
          <w:sz w:val="28"/>
          <w:szCs w:val="28"/>
        </w:rPr>
        <w:t>–</w:t>
      </w:r>
      <w:r w:rsidR="00C14007" w:rsidRPr="00D4654B">
        <w:rPr>
          <w:sz w:val="28"/>
          <w:szCs w:val="28"/>
        </w:rPr>
        <w:t xml:space="preserve"> ввести запрет для предприятий с государственной долей более 50% на приобретение непрофильных активов.</w:t>
      </w:r>
    </w:p>
    <w:p w14:paraId="42CAE694" w14:textId="46EAF164" w:rsidR="00381A49" w:rsidRPr="00D4654B" w:rsidRDefault="00F9705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 xml:space="preserve">4. </w:t>
      </w:r>
      <w:r w:rsidR="00381A49" w:rsidRPr="00D4654B">
        <w:rPr>
          <w:rFonts w:ascii="Times New Roman" w:hAnsi="Times New Roman" w:cs="Times New Roman"/>
          <w:bCs/>
          <w:sz w:val="28"/>
          <w:szCs w:val="28"/>
        </w:rPr>
        <w:t>Основываясь на мировую методику определения доли государственного участия в экономике проведена оценка доли государственного сектора в экономике Казахстана. В результате анализа удельных вес занятых в государственном секторе составил 20,1% и имеет тенденцию роста, доля основных фондов государственного сектора в общей государственной собственности составило 16,6%, в общем объеме инвестиций государствен</w:t>
      </w:r>
      <w:r w:rsidR="00253FEA" w:rsidRPr="00D4654B">
        <w:rPr>
          <w:rFonts w:ascii="Times New Roman" w:hAnsi="Times New Roman" w:cs="Times New Roman"/>
          <w:bCs/>
          <w:sz w:val="28"/>
          <w:szCs w:val="28"/>
        </w:rPr>
        <w:t>ные инвестиции составляют 12,2%. По состоянию на 1 декабря 2020 года</w:t>
      </w:r>
      <w:r w:rsidR="00381A49" w:rsidRPr="00D4654B">
        <w:rPr>
          <w:rFonts w:ascii="Times New Roman" w:hAnsi="Times New Roman" w:cs="Times New Roman"/>
          <w:bCs/>
          <w:sz w:val="28"/>
          <w:szCs w:val="28"/>
        </w:rPr>
        <w:t xml:space="preserve"> всего 5,3% предприятий из общего количества являются государственными. Все показатели, кроме количества государственных предприятий имеют небольшую тенденцию к увеличению, но, тем не менее, доля государственного сектора в экономике страны приближена к показателям стран ОЭСР, а именно 15-20%.</w:t>
      </w:r>
    </w:p>
    <w:p w14:paraId="1B400C69" w14:textId="4DE5B672" w:rsidR="00F66789" w:rsidRPr="00D4654B" w:rsidRDefault="00F9705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 xml:space="preserve">5. </w:t>
      </w:r>
      <w:r w:rsidR="00451016" w:rsidRPr="00D4654B">
        <w:rPr>
          <w:rFonts w:ascii="Times New Roman" w:hAnsi="Times New Roman" w:cs="Times New Roman"/>
          <w:bCs/>
          <w:sz w:val="28"/>
          <w:szCs w:val="28"/>
        </w:rPr>
        <w:t xml:space="preserve">Эффективность деятельности государственного сектора характеризуется рентабельностью, на которую влияют множество факторов. В работе с помощью программного обеспечения </w:t>
      </w:r>
      <w:r w:rsidR="00451016" w:rsidRPr="00D4654B">
        <w:rPr>
          <w:rFonts w:ascii="Times New Roman" w:hAnsi="Times New Roman" w:cs="Times New Roman"/>
          <w:bCs/>
          <w:sz w:val="28"/>
          <w:szCs w:val="28"/>
          <w:lang w:val="en-US"/>
        </w:rPr>
        <w:t>GRETL</w:t>
      </w:r>
      <w:r w:rsidR="00451016" w:rsidRPr="00D4654B">
        <w:rPr>
          <w:rFonts w:ascii="Times New Roman" w:hAnsi="Times New Roman" w:cs="Times New Roman"/>
          <w:bCs/>
          <w:sz w:val="28"/>
          <w:szCs w:val="28"/>
        </w:rPr>
        <w:t xml:space="preserve"> был произведен регрессионный анализ, и сформирована регрессионная модель </w:t>
      </w:r>
      <w:r w:rsidR="00451016" w:rsidRPr="00D4654B">
        <w:rPr>
          <w:rFonts w:ascii="Times New Roman" w:hAnsi="Times New Roman" w:cs="Times New Roman"/>
          <w:i/>
          <w:sz w:val="28"/>
          <w:szCs w:val="28"/>
          <w:lang w:val="en-US"/>
        </w:rPr>
        <w:t>Y</w:t>
      </w:r>
      <w:r w:rsidR="00451016" w:rsidRPr="00D4654B">
        <w:rPr>
          <w:rFonts w:ascii="Times New Roman" w:hAnsi="Times New Roman" w:cs="Times New Roman"/>
          <w:i/>
          <w:sz w:val="28"/>
          <w:szCs w:val="28"/>
        </w:rPr>
        <w:t xml:space="preserve"> = 8,80991 + 2,64338</w:t>
      </w:r>
      <w:r w:rsidR="00451016" w:rsidRPr="00D4654B">
        <w:rPr>
          <w:rFonts w:ascii="Times New Roman" w:hAnsi="Times New Roman" w:cs="Times New Roman"/>
          <w:i/>
          <w:sz w:val="28"/>
          <w:szCs w:val="28"/>
          <w:lang w:val="en-US"/>
        </w:rPr>
        <w:t>e</w:t>
      </w:r>
      <w:r w:rsidR="00451016" w:rsidRPr="00D4654B">
        <w:rPr>
          <w:rFonts w:ascii="Times New Roman" w:hAnsi="Times New Roman" w:cs="Times New Roman"/>
          <w:i/>
          <w:sz w:val="28"/>
          <w:szCs w:val="28"/>
        </w:rPr>
        <w:t>-05</w:t>
      </w:r>
      <w:r w:rsidR="00451016" w:rsidRPr="00D4654B">
        <w:rPr>
          <w:i/>
        </w:rPr>
        <w:t xml:space="preserve"> </w:t>
      </w:r>
      <w:r w:rsidR="00451016" w:rsidRPr="00D4654B">
        <w:rPr>
          <w:rFonts w:ascii="Times New Roman" w:hAnsi="Times New Roman" w:cs="Times New Roman"/>
          <w:i/>
          <w:sz w:val="28"/>
          <w:szCs w:val="28"/>
        </w:rPr>
        <w:t xml:space="preserve">* </w:t>
      </w:r>
      <w:r w:rsidR="00451016" w:rsidRPr="00D4654B">
        <w:rPr>
          <w:rFonts w:ascii="Times New Roman" w:hAnsi="Times New Roman" w:cs="Times New Roman"/>
          <w:i/>
          <w:sz w:val="28"/>
          <w:szCs w:val="28"/>
          <w:lang w:val="en-US"/>
        </w:rPr>
        <w:t>X</w:t>
      </w:r>
      <w:r w:rsidR="00451016" w:rsidRPr="00D4654B">
        <w:rPr>
          <w:rFonts w:ascii="Times New Roman" w:hAnsi="Times New Roman" w:cs="Times New Roman"/>
          <w:i/>
          <w:sz w:val="28"/>
          <w:szCs w:val="28"/>
        </w:rPr>
        <w:t>1 - 0,00665334*</w:t>
      </w:r>
      <w:r w:rsidR="00451016" w:rsidRPr="00D4654B">
        <w:rPr>
          <w:rFonts w:ascii="Times New Roman" w:hAnsi="Times New Roman" w:cs="Times New Roman"/>
          <w:i/>
          <w:sz w:val="28"/>
          <w:szCs w:val="28"/>
          <w:lang w:val="en-US"/>
        </w:rPr>
        <w:t>X</w:t>
      </w:r>
      <w:r w:rsidR="00451016" w:rsidRPr="00D4654B">
        <w:rPr>
          <w:rFonts w:ascii="Times New Roman" w:hAnsi="Times New Roman" w:cs="Times New Roman"/>
          <w:i/>
          <w:sz w:val="28"/>
          <w:szCs w:val="28"/>
        </w:rPr>
        <w:t>5</w:t>
      </w:r>
      <w:r w:rsidR="00451016" w:rsidRPr="00D4654B">
        <w:rPr>
          <w:rFonts w:ascii="Times New Roman" w:hAnsi="Times New Roman" w:cs="Times New Roman"/>
          <w:sz w:val="28"/>
          <w:szCs w:val="28"/>
        </w:rPr>
        <w:t>, которая является адекватной, статистически значимой, с отсутствием автокорреляции (тест Бриша-Годфри) и гетероскедастичности (тест Уайта), что дает основание строить прогнозы. При построени</w:t>
      </w:r>
      <w:r w:rsidR="00B02AF2" w:rsidRPr="00D4654B">
        <w:rPr>
          <w:rFonts w:ascii="Times New Roman" w:hAnsi="Times New Roman" w:cs="Times New Roman"/>
          <w:sz w:val="28"/>
          <w:szCs w:val="28"/>
        </w:rPr>
        <w:t xml:space="preserve">и </w:t>
      </w:r>
      <w:r w:rsidR="00451016" w:rsidRPr="00D4654B">
        <w:rPr>
          <w:rFonts w:ascii="Times New Roman" w:hAnsi="Times New Roman" w:cs="Times New Roman"/>
          <w:sz w:val="28"/>
          <w:szCs w:val="28"/>
        </w:rPr>
        <w:t xml:space="preserve">прогноза на 2021-2023 года, с увеличение в среднем на 5% объемов государственных инвестиций и сохранение объемов ВДС на прежнем уровне, рентабельности государственного сектора увеличится на 20,78% в 2021 году, 23,02% в 2022 году, 25,38% в 2023 году </w:t>
      </w:r>
      <w:r w:rsidR="00B02AF2" w:rsidRPr="00D4654B">
        <w:rPr>
          <w:rFonts w:ascii="Times New Roman" w:hAnsi="Times New Roman" w:cs="Times New Roman"/>
          <w:sz w:val="28"/>
          <w:szCs w:val="28"/>
        </w:rPr>
        <w:t>предположительно.</w:t>
      </w:r>
    </w:p>
    <w:p w14:paraId="1D93EFA5" w14:textId="5090F37E" w:rsidR="00B65FA0" w:rsidRPr="00D4654B" w:rsidRDefault="00F6678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 xml:space="preserve">6. </w:t>
      </w:r>
      <w:r w:rsidR="00B65FA0" w:rsidRPr="00D4654B">
        <w:rPr>
          <w:rFonts w:ascii="Times New Roman" w:hAnsi="Times New Roman" w:cs="Times New Roman"/>
          <w:bCs/>
          <w:sz w:val="28"/>
          <w:szCs w:val="28"/>
        </w:rPr>
        <w:t>При проведении анализа внедрения принципов «</w:t>
      </w:r>
      <w:r w:rsidR="00B65FA0" w:rsidRPr="00D4654B">
        <w:rPr>
          <w:rFonts w:ascii="Times New Roman" w:hAnsi="Times New Roman" w:cs="Times New Roman"/>
          <w:bCs/>
          <w:sz w:val="28"/>
          <w:szCs w:val="28"/>
          <w:lang w:val="en-US"/>
        </w:rPr>
        <w:t>Yellow</w:t>
      </w:r>
      <w:r w:rsidR="00B65FA0" w:rsidRPr="00D4654B">
        <w:rPr>
          <w:rFonts w:ascii="Times New Roman" w:hAnsi="Times New Roman" w:cs="Times New Roman"/>
          <w:bCs/>
          <w:sz w:val="28"/>
          <w:szCs w:val="28"/>
        </w:rPr>
        <w:t xml:space="preserve"> </w:t>
      </w:r>
      <w:r w:rsidR="00B65FA0" w:rsidRPr="00D4654B">
        <w:rPr>
          <w:rFonts w:ascii="Times New Roman" w:hAnsi="Times New Roman" w:cs="Times New Roman"/>
          <w:bCs/>
          <w:sz w:val="28"/>
          <w:szCs w:val="28"/>
          <w:lang w:val="en-US"/>
        </w:rPr>
        <w:t>Pages</w:t>
      </w:r>
      <w:r w:rsidR="00B65FA0" w:rsidRPr="00D4654B">
        <w:rPr>
          <w:rFonts w:ascii="Times New Roman" w:hAnsi="Times New Roman" w:cs="Times New Roman"/>
          <w:bCs/>
          <w:sz w:val="28"/>
          <w:szCs w:val="28"/>
        </w:rPr>
        <w:t xml:space="preserve"> </w:t>
      </w:r>
      <w:r w:rsidR="00B65FA0" w:rsidRPr="00D4654B">
        <w:rPr>
          <w:rFonts w:ascii="Times New Roman" w:hAnsi="Times New Roman" w:cs="Times New Roman"/>
          <w:bCs/>
          <w:sz w:val="28"/>
          <w:szCs w:val="28"/>
          <w:lang w:val="en-US"/>
        </w:rPr>
        <w:t>Rule</w:t>
      </w:r>
      <w:r w:rsidR="00B65FA0" w:rsidRPr="00D4654B">
        <w:rPr>
          <w:rFonts w:ascii="Times New Roman" w:hAnsi="Times New Roman" w:cs="Times New Roman"/>
          <w:bCs/>
          <w:sz w:val="28"/>
          <w:szCs w:val="28"/>
        </w:rPr>
        <w:t>» в качестве эффективного рычага управления государственной собственностью рассмотрены все три попытки внедрения с определением допущенных ошибок в их реализации. На сегодня, для эффективного внедрения данных принципов необходимо ввести определенные нормы в Предпринимательский кодекс, касающихся мер по ограничению деятельности существующих компаний с участием государства, и для вновь создаваемых компаний, а также предоставление права антимонопольному органу в отказе предоставления согласия на создание компаний с государственным участием в случаях ограничения конкуренции. В данных условиях является возможным успешная реализация правил желтых страниц.</w:t>
      </w:r>
    </w:p>
    <w:p w14:paraId="7538C0F2" w14:textId="3D278F46" w:rsidR="00381A49" w:rsidRPr="00D4654B" w:rsidRDefault="00F6678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w:t>
      </w:r>
      <w:r w:rsidR="00253FEA" w:rsidRPr="00D4654B">
        <w:rPr>
          <w:rFonts w:ascii="Times New Roman" w:hAnsi="Times New Roman" w:cs="Times New Roman"/>
          <w:sz w:val="28"/>
          <w:szCs w:val="28"/>
        </w:rPr>
        <w:t xml:space="preserve">. </w:t>
      </w:r>
      <w:r w:rsidR="00381A49" w:rsidRPr="00D4654B">
        <w:rPr>
          <w:rFonts w:ascii="Times New Roman" w:hAnsi="Times New Roman" w:cs="Times New Roman"/>
          <w:sz w:val="28"/>
          <w:szCs w:val="28"/>
        </w:rPr>
        <w:t xml:space="preserve">Анализ инфраструктуры железнодорожного транспорта за 2015-2019 гг. показал обновления парка пассажирских вагонов, и сокращение на 7,5% грузовых вагонов принадлежащих АО «НК «КТЖ», а количество грузовых вагонов частных лиц, напротив, увеличено на 14,7%. Производительность грузовых вагонов увеличилось на 8,1%, а суточный оборот сократился на 6,1%. За анализируемый период грузооборот увеличился на 7,2% в связи с укреплением торговых отношений со странами-партнерами, а пассажирские </w:t>
      </w:r>
      <w:r w:rsidR="00381A49" w:rsidRPr="00D4654B">
        <w:rPr>
          <w:rFonts w:ascii="Times New Roman" w:hAnsi="Times New Roman" w:cs="Times New Roman"/>
          <w:sz w:val="28"/>
          <w:szCs w:val="28"/>
        </w:rPr>
        <w:lastRenderedPageBreak/>
        <w:t>перевозки, напротив, сократились на 0,4% в результате увеличения личного транспорта и спроса на авиаперелеты. Инвестиции в железнодорожную отрасль сократились 49,3%, которые инвестируются в строительство железнодорожных путей и электрификацию. Предприятия железнодорожной отрасли имеют низкую рентабельность, в размере 0,7, и доля убыточных предприятий сократилось до 30,2% в 2019 году.</w:t>
      </w:r>
    </w:p>
    <w:p w14:paraId="4AC8FECC" w14:textId="5468B15F" w:rsidR="00253FEA" w:rsidRPr="00D4654B" w:rsidRDefault="00F6678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В связи со сложившейся ситуации в мире, и в Казахстане, целесообразно было проанализировать ситуацию в железнодорожной отрасли в период объявленной «пандемии» по всему миру. Необходимо отметить, что в результате введения ЧП, карантинов и локдаунов, услуги грузоперевозок железнодорожным транспортом не прекращались, а пассажирские перевозки были приостановлены. Следовательно, в Казахстане, по состоянию 30 июня 2020 года «в период пандемии» грузоперевозки увеличились на 10,5%, а пассажирские перевозки снизились на 74,5%, то есть в 3 раза. Затраты увеличились на 16,6%, а доходы всего на 5,9%, в результате деятельности был получен убыток в сумме 5,5 млрд. тенге.</w:t>
      </w:r>
    </w:p>
    <w:p w14:paraId="1E658EA7" w14:textId="4F807461" w:rsidR="00381A49" w:rsidRPr="00D4654B" w:rsidRDefault="00F66789" w:rsidP="00F97059">
      <w:pPr>
        <w:pStyle w:val="a3"/>
        <w:spacing w:after="0" w:line="240" w:lineRule="auto"/>
        <w:ind w:left="0" w:firstLine="709"/>
        <w:jc w:val="both"/>
        <w:rPr>
          <w:rFonts w:ascii="Times New Roman" w:eastAsia="Times New Roman" w:hAnsi="Times New Roman"/>
          <w:sz w:val="28"/>
          <w:szCs w:val="28"/>
          <w:lang w:eastAsia="ru-RU"/>
        </w:rPr>
      </w:pPr>
      <w:r w:rsidRPr="00D4654B">
        <w:rPr>
          <w:rFonts w:ascii="Times New Roman" w:hAnsi="Times New Roman" w:cs="Times New Roman"/>
          <w:sz w:val="28"/>
          <w:szCs w:val="28"/>
        </w:rPr>
        <w:t xml:space="preserve">8. </w:t>
      </w:r>
      <w:r w:rsidR="00381A49" w:rsidRPr="00D4654B">
        <w:rPr>
          <w:rFonts w:ascii="Times New Roman" w:eastAsia="Times New Roman" w:hAnsi="Times New Roman"/>
          <w:sz w:val="28"/>
          <w:szCs w:val="28"/>
          <w:lang w:eastAsia="ru-RU"/>
        </w:rPr>
        <w:t xml:space="preserve">В отношении транспортного комплекса программой приватизации были определены подходы к приватизации предприятий не только основного производства, но и инфраструктуры. Основным подходом являлось сохранение республиканской собственности на крупные объекты инфраструктуры, передача мелких объектов инфраструктуры в коммунальную собственность или их приватизация. Объекты приватизации подлежали максимально возможному разделению и созданию большого количества частных предприятий разного профиля. Предприятия, относящиеся к инфраструктуре, а именно предприятия по производству и ремонту транспортных средств, по производству материалов для строительства и ремонта дорог подлежали приватизации по средством проведения тендера с сохранением основного профиля. Также подлежали приватизации мало загруженные участки и узкоколейные линии железных дорог. По состоянию на 1 декабря 2020 года </w:t>
      </w:r>
      <w:r w:rsidR="00381A49" w:rsidRPr="00D4654B">
        <w:rPr>
          <w:rFonts w:ascii="Times New Roman" w:hAnsi="Times New Roman" w:cs="Times New Roman"/>
          <w:sz w:val="28"/>
          <w:szCs w:val="28"/>
        </w:rPr>
        <w:t xml:space="preserve">в конкурентную среду было передано 73,3% объектов инфраструктуры железнодорожной отрасли, 21,7% были ликвидированы, а реализация </w:t>
      </w:r>
      <w:r w:rsidR="0023611A" w:rsidRPr="00D4654B">
        <w:rPr>
          <w:rFonts w:ascii="Times New Roman" w:hAnsi="Times New Roman" w:cs="Times New Roman"/>
          <w:sz w:val="28"/>
          <w:szCs w:val="28"/>
        </w:rPr>
        <w:t>5</w:t>
      </w:r>
      <w:r w:rsidR="00381A49" w:rsidRPr="00D4654B">
        <w:rPr>
          <w:rFonts w:ascii="Times New Roman" w:hAnsi="Times New Roman" w:cs="Times New Roman"/>
          <w:sz w:val="28"/>
          <w:szCs w:val="28"/>
        </w:rPr>
        <w:t>% объектов планируется в ближайшее время.</w:t>
      </w:r>
    </w:p>
    <w:p w14:paraId="5AA0F17D" w14:textId="1E3D1BD0" w:rsidR="00B90F9D" w:rsidRPr="00D4654B" w:rsidRDefault="00B90F9D"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Проведенное в диссертационной работе исследование позволило </w:t>
      </w:r>
      <w:r w:rsidR="004E4E10" w:rsidRPr="00D4654B">
        <w:rPr>
          <w:rFonts w:ascii="Times New Roman" w:hAnsi="Times New Roman" w:cs="Times New Roman"/>
          <w:sz w:val="28"/>
          <w:szCs w:val="28"/>
        </w:rPr>
        <w:t xml:space="preserve">автору </w:t>
      </w:r>
      <w:r w:rsidRPr="00D4654B">
        <w:rPr>
          <w:rFonts w:ascii="Times New Roman" w:hAnsi="Times New Roman" w:cs="Times New Roman"/>
          <w:sz w:val="28"/>
          <w:szCs w:val="28"/>
        </w:rPr>
        <w:t>сформулировать и обосновать следующие</w:t>
      </w:r>
      <w:r w:rsidR="004E4E10" w:rsidRPr="00D4654B">
        <w:rPr>
          <w:rFonts w:ascii="Times New Roman" w:hAnsi="Times New Roman" w:cs="Times New Roman"/>
          <w:sz w:val="28"/>
          <w:szCs w:val="28"/>
        </w:rPr>
        <w:t xml:space="preserve"> научные положения:</w:t>
      </w:r>
    </w:p>
    <w:p w14:paraId="2A04C9A0" w14:textId="4E9E4927" w:rsidR="00FD1F31" w:rsidRPr="00D4654B" w:rsidRDefault="00F9705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F66789" w:rsidRPr="00D4654B">
        <w:rPr>
          <w:rFonts w:ascii="Times New Roman" w:hAnsi="Times New Roman" w:cs="Times New Roman"/>
          <w:sz w:val="28"/>
          <w:szCs w:val="28"/>
        </w:rPr>
        <w:t xml:space="preserve"> </w:t>
      </w:r>
      <w:r w:rsidRPr="00D4654B">
        <w:rPr>
          <w:rFonts w:ascii="Times New Roman" w:hAnsi="Times New Roman" w:cs="Times New Roman"/>
          <w:i/>
          <w:sz w:val="28"/>
          <w:szCs w:val="28"/>
        </w:rPr>
        <w:t>р</w:t>
      </w:r>
      <w:r w:rsidR="005D61FF" w:rsidRPr="00D4654B">
        <w:rPr>
          <w:rFonts w:ascii="Times New Roman" w:hAnsi="Times New Roman" w:cs="Times New Roman"/>
          <w:i/>
          <w:sz w:val="28"/>
          <w:szCs w:val="28"/>
        </w:rPr>
        <w:t>асчет показателя Энгеля п</w:t>
      </w:r>
      <w:r w:rsidRPr="00D4654B">
        <w:rPr>
          <w:rFonts w:ascii="Times New Roman" w:hAnsi="Times New Roman" w:cs="Times New Roman"/>
          <w:i/>
          <w:sz w:val="28"/>
          <w:szCs w:val="28"/>
        </w:rPr>
        <w:t>о регионам Республики Казахстан</w:t>
      </w:r>
    </w:p>
    <w:p w14:paraId="7033AFB3" w14:textId="4B3C65FE" w:rsidR="005D61FF" w:rsidRPr="00D4654B" w:rsidRDefault="008B62ED"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Одним из стратегических направлений социально-экономического развития страны является покрытие регионов транспортной инфраструктурой, с этой целью</w:t>
      </w:r>
      <w:r w:rsidR="000F1DB0"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был произведен расчет показателя Энгеля </w:t>
      </w:r>
      <w:r w:rsidR="000F1DB0" w:rsidRPr="00D4654B">
        <w:rPr>
          <w:rFonts w:ascii="Times New Roman" w:hAnsi="Times New Roman" w:cs="Times New Roman"/>
          <w:sz w:val="28"/>
          <w:szCs w:val="28"/>
        </w:rPr>
        <w:t>по регионам Казахстана, который помог определить, в каких регионах страны недостаточен уровень обеспеченности объектами инфраструктуры железнодорожной отрасли. По результатам расчета минимальный показатель был по Туркестанской области, в самом густонаселенном регионе, действительно, не всем населенным пунктам области доступен железнодорожный транспорт</w:t>
      </w:r>
      <w:r w:rsidR="000D112E" w:rsidRPr="00D4654B">
        <w:rPr>
          <w:rFonts w:ascii="Times New Roman" w:hAnsi="Times New Roman" w:cs="Times New Roman"/>
          <w:sz w:val="28"/>
          <w:szCs w:val="28"/>
        </w:rPr>
        <w:t>.</w:t>
      </w:r>
      <w:r w:rsidR="000F1DB0" w:rsidRPr="00D4654B">
        <w:rPr>
          <w:rFonts w:ascii="Times New Roman" w:hAnsi="Times New Roman" w:cs="Times New Roman"/>
          <w:sz w:val="28"/>
          <w:szCs w:val="28"/>
        </w:rPr>
        <w:t xml:space="preserve"> </w:t>
      </w:r>
      <w:r w:rsidR="000D112E" w:rsidRPr="00D4654B">
        <w:rPr>
          <w:rFonts w:ascii="Times New Roman" w:hAnsi="Times New Roman" w:cs="Times New Roman"/>
          <w:sz w:val="28"/>
          <w:szCs w:val="28"/>
        </w:rPr>
        <w:t>С</w:t>
      </w:r>
      <w:r w:rsidR="00D86664" w:rsidRPr="00D4654B">
        <w:rPr>
          <w:rFonts w:ascii="Times New Roman" w:hAnsi="Times New Roman" w:cs="Times New Roman"/>
          <w:sz w:val="28"/>
          <w:szCs w:val="28"/>
        </w:rPr>
        <w:t xml:space="preserve">читаем </w:t>
      </w:r>
      <w:r w:rsidR="000D112E" w:rsidRPr="00D4654B">
        <w:rPr>
          <w:rFonts w:ascii="Times New Roman" w:hAnsi="Times New Roman" w:cs="Times New Roman"/>
          <w:sz w:val="28"/>
          <w:szCs w:val="28"/>
        </w:rPr>
        <w:t xml:space="preserve">что руководству АО «НК «КТЖ» необходимо в рамках инвестиционных программ предусмотреть строительство железнодорожных сетей в Туркестанской области, так как </w:t>
      </w:r>
      <w:r w:rsidR="000D112E" w:rsidRPr="00D4654B">
        <w:rPr>
          <w:rFonts w:ascii="Times New Roman" w:hAnsi="Times New Roman" w:cs="Times New Roman"/>
          <w:sz w:val="28"/>
          <w:szCs w:val="28"/>
        </w:rPr>
        <w:lastRenderedPageBreak/>
        <w:t xml:space="preserve">данный регион обеспечивает остальные области продукцией пищевой промышленности и является транзитным регионом между Казахстаном и Узбекистаном, </w:t>
      </w:r>
      <w:r w:rsidR="00BC6EF3" w:rsidRPr="00D4654B">
        <w:rPr>
          <w:rFonts w:ascii="Times New Roman" w:hAnsi="Times New Roman" w:cs="Times New Roman"/>
          <w:sz w:val="28"/>
          <w:szCs w:val="28"/>
        </w:rPr>
        <w:t>что</w:t>
      </w:r>
      <w:r w:rsidR="000D112E" w:rsidRPr="00D4654B">
        <w:rPr>
          <w:rFonts w:ascii="Times New Roman" w:hAnsi="Times New Roman" w:cs="Times New Roman"/>
          <w:sz w:val="28"/>
          <w:szCs w:val="28"/>
        </w:rPr>
        <w:t xml:space="preserve"> позволило бы разгрузить автодорожный транспорт, </w:t>
      </w:r>
      <w:r w:rsidR="00BC6EF3" w:rsidRPr="00D4654B">
        <w:rPr>
          <w:rFonts w:ascii="Times New Roman" w:hAnsi="Times New Roman" w:cs="Times New Roman"/>
          <w:sz w:val="28"/>
          <w:szCs w:val="28"/>
        </w:rPr>
        <w:t>сократить сроки доставки, облегчить передвижение населению региона</w:t>
      </w:r>
      <w:r w:rsidR="00F97059" w:rsidRPr="00D4654B">
        <w:rPr>
          <w:rFonts w:ascii="Times New Roman" w:hAnsi="Times New Roman" w:cs="Times New Roman"/>
          <w:sz w:val="28"/>
          <w:szCs w:val="28"/>
        </w:rPr>
        <w:t>;</w:t>
      </w:r>
    </w:p>
    <w:p w14:paraId="0D2DB894" w14:textId="20F5F19C" w:rsidR="00801E4F" w:rsidRPr="00D4654B" w:rsidRDefault="00F97059" w:rsidP="00F9705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D10041" w:rsidRPr="00D4654B">
        <w:rPr>
          <w:rFonts w:ascii="Times New Roman" w:hAnsi="Times New Roman" w:cs="Times New Roman"/>
          <w:sz w:val="28"/>
          <w:szCs w:val="28"/>
        </w:rPr>
        <w:t xml:space="preserve"> </w:t>
      </w:r>
      <w:r w:rsidRPr="00D4654B">
        <w:rPr>
          <w:rFonts w:ascii="Times New Roman" w:hAnsi="Times New Roman" w:cs="Times New Roman"/>
          <w:i/>
          <w:sz w:val="28"/>
          <w:szCs w:val="28"/>
        </w:rPr>
        <w:t>р</w:t>
      </w:r>
      <w:r w:rsidR="00BC6EF3" w:rsidRPr="00D4654B">
        <w:rPr>
          <w:rFonts w:ascii="Times New Roman" w:hAnsi="Times New Roman" w:cs="Times New Roman"/>
          <w:i/>
          <w:sz w:val="28"/>
          <w:szCs w:val="28"/>
        </w:rPr>
        <w:t xml:space="preserve">азработан алгоритм оценки эффективности управления </w:t>
      </w:r>
      <w:r w:rsidR="00F74C08" w:rsidRPr="00D4654B">
        <w:rPr>
          <w:rFonts w:ascii="Times New Roman" w:hAnsi="Times New Roman" w:cs="Times New Roman"/>
          <w:i/>
          <w:sz w:val="28"/>
          <w:szCs w:val="28"/>
        </w:rPr>
        <w:t>инфраструктурой железнодорожной отрасли</w:t>
      </w:r>
    </w:p>
    <w:p w14:paraId="35179786" w14:textId="0B8F9AD4" w:rsidR="00F74C08" w:rsidRPr="00D4654B" w:rsidRDefault="00BC6EF3" w:rsidP="00F97059">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С целью оценки эффективности управления железнодорожной отраслью на основании индексного метода был определен интегральный индекс эффективности </w:t>
      </w:r>
      <w:r w:rsidR="00F74C08" w:rsidRPr="00D4654B">
        <w:rPr>
          <w:rFonts w:ascii="Times New Roman" w:hAnsi="Times New Roman" w:cs="Times New Roman"/>
          <w:sz w:val="28"/>
          <w:szCs w:val="28"/>
        </w:rPr>
        <w:t xml:space="preserve">управления инфраструктурой </w:t>
      </w:r>
      <w:r w:rsidRPr="00D4654B">
        <w:rPr>
          <w:rFonts w:ascii="Times New Roman" w:hAnsi="Times New Roman" w:cs="Times New Roman"/>
          <w:sz w:val="28"/>
          <w:szCs w:val="28"/>
        </w:rPr>
        <w:t xml:space="preserve">железнодорожной отрасли. При расчете в качестве индикаторов были определены </w:t>
      </w:r>
      <w:r w:rsidR="00F74C08" w:rsidRPr="00D4654B">
        <w:rPr>
          <w:rFonts w:ascii="Times New Roman" w:hAnsi="Times New Roman" w:cs="Times New Roman"/>
          <w:sz w:val="28"/>
          <w:szCs w:val="28"/>
        </w:rPr>
        <w:t>длина железнодорожных путей</w:t>
      </w:r>
      <w:r w:rsidRPr="00D4654B">
        <w:rPr>
          <w:rFonts w:ascii="Times New Roman" w:hAnsi="Times New Roman" w:cs="Times New Roman"/>
          <w:sz w:val="28"/>
          <w:szCs w:val="28"/>
        </w:rPr>
        <w:t xml:space="preserve">, </w:t>
      </w:r>
      <w:r w:rsidR="00F74C08" w:rsidRPr="00D4654B">
        <w:rPr>
          <w:rFonts w:ascii="Times New Roman" w:hAnsi="Times New Roman" w:cs="Times New Roman"/>
          <w:sz w:val="28"/>
          <w:szCs w:val="28"/>
        </w:rPr>
        <w:t xml:space="preserve">инвестиций, социально-экономическое развитие региона, грузооборот </w:t>
      </w:r>
      <w:r w:rsidR="00FB55B2" w:rsidRPr="00D4654B">
        <w:rPr>
          <w:rFonts w:ascii="Times New Roman" w:hAnsi="Times New Roman" w:cs="Times New Roman"/>
          <w:sz w:val="28"/>
          <w:szCs w:val="28"/>
        </w:rPr>
        <w:t xml:space="preserve">и </w:t>
      </w:r>
      <w:r w:rsidR="00F74C08" w:rsidRPr="00D4654B">
        <w:rPr>
          <w:rFonts w:ascii="Times New Roman" w:hAnsi="Times New Roman" w:cs="Times New Roman"/>
          <w:sz w:val="28"/>
          <w:szCs w:val="28"/>
        </w:rPr>
        <w:t>трудовой потенциал</w:t>
      </w:r>
      <w:r w:rsidR="00FB55B2" w:rsidRPr="00D4654B">
        <w:rPr>
          <w:rFonts w:ascii="Times New Roman" w:hAnsi="Times New Roman" w:cs="Times New Roman"/>
          <w:sz w:val="28"/>
          <w:szCs w:val="28"/>
        </w:rPr>
        <w:t>.</w:t>
      </w:r>
      <w:r w:rsidR="00F74C08" w:rsidRPr="00D4654B">
        <w:rPr>
          <w:rFonts w:ascii="Times New Roman" w:hAnsi="Times New Roman" w:cs="Times New Roman"/>
          <w:sz w:val="28"/>
          <w:szCs w:val="28"/>
        </w:rPr>
        <w:t xml:space="preserve"> При анализе были выбраны регионы Казахстана согласно значениям индекса транспортной доступности (минимальное, среднее и высокое значение). На основании рассчитанного интегрального индекса регионы были распределены по уровням эффективности: низкий – Туркестанская, Западно-Казахстанская области, средний – Акмолинская, Атырауская и Павлодарская. </w:t>
      </w:r>
      <w:r w:rsidR="00A13912" w:rsidRPr="00D4654B">
        <w:rPr>
          <w:rFonts w:ascii="Times New Roman" w:hAnsi="Times New Roman" w:cs="Times New Roman"/>
          <w:sz w:val="28"/>
          <w:szCs w:val="28"/>
        </w:rPr>
        <w:t xml:space="preserve">В целом, анализ показал о необходимости увеличения инвестиций в отрасль, </w:t>
      </w:r>
      <w:r w:rsidR="006A33AC" w:rsidRPr="00D4654B">
        <w:rPr>
          <w:rFonts w:ascii="Times New Roman" w:hAnsi="Times New Roman" w:cs="Times New Roman"/>
          <w:sz w:val="28"/>
          <w:szCs w:val="28"/>
        </w:rPr>
        <w:t>и повышения</w:t>
      </w:r>
      <w:r w:rsidR="00A13912" w:rsidRPr="00D4654B">
        <w:rPr>
          <w:rFonts w:ascii="Times New Roman" w:hAnsi="Times New Roman" w:cs="Times New Roman"/>
          <w:sz w:val="28"/>
          <w:szCs w:val="28"/>
        </w:rPr>
        <w:t xml:space="preserve"> конкурентоспо</w:t>
      </w:r>
      <w:r w:rsidR="006A33AC" w:rsidRPr="00D4654B">
        <w:rPr>
          <w:rFonts w:ascii="Times New Roman" w:hAnsi="Times New Roman" w:cs="Times New Roman"/>
          <w:sz w:val="28"/>
          <w:szCs w:val="28"/>
        </w:rPr>
        <w:t>собности железнодорожного транспорта по грузовым перевозкам.</w:t>
      </w:r>
    </w:p>
    <w:p w14:paraId="094C4A03" w14:textId="69B338FD" w:rsidR="00FD1F31" w:rsidRPr="00D4654B" w:rsidRDefault="00801E4F"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П</w:t>
      </w:r>
      <w:r w:rsidR="00FD1F31" w:rsidRPr="00D4654B">
        <w:rPr>
          <w:rFonts w:ascii="Times New Roman" w:hAnsi="Times New Roman" w:cs="Times New Roman"/>
          <w:sz w:val="28"/>
          <w:szCs w:val="28"/>
        </w:rPr>
        <w:t>ри оценке эффективности управления государственной собственности основными показателями не должны быть только количество объектов и получаемые ими доходы, также необходимо учитывать следующее:</w:t>
      </w:r>
    </w:p>
    <w:p w14:paraId="4EC0196D" w14:textId="4B00C441" w:rsidR="00FD1F31" w:rsidRPr="00D4654B" w:rsidRDefault="00F9705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FD1F31" w:rsidRPr="00D4654B">
        <w:rPr>
          <w:rFonts w:ascii="Times New Roman" w:hAnsi="Times New Roman" w:cs="Times New Roman"/>
          <w:sz w:val="28"/>
          <w:szCs w:val="28"/>
        </w:rPr>
        <w:t xml:space="preserve"> необходимо учитывать степень вовлечения актива в имущественный оборот и стимулирования их экономического использования частными лицами;</w:t>
      </w:r>
    </w:p>
    <w:p w14:paraId="3A9C3740" w14:textId="7D305121" w:rsidR="00FD1F31" w:rsidRPr="00D4654B" w:rsidRDefault="00F9705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FD1F31" w:rsidRPr="00D4654B">
        <w:rPr>
          <w:rFonts w:ascii="Times New Roman" w:hAnsi="Times New Roman" w:cs="Times New Roman"/>
          <w:sz w:val="28"/>
          <w:szCs w:val="28"/>
        </w:rPr>
        <w:t xml:space="preserve"> оценочные критерии эффективности необходимо вводить согласно специфики деятельности государственного актива, а именно критерии эффективности следует определять исходя из целевого назначения соответствующего объекта, то есть его предназначения для обеспечения конкретной государственной функции.</w:t>
      </w:r>
    </w:p>
    <w:p w14:paraId="16006520" w14:textId="77777777" w:rsidR="00FD1F31" w:rsidRPr="00D4654B" w:rsidRDefault="00FD1F31"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Следовательно, в Правила оценки эффективности управления государственной собственностью предлагается ввести критерий оценки согласно целевого назначения объекта.</w:t>
      </w:r>
    </w:p>
    <w:p w14:paraId="28342C0E" w14:textId="34BC3B85" w:rsidR="00FD1F31" w:rsidRPr="00D4654B" w:rsidRDefault="00F97059"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w:t>
      </w:r>
      <w:r w:rsidR="00D10041" w:rsidRPr="00D4654B">
        <w:rPr>
          <w:rFonts w:ascii="Times New Roman" w:hAnsi="Times New Roman" w:cs="Times New Roman"/>
          <w:sz w:val="28"/>
          <w:szCs w:val="28"/>
        </w:rPr>
        <w:t xml:space="preserve"> </w:t>
      </w:r>
      <w:r w:rsidRPr="00D4654B">
        <w:rPr>
          <w:rFonts w:ascii="Times New Roman" w:hAnsi="Times New Roman" w:cs="Times New Roman"/>
          <w:i/>
          <w:sz w:val="28"/>
          <w:szCs w:val="28"/>
        </w:rPr>
        <w:t xml:space="preserve">проведена </w:t>
      </w:r>
      <w:r w:rsidR="00A2168E" w:rsidRPr="00D4654B">
        <w:rPr>
          <w:rFonts w:ascii="Times New Roman" w:hAnsi="Times New Roman" w:cs="Times New Roman"/>
          <w:i/>
          <w:sz w:val="28"/>
          <w:szCs w:val="28"/>
        </w:rPr>
        <w:t>оценка эффективности управления государственными предприяти</w:t>
      </w:r>
      <w:r w:rsidRPr="00D4654B">
        <w:rPr>
          <w:rFonts w:ascii="Times New Roman" w:hAnsi="Times New Roman" w:cs="Times New Roman"/>
          <w:i/>
          <w:sz w:val="28"/>
          <w:szCs w:val="28"/>
        </w:rPr>
        <w:t>ями «до» и «после» приватизации</w:t>
      </w:r>
    </w:p>
    <w:p w14:paraId="7AF1EEA4" w14:textId="61E2D7E8" w:rsidR="00A2168E" w:rsidRPr="00D4654B" w:rsidRDefault="00A2168E" w:rsidP="00F97059">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При оценке эффективности управления государственным предприятием использовался сравнительный метод анализа результатов деятельности предприятий до и после приватизации, который показал, что предприятии переданные под руководство частных лиц, а именно АО «Алматинский вагоноремонтный завод» и АО «Центр транспортного сервиса» улучшили свои показатели, сократив убытки прошлых лет, увеличив собственные средства и ликвидность. Это позволило сделать заключение, что в руках частных собственников предприятия дают более эффективные результаты. </w:t>
      </w:r>
    </w:p>
    <w:p w14:paraId="71604C7D" w14:textId="40373308" w:rsidR="00B65FA0" w:rsidRPr="00D4654B" w:rsidRDefault="00F9705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sz w:val="28"/>
          <w:szCs w:val="28"/>
        </w:rPr>
        <w:t>–</w:t>
      </w:r>
      <w:r w:rsidR="00D10041" w:rsidRPr="00D4654B">
        <w:rPr>
          <w:rFonts w:ascii="Times New Roman" w:hAnsi="Times New Roman" w:cs="Times New Roman"/>
          <w:bCs/>
          <w:sz w:val="28"/>
          <w:szCs w:val="28"/>
        </w:rPr>
        <w:t xml:space="preserve"> </w:t>
      </w:r>
      <w:r w:rsidRPr="00D4654B">
        <w:rPr>
          <w:rFonts w:ascii="Times New Roman" w:hAnsi="Times New Roman" w:cs="Times New Roman"/>
          <w:bCs/>
          <w:i/>
          <w:sz w:val="28"/>
          <w:szCs w:val="28"/>
        </w:rPr>
        <w:t>п</w:t>
      </w:r>
      <w:r w:rsidR="00B65FA0" w:rsidRPr="00D4654B">
        <w:rPr>
          <w:rFonts w:ascii="Times New Roman" w:hAnsi="Times New Roman" w:cs="Times New Roman"/>
          <w:i/>
          <w:sz w:val="28"/>
          <w:szCs w:val="28"/>
        </w:rPr>
        <w:t>редложена интегрированная модель управления объектами железнодорожной отрасли, позволяющая в условиях конкуренции повысить качество оказываемых услуг всем участник</w:t>
      </w:r>
      <w:r w:rsidRPr="00D4654B">
        <w:rPr>
          <w:rFonts w:ascii="Times New Roman" w:hAnsi="Times New Roman" w:cs="Times New Roman"/>
          <w:i/>
          <w:sz w:val="28"/>
          <w:szCs w:val="28"/>
        </w:rPr>
        <w:t>ам рынка</w:t>
      </w:r>
    </w:p>
    <w:p w14:paraId="2D7CB097" w14:textId="503B5ED8" w:rsidR="00801E4F" w:rsidRPr="00D4654B" w:rsidRDefault="00801E4F"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lastRenderedPageBreak/>
        <w:t>В результате проведенных реформ в железнодорожной отрасли АО «НК «КТЖ» позиционирует себя в качестве инфраструктурной компании, обеспечивая качественными и конкурентоспособными транспортно-логистическими услугами. Основываясь на преобразованную структуру компании после приватизации</w:t>
      </w:r>
      <w:r w:rsidR="00E047B4" w:rsidRPr="00D4654B">
        <w:rPr>
          <w:rFonts w:ascii="Times New Roman" w:hAnsi="Times New Roman" w:cs="Times New Roman"/>
          <w:bCs/>
          <w:sz w:val="28"/>
          <w:szCs w:val="28"/>
        </w:rPr>
        <w:t>,</w:t>
      </w:r>
      <w:r w:rsidRPr="00D4654B">
        <w:rPr>
          <w:rFonts w:ascii="Times New Roman" w:hAnsi="Times New Roman" w:cs="Times New Roman"/>
          <w:bCs/>
          <w:sz w:val="28"/>
          <w:szCs w:val="28"/>
        </w:rPr>
        <w:t xml:space="preserve"> и зарубежные модели управления предложена интегр</w:t>
      </w:r>
      <w:r w:rsidR="00E047B4" w:rsidRPr="00D4654B">
        <w:rPr>
          <w:rFonts w:ascii="Times New Roman" w:hAnsi="Times New Roman" w:cs="Times New Roman"/>
          <w:bCs/>
          <w:sz w:val="28"/>
          <w:szCs w:val="28"/>
        </w:rPr>
        <w:t>ированна</w:t>
      </w:r>
      <w:r w:rsidRPr="00D4654B">
        <w:rPr>
          <w:rFonts w:ascii="Times New Roman" w:hAnsi="Times New Roman" w:cs="Times New Roman"/>
          <w:bCs/>
          <w:sz w:val="28"/>
          <w:szCs w:val="28"/>
        </w:rPr>
        <w:t>я модель управления инфраструктурой железнодорожной отрасли. Интегр</w:t>
      </w:r>
      <w:r w:rsidR="00E047B4" w:rsidRPr="00D4654B">
        <w:rPr>
          <w:rFonts w:ascii="Times New Roman" w:hAnsi="Times New Roman" w:cs="Times New Roman"/>
          <w:bCs/>
          <w:sz w:val="28"/>
          <w:szCs w:val="28"/>
        </w:rPr>
        <w:t>ированная</w:t>
      </w:r>
      <w:r w:rsidRPr="00D4654B">
        <w:rPr>
          <w:rFonts w:ascii="Times New Roman" w:hAnsi="Times New Roman" w:cs="Times New Roman"/>
          <w:bCs/>
          <w:sz w:val="28"/>
          <w:szCs w:val="28"/>
        </w:rPr>
        <w:t xml:space="preserve"> модель обеспечит отрасль наличием здоровой конкурентной борьбы, которая будет способствовать повышению качества предоставления услуг не только населению, но и повышению обслуживания самими перевозчиками за счет совершенствования материальной базы и технического обеспечения объектов инфраструктуры. Показана роль и участие интегр</w:t>
      </w:r>
      <w:r w:rsidR="00E047B4" w:rsidRPr="00D4654B">
        <w:rPr>
          <w:rFonts w:ascii="Times New Roman" w:hAnsi="Times New Roman" w:cs="Times New Roman"/>
          <w:bCs/>
          <w:sz w:val="28"/>
          <w:szCs w:val="28"/>
        </w:rPr>
        <w:t>ированной</w:t>
      </w:r>
      <w:r w:rsidRPr="00D4654B">
        <w:rPr>
          <w:rFonts w:ascii="Times New Roman" w:hAnsi="Times New Roman" w:cs="Times New Roman"/>
          <w:bCs/>
          <w:sz w:val="28"/>
          <w:szCs w:val="28"/>
        </w:rPr>
        <w:t xml:space="preserve"> модели управления в реализации стратегических инициатив по развитию железнодорожной отрасли.</w:t>
      </w:r>
    </w:p>
    <w:p w14:paraId="1E05872C" w14:textId="48A23B1A" w:rsidR="00B65FA0" w:rsidRPr="00D4654B" w:rsidRDefault="008567BE"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Следует отметить, что наиболее эффективными механизмами государственного управления инфраструктуры железнодорожной отрасли считается:</w:t>
      </w:r>
    </w:p>
    <w:p w14:paraId="34A8BE88" w14:textId="3AE4FC45" w:rsidR="008567BE" w:rsidRPr="00D4654B" w:rsidRDefault="00F9705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w:t>
      </w:r>
      <w:r w:rsidR="008567BE" w:rsidRPr="00D4654B">
        <w:rPr>
          <w:rFonts w:ascii="Times New Roman" w:hAnsi="Times New Roman" w:cs="Times New Roman"/>
          <w:bCs/>
          <w:sz w:val="28"/>
          <w:szCs w:val="28"/>
        </w:rPr>
        <w:t xml:space="preserve"> созда</w:t>
      </w:r>
      <w:r w:rsidR="006C389A" w:rsidRPr="00D4654B">
        <w:rPr>
          <w:rFonts w:ascii="Times New Roman" w:hAnsi="Times New Roman" w:cs="Times New Roman"/>
          <w:bCs/>
          <w:sz w:val="28"/>
          <w:szCs w:val="28"/>
        </w:rPr>
        <w:t>ние</w:t>
      </w:r>
      <w:r w:rsidR="008567BE" w:rsidRPr="00D4654B">
        <w:rPr>
          <w:rFonts w:ascii="Times New Roman" w:hAnsi="Times New Roman" w:cs="Times New Roman"/>
          <w:bCs/>
          <w:sz w:val="28"/>
          <w:szCs w:val="28"/>
        </w:rPr>
        <w:t xml:space="preserve"> </w:t>
      </w:r>
      <w:r w:rsidR="006C389A" w:rsidRPr="00D4654B">
        <w:rPr>
          <w:rFonts w:ascii="Times New Roman" w:hAnsi="Times New Roman" w:cs="Times New Roman"/>
          <w:bCs/>
          <w:sz w:val="28"/>
          <w:szCs w:val="28"/>
        </w:rPr>
        <w:t>квазиконкурентных</w:t>
      </w:r>
      <w:r w:rsidR="008567BE" w:rsidRPr="00D4654B">
        <w:rPr>
          <w:rFonts w:ascii="Times New Roman" w:hAnsi="Times New Roman" w:cs="Times New Roman"/>
          <w:bCs/>
          <w:sz w:val="28"/>
          <w:szCs w:val="28"/>
        </w:rPr>
        <w:t xml:space="preserve"> услови</w:t>
      </w:r>
      <w:r w:rsidR="006C389A" w:rsidRPr="00D4654B">
        <w:rPr>
          <w:rFonts w:ascii="Times New Roman" w:hAnsi="Times New Roman" w:cs="Times New Roman"/>
          <w:bCs/>
          <w:sz w:val="28"/>
          <w:szCs w:val="28"/>
        </w:rPr>
        <w:t>й</w:t>
      </w:r>
      <w:r w:rsidR="008567BE" w:rsidRPr="00D4654B">
        <w:rPr>
          <w:rFonts w:ascii="Times New Roman" w:hAnsi="Times New Roman" w:cs="Times New Roman"/>
          <w:bCs/>
          <w:sz w:val="28"/>
          <w:szCs w:val="28"/>
        </w:rPr>
        <w:t xml:space="preserve"> функционирования собственника железнодорожной инфраструктуры. А именно, </w:t>
      </w:r>
      <w:r w:rsidR="006C389A" w:rsidRPr="00D4654B">
        <w:rPr>
          <w:rFonts w:ascii="Times New Roman" w:hAnsi="Times New Roman" w:cs="Times New Roman"/>
          <w:bCs/>
          <w:sz w:val="28"/>
          <w:szCs w:val="28"/>
        </w:rPr>
        <w:t>создание для компаний участников условия, имитирующих функционирования на конкурентных рынках, которые прежде всего, придали бы стимул для руководства компаний к повышению эффективности деятельности, сокращению затрат, обеспечению надежности и безопасности объектов инфраструктуры железнодорожной отрасли.</w:t>
      </w:r>
    </w:p>
    <w:p w14:paraId="4065CE77" w14:textId="33F39D8F" w:rsidR="006C389A" w:rsidRPr="00D4654B" w:rsidRDefault="00F97059"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w:t>
      </w:r>
      <w:r w:rsidR="006C389A" w:rsidRPr="00D4654B">
        <w:rPr>
          <w:rFonts w:ascii="Times New Roman" w:hAnsi="Times New Roman" w:cs="Times New Roman"/>
          <w:bCs/>
          <w:sz w:val="28"/>
          <w:szCs w:val="28"/>
        </w:rPr>
        <w:t xml:space="preserve"> обеспечение прозрачности и открытости порядка ведения основных видов деятельности естественно-монопольных компаний для заинтересованных сторон (к примеру, процедура тарифообразования </w:t>
      </w:r>
      <w:r w:rsidR="00E047B4" w:rsidRPr="00D4654B">
        <w:rPr>
          <w:rFonts w:ascii="Times New Roman" w:hAnsi="Times New Roman" w:cs="Times New Roman"/>
          <w:bCs/>
          <w:sz w:val="28"/>
          <w:szCs w:val="28"/>
        </w:rPr>
        <w:t>на услуги</w:t>
      </w:r>
      <w:r w:rsidR="006C389A" w:rsidRPr="00D4654B">
        <w:rPr>
          <w:rFonts w:ascii="Times New Roman" w:hAnsi="Times New Roman" w:cs="Times New Roman"/>
          <w:bCs/>
          <w:sz w:val="28"/>
          <w:szCs w:val="28"/>
        </w:rPr>
        <w:t xml:space="preserve">). </w:t>
      </w:r>
    </w:p>
    <w:p w14:paraId="42447FBA" w14:textId="41A2A907" w:rsidR="00E047B4" w:rsidRPr="00D4654B" w:rsidRDefault="00E047B4" w:rsidP="00F97059">
      <w:pPr>
        <w:spacing w:after="0" w:line="240" w:lineRule="auto"/>
        <w:ind w:firstLine="709"/>
        <w:jc w:val="both"/>
        <w:rPr>
          <w:rFonts w:ascii="Times New Roman" w:hAnsi="Times New Roman" w:cs="Times New Roman"/>
          <w:bCs/>
          <w:sz w:val="28"/>
          <w:szCs w:val="28"/>
        </w:rPr>
      </w:pPr>
      <w:r w:rsidRPr="00D4654B">
        <w:rPr>
          <w:rFonts w:ascii="Times New Roman" w:hAnsi="Times New Roman" w:cs="Times New Roman"/>
          <w:bCs/>
          <w:sz w:val="28"/>
          <w:szCs w:val="28"/>
        </w:rPr>
        <w:t xml:space="preserve">Таким образом, предложенная интегрированная модель управления железнодорожной отраслью будет способствовать реализации указанных выше механизмов, повышая качество обслуживания, совершенствование услуг, прозрачность и открытость к установлению тарифов, равная доступность к объектам инфраструктуры, </w:t>
      </w:r>
      <w:r w:rsidR="00B5601E" w:rsidRPr="00D4654B">
        <w:rPr>
          <w:rFonts w:ascii="Times New Roman" w:hAnsi="Times New Roman" w:cs="Times New Roman"/>
          <w:bCs/>
          <w:sz w:val="28"/>
          <w:szCs w:val="28"/>
        </w:rPr>
        <w:t>что будет способствовать получению эффективных результатов.</w:t>
      </w:r>
    </w:p>
    <w:p w14:paraId="242DAE55" w14:textId="77777777" w:rsidR="008567BE" w:rsidRPr="00D4654B" w:rsidRDefault="008567BE" w:rsidP="00F97059">
      <w:pPr>
        <w:spacing w:after="0" w:line="240" w:lineRule="auto"/>
        <w:ind w:firstLine="709"/>
        <w:jc w:val="both"/>
        <w:rPr>
          <w:rFonts w:ascii="Times New Roman" w:hAnsi="Times New Roman" w:cs="Times New Roman"/>
          <w:bCs/>
          <w:sz w:val="28"/>
          <w:szCs w:val="28"/>
        </w:rPr>
      </w:pPr>
    </w:p>
    <w:p w14:paraId="0785AF20" w14:textId="77777777" w:rsidR="008567BE" w:rsidRPr="00D4654B" w:rsidRDefault="008567BE" w:rsidP="00F97059">
      <w:pPr>
        <w:spacing w:after="0" w:line="240" w:lineRule="auto"/>
        <w:ind w:firstLine="709"/>
        <w:jc w:val="both"/>
        <w:rPr>
          <w:rFonts w:ascii="Times New Roman" w:hAnsi="Times New Roman" w:cs="Times New Roman"/>
          <w:bCs/>
          <w:sz w:val="28"/>
          <w:szCs w:val="28"/>
        </w:rPr>
      </w:pPr>
    </w:p>
    <w:p w14:paraId="532B945B" w14:textId="77777777" w:rsidR="00B77C23" w:rsidRPr="00D4654B" w:rsidRDefault="00B77C23" w:rsidP="00F97059">
      <w:pPr>
        <w:spacing w:after="0" w:line="240" w:lineRule="auto"/>
        <w:ind w:firstLine="709"/>
        <w:jc w:val="both"/>
        <w:rPr>
          <w:rFonts w:ascii="Times New Roman" w:hAnsi="Times New Roman" w:cs="Times New Roman"/>
          <w:bCs/>
          <w:sz w:val="28"/>
          <w:szCs w:val="28"/>
        </w:rPr>
      </w:pPr>
    </w:p>
    <w:p w14:paraId="49E74CAA" w14:textId="77777777" w:rsidR="00B77C23" w:rsidRPr="00D4654B" w:rsidRDefault="00B77C23" w:rsidP="00F97059">
      <w:pPr>
        <w:spacing w:after="0" w:line="240" w:lineRule="auto"/>
        <w:ind w:firstLine="709"/>
        <w:jc w:val="both"/>
        <w:rPr>
          <w:rFonts w:ascii="Times New Roman" w:hAnsi="Times New Roman" w:cs="Times New Roman"/>
          <w:bCs/>
          <w:sz w:val="28"/>
          <w:szCs w:val="28"/>
        </w:rPr>
      </w:pPr>
    </w:p>
    <w:p w14:paraId="4974E2C9" w14:textId="77777777" w:rsidR="00B77C23" w:rsidRPr="00D4654B" w:rsidRDefault="00B77C23" w:rsidP="00B65FA0">
      <w:pPr>
        <w:spacing w:after="0" w:line="240" w:lineRule="auto"/>
        <w:ind w:firstLine="709"/>
        <w:jc w:val="both"/>
        <w:rPr>
          <w:rFonts w:ascii="Times New Roman" w:hAnsi="Times New Roman" w:cs="Times New Roman"/>
          <w:bCs/>
          <w:sz w:val="28"/>
          <w:szCs w:val="28"/>
        </w:rPr>
      </w:pPr>
    </w:p>
    <w:p w14:paraId="242D085F" w14:textId="77777777" w:rsidR="00B77C23" w:rsidRPr="00D4654B" w:rsidRDefault="00B77C23" w:rsidP="00B65FA0">
      <w:pPr>
        <w:spacing w:after="0" w:line="240" w:lineRule="auto"/>
        <w:ind w:firstLine="709"/>
        <w:jc w:val="both"/>
        <w:rPr>
          <w:rFonts w:ascii="Times New Roman" w:hAnsi="Times New Roman" w:cs="Times New Roman"/>
          <w:bCs/>
          <w:sz w:val="28"/>
          <w:szCs w:val="28"/>
        </w:rPr>
      </w:pPr>
    </w:p>
    <w:p w14:paraId="2483DC9F" w14:textId="77777777" w:rsidR="006F674C" w:rsidRPr="00D4654B" w:rsidRDefault="006F674C" w:rsidP="00B65FA0">
      <w:pPr>
        <w:spacing w:after="0" w:line="240" w:lineRule="auto"/>
        <w:ind w:firstLine="709"/>
        <w:jc w:val="both"/>
        <w:rPr>
          <w:rFonts w:ascii="Times New Roman" w:hAnsi="Times New Roman" w:cs="Times New Roman"/>
          <w:bCs/>
          <w:sz w:val="28"/>
          <w:szCs w:val="28"/>
        </w:rPr>
      </w:pPr>
    </w:p>
    <w:p w14:paraId="71B377BB" w14:textId="77777777" w:rsidR="006F674C" w:rsidRPr="00D4654B" w:rsidRDefault="006F674C" w:rsidP="00B65FA0">
      <w:pPr>
        <w:spacing w:after="0" w:line="240" w:lineRule="auto"/>
        <w:ind w:firstLine="709"/>
        <w:jc w:val="both"/>
        <w:rPr>
          <w:rFonts w:ascii="Times New Roman" w:hAnsi="Times New Roman" w:cs="Times New Roman"/>
          <w:bCs/>
          <w:sz w:val="28"/>
          <w:szCs w:val="28"/>
        </w:rPr>
      </w:pPr>
    </w:p>
    <w:p w14:paraId="0D053513" w14:textId="77777777" w:rsidR="006F674C" w:rsidRPr="00D4654B" w:rsidRDefault="006F674C" w:rsidP="00B65FA0">
      <w:pPr>
        <w:spacing w:after="0" w:line="240" w:lineRule="auto"/>
        <w:ind w:firstLine="709"/>
        <w:jc w:val="both"/>
        <w:rPr>
          <w:rFonts w:ascii="Times New Roman" w:hAnsi="Times New Roman" w:cs="Times New Roman"/>
          <w:bCs/>
          <w:sz w:val="28"/>
          <w:szCs w:val="28"/>
        </w:rPr>
      </w:pPr>
    </w:p>
    <w:p w14:paraId="0BC3DE20" w14:textId="77777777" w:rsidR="000D18DB" w:rsidRPr="00D4654B" w:rsidRDefault="000D18DB" w:rsidP="00B65FA0">
      <w:pPr>
        <w:spacing w:after="0" w:line="240" w:lineRule="auto"/>
        <w:ind w:firstLine="709"/>
        <w:jc w:val="both"/>
        <w:rPr>
          <w:rFonts w:ascii="Times New Roman" w:hAnsi="Times New Roman" w:cs="Times New Roman"/>
          <w:bCs/>
          <w:sz w:val="28"/>
          <w:szCs w:val="28"/>
        </w:rPr>
      </w:pPr>
    </w:p>
    <w:p w14:paraId="742D1716" w14:textId="77777777" w:rsidR="000D18DB" w:rsidRPr="00D4654B" w:rsidRDefault="000D18DB" w:rsidP="00B65FA0">
      <w:pPr>
        <w:spacing w:after="0" w:line="240" w:lineRule="auto"/>
        <w:ind w:firstLine="709"/>
        <w:jc w:val="both"/>
        <w:rPr>
          <w:rFonts w:ascii="Times New Roman" w:hAnsi="Times New Roman" w:cs="Times New Roman"/>
          <w:bCs/>
          <w:sz w:val="28"/>
          <w:szCs w:val="28"/>
        </w:rPr>
      </w:pPr>
    </w:p>
    <w:p w14:paraId="00DBA04E" w14:textId="77777777" w:rsidR="000D18DB" w:rsidRPr="00D4654B" w:rsidRDefault="000D18DB" w:rsidP="00B65FA0">
      <w:pPr>
        <w:spacing w:after="0" w:line="240" w:lineRule="auto"/>
        <w:ind w:firstLine="709"/>
        <w:jc w:val="both"/>
        <w:rPr>
          <w:rFonts w:ascii="Times New Roman" w:hAnsi="Times New Roman" w:cs="Times New Roman"/>
          <w:bCs/>
          <w:sz w:val="28"/>
          <w:szCs w:val="28"/>
        </w:rPr>
      </w:pPr>
    </w:p>
    <w:p w14:paraId="04A186D0" w14:textId="77777777" w:rsidR="000D18DB" w:rsidRPr="00D4654B" w:rsidRDefault="000D18DB" w:rsidP="00B65FA0">
      <w:pPr>
        <w:spacing w:after="0" w:line="240" w:lineRule="auto"/>
        <w:ind w:firstLine="709"/>
        <w:jc w:val="both"/>
        <w:rPr>
          <w:rFonts w:ascii="Times New Roman" w:hAnsi="Times New Roman" w:cs="Times New Roman"/>
          <w:bCs/>
          <w:sz w:val="28"/>
          <w:szCs w:val="28"/>
        </w:rPr>
      </w:pPr>
    </w:p>
    <w:p w14:paraId="5B1A7315" w14:textId="78D1CDAA" w:rsidR="007F427D" w:rsidRPr="00D4654B" w:rsidRDefault="00D35345" w:rsidP="00F97059">
      <w:pPr>
        <w:spacing w:after="0" w:line="240" w:lineRule="auto"/>
        <w:jc w:val="center"/>
        <w:rPr>
          <w:rFonts w:ascii="Times New Roman" w:hAnsi="Times New Roman" w:cs="Times New Roman"/>
          <w:b/>
          <w:sz w:val="28"/>
          <w:szCs w:val="28"/>
        </w:rPr>
      </w:pPr>
      <w:bookmarkStart w:id="1" w:name="_Hlk69673499"/>
      <w:r w:rsidRPr="00D4654B">
        <w:rPr>
          <w:rFonts w:ascii="Times New Roman" w:hAnsi="Times New Roman" w:cs="Times New Roman"/>
          <w:b/>
          <w:sz w:val="28"/>
          <w:szCs w:val="28"/>
        </w:rPr>
        <w:lastRenderedPageBreak/>
        <w:t>СПИСОК ИСПОЛЬЗОВАНН</w:t>
      </w:r>
      <w:r w:rsidR="00B77C23" w:rsidRPr="00D4654B">
        <w:rPr>
          <w:rFonts w:ascii="Times New Roman" w:hAnsi="Times New Roman" w:cs="Times New Roman"/>
          <w:b/>
          <w:sz w:val="28"/>
          <w:szCs w:val="28"/>
        </w:rPr>
        <w:t>ЫХ ИСТОЧНИКОВ</w:t>
      </w:r>
    </w:p>
    <w:p w14:paraId="20BDC92B" w14:textId="32D6FFD3" w:rsidR="00C00586" w:rsidRPr="00D4654B" w:rsidRDefault="00C00586" w:rsidP="00C157DF">
      <w:pPr>
        <w:spacing w:after="0" w:line="240" w:lineRule="auto"/>
        <w:ind w:firstLine="709"/>
        <w:jc w:val="both"/>
        <w:rPr>
          <w:rFonts w:ascii="Times New Roman" w:hAnsi="Times New Roman" w:cs="Times New Roman"/>
          <w:sz w:val="28"/>
          <w:szCs w:val="28"/>
        </w:rPr>
      </w:pPr>
    </w:p>
    <w:p w14:paraId="73341C4E" w14:textId="1714D92C"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rPr>
        <w:t xml:space="preserve">1 </w:t>
      </w:r>
      <w:r w:rsidR="00F97059" w:rsidRPr="00D4654B">
        <w:rPr>
          <w:rFonts w:ascii="Times New Roman" w:hAnsi="Times New Roman" w:cs="Times New Roman"/>
          <w:sz w:val="28"/>
          <w:szCs w:val="28"/>
        </w:rPr>
        <w:t xml:space="preserve">Послание Президента Республики Казахстан – Лидера Нации Н.А. Назарбаева народу Казахстана </w:t>
      </w:r>
      <w:r w:rsidRPr="00D4654B">
        <w:rPr>
          <w:rFonts w:ascii="Times New Roman" w:hAnsi="Times New Roman" w:cs="Times New Roman"/>
          <w:sz w:val="28"/>
          <w:szCs w:val="28"/>
        </w:rPr>
        <w:t>Стратегия «Казахстан-2050»: новый политический курс состоявшегося государства /</w:t>
      </w:r>
      <w:r w:rsidR="00F97059" w:rsidRPr="00D4654B">
        <w:rPr>
          <w:rFonts w:ascii="Times New Roman" w:hAnsi="Times New Roman" w:cs="Times New Roman"/>
          <w:sz w:val="28"/>
          <w:szCs w:val="28"/>
        </w:rPr>
        <w:t xml:space="preserve">/ </w:t>
      </w:r>
      <w:hyperlink r:id="rId42" w:history="1">
        <w:r w:rsidR="004E0A5E" w:rsidRPr="00D4654B">
          <w:rPr>
            <w:rStyle w:val="a5"/>
            <w:rFonts w:ascii="Times New Roman" w:hAnsi="Times New Roman" w:cs="Times New Roman"/>
            <w:color w:val="auto"/>
            <w:sz w:val="28"/>
            <w:szCs w:val="28"/>
            <w:u w:val="none"/>
          </w:rPr>
          <w:t>https://adilet.zan.kz/rus/ docs/K12000020</w:t>
        </w:r>
      </w:hyperlink>
      <w:r w:rsidR="004E0A5E" w:rsidRPr="00D4654B">
        <w:rPr>
          <w:rStyle w:val="a5"/>
          <w:rFonts w:ascii="Times New Roman" w:hAnsi="Times New Roman" w:cs="Times New Roman"/>
          <w:color w:val="auto"/>
          <w:sz w:val="28"/>
          <w:szCs w:val="28"/>
          <w:u w:val="none"/>
        </w:rPr>
        <w:t>.</w:t>
      </w:r>
      <w:r w:rsidR="00A84FFC" w:rsidRPr="00D4654B">
        <w:rPr>
          <w:rFonts w:ascii="Times New Roman" w:hAnsi="Times New Roman" w:cs="Times New Roman"/>
          <w:sz w:val="28"/>
          <w:szCs w:val="28"/>
        </w:rPr>
        <w:t xml:space="preserve"> </w:t>
      </w:r>
      <w:r w:rsidR="00BA5CF5" w:rsidRPr="00D4654B">
        <w:rPr>
          <w:rFonts w:ascii="Times New Roman" w:hAnsi="Times New Roman" w:cs="Times New Roman"/>
          <w:sz w:val="28"/>
          <w:szCs w:val="28"/>
          <w:lang w:val="en-US"/>
        </w:rPr>
        <w:t>20</w:t>
      </w:r>
      <w:r w:rsidR="004E0A5E" w:rsidRPr="00D4654B">
        <w:rPr>
          <w:rFonts w:ascii="Times New Roman" w:hAnsi="Times New Roman" w:cs="Times New Roman"/>
          <w:sz w:val="28"/>
          <w:szCs w:val="28"/>
          <w:lang w:val="en-US"/>
        </w:rPr>
        <w:t>.02.</w:t>
      </w:r>
      <w:r w:rsidR="00BA5CF5" w:rsidRPr="00D4654B">
        <w:rPr>
          <w:rFonts w:ascii="Times New Roman" w:hAnsi="Times New Roman" w:cs="Times New Roman"/>
          <w:sz w:val="28"/>
          <w:szCs w:val="28"/>
          <w:lang w:val="en-US"/>
        </w:rPr>
        <w:t>2018</w:t>
      </w:r>
      <w:r w:rsidR="004E0A5E" w:rsidRPr="00D4654B">
        <w:rPr>
          <w:rFonts w:ascii="Times New Roman" w:hAnsi="Times New Roman" w:cs="Times New Roman"/>
          <w:sz w:val="28"/>
          <w:szCs w:val="28"/>
          <w:lang w:val="en-US"/>
        </w:rPr>
        <w:t>.</w:t>
      </w:r>
    </w:p>
    <w:p w14:paraId="312EC191" w14:textId="2B16EA92"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 xml:space="preserve">2 </w:t>
      </w:r>
      <w:r w:rsidR="001F216D" w:rsidRPr="00D4654B">
        <w:rPr>
          <w:rFonts w:ascii="Times New Roman" w:hAnsi="Times New Roman" w:cs="Times New Roman"/>
          <w:sz w:val="28"/>
          <w:szCs w:val="28"/>
          <w:lang w:val="en-US"/>
        </w:rPr>
        <w:t xml:space="preserve">Schwab Kl. </w:t>
      </w:r>
      <w:r w:rsidRPr="00D4654B">
        <w:rPr>
          <w:rFonts w:ascii="Times New Roman" w:hAnsi="Times New Roman" w:cs="Times New Roman"/>
          <w:sz w:val="28"/>
          <w:szCs w:val="28"/>
          <w:lang w:val="en-US"/>
        </w:rPr>
        <w:t>The Global Competitiveness Report 2019</w:t>
      </w:r>
      <w:r w:rsidR="001F216D"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1F216D" w:rsidRPr="00D4654B">
        <w:rPr>
          <w:rFonts w:ascii="Times New Roman" w:hAnsi="Times New Roman" w:cs="Times New Roman"/>
          <w:sz w:val="28"/>
          <w:szCs w:val="28"/>
          <w:lang w:val="en-US"/>
        </w:rPr>
        <w:t>insight r</w:t>
      </w:r>
      <w:r w:rsidRPr="00D4654B">
        <w:rPr>
          <w:rFonts w:ascii="Times New Roman" w:hAnsi="Times New Roman" w:cs="Times New Roman"/>
          <w:sz w:val="28"/>
          <w:szCs w:val="28"/>
          <w:lang w:val="en-US"/>
        </w:rPr>
        <w:t>eport</w:t>
      </w:r>
      <w:r w:rsidR="001F216D" w:rsidRPr="00D4654B">
        <w:rPr>
          <w:rFonts w:ascii="Times New Roman" w:hAnsi="Times New Roman" w:cs="Times New Roman"/>
          <w:sz w:val="28"/>
          <w:szCs w:val="28"/>
          <w:lang w:val="en-US"/>
        </w:rPr>
        <w:t xml:space="preserve">. – </w:t>
      </w:r>
      <w:r w:rsidRPr="00D4654B">
        <w:rPr>
          <w:rFonts w:ascii="Times New Roman" w:hAnsi="Times New Roman" w:cs="Times New Roman"/>
          <w:sz w:val="28"/>
          <w:szCs w:val="28"/>
          <w:lang w:val="en-US"/>
        </w:rPr>
        <w:t xml:space="preserve">Geneva, 2019. – 666 p. </w:t>
      </w:r>
    </w:p>
    <w:p w14:paraId="69C49A6F" w14:textId="17054A5F"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3 Постановление Правительства Р</w:t>
      </w:r>
      <w:r w:rsidR="001F216D"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1F216D"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 некоторых вопросах приватизации на 2016-2020 годы</w:t>
      </w:r>
      <w:r w:rsidR="001F216D"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1F216D"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30 декабря 2015 года</w:t>
      </w:r>
      <w:r w:rsidR="001F216D" w:rsidRPr="00D4654B">
        <w:rPr>
          <w:rFonts w:ascii="Times New Roman" w:hAnsi="Times New Roman" w:cs="Times New Roman"/>
          <w:sz w:val="28"/>
          <w:szCs w:val="28"/>
        </w:rPr>
        <w:t>,</w:t>
      </w:r>
      <w:r w:rsidRPr="00D4654B">
        <w:rPr>
          <w:rFonts w:ascii="Times New Roman" w:hAnsi="Times New Roman" w:cs="Times New Roman"/>
          <w:sz w:val="28"/>
          <w:szCs w:val="28"/>
        </w:rPr>
        <w:t xml:space="preserve"> №1141 </w:t>
      </w:r>
      <w:r w:rsidR="001F216D"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43" w:history="1">
        <w:r w:rsidRPr="00D4654B">
          <w:rPr>
            <w:rStyle w:val="a5"/>
            <w:rFonts w:ascii="Times New Roman" w:hAnsi="Times New Roman" w:cs="Times New Roman"/>
            <w:color w:val="auto"/>
            <w:sz w:val="28"/>
            <w:szCs w:val="28"/>
            <w:u w:val="none"/>
          </w:rPr>
          <w:t>http://adilet.zan.kz/rus/docs/P1500001141</w:t>
        </w:r>
      </w:hyperlink>
      <w:r w:rsidR="00E900A9" w:rsidRPr="00D4654B">
        <w:rPr>
          <w:rStyle w:val="a5"/>
          <w:rFonts w:ascii="Times New Roman" w:hAnsi="Times New Roman" w:cs="Times New Roman"/>
          <w:color w:val="auto"/>
          <w:sz w:val="28"/>
          <w:szCs w:val="28"/>
          <w:u w:val="none"/>
        </w:rPr>
        <w:t>.</w:t>
      </w:r>
      <w:r w:rsidRPr="00D4654B">
        <w:rPr>
          <w:rFonts w:ascii="Times New Roman" w:hAnsi="Times New Roman" w:cs="Times New Roman"/>
          <w:sz w:val="28"/>
          <w:szCs w:val="28"/>
        </w:rPr>
        <w:t xml:space="preserve"> </w:t>
      </w:r>
      <w:r w:rsidR="00234095" w:rsidRPr="00D4654B">
        <w:rPr>
          <w:rFonts w:ascii="Times New Roman" w:hAnsi="Times New Roman" w:cs="Times New Roman"/>
          <w:sz w:val="28"/>
          <w:szCs w:val="28"/>
        </w:rPr>
        <w:t>20</w:t>
      </w:r>
      <w:r w:rsidR="004E0A5E" w:rsidRPr="00D4654B">
        <w:rPr>
          <w:rFonts w:ascii="Times New Roman" w:hAnsi="Times New Roman" w:cs="Times New Roman"/>
          <w:sz w:val="28"/>
          <w:szCs w:val="28"/>
        </w:rPr>
        <w:t>.02.</w:t>
      </w:r>
      <w:r w:rsidR="00234095" w:rsidRPr="00D4654B">
        <w:rPr>
          <w:rFonts w:ascii="Times New Roman" w:hAnsi="Times New Roman" w:cs="Times New Roman"/>
          <w:sz w:val="28"/>
          <w:szCs w:val="28"/>
        </w:rPr>
        <w:t>2018</w:t>
      </w:r>
      <w:r w:rsidR="00F97059" w:rsidRPr="00D4654B">
        <w:rPr>
          <w:rFonts w:ascii="Times New Roman" w:hAnsi="Times New Roman" w:cs="Times New Roman"/>
          <w:sz w:val="28"/>
          <w:szCs w:val="28"/>
        </w:rPr>
        <w:t>.</w:t>
      </w:r>
    </w:p>
    <w:p w14:paraId="36658E75" w14:textId="3F09A519"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4 </w:t>
      </w:r>
      <w:bookmarkStart w:id="2" w:name="_Hlk69674627"/>
      <w:r w:rsidR="00E900A9" w:rsidRPr="00D4654B">
        <w:rPr>
          <w:rFonts w:ascii="Times New Roman" w:hAnsi="Times New Roman" w:cs="Times New Roman"/>
          <w:sz w:val="28"/>
          <w:szCs w:val="28"/>
        </w:rPr>
        <w:t xml:space="preserve">Постановление Правительства Республики Казахстан. </w:t>
      </w:r>
      <w:r w:rsidRPr="00D4654B">
        <w:rPr>
          <w:rFonts w:ascii="Times New Roman" w:hAnsi="Times New Roman" w:cs="Times New Roman"/>
          <w:sz w:val="28"/>
          <w:szCs w:val="28"/>
        </w:rPr>
        <w:t>Государственная программа инфраструктурного развития «</w:t>
      </w:r>
      <w:r w:rsidRPr="00D4654B">
        <w:rPr>
          <w:rFonts w:ascii="Times New Roman" w:hAnsi="Times New Roman" w:cs="Times New Roman"/>
          <w:sz w:val="28"/>
          <w:szCs w:val="28"/>
          <w:lang w:val="kk-KZ"/>
        </w:rPr>
        <w:t>Нұрлы жол</w:t>
      </w:r>
      <w:r w:rsidRPr="00D4654B">
        <w:rPr>
          <w:rFonts w:ascii="Times New Roman" w:hAnsi="Times New Roman" w:cs="Times New Roman"/>
          <w:sz w:val="28"/>
          <w:szCs w:val="28"/>
        </w:rPr>
        <w:t>» 2020-2025 гг.</w:t>
      </w:r>
      <w:r w:rsidR="00E900A9" w:rsidRPr="00D4654B">
        <w:rPr>
          <w:rFonts w:ascii="Times New Roman" w:hAnsi="Times New Roman" w:cs="Times New Roman"/>
          <w:sz w:val="28"/>
          <w:szCs w:val="28"/>
        </w:rPr>
        <w:t xml:space="preserve">: утв. </w:t>
      </w:r>
      <w:r w:rsidRPr="00D4654B">
        <w:rPr>
          <w:rFonts w:ascii="Times New Roman" w:hAnsi="Times New Roman" w:cs="Times New Roman"/>
          <w:sz w:val="28"/>
          <w:szCs w:val="28"/>
        </w:rPr>
        <w:t>31 декабря 2019 года</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№1055</w:t>
      </w:r>
      <w:bookmarkEnd w:id="2"/>
      <w:r w:rsidRPr="00D4654B">
        <w:rPr>
          <w:rFonts w:ascii="Times New Roman" w:hAnsi="Times New Roman" w:cs="Times New Roman"/>
          <w:sz w:val="28"/>
          <w:szCs w:val="28"/>
        </w:rPr>
        <w:t xml:space="preserve"> </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44" w:history="1">
        <w:r w:rsidRPr="00D4654B">
          <w:rPr>
            <w:rStyle w:val="a5"/>
            <w:rFonts w:ascii="Times New Roman" w:hAnsi="Times New Roman" w:cs="Times New Roman"/>
            <w:color w:val="auto"/>
            <w:sz w:val="28"/>
            <w:szCs w:val="28"/>
            <w:u w:val="none"/>
          </w:rPr>
          <w:t>http://adilet.zan.kz/rus/docs/P1900001055</w:t>
        </w:r>
      </w:hyperlink>
      <w:r w:rsidR="00E900A9" w:rsidRPr="00D4654B">
        <w:rPr>
          <w:rStyle w:val="a5"/>
          <w:rFonts w:ascii="Times New Roman" w:hAnsi="Times New Roman" w:cs="Times New Roman"/>
          <w:color w:val="auto"/>
          <w:sz w:val="28"/>
          <w:szCs w:val="28"/>
          <w:u w:val="none"/>
        </w:rPr>
        <w:t>.</w:t>
      </w:r>
      <w:r w:rsidRPr="00D4654B">
        <w:rPr>
          <w:rFonts w:ascii="Times New Roman" w:hAnsi="Times New Roman" w:cs="Times New Roman"/>
          <w:sz w:val="28"/>
          <w:szCs w:val="28"/>
        </w:rPr>
        <w:t xml:space="preserve"> </w:t>
      </w:r>
      <w:r w:rsidR="00BA5CF5" w:rsidRPr="00D4654B">
        <w:rPr>
          <w:rFonts w:ascii="Times New Roman" w:hAnsi="Times New Roman" w:cs="Times New Roman"/>
          <w:sz w:val="28"/>
          <w:szCs w:val="28"/>
        </w:rPr>
        <w:t>20</w:t>
      </w:r>
      <w:r w:rsidR="004E0A5E" w:rsidRPr="00D4654B">
        <w:rPr>
          <w:rFonts w:ascii="Times New Roman" w:hAnsi="Times New Roman" w:cs="Times New Roman"/>
          <w:sz w:val="28"/>
          <w:szCs w:val="28"/>
        </w:rPr>
        <w:t>.12.</w:t>
      </w:r>
      <w:r w:rsidR="00BA5CF5" w:rsidRPr="00D4654B">
        <w:rPr>
          <w:rFonts w:ascii="Times New Roman" w:hAnsi="Times New Roman" w:cs="Times New Roman"/>
          <w:sz w:val="28"/>
          <w:szCs w:val="28"/>
        </w:rPr>
        <w:t>2020</w:t>
      </w:r>
      <w:r w:rsidR="004E0A5E" w:rsidRPr="00D4654B">
        <w:rPr>
          <w:rFonts w:ascii="Times New Roman" w:hAnsi="Times New Roman" w:cs="Times New Roman"/>
          <w:sz w:val="28"/>
          <w:szCs w:val="28"/>
        </w:rPr>
        <w:t>.</w:t>
      </w:r>
    </w:p>
    <w:p w14:paraId="7116FB30" w14:textId="4586A179"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5 АО «НК «</w:t>
      </w:r>
      <w:r w:rsidRPr="00D4654B">
        <w:rPr>
          <w:rFonts w:ascii="Times New Roman" w:hAnsi="Times New Roman" w:cs="Times New Roman"/>
          <w:sz w:val="28"/>
          <w:szCs w:val="28"/>
          <w:lang w:val="kk-KZ"/>
        </w:rPr>
        <w:t>Қазақстан темір жолы</w:t>
      </w:r>
      <w:r w:rsidRPr="00D4654B">
        <w:rPr>
          <w:rFonts w:ascii="Times New Roman" w:hAnsi="Times New Roman" w:cs="Times New Roman"/>
          <w:sz w:val="28"/>
          <w:szCs w:val="28"/>
        </w:rPr>
        <w:t xml:space="preserve">» </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45" w:history="1">
        <w:r w:rsidRPr="00D4654B">
          <w:rPr>
            <w:rStyle w:val="a5"/>
            <w:rFonts w:ascii="Times New Roman" w:hAnsi="Times New Roman" w:cs="Times New Roman"/>
            <w:color w:val="auto"/>
            <w:sz w:val="28"/>
            <w:szCs w:val="28"/>
            <w:u w:val="none"/>
            <w:lang w:val="en-US"/>
          </w:rPr>
          <w:t>www</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railways</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kz</w:t>
        </w:r>
      </w:hyperlink>
      <w:r w:rsidR="00E900A9" w:rsidRPr="00D4654B">
        <w:rPr>
          <w:rStyle w:val="a5"/>
          <w:rFonts w:ascii="Times New Roman" w:hAnsi="Times New Roman" w:cs="Times New Roman"/>
          <w:color w:val="auto"/>
          <w:sz w:val="28"/>
          <w:szCs w:val="28"/>
          <w:u w:val="none"/>
        </w:rPr>
        <w:t>.</w:t>
      </w:r>
      <w:r w:rsidRPr="00D4654B">
        <w:rPr>
          <w:rFonts w:ascii="Times New Roman" w:hAnsi="Times New Roman" w:cs="Times New Roman"/>
          <w:sz w:val="28"/>
          <w:szCs w:val="28"/>
        </w:rPr>
        <w:t xml:space="preserve"> </w:t>
      </w:r>
      <w:r w:rsidR="00BA5CF5" w:rsidRPr="00D4654B">
        <w:rPr>
          <w:rFonts w:ascii="Times New Roman" w:hAnsi="Times New Roman" w:cs="Times New Roman"/>
          <w:sz w:val="28"/>
          <w:szCs w:val="28"/>
        </w:rPr>
        <w:t>20</w:t>
      </w:r>
      <w:r w:rsidR="004E0A5E" w:rsidRPr="00D4654B">
        <w:rPr>
          <w:rFonts w:ascii="Times New Roman" w:hAnsi="Times New Roman" w:cs="Times New Roman"/>
          <w:sz w:val="28"/>
          <w:szCs w:val="28"/>
        </w:rPr>
        <w:t>.12.</w:t>
      </w:r>
      <w:r w:rsidR="00BA5CF5" w:rsidRPr="00D4654B">
        <w:rPr>
          <w:rFonts w:ascii="Times New Roman" w:hAnsi="Times New Roman" w:cs="Times New Roman"/>
          <w:sz w:val="28"/>
          <w:szCs w:val="28"/>
        </w:rPr>
        <w:t>2020</w:t>
      </w:r>
      <w:r w:rsidR="00F97059" w:rsidRPr="00D4654B">
        <w:rPr>
          <w:rFonts w:ascii="Times New Roman" w:hAnsi="Times New Roman" w:cs="Times New Roman"/>
          <w:sz w:val="28"/>
          <w:szCs w:val="28"/>
        </w:rPr>
        <w:t>.</w:t>
      </w:r>
    </w:p>
    <w:p w14:paraId="19AF54BB" w14:textId="78B5A64D" w:rsidR="00AB3CB7" w:rsidRPr="00D4654B" w:rsidRDefault="00AB3CB7" w:rsidP="00AB3CB7">
      <w:pPr>
        <w:spacing w:after="0" w:line="240" w:lineRule="auto"/>
        <w:ind w:firstLine="709"/>
        <w:jc w:val="both"/>
        <w:rPr>
          <w:rFonts w:ascii="Times New Roman" w:hAnsi="Times New Roman" w:cs="Times New Roman"/>
          <w:b/>
          <w:bCs/>
          <w:sz w:val="28"/>
          <w:szCs w:val="28"/>
        </w:rPr>
      </w:pPr>
      <w:r w:rsidRPr="00D4654B">
        <w:rPr>
          <w:rFonts w:ascii="Times New Roman" w:hAnsi="Times New Roman" w:cs="Times New Roman"/>
          <w:sz w:val="28"/>
          <w:szCs w:val="28"/>
        </w:rPr>
        <w:t xml:space="preserve">6 Арупов А.А. Приватизация государственной собственности: </w:t>
      </w:r>
      <w:r w:rsidR="00E900A9" w:rsidRPr="00D4654B">
        <w:rPr>
          <w:rFonts w:ascii="Times New Roman" w:hAnsi="Times New Roman" w:cs="Times New Roman"/>
          <w:sz w:val="28"/>
          <w:szCs w:val="28"/>
        </w:rPr>
        <w:t>с</w:t>
      </w:r>
      <w:r w:rsidRPr="00D4654B">
        <w:rPr>
          <w:rFonts w:ascii="Times New Roman" w:hAnsi="Times New Roman" w:cs="Times New Roman"/>
          <w:sz w:val="28"/>
          <w:szCs w:val="28"/>
        </w:rPr>
        <w:t>равнительный анализ мирового опыта и Республики Казахстан</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автореф</w:t>
      </w:r>
      <w:r w:rsidR="00E900A9" w:rsidRPr="00D4654B">
        <w:rPr>
          <w:rFonts w:ascii="Times New Roman" w:hAnsi="Times New Roman" w:cs="Times New Roman"/>
          <w:sz w:val="28"/>
          <w:szCs w:val="28"/>
        </w:rPr>
        <w:t xml:space="preserve">. … </w:t>
      </w:r>
      <w:r w:rsidR="00BA5CF5" w:rsidRPr="00D4654B">
        <w:rPr>
          <w:rFonts w:ascii="Times New Roman" w:hAnsi="Times New Roman" w:cs="Times New Roman"/>
          <w:sz w:val="28"/>
          <w:szCs w:val="28"/>
        </w:rPr>
        <w:t>док</w:t>
      </w:r>
      <w:r w:rsidR="004E0A5E" w:rsidRPr="00D4654B">
        <w:rPr>
          <w:rFonts w:ascii="Times New Roman" w:hAnsi="Times New Roman" w:cs="Times New Roman"/>
          <w:sz w:val="28"/>
          <w:szCs w:val="28"/>
        </w:rPr>
        <w:t>.</w:t>
      </w:r>
      <w:r w:rsidR="00BA5CF5" w:rsidRPr="00D4654B">
        <w:rPr>
          <w:rFonts w:ascii="Times New Roman" w:hAnsi="Times New Roman" w:cs="Times New Roman"/>
          <w:sz w:val="28"/>
          <w:szCs w:val="28"/>
        </w:rPr>
        <w:t xml:space="preserve"> экон</w:t>
      </w:r>
      <w:r w:rsidR="004E0A5E" w:rsidRPr="00D4654B">
        <w:rPr>
          <w:rFonts w:ascii="Times New Roman" w:hAnsi="Times New Roman" w:cs="Times New Roman"/>
          <w:sz w:val="28"/>
          <w:szCs w:val="28"/>
        </w:rPr>
        <w:t>.</w:t>
      </w:r>
      <w:r w:rsidR="00E900A9" w:rsidRPr="00D4654B">
        <w:rPr>
          <w:rFonts w:ascii="Times New Roman" w:hAnsi="Times New Roman" w:cs="Times New Roman"/>
          <w:sz w:val="28"/>
          <w:szCs w:val="28"/>
        </w:rPr>
        <w:t xml:space="preserve"> наук:</w:t>
      </w:r>
      <w:r w:rsidRPr="00D4654B">
        <w:rPr>
          <w:rFonts w:ascii="Times New Roman" w:hAnsi="Times New Roman" w:cs="Times New Roman"/>
          <w:sz w:val="28"/>
          <w:szCs w:val="28"/>
        </w:rPr>
        <w:t xml:space="preserve"> 08.00.14</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E900A9" w:rsidRPr="00D4654B">
        <w:rPr>
          <w:rFonts w:ascii="Times New Roman" w:hAnsi="Times New Roman" w:cs="Times New Roman"/>
          <w:sz w:val="28"/>
          <w:szCs w:val="28"/>
        </w:rPr>
        <w:t>–</w:t>
      </w:r>
      <w:r w:rsidRPr="00D4654B">
        <w:rPr>
          <w:rFonts w:ascii="Times New Roman" w:hAnsi="Times New Roman" w:cs="Times New Roman"/>
          <w:sz w:val="28"/>
          <w:szCs w:val="28"/>
        </w:rPr>
        <w:t xml:space="preserve"> С</w:t>
      </w:r>
      <w:r w:rsidR="00E900A9" w:rsidRPr="00D4654B">
        <w:rPr>
          <w:rFonts w:ascii="Times New Roman" w:hAnsi="Times New Roman" w:cs="Times New Roman"/>
          <w:sz w:val="28"/>
          <w:szCs w:val="28"/>
        </w:rPr>
        <w:t>П</w:t>
      </w:r>
      <w:r w:rsidR="00BA5CF5" w:rsidRPr="00D4654B">
        <w:rPr>
          <w:rFonts w:ascii="Times New Roman" w:hAnsi="Times New Roman" w:cs="Times New Roman"/>
          <w:sz w:val="28"/>
          <w:szCs w:val="28"/>
        </w:rPr>
        <w:t>б., 2000 – 38</w:t>
      </w:r>
      <w:r w:rsidRPr="00D4654B">
        <w:rPr>
          <w:rFonts w:ascii="Times New Roman" w:hAnsi="Times New Roman" w:cs="Times New Roman"/>
          <w:sz w:val="28"/>
          <w:szCs w:val="28"/>
        </w:rPr>
        <w:t xml:space="preserve"> с. </w:t>
      </w:r>
    </w:p>
    <w:p w14:paraId="765239CF" w14:textId="595DC954"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7 </w:t>
      </w:r>
      <w:r w:rsidR="00FE2F15" w:rsidRPr="00D4654B">
        <w:rPr>
          <w:rFonts w:ascii="Times New Roman" w:hAnsi="Times New Roman" w:cs="Times New Roman"/>
          <w:sz w:val="28"/>
          <w:szCs w:val="28"/>
        </w:rPr>
        <w:t xml:space="preserve">Информирование населения по вопросам </w:t>
      </w:r>
      <w:r w:rsidR="00FE2F15" w:rsidRPr="00D4654B">
        <w:rPr>
          <w:rFonts w:ascii="Times New Roman" w:hAnsi="Times New Roman" w:cs="Times New Roman"/>
          <w:sz w:val="28"/>
          <w:szCs w:val="28"/>
          <w:lang w:val="en-US"/>
        </w:rPr>
        <w:t>COVID</w:t>
      </w:r>
      <w:r w:rsidR="00FE2F15" w:rsidRPr="00D4654B">
        <w:rPr>
          <w:rFonts w:ascii="Times New Roman" w:hAnsi="Times New Roman" w:cs="Times New Roman"/>
          <w:sz w:val="28"/>
          <w:szCs w:val="28"/>
        </w:rPr>
        <w:t xml:space="preserve">-19 / </w:t>
      </w:r>
      <w:r w:rsidRPr="00D4654B">
        <w:rPr>
          <w:rFonts w:ascii="Times New Roman" w:hAnsi="Times New Roman" w:cs="Times New Roman"/>
          <w:sz w:val="28"/>
          <w:szCs w:val="28"/>
        </w:rPr>
        <w:t xml:space="preserve">Ситуационный центр по оперативному реагированию </w:t>
      </w:r>
      <w:r w:rsidR="00FE2F15"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46" w:history="1">
        <w:r w:rsidRPr="00D4654B">
          <w:rPr>
            <w:rStyle w:val="a5"/>
            <w:rFonts w:ascii="Times New Roman" w:hAnsi="Times New Roman" w:cs="Times New Roman"/>
            <w:color w:val="auto"/>
            <w:sz w:val="28"/>
            <w:szCs w:val="28"/>
            <w:u w:val="none"/>
          </w:rPr>
          <w:t>https://stopcovid.kz</w:t>
        </w:r>
      </w:hyperlink>
      <w:r w:rsidR="00FE2F15" w:rsidRPr="00D4654B">
        <w:rPr>
          <w:rStyle w:val="a5"/>
          <w:rFonts w:ascii="Times New Roman" w:hAnsi="Times New Roman" w:cs="Times New Roman"/>
          <w:color w:val="auto"/>
          <w:sz w:val="28"/>
          <w:szCs w:val="28"/>
          <w:u w:val="none"/>
        </w:rPr>
        <w:t>.</w:t>
      </w:r>
      <w:r w:rsidRPr="00D4654B">
        <w:rPr>
          <w:rFonts w:ascii="Times New Roman" w:hAnsi="Times New Roman" w:cs="Times New Roman"/>
          <w:sz w:val="28"/>
          <w:szCs w:val="28"/>
        </w:rPr>
        <w:t xml:space="preserve"> 01.10.2020</w:t>
      </w:r>
      <w:r w:rsidR="00FE2F15" w:rsidRPr="00D4654B">
        <w:rPr>
          <w:rFonts w:ascii="Times New Roman" w:hAnsi="Times New Roman" w:cs="Times New Roman"/>
          <w:sz w:val="28"/>
          <w:szCs w:val="28"/>
        </w:rPr>
        <w:t>.</w:t>
      </w:r>
    </w:p>
    <w:p w14:paraId="4B80BD06" w14:textId="1C1EB153"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 Черкасов Г.И. Общая теория собственности</w:t>
      </w:r>
      <w:r w:rsidR="00FE2F15"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FE2F15" w:rsidRPr="00D4654B">
        <w:rPr>
          <w:rFonts w:ascii="Times New Roman" w:hAnsi="Times New Roman" w:cs="Times New Roman"/>
          <w:sz w:val="28"/>
          <w:szCs w:val="28"/>
        </w:rPr>
        <w:t>монография</w:t>
      </w:r>
      <w:r w:rsidRPr="00D4654B">
        <w:rPr>
          <w:rFonts w:ascii="Times New Roman" w:hAnsi="Times New Roman" w:cs="Times New Roman"/>
          <w:sz w:val="28"/>
          <w:szCs w:val="28"/>
        </w:rPr>
        <w:t xml:space="preserve">. </w:t>
      </w:r>
      <w:r w:rsidR="00FE2F15" w:rsidRPr="00D4654B">
        <w:rPr>
          <w:rFonts w:ascii="Times New Roman" w:hAnsi="Times New Roman" w:cs="Times New Roman"/>
          <w:sz w:val="28"/>
          <w:szCs w:val="28"/>
        </w:rPr>
        <w:t xml:space="preserve">– </w:t>
      </w:r>
      <w:r w:rsidRPr="00D4654B">
        <w:rPr>
          <w:rFonts w:ascii="Times New Roman" w:hAnsi="Times New Roman" w:cs="Times New Roman"/>
          <w:sz w:val="28"/>
          <w:szCs w:val="28"/>
        </w:rPr>
        <w:t>Изд. 4-е дораб. – М.: Экономика</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xml:space="preserve"> 2012. – 430 с.</w:t>
      </w:r>
    </w:p>
    <w:p w14:paraId="24E06EB7" w14:textId="77777777"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9 Некрасова В., Мочерный С. Политическая экономия. – М: Книга-сервис, 2007. – 379 с.</w:t>
      </w:r>
    </w:p>
    <w:p w14:paraId="51042CA9" w14:textId="396D976B"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10 Прудон П.Ж. Что такое собственность? / </w:t>
      </w:r>
      <w:r w:rsidR="00E071B0" w:rsidRPr="00D4654B">
        <w:rPr>
          <w:rFonts w:ascii="Times New Roman" w:hAnsi="Times New Roman" w:cs="Times New Roman"/>
          <w:sz w:val="28"/>
          <w:szCs w:val="28"/>
        </w:rPr>
        <w:t>п</w:t>
      </w:r>
      <w:r w:rsidRPr="00D4654B">
        <w:rPr>
          <w:rFonts w:ascii="Times New Roman" w:hAnsi="Times New Roman" w:cs="Times New Roman"/>
          <w:sz w:val="28"/>
          <w:szCs w:val="28"/>
        </w:rPr>
        <w:t>ер</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xml:space="preserve"> с фр. – М</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Наука, 1998. – 190 с.</w:t>
      </w:r>
    </w:p>
    <w:p w14:paraId="2832227E" w14:textId="7B666BE2"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11 Мор Т. Утопия </w:t>
      </w:r>
      <w:r w:rsidR="00E071B0" w:rsidRPr="00D4654B">
        <w:rPr>
          <w:rFonts w:ascii="Times New Roman" w:hAnsi="Times New Roman" w:cs="Times New Roman"/>
          <w:sz w:val="28"/>
          <w:szCs w:val="28"/>
        </w:rPr>
        <w:t xml:space="preserve">// В кн.: </w:t>
      </w:r>
      <w:r w:rsidRPr="00D4654B">
        <w:rPr>
          <w:rFonts w:ascii="Times New Roman" w:hAnsi="Times New Roman" w:cs="Times New Roman"/>
          <w:sz w:val="28"/>
          <w:szCs w:val="28"/>
        </w:rPr>
        <w:t xml:space="preserve">История политических и правовых учений. </w:t>
      </w:r>
      <w:r w:rsidR="00E071B0" w:rsidRPr="00D4654B">
        <w:rPr>
          <w:rFonts w:ascii="Times New Roman" w:hAnsi="Times New Roman" w:cs="Times New Roman"/>
          <w:sz w:val="28"/>
          <w:szCs w:val="28"/>
        </w:rPr>
        <w:t xml:space="preserve">– </w:t>
      </w:r>
      <w:r w:rsidRPr="00D4654B">
        <w:rPr>
          <w:rFonts w:ascii="Times New Roman" w:hAnsi="Times New Roman" w:cs="Times New Roman"/>
          <w:sz w:val="28"/>
          <w:szCs w:val="28"/>
        </w:rPr>
        <w:t>М.: Городец, 2000. – 104 с.</w:t>
      </w:r>
    </w:p>
    <w:p w14:paraId="2662001C" w14:textId="0651568B"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12 Оуэн</w:t>
      </w:r>
      <w:r w:rsidR="00E071B0" w:rsidRPr="00D4654B">
        <w:rPr>
          <w:rFonts w:ascii="Times New Roman" w:hAnsi="Times New Roman" w:cs="Times New Roman"/>
          <w:sz w:val="28"/>
          <w:szCs w:val="28"/>
        </w:rPr>
        <w:t xml:space="preserve"> Р.</w:t>
      </w:r>
      <w:r w:rsidRPr="00D4654B">
        <w:rPr>
          <w:rFonts w:ascii="Times New Roman" w:hAnsi="Times New Roman" w:cs="Times New Roman"/>
          <w:sz w:val="28"/>
          <w:szCs w:val="28"/>
        </w:rPr>
        <w:t xml:space="preserve"> Избранные сочинения. – М: Книга по требованию, 2012. – 424</w:t>
      </w:r>
      <w:r w:rsidR="00E071B0" w:rsidRPr="00D4654B">
        <w:rPr>
          <w:rFonts w:ascii="Times New Roman" w:hAnsi="Times New Roman" w:cs="Times New Roman"/>
          <w:sz w:val="28"/>
          <w:szCs w:val="28"/>
        </w:rPr>
        <w:t> </w:t>
      </w:r>
      <w:r w:rsidRPr="00D4654B">
        <w:rPr>
          <w:rFonts w:ascii="Times New Roman" w:hAnsi="Times New Roman" w:cs="Times New Roman"/>
          <w:sz w:val="28"/>
          <w:szCs w:val="28"/>
        </w:rPr>
        <w:t>с.</w:t>
      </w:r>
    </w:p>
    <w:p w14:paraId="18AAFED4" w14:textId="22B765BD"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13 Маркс</w:t>
      </w:r>
      <w:r w:rsidR="00E071B0" w:rsidRPr="00D4654B">
        <w:rPr>
          <w:rFonts w:ascii="Times New Roman" w:hAnsi="Times New Roman" w:cs="Times New Roman"/>
          <w:sz w:val="28"/>
          <w:szCs w:val="28"/>
        </w:rPr>
        <w:t xml:space="preserve"> К.</w:t>
      </w:r>
      <w:r w:rsidRPr="00D4654B">
        <w:rPr>
          <w:rFonts w:ascii="Times New Roman" w:hAnsi="Times New Roman" w:cs="Times New Roman"/>
          <w:sz w:val="28"/>
          <w:szCs w:val="28"/>
        </w:rPr>
        <w:t>, Энгельс</w:t>
      </w:r>
      <w:r w:rsidR="00E071B0" w:rsidRPr="00D4654B">
        <w:rPr>
          <w:rFonts w:ascii="Times New Roman" w:hAnsi="Times New Roman" w:cs="Times New Roman"/>
          <w:sz w:val="28"/>
          <w:szCs w:val="28"/>
        </w:rPr>
        <w:t xml:space="preserve"> Ф.</w:t>
      </w:r>
      <w:r w:rsidRPr="00D4654B">
        <w:rPr>
          <w:rFonts w:ascii="Times New Roman" w:hAnsi="Times New Roman" w:cs="Times New Roman"/>
          <w:sz w:val="28"/>
          <w:szCs w:val="28"/>
        </w:rPr>
        <w:t xml:space="preserve"> Cочинения</w:t>
      </w:r>
      <w:r w:rsidR="00E071B0" w:rsidRPr="00D4654B">
        <w:rPr>
          <w:rFonts w:ascii="Times New Roman" w:hAnsi="Times New Roman" w:cs="Times New Roman"/>
          <w:sz w:val="28"/>
          <w:szCs w:val="28"/>
        </w:rPr>
        <w:t>. – Изд. 2-е.</w:t>
      </w:r>
      <w:r w:rsidRPr="00D4654B">
        <w:rPr>
          <w:rFonts w:ascii="Times New Roman" w:hAnsi="Times New Roman" w:cs="Times New Roman"/>
          <w:sz w:val="28"/>
          <w:szCs w:val="28"/>
        </w:rPr>
        <w:t xml:space="preserve"> </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xml:space="preserve"> М.: Издательство политической литературы, 1961. </w:t>
      </w:r>
      <w:r w:rsidR="00E071B0" w:rsidRPr="00D4654B">
        <w:rPr>
          <w:rFonts w:ascii="Times New Roman" w:hAnsi="Times New Roman" w:cs="Times New Roman"/>
          <w:sz w:val="28"/>
          <w:szCs w:val="28"/>
        </w:rPr>
        <w:t xml:space="preserve">– Т. 21. </w:t>
      </w:r>
      <w:r w:rsidRPr="00D4654B">
        <w:rPr>
          <w:rFonts w:ascii="Times New Roman" w:hAnsi="Times New Roman" w:cs="Times New Roman"/>
          <w:sz w:val="28"/>
          <w:szCs w:val="28"/>
        </w:rPr>
        <w:t>– 782 с.</w:t>
      </w:r>
    </w:p>
    <w:p w14:paraId="72FEB785" w14:textId="2341390C"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14 Ленин В.И. Сочинения</w:t>
      </w:r>
      <w:r w:rsidR="00E071B0" w:rsidRPr="00D4654B">
        <w:rPr>
          <w:rFonts w:ascii="Times New Roman" w:hAnsi="Times New Roman" w:cs="Times New Roman"/>
          <w:sz w:val="28"/>
          <w:szCs w:val="28"/>
        </w:rPr>
        <w:t>. – Изд. 4-е</w:t>
      </w:r>
      <w:r w:rsidRPr="00D4654B">
        <w:rPr>
          <w:rFonts w:ascii="Times New Roman" w:hAnsi="Times New Roman" w:cs="Times New Roman"/>
          <w:sz w:val="28"/>
          <w:szCs w:val="28"/>
        </w:rPr>
        <w:t>. – Л</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xml:space="preserve"> Государственное издательство, 1969</w:t>
      </w:r>
      <w:r w:rsidR="00E071B0" w:rsidRPr="00D4654B">
        <w:rPr>
          <w:rFonts w:ascii="Times New Roman" w:hAnsi="Times New Roman" w:cs="Times New Roman"/>
          <w:sz w:val="28"/>
          <w:szCs w:val="28"/>
        </w:rPr>
        <w:t xml:space="preserve">. – Т. 29. </w:t>
      </w:r>
      <w:r w:rsidRPr="00D4654B">
        <w:rPr>
          <w:rFonts w:ascii="Times New Roman" w:hAnsi="Times New Roman" w:cs="Times New Roman"/>
          <w:sz w:val="28"/>
          <w:szCs w:val="28"/>
        </w:rPr>
        <w:t>– 436 с.</w:t>
      </w:r>
    </w:p>
    <w:p w14:paraId="30D36579" w14:textId="3A097A1A"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15 Чаянов А. Кому должно принадлежать кооперативное производство // Кооперативная жизнь. – 1918. – №12. – С. 6</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10.</w:t>
      </w:r>
    </w:p>
    <w:p w14:paraId="38E8AC0C" w14:textId="4A15775C"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16 Кейнс </w:t>
      </w:r>
      <w:r w:rsidR="00E071B0" w:rsidRPr="00D4654B">
        <w:rPr>
          <w:rFonts w:ascii="Times New Roman" w:hAnsi="Times New Roman" w:cs="Times New Roman"/>
          <w:sz w:val="28"/>
          <w:szCs w:val="28"/>
        </w:rPr>
        <w:t>Дж.М. Экономические последствия мира / пер. с англ.</w:t>
      </w:r>
      <w:r w:rsidRPr="00D4654B">
        <w:rPr>
          <w:rFonts w:ascii="Times New Roman" w:hAnsi="Times New Roman" w:cs="Times New Roman"/>
          <w:sz w:val="28"/>
          <w:szCs w:val="28"/>
        </w:rPr>
        <w:t xml:space="preserve"> – М</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Юрайт, 2018. – 190 с.</w:t>
      </w:r>
    </w:p>
    <w:p w14:paraId="511D2113" w14:textId="38D8A719"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17 Шумпетер Й.</w:t>
      </w:r>
      <w:r w:rsidR="00E071B0" w:rsidRPr="00D4654B">
        <w:rPr>
          <w:rFonts w:ascii="Times New Roman" w:hAnsi="Times New Roman" w:cs="Times New Roman"/>
          <w:sz w:val="28"/>
          <w:szCs w:val="28"/>
        </w:rPr>
        <w:t xml:space="preserve">А. Теория экономического развития: </w:t>
      </w:r>
      <w:r w:rsidR="004E0A5E" w:rsidRPr="00D4654B">
        <w:rPr>
          <w:rFonts w:ascii="Times New Roman" w:hAnsi="Times New Roman" w:cs="Times New Roman"/>
          <w:sz w:val="28"/>
          <w:szCs w:val="28"/>
        </w:rPr>
        <w:t>ис</w:t>
      </w:r>
      <w:r w:rsidR="000E4FA7" w:rsidRPr="00D4654B">
        <w:rPr>
          <w:rFonts w:ascii="Times New Roman" w:hAnsi="Times New Roman" w:cs="Times New Roman"/>
          <w:sz w:val="28"/>
          <w:szCs w:val="28"/>
        </w:rPr>
        <w:t>с</w:t>
      </w:r>
      <w:r w:rsidR="004E0A5E" w:rsidRPr="00D4654B">
        <w:rPr>
          <w:rFonts w:ascii="Times New Roman" w:hAnsi="Times New Roman" w:cs="Times New Roman"/>
          <w:sz w:val="28"/>
          <w:szCs w:val="28"/>
        </w:rPr>
        <w:t xml:space="preserve">ледование </w:t>
      </w:r>
      <w:r w:rsidR="00234095" w:rsidRPr="00D4654B">
        <w:rPr>
          <w:rFonts w:ascii="Times New Roman" w:hAnsi="Times New Roman" w:cs="Times New Roman"/>
          <w:sz w:val="28"/>
          <w:szCs w:val="28"/>
        </w:rPr>
        <w:t>предпринимательской прибыли, капитала, кредита, процента и цикла конъ</w:t>
      </w:r>
      <w:r w:rsidR="000E4FA7" w:rsidRPr="00D4654B">
        <w:rPr>
          <w:rFonts w:ascii="Times New Roman" w:hAnsi="Times New Roman" w:cs="Times New Roman"/>
          <w:sz w:val="28"/>
          <w:szCs w:val="28"/>
        </w:rPr>
        <w:t>ю</w:t>
      </w:r>
      <w:r w:rsidR="00234095" w:rsidRPr="00D4654B">
        <w:rPr>
          <w:rFonts w:ascii="Times New Roman" w:hAnsi="Times New Roman" w:cs="Times New Roman"/>
          <w:sz w:val="28"/>
          <w:szCs w:val="28"/>
        </w:rPr>
        <w:t>ктуры</w:t>
      </w:r>
      <w:r w:rsidRPr="00D4654B">
        <w:rPr>
          <w:rFonts w:ascii="Times New Roman" w:hAnsi="Times New Roman" w:cs="Times New Roman"/>
          <w:sz w:val="28"/>
          <w:szCs w:val="28"/>
        </w:rPr>
        <w:t xml:space="preserve"> </w:t>
      </w:r>
      <w:r w:rsidR="00E071B0" w:rsidRPr="00D4654B">
        <w:rPr>
          <w:rFonts w:ascii="Times New Roman" w:hAnsi="Times New Roman" w:cs="Times New Roman"/>
          <w:sz w:val="28"/>
          <w:szCs w:val="28"/>
        </w:rPr>
        <w:t xml:space="preserve">/ пер. </w:t>
      </w:r>
      <w:r w:rsidRPr="00D4654B">
        <w:rPr>
          <w:rFonts w:ascii="Times New Roman" w:hAnsi="Times New Roman" w:cs="Times New Roman"/>
          <w:sz w:val="28"/>
          <w:szCs w:val="28"/>
        </w:rPr>
        <w:t xml:space="preserve">с нем. – М., 1982. – </w:t>
      </w:r>
      <w:r w:rsidR="00234095" w:rsidRPr="00D4654B">
        <w:rPr>
          <w:rFonts w:ascii="Times New Roman" w:hAnsi="Times New Roman" w:cs="Times New Roman"/>
          <w:sz w:val="28"/>
          <w:szCs w:val="28"/>
        </w:rPr>
        <w:t>455</w:t>
      </w:r>
      <w:r w:rsidR="00E071B0" w:rsidRPr="00D4654B">
        <w:rPr>
          <w:rFonts w:ascii="Times New Roman" w:hAnsi="Times New Roman" w:cs="Times New Roman"/>
          <w:sz w:val="28"/>
          <w:szCs w:val="28"/>
        </w:rPr>
        <w:t xml:space="preserve"> с. </w:t>
      </w:r>
    </w:p>
    <w:p w14:paraId="658AB223" w14:textId="2D7FC845"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18 Хайек Ф. Конституция свободы. – М</w:t>
      </w:r>
      <w:r w:rsidR="00E071B0" w:rsidRPr="00D4654B">
        <w:rPr>
          <w:rFonts w:ascii="Times New Roman" w:hAnsi="Times New Roman" w:cs="Times New Roman"/>
          <w:sz w:val="28"/>
          <w:szCs w:val="28"/>
        </w:rPr>
        <w:t>.</w:t>
      </w:r>
      <w:r w:rsidRPr="00D4654B">
        <w:rPr>
          <w:rFonts w:ascii="Times New Roman" w:hAnsi="Times New Roman" w:cs="Times New Roman"/>
          <w:sz w:val="28"/>
          <w:szCs w:val="28"/>
        </w:rPr>
        <w:t>: Социум, 2018. – 528 с.</w:t>
      </w:r>
    </w:p>
    <w:p w14:paraId="14E0D98F" w14:textId="6A8F4C16" w:rsidR="00AB3CB7" w:rsidRPr="00D4654B" w:rsidRDefault="00AB3CB7" w:rsidP="00AB3CB7">
      <w:pPr>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sz w:val="28"/>
          <w:szCs w:val="28"/>
        </w:rPr>
        <w:t>19 Макконнелл К.Р., Брю С.Л. Экономикс: принципы, проблема и политика</w:t>
      </w:r>
      <w:r w:rsidR="00527AF9" w:rsidRPr="00D4654B">
        <w:rPr>
          <w:rFonts w:ascii="Times New Roman" w:hAnsi="Times New Roman" w:cs="Times New Roman"/>
          <w:sz w:val="28"/>
          <w:szCs w:val="28"/>
        </w:rPr>
        <w:t>. – Изд. 11-е</w:t>
      </w:r>
      <w:r w:rsidRPr="00D4654B">
        <w:rPr>
          <w:rFonts w:ascii="Times New Roman" w:hAnsi="Times New Roman" w:cs="Times New Roman"/>
          <w:sz w:val="28"/>
          <w:szCs w:val="28"/>
        </w:rPr>
        <w:t xml:space="preserve"> </w:t>
      </w:r>
      <w:r w:rsidR="00342EBF" w:rsidRPr="00D4654B">
        <w:rPr>
          <w:rFonts w:ascii="Times New Roman" w:hAnsi="Times New Roman" w:cs="Times New Roman"/>
          <w:sz w:val="28"/>
          <w:szCs w:val="28"/>
        </w:rPr>
        <w:t xml:space="preserve">/ пер. </w:t>
      </w:r>
      <w:r w:rsidRPr="00D4654B">
        <w:rPr>
          <w:rFonts w:ascii="Times New Roman" w:hAnsi="Times New Roman" w:cs="Times New Roman"/>
          <w:sz w:val="28"/>
          <w:szCs w:val="28"/>
        </w:rPr>
        <w:t>с анг</w:t>
      </w:r>
      <w:r w:rsidR="000E4FA7" w:rsidRPr="00D4654B">
        <w:rPr>
          <w:rFonts w:ascii="Times New Roman" w:hAnsi="Times New Roman" w:cs="Times New Roman"/>
          <w:sz w:val="28"/>
          <w:szCs w:val="28"/>
        </w:rPr>
        <w:t>л</w:t>
      </w:r>
      <w:r w:rsidRPr="00D4654B">
        <w:rPr>
          <w:rFonts w:ascii="Times New Roman" w:hAnsi="Times New Roman" w:cs="Times New Roman"/>
          <w:sz w:val="28"/>
          <w:szCs w:val="28"/>
        </w:rPr>
        <w:t xml:space="preserve">. – М., </w:t>
      </w:r>
      <w:r w:rsidR="003A5EF1" w:rsidRPr="00D4654B">
        <w:rPr>
          <w:rFonts w:ascii="Times New Roman" w:hAnsi="Times New Roman" w:cs="Times New Roman"/>
          <w:sz w:val="28"/>
          <w:szCs w:val="28"/>
        </w:rPr>
        <w:t>1999</w:t>
      </w:r>
      <w:r w:rsidRPr="00D4654B">
        <w:rPr>
          <w:rFonts w:ascii="Times New Roman" w:hAnsi="Times New Roman" w:cs="Times New Roman"/>
          <w:sz w:val="28"/>
          <w:szCs w:val="28"/>
        </w:rPr>
        <w:t xml:space="preserve">. </w:t>
      </w:r>
      <w:r w:rsidR="00527AF9" w:rsidRPr="00D4654B">
        <w:rPr>
          <w:rFonts w:ascii="Times New Roman" w:hAnsi="Times New Roman" w:cs="Times New Roman"/>
          <w:sz w:val="28"/>
          <w:szCs w:val="28"/>
        </w:rPr>
        <w:t xml:space="preserve">– </w:t>
      </w:r>
      <w:r w:rsidRPr="00D4654B">
        <w:rPr>
          <w:rFonts w:ascii="Times New Roman" w:hAnsi="Times New Roman" w:cs="Times New Roman"/>
          <w:sz w:val="28"/>
          <w:szCs w:val="28"/>
        </w:rPr>
        <w:t>97</w:t>
      </w:r>
      <w:r w:rsidR="003A5EF1" w:rsidRPr="00D4654B">
        <w:rPr>
          <w:rFonts w:ascii="Times New Roman" w:hAnsi="Times New Roman" w:cs="Times New Roman"/>
          <w:sz w:val="28"/>
          <w:szCs w:val="28"/>
        </w:rPr>
        <w:t>4</w:t>
      </w:r>
      <w:r w:rsidRPr="00D4654B">
        <w:rPr>
          <w:rFonts w:ascii="Times New Roman" w:hAnsi="Times New Roman" w:cs="Times New Roman"/>
          <w:sz w:val="28"/>
          <w:szCs w:val="28"/>
        </w:rPr>
        <w:t xml:space="preserve"> с. </w:t>
      </w:r>
    </w:p>
    <w:p w14:paraId="11070B8F" w14:textId="1D4B4C15" w:rsidR="00AB3CB7" w:rsidRPr="00D4654B" w:rsidRDefault="00AB3CB7" w:rsidP="00AB3CB7">
      <w:pPr>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sz w:val="28"/>
          <w:szCs w:val="28"/>
        </w:rPr>
        <w:t>20 Пайпс Р. Собственность и свобода</w:t>
      </w:r>
      <w:r w:rsidR="00527AF9"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r w:rsidR="00527AF9" w:rsidRPr="00D4654B">
        <w:rPr>
          <w:rFonts w:ascii="Times New Roman" w:hAnsi="Times New Roman" w:cs="Times New Roman"/>
          <w:sz w:val="28"/>
          <w:szCs w:val="28"/>
        </w:rPr>
        <w:t xml:space="preserve">пер. </w:t>
      </w:r>
      <w:r w:rsidRPr="00D4654B">
        <w:rPr>
          <w:rFonts w:ascii="Times New Roman" w:hAnsi="Times New Roman" w:cs="Times New Roman"/>
          <w:sz w:val="28"/>
          <w:szCs w:val="28"/>
        </w:rPr>
        <w:t>с анг</w:t>
      </w:r>
      <w:r w:rsidR="00527AF9" w:rsidRPr="00D4654B">
        <w:rPr>
          <w:rFonts w:ascii="Times New Roman" w:hAnsi="Times New Roman" w:cs="Times New Roman"/>
          <w:sz w:val="28"/>
          <w:szCs w:val="28"/>
        </w:rPr>
        <w:t>л</w:t>
      </w:r>
      <w:r w:rsidRPr="00D4654B">
        <w:rPr>
          <w:rFonts w:ascii="Times New Roman" w:hAnsi="Times New Roman" w:cs="Times New Roman"/>
          <w:sz w:val="28"/>
          <w:szCs w:val="28"/>
        </w:rPr>
        <w:t xml:space="preserve">. – М., 2000. – 415 с. </w:t>
      </w:r>
    </w:p>
    <w:p w14:paraId="565320CC" w14:textId="7243AC2D" w:rsidR="00AB3CB7" w:rsidRPr="00D4654B" w:rsidRDefault="00AB3CB7" w:rsidP="00AB3CB7">
      <w:pPr>
        <w:spacing w:after="0" w:line="240" w:lineRule="auto"/>
        <w:ind w:firstLine="709"/>
        <w:jc w:val="both"/>
        <w:rPr>
          <w:rFonts w:ascii="Times New Roman" w:hAnsi="Times New Roman" w:cs="Times New Roman"/>
          <w:b/>
          <w:sz w:val="28"/>
          <w:szCs w:val="28"/>
        </w:rPr>
      </w:pPr>
      <w:r w:rsidRPr="00D4654B">
        <w:rPr>
          <w:rFonts w:ascii="Times New Roman" w:hAnsi="Times New Roman" w:cs="Times New Roman"/>
          <w:sz w:val="28"/>
          <w:szCs w:val="28"/>
        </w:rPr>
        <w:lastRenderedPageBreak/>
        <w:t xml:space="preserve">21 Самуэльсон П. Экономика </w:t>
      </w:r>
      <w:r w:rsidR="00527AF9" w:rsidRPr="00D4654B">
        <w:rPr>
          <w:rFonts w:ascii="Times New Roman" w:hAnsi="Times New Roman" w:cs="Times New Roman"/>
          <w:sz w:val="28"/>
          <w:szCs w:val="28"/>
        </w:rPr>
        <w:t xml:space="preserve">/ пер. </w:t>
      </w:r>
      <w:r w:rsidRPr="00D4654B">
        <w:rPr>
          <w:rFonts w:ascii="Times New Roman" w:hAnsi="Times New Roman" w:cs="Times New Roman"/>
          <w:sz w:val="28"/>
          <w:szCs w:val="28"/>
        </w:rPr>
        <w:t>с анг</w:t>
      </w:r>
      <w:r w:rsidR="00527AF9" w:rsidRPr="00D4654B">
        <w:rPr>
          <w:rFonts w:ascii="Times New Roman" w:hAnsi="Times New Roman" w:cs="Times New Roman"/>
          <w:sz w:val="28"/>
          <w:szCs w:val="28"/>
        </w:rPr>
        <w:t>л</w:t>
      </w:r>
      <w:r w:rsidRPr="00D4654B">
        <w:rPr>
          <w:rFonts w:ascii="Times New Roman" w:hAnsi="Times New Roman" w:cs="Times New Roman"/>
          <w:sz w:val="28"/>
          <w:szCs w:val="28"/>
        </w:rPr>
        <w:t>. – М., 1992. – 800 с.</w:t>
      </w:r>
    </w:p>
    <w:p w14:paraId="4E1E269F" w14:textId="31BDA126"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22 Келсо Л.О., Келсо П.Х. Демократия и экономическая власть </w:t>
      </w:r>
      <w:r w:rsidR="00527AF9" w:rsidRPr="00D4654B">
        <w:rPr>
          <w:rFonts w:ascii="Times New Roman" w:hAnsi="Times New Roman" w:cs="Times New Roman"/>
          <w:sz w:val="28"/>
          <w:szCs w:val="28"/>
        </w:rPr>
        <w:t xml:space="preserve">/ пер. </w:t>
      </w:r>
      <w:r w:rsidRPr="00D4654B">
        <w:rPr>
          <w:rFonts w:ascii="Times New Roman" w:hAnsi="Times New Roman" w:cs="Times New Roman"/>
          <w:sz w:val="28"/>
          <w:szCs w:val="28"/>
        </w:rPr>
        <w:t>с анг</w:t>
      </w:r>
      <w:r w:rsidR="00527AF9" w:rsidRPr="00D4654B">
        <w:rPr>
          <w:rFonts w:ascii="Times New Roman" w:hAnsi="Times New Roman" w:cs="Times New Roman"/>
          <w:sz w:val="28"/>
          <w:szCs w:val="28"/>
        </w:rPr>
        <w:t>л</w:t>
      </w:r>
      <w:r w:rsidRPr="00D4654B">
        <w:rPr>
          <w:rFonts w:ascii="Times New Roman" w:hAnsi="Times New Roman" w:cs="Times New Roman"/>
          <w:sz w:val="28"/>
          <w:szCs w:val="28"/>
        </w:rPr>
        <w:t>. – М., 1993. – 268 с.</w:t>
      </w:r>
    </w:p>
    <w:p w14:paraId="75BC8CE8" w14:textId="17BA0635"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23 Коуз </w:t>
      </w:r>
      <w:r w:rsidR="00527AF9" w:rsidRPr="00D4654B">
        <w:rPr>
          <w:rFonts w:ascii="Times New Roman" w:hAnsi="Times New Roman" w:cs="Times New Roman"/>
          <w:sz w:val="28"/>
          <w:szCs w:val="28"/>
        </w:rPr>
        <w:t xml:space="preserve">Р. </w:t>
      </w:r>
      <w:r w:rsidRPr="00D4654B">
        <w:rPr>
          <w:rFonts w:ascii="Times New Roman" w:hAnsi="Times New Roman" w:cs="Times New Roman"/>
          <w:sz w:val="28"/>
          <w:szCs w:val="28"/>
        </w:rPr>
        <w:t>Фирма, рынок и право</w:t>
      </w:r>
      <w:r w:rsidR="00527AF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527AF9" w:rsidRPr="00D4654B">
        <w:rPr>
          <w:rFonts w:ascii="Times New Roman" w:hAnsi="Times New Roman" w:cs="Times New Roman"/>
          <w:sz w:val="28"/>
          <w:szCs w:val="28"/>
        </w:rPr>
        <w:t>с</w:t>
      </w:r>
      <w:r w:rsidRPr="00D4654B">
        <w:rPr>
          <w:rFonts w:ascii="Times New Roman" w:hAnsi="Times New Roman" w:cs="Times New Roman"/>
          <w:sz w:val="28"/>
          <w:szCs w:val="28"/>
        </w:rPr>
        <w:t>б. – М.: Новое издательство, 2007. – 201 с.</w:t>
      </w:r>
    </w:p>
    <w:p w14:paraId="5D7696BE" w14:textId="53A75F1F"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24 Алчиан А. Неопределенность, эволюция и экономическая теория</w:t>
      </w:r>
      <w:r w:rsidR="00527AF9"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r w:rsidR="00527AF9" w:rsidRPr="00D4654B">
        <w:rPr>
          <w:rFonts w:ascii="Times New Roman" w:hAnsi="Times New Roman" w:cs="Times New Roman"/>
          <w:sz w:val="28"/>
          <w:szCs w:val="28"/>
        </w:rPr>
        <w:t xml:space="preserve">Изд. </w:t>
      </w:r>
      <w:r w:rsidRPr="00D4654B">
        <w:rPr>
          <w:rFonts w:ascii="Times New Roman" w:hAnsi="Times New Roman" w:cs="Times New Roman"/>
          <w:sz w:val="28"/>
          <w:szCs w:val="28"/>
        </w:rPr>
        <w:t xml:space="preserve">2-е. </w:t>
      </w:r>
      <w:r w:rsidR="00527AF9" w:rsidRPr="00D4654B">
        <w:rPr>
          <w:rFonts w:ascii="Times New Roman" w:hAnsi="Times New Roman" w:cs="Times New Roman"/>
          <w:sz w:val="28"/>
          <w:szCs w:val="28"/>
        </w:rPr>
        <w:t xml:space="preserve">/ пер. англ. </w:t>
      </w:r>
      <w:r w:rsidRPr="00D4654B">
        <w:rPr>
          <w:rFonts w:ascii="Times New Roman" w:hAnsi="Times New Roman" w:cs="Times New Roman"/>
          <w:sz w:val="28"/>
          <w:szCs w:val="28"/>
        </w:rPr>
        <w:t>– М.: Изд. Дом ГУ ВШЭ, 2007. – 533 с.</w:t>
      </w:r>
    </w:p>
    <w:p w14:paraId="2981D79C" w14:textId="77777777"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25 Роббинс Л. История экономической мысли. Лекции в Лондонской школе экономики. – М: Издательство института Гайдара, 2017. – </w:t>
      </w:r>
      <w:r w:rsidRPr="00D4654B">
        <w:rPr>
          <w:rFonts w:ascii="Times New Roman" w:hAnsi="Times New Roman" w:cs="Times New Roman"/>
          <w:bCs/>
          <w:sz w:val="28"/>
          <w:szCs w:val="28"/>
        </w:rPr>
        <w:t>357 с.</w:t>
      </w:r>
    </w:p>
    <w:p w14:paraId="75393451" w14:textId="19D6DC5B"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26 Менгер К. Основания политической экономии </w:t>
      </w:r>
      <w:r w:rsidR="00527AF9" w:rsidRPr="00D4654B">
        <w:rPr>
          <w:rFonts w:ascii="Times New Roman" w:hAnsi="Times New Roman" w:cs="Times New Roman"/>
          <w:sz w:val="28"/>
          <w:szCs w:val="28"/>
        </w:rPr>
        <w:t xml:space="preserve">// В кн.: </w:t>
      </w:r>
      <w:r w:rsidRPr="00D4654B">
        <w:rPr>
          <w:rFonts w:ascii="Times New Roman" w:hAnsi="Times New Roman" w:cs="Times New Roman"/>
          <w:sz w:val="28"/>
          <w:szCs w:val="28"/>
        </w:rPr>
        <w:t xml:space="preserve">Избранные работы. – М.: Территория будущего, 2005. – 494 с. </w:t>
      </w:r>
    </w:p>
    <w:p w14:paraId="2E98ED8E" w14:textId="32384FFA"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27 З</w:t>
      </w:r>
      <w:r w:rsidR="00527AF9" w:rsidRPr="00D4654B">
        <w:rPr>
          <w:rFonts w:ascii="Times New Roman" w:hAnsi="Times New Roman" w:cs="Times New Roman"/>
          <w:sz w:val="28"/>
          <w:szCs w:val="28"/>
        </w:rPr>
        <w:t xml:space="preserve">акон </w:t>
      </w:r>
      <w:r w:rsidRPr="00D4654B">
        <w:rPr>
          <w:rFonts w:ascii="Times New Roman" w:hAnsi="Times New Roman" w:cs="Times New Roman"/>
          <w:sz w:val="28"/>
          <w:szCs w:val="28"/>
        </w:rPr>
        <w:t>Р</w:t>
      </w:r>
      <w:r w:rsidR="00527AF9"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527AF9"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 государственном имуществе</w:t>
      </w:r>
      <w:r w:rsidR="00527AF9" w:rsidRPr="00D4654B">
        <w:rPr>
          <w:rFonts w:ascii="Times New Roman" w:hAnsi="Times New Roman" w:cs="Times New Roman"/>
          <w:sz w:val="28"/>
          <w:szCs w:val="28"/>
        </w:rPr>
        <w:t>: принят</w:t>
      </w:r>
      <w:r w:rsidRPr="00D4654B">
        <w:rPr>
          <w:rFonts w:ascii="Times New Roman" w:hAnsi="Times New Roman" w:cs="Times New Roman"/>
          <w:sz w:val="28"/>
          <w:szCs w:val="28"/>
        </w:rPr>
        <w:t xml:space="preserve"> 1 марта 2011 года</w:t>
      </w:r>
      <w:r w:rsidR="00527AF9" w:rsidRPr="00D4654B">
        <w:rPr>
          <w:rFonts w:ascii="Times New Roman" w:hAnsi="Times New Roman" w:cs="Times New Roman"/>
          <w:sz w:val="28"/>
          <w:szCs w:val="28"/>
        </w:rPr>
        <w:t>,</w:t>
      </w:r>
      <w:r w:rsidRPr="00D4654B">
        <w:rPr>
          <w:rFonts w:ascii="Times New Roman" w:hAnsi="Times New Roman" w:cs="Times New Roman"/>
          <w:sz w:val="28"/>
          <w:szCs w:val="28"/>
        </w:rPr>
        <w:t xml:space="preserve"> №413-IV</w:t>
      </w:r>
      <w:r w:rsidR="00527AF9" w:rsidRPr="00D4654B">
        <w:rPr>
          <w:rFonts w:ascii="Times New Roman" w:hAnsi="Times New Roman" w:cs="Times New Roman"/>
          <w:sz w:val="28"/>
          <w:szCs w:val="28"/>
        </w:rPr>
        <w:t xml:space="preserve"> /</w:t>
      </w:r>
      <w:r w:rsidR="004E0A5E" w:rsidRPr="00D4654B">
        <w:rPr>
          <w:rFonts w:ascii="Times New Roman" w:hAnsi="Times New Roman" w:cs="Times New Roman"/>
          <w:sz w:val="28"/>
          <w:szCs w:val="28"/>
        </w:rPr>
        <w:t>/</w:t>
      </w:r>
      <w:r w:rsidR="00527AF9" w:rsidRPr="00D4654B">
        <w:rPr>
          <w:rFonts w:ascii="Times New Roman" w:hAnsi="Times New Roman" w:cs="Times New Roman"/>
          <w:sz w:val="28"/>
          <w:szCs w:val="28"/>
        </w:rPr>
        <w:t xml:space="preserve"> </w:t>
      </w:r>
      <w:hyperlink r:id="rId47" w:history="1">
        <w:r w:rsidR="004E0A5E" w:rsidRPr="00D4654B">
          <w:rPr>
            <w:rStyle w:val="a5"/>
            <w:rFonts w:ascii="Times New Roman" w:hAnsi="Times New Roman" w:cs="Times New Roman"/>
            <w:color w:val="auto"/>
            <w:sz w:val="28"/>
            <w:szCs w:val="28"/>
            <w:u w:val="none"/>
          </w:rPr>
          <w:t>https://adilet.zan.kz/rus/docs/</w:t>
        </w:r>
      </w:hyperlink>
      <w:r w:rsidR="004E0A5E" w:rsidRPr="00D4654B">
        <w:rPr>
          <w:rStyle w:val="a5"/>
          <w:rFonts w:ascii="Times New Roman" w:hAnsi="Times New Roman" w:cs="Times New Roman"/>
          <w:color w:val="auto"/>
          <w:sz w:val="28"/>
          <w:szCs w:val="28"/>
          <w:u w:val="none"/>
        </w:rPr>
        <w:t>.</w:t>
      </w:r>
      <w:r w:rsidR="003A5EF1" w:rsidRPr="00D4654B">
        <w:rPr>
          <w:rFonts w:ascii="Times New Roman" w:hAnsi="Times New Roman" w:cs="Times New Roman"/>
          <w:sz w:val="28"/>
          <w:szCs w:val="28"/>
        </w:rPr>
        <w:t xml:space="preserve"> 03</w:t>
      </w:r>
      <w:r w:rsidR="004E0A5E" w:rsidRPr="00D4654B">
        <w:rPr>
          <w:rFonts w:ascii="Times New Roman" w:hAnsi="Times New Roman" w:cs="Times New Roman"/>
          <w:sz w:val="28"/>
          <w:szCs w:val="28"/>
        </w:rPr>
        <w:t>.03.</w:t>
      </w:r>
      <w:r w:rsidR="003A5EF1" w:rsidRPr="00D4654B">
        <w:rPr>
          <w:rFonts w:ascii="Times New Roman" w:hAnsi="Times New Roman" w:cs="Times New Roman"/>
          <w:sz w:val="28"/>
          <w:szCs w:val="28"/>
        </w:rPr>
        <w:t>2017</w:t>
      </w:r>
      <w:r w:rsidR="004E0A5E" w:rsidRPr="00D4654B">
        <w:rPr>
          <w:rFonts w:ascii="Times New Roman" w:hAnsi="Times New Roman" w:cs="Times New Roman"/>
          <w:sz w:val="28"/>
          <w:szCs w:val="28"/>
        </w:rPr>
        <w:t>.</w:t>
      </w:r>
    </w:p>
    <w:p w14:paraId="3BDE2A3E" w14:textId="63655818" w:rsidR="00AB3CB7" w:rsidRPr="00D4654B" w:rsidRDefault="00AB3CB7" w:rsidP="00AB3CB7">
      <w:pPr>
        <w:spacing w:after="0" w:line="240" w:lineRule="auto"/>
        <w:ind w:firstLine="709"/>
        <w:jc w:val="both"/>
        <w:rPr>
          <w:rStyle w:val="extended-textshort"/>
          <w:rFonts w:ascii="Times New Roman" w:hAnsi="Times New Roman" w:cs="Times New Roman"/>
          <w:sz w:val="28"/>
          <w:szCs w:val="28"/>
        </w:rPr>
      </w:pPr>
      <w:r w:rsidRPr="00D4654B">
        <w:rPr>
          <w:rFonts w:ascii="Times New Roman" w:hAnsi="Times New Roman" w:cs="Times New Roman"/>
          <w:sz w:val="28"/>
          <w:szCs w:val="28"/>
        </w:rPr>
        <w:t xml:space="preserve">28 </w:t>
      </w:r>
      <w:r w:rsidRPr="00D4654B">
        <w:rPr>
          <w:rStyle w:val="extended-textshort"/>
          <w:rFonts w:ascii="Times New Roman" w:hAnsi="Times New Roman" w:cs="Times New Roman"/>
          <w:bCs/>
          <w:sz w:val="28"/>
          <w:szCs w:val="28"/>
        </w:rPr>
        <w:t>Экономика</w:t>
      </w:r>
      <w:r w:rsidRPr="00D4654B">
        <w:rPr>
          <w:rStyle w:val="extended-textshort"/>
          <w:rFonts w:ascii="Times New Roman" w:hAnsi="Times New Roman" w:cs="Times New Roman"/>
          <w:sz w:val="28"/>
          <w:szCs w:val="28"/>
        </w:rPr>
        <w:t xml:space="preserve"> </w:t>
      </w:r>
      <w:r w:rsidR="00527AF9" w:rsidRPr="00D4654B">
        <w:rPr>
          <w:rStyle w:val="extended-textshort"/>
          <w:rFonts w:ascii="Times New Roman" w:hAnsi="Times New Roman" w:cs="Times New Roman"/>
          <w:sz w:val="28"/>
          <w:szCs w:val="28"/>
        </w:rPr>
        <w:t xml:space="preserve">/ под </w:t>
      </w:r>
      <w:r w:rsidRPr="00D4654B">
        <w:rPr>
          <w:rStyle w:val="extended-textshort"/>
          <w:rFonts w:ascii="Times New Roman" w:hAnsi="Times New Roman" w:cs="Times New Roman"/>
          <w:sz w:val="28"/>
          <w:szCs w:val="28"/>
        </w:rPr>
        <w:t xml:space="preserve">ред. </w:t>
      </w:r>
      <w:r w:rsidR="00527AF9" w:rsidRPr="00D4654B">
        <w:rPr>
          <w:rStyle w:val="extended-textshort"/>
          <w:rFonts w:ascii="Times New Roman" w:hAnsi="Times New Roman" w:cs="Times New Roman"/>
          <w:bCs/>
          <w:sz w:val="28"/>
          <w:szCs w:val="28"/>
        </w:rPr>
        <w:t>А</w:t>
      </w:r>
      <w:r w:rsidR="00527AF9" w:rsidRPr="00D4654B">
        <w:rPr>
          <w:rStyle w:val="extended-textshort"/>
          <w:rFonts w:ascii="Times New Roman" w:hAnsi="Times New Roman" w:cs="Times New Roman"/>
          <w:sz w:val="28"/>
          <w:szCs w:val="28"/>
        </w:rPr>
        <w:t>.</w:t>
      </w:r>
      <w:r w:rsidR="00527AF9" w:rsidRPr="00D4654B">
        <w:rPr>
          <w:rStyle w:val="extended-textshort"/>
          <w:rFonts w:ascii="Times New Roman" w:hAnsi="Times New Roman" w:cs="Times New Roman"/>
          <w:bCs/>
          <w:sz w:val="28"/>
          <w:szCs w:val="28"/>
        </w:rPr>
        <w:t>С</w:t>
      </w:r>
      <w:r w:rsidR="00527AF9" w:rsidRPr="00D4654B">
        <w:rPr>
          <w:rStyle w:val="extended-textshort"/>
          <w:rFonts w:ascii="Times New Roman" w:hAnsi="Times New Roman" w:cs="Times New Roman"/>
          <w:sz w:val="28"/>
          <w:szCs w:val="28"/>
        </w:rPr>
        <w:t xml:space="preserve">. </w:t>
      </w:r>
      <w:r w:rsidRPr="00D4654B">
        <w:rPr>
          <w:rStyle w:val="extended-textshort"/>
          <w:rFonts w:ascii="Times New Roman" w:hAnsi="Times New Roman" w:cs="Times New Roman"/>
          <w:bCs/>
          <w:sz w:val="28"/>
          <w:szCs w:val="28"/>
        </w:rPr>
        <w:t>Булатова</w:t>
      </w:r>
      <w:r w:rsidR="00527AF9" w:rsidRPr="00D4654B">
        <w:rPr>
          <w:rStyle w:val="extended-textshort"/>
          <w:rFonts w:ascii="Times New Roman" w:hAnsi="Times New Roman" w:cs="Times New Roman"/>
          <w:bCs/>
          <w:sz w:val="28"/>
          <w:szCs w:val="28"/>
        </w:rPr>
        <w:t>.</w:t>
      </w:r>
      <w:r w:rsidRPr="00D4654B">
        <w:rPr>
          <w:rStyle w:val="extended-textshort"/>
          <w:rFonts w:ascii="Times New Roman" w:hAnsi="Times New Roman" w:cs="Times New Roman"/>
          <w:sz w:val="28"/>
          <w:szCs w:val="28"/>
        </w:rPr>
        <w:t xml:space="preserve"> </w:t>
      </w:r>
      <w:r w:rsidR="00527AF9" w:rsidRPr="00D4654B">
        <w:rPr>
          <w:rStyle w:val="extended-textshort"/>
          <w:rFonts w:ascii="Times New Roman" w:hAnsi="Times New Roman" w:cs="Times New Roman"/>
          <w:sz w:val="28"/>
          <w:szCs w:val="28"/>
        </w:rPr>
        <w:t xml:space="preserve">– Изд. </w:t>
      </w:r>
      <w:r w:rsidRPr="00D4654B">
        <w:rPr>
          <w:rStyle w:val="extended-textshort"/>
          <w:rFonts w:ascii="Times New Roman" w:hAnsi="Times New Roman" w:cs="Times New Roman"/>
          <w:sz w:val="28"/>
          <w:szCs w:val="28"/>
        </w:rPr>
        <w:t xml:space="preserve">3-е, перер. и доп. </w:t>
      </w:r>
      <w:r w:rsidR="00527AF9" w:rsidRPr="00D4654B">
        <w:rPr>
          <w:rStyle w:val="extended-textshort"/>
          <w:rFonts w:ascii="Times New Roman" w:hAnsi="Times New Roman" w:cs="Times New Roman"/>
          <w:sz w:val="28"/>
          <w:szCs w:val="28"/>
        </w:rPr>
        <w:t>–</w:t>
      </w:r>
      <w:r w:rsidRPr="00D4654B">
        <w:rPr>
          <w:rStyle w:val="extended-textshort"/>
          <w:rFonts w:ascii="Times New Roman" w:hAnsi="Times New Roman" w:cs="Times New Roman"/>
          <w:sz w:val="28"/>
          <w:szCs w:val="28"/>
        </w:rPr>
        <w:t xml:space="preserve"> М.: Экономика, 2002. </w:t>
      </w:r>
      <w:r w:rsidR="00527AF9" w:rsidRPr="00D4654B">
        <w:rPr>
          <w:rStyle w:val="extended-textshort"/>
          <w:rFonts w:ascii="Times New Roman" w:hAnsi="Times New Roman" w:cs="Times New Roman"/>
          <w:sz w:val="28"/>
          <w:szCs w:val="28"/>
        </w:rPr>
        <w:t>–</w:t>
      </w:r>
      <w:r w:rsidRPr="00D4654B">
        <w:rPr>
          <w:rStyle w:val="extended-textshort"/>
          <w:rFonts w:ascii="Times New Roman" w:hAnsi="Times New Roman" w:cs="Times New Roman"/>
          <w:sz w:val="28"/>
          <w:szCs w:val="28"/>
        </w:rPr>
        <w:t xml:space="preserve"> 896 с.</w:t>
      </w:r>
    </w:p>
    <w:p w14:paraId="55075534" w14:textId="47FF838C"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Style w:val="extended-textshort"/>
          <w:rFonts w:ascii="Times New Roman" w:hAnsi="Times New Roman" w:cs="Times New Roman"/>
          <w:sz w:val="28"/>
          <w:szCs w:val="28"/>
        </w:rPr>
        <w:t>29</w:t>
      </w:r>
      <w:r w:rsidRPr="00D4654B">
        <w:rPr>
          <w:rFonts w:ascii="Times New Roman" w:hAnsi="Times New Roman" w:cs="Times New Roman"/>
          <w:sz w:val="28"/>
          <w:szCs w:val="28"/>
        </w:rPr>
        <w:t xml:space="preserve"> Бурганов А. Философия собственности</w:t>
      </w:r>
      <w:r w:rsidR="00527AF9"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527AF9" w:rsidRPr="00D4654B">
        <w:rPr>
          <w:rFonts w:ascii="Times New Roman" w:hAnsi="Times New Roman" w:cs="Times New Roman"/>
          <w:sz w:val="28"/>
          <w:szCs w:val="28"/>
        </w:rPr>
        <w:t>у</w:t>
      </w:r>
      <w:r w:rsidRPr="00D4654B">
        <w:rPr>
          <w:rFonts w:ascii="Times New Roman" w:hAnsi="Times New Roman" w:cs="Times New Roman"/>
          <w:sz w:val="28"/>
          <w:szCs w:val="28"/>
        </w:rPr>
        <w:t>чеб</w:t>
      </w:r>
      <w:r w:rsidR="00527AF9" w:rsidRPr="00D4654B">
        <w:rPr>
          <w:rFonts w:ascii="Times New Roman" w:hAnsi="Times New Roman" w:cs="Times New Roman"/>
          <w:sz w:val="28"/>
          <w:szCs w:val="28"/>
        </w:rPr>
        <w:t>.</w:t>
      </w:r>
      <w:r w:rsidRPr="00D4654B">
        <w:rPr>
          <w:rFonts w:ascii="Times New Roman" w:hAnsi="Times New Roman" w:cs="Times New Roman"/>
          <w:sz w:val="28"/>
          <w:szCs w:val="28"/>
        </w:rPr>
        <w:t xml:space="preserve"> пос. – М.: РГГУ, 2005 – 287 с.</w:t>
      </w:r>
    </w:p>
    <w:p w14:paraId="155C8D13" w14:textId="594C561C"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30</w:t>
      </w:r>
      <w:r w:rsidRPr="00D4654B">
        <w:rPr>
          <w:rFonts w:ascii="Times New Roman" w:hAnsi="Times New Roman" w:cs="Times New Roman"/>
          <w:iCs/>
          <w:sz w:val="28"/>
          <w:szCs w:val="28"/>
          <w:lang w:val="en-US"/>
        </w:rPr>
        <w:t xml:space="preserve"> Sappington D.E.M.</w:t>
      </w:r>
      <w:r w:rsidR="00527AF9"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 Stiglitz J.E. </w:t>
      </w:r>
      <w:r w:rsidRPr="00D4654B">
        <w:rPr>
          <w:rFonts w:ascii="Times New Roman" w:hAnsi="Times New Roman" w:cs="Times New Roman"/>
          <w:sz w:val="28"/>
          <w:szCs w:val="28"/>
          <w:lang w:val="en-US"/>
        </w:rPr>
        <w:t>Privatization, information and incentives // Journal of Policy Analysis and Managemen</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527AF9" w:rsidRPr="00D4654B">
        <w:rPr>
          <w:rFonts w:ascii="Times New Roman" w:hAnsi="Times New Roman" w:cs="Times New Roman"/>
          <w:sz w:val="28"/>
          <w:szCs w:val="28"/>
          <w:lang w:val="en-US"/>
        </w:rPr>
        <w:t xml:space="preserve">– 1987. – </w:t>
      </w:r>
      <w:r w:rsidRPr="00D4654B">
        <w:rPr>
          <w:rFonts w:ascii="Times New Roman" w:hAnsi="Times New Roman" w:cs="Times New Roman"/>
          <w:sz w:val="28"/>
          <w:szCs w:val="28"/>
          <w:lang w:val="en-US"/>
        </w:rPr>
        <w:t>Vol.</w:t>
      </w:r>
      <w:r w:rsidR="00527AF9"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 xml:space="preserve">6, </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4</w:t>
      </w:r>
      <w:r w:rsidR="00527AF9" w:rsidRPr="00D4654B">
        <w:rPr>
          <w:rFonts w:ascii="Times New Roman" w:hAnsi="Times New Roman" w:cs="Times New Roman"/>
          <w:sz w:val="28"/>
          <w:szCs w:val="28"/>
          <w:lang w:val="en-US"/>
        </w:rPr>
        <w:t xml:space="preserve">. – </w:t>
      </w:r>
      <w:r w:rsidR="00527AF9" w:rsidRPr="00D4654B">
        <w:rPr>
          <w:rFonts w:ascii="Times New Roman" w:hAnsi="Times New Roman" w:cs="Times New Roman"/>
          <w:sz w:val="28"/>
          <w:szCs w:val="28"/>
        </w:rPr>
        <w:t>Р</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567</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582.</w:t>
      </w:r>
    </w:p>
    <w:p w14:paraId="1A9CDBEF" w14:textId="2660CE70" w:rsidR="00AB3CB7" w:rsidRPr="00D4654B" w:rsidRDefault="00AB3CB7" w:rsidP="00AB3CB7">
      <w:pPr>
        <w:spacing w:after="0" w:line="240" w:lineRule="auto"/>
        <w:ind w:firstLine="709"/>
        <w:jc w:val="both"/>
        <w:rPr>
          <w:rFonts w:ascii="Times New Roman" w:hAnsi="Times New Roman" w:cs="Times New Roman"/>
          <w:b/>
          <w:bCs/>
          <w:sz w:val="28"/>
          <w:szCs w:val="28"/>
          <w:lang w:val="en-US"/>
        </w:rPr>
      </w:pPr>
      <w:r w:rsidRPr="00D4654B">
        <w:rPr>
          <w:rFonts w:ascii="Times New Roman" w:hAnsi="Times New Roman" w:cs="Times New Roman"/>
          <w:sz w:val="28"/>
          <w:szCs w:val="28"/>
          <w:lang w:val="en-US"/>
        </w:rPr>
        <w:t xml:space="preserve">31 </w:t>
      </w:r>
      <w:r w:rsidRPr="00D4654B">
        <w:rPr>
          <w:rFonts w:ascii="Times New Roman" w:hAnsi="Times New Roman" w:cs="Times New Roman"/>
          <w:iCs/>
          <w:sz w:val="28"/>
          <w:szCs w:val="28"/>
          <w:lang w:val="en-US"/>
        </w:rPr>
        <w:t>Shapiro C.</w:t>
      </w:r>
      <w:r w:rsidR="00527AF9"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 Willig R.D</w:t>
      </w:r>
      <w:r w:rsidRPr="00D4654B">
        <w:rPr>
          <w:rFonts w:ascii="Times New Roman" w:hAnsi="Times New Roman" w:cs="Times New Roman"/>
          <w:sz w:val="28"/>
          <w:szCs w:val="28"/>
          <w:lang w:val="en-US"/>
        </w:rPr>
        <w:t xml:space="preserve">. Economic rationales for the scope of privatization </w:t>
      </w:r>
      <w:r w:rsidR="00527AF9"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 xml:space="preserve">In </w:t>
      </w:r>
      <w:r w:rsidR="00527AF9" w:rsidRPr="00D4654B">
        <w:rPr>
          <w:rFonts w:ascii="Times New Roman" w:hAnsi="Times New Roman" w:cs="Times New Roman"/>
          <w:sz w:val="28"/>
          <w:szCs w:val="28"/>
          <w:lang w:val="en-US"/>
        </w:rPr>
        <w:t>book:</w:t>
      </w:r>
      <w:r w:rsidRPr="00D4654B">
        <w:rPr>
          <w:rFonts w:ascii="Times New Roman" w:hAnsi="Times New Roman" w:cs="Times New Roman"/>
          <w:sz w:val="28"/>
          <w:szCs w:val="28"/>
          <w:lang w:val="en-US"/>
        </w:rPr>
        <w:t xml:space="preserve"> The Political Economy of Private Sector Reform and Privatization. </w:t>
      </w:r>
      <w:r w:rsidR="00527AF9"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Boulder, CO: Westview Press</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1990. </w:t>
      </w:r>
      <w:r w:rsidR="00527AF9" w:rsidRPr="00D4654B">
        <w:rPr>
          <w:rFonts w:ascii="Times New Roman" w:hAnsi="Times New Roman" w:cs="Times New Roman"/>
          <w:sz w:val="28"/>
          <w:szCs w:val="28"/>
          <w:lang w:val="en-US"/>
        </w:rPr>
        <w:t xml:space="preserve">– </w:t>
      </w:r>
      <w:r w:rsidR="003A5EF1" w:rsidRPr="00D4654B">
        <w:rPr>
          <w:rFonts w:ascii="Times New Roman" w:hAnsi="Times New Roman" w:cs="Times New Roman"/>
          <w:sz w:val="28"/>
          <w:szCs w:val="28"/>
          <w:lang w:val="en-US"/>
        </w:rPr>
        <w:t>P</w:t>
      </w:r>
      <w:r w:rsidR="00527AF9" w:rsidRPr="00D4654B">
        <w:rPr>
          <w:rFonts w:ascii="Times New Roman" w:hAnsi="Times New Roman" w:cs="Times New Roman"/>
          <w:sz w:val="28"/>
          <w:szCs w:val="28"/>
          <w:lang w:val="en-US"/>
        </w:rPr>
        <w:t>.</w:t>
      </w:r>
      <w:r w:rsidR="003A5EF1" w:rsidRPr="00D4654B">
        <w:rPr>
          <w:rFonts w:ascii="Times New Roman" w:hAnsi="Times New Roman" w:cs="Times New Roman"/>
          <w:sz w:val="28"/>
          <w:szCs w:val="28"/>
          <w:lang w:val="en-US"/>
        </w:rPr>
        <w:t xml:space="preserve"> 55-87.</w:t>
      </w:r>
    </w:p>
    <w:p w14:paraId="0EAE24FD" w14:textId="54A45B2B"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 xml:space="preserve">32 </w:t>
      </w:r>
      <w:r w:rsidRPr="00D4654B">
        <w:rPr>
          <w:rFonts w:ascii="Times New Roman" w:hAnsi="Times New Roman" w:cs="Times New Roman"/>
          <w:iCs/>
          <w:sz w:val="28"/>
          <w:szCs w:val="28"/>
          <w:lang w:val="en-US"/>
        </w:rPr>
        <w:t>Shleifer A.</w:t>
      </w:r>
      <w:r w:rsidR="00527AF9"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 Vishny R.W</w:t>
      </w:r>
      <w:r w:rsidRPr="00D4654B">
        <w:rPr>
          <w:rFonts w:ascii="Times New Roman" w:hAnsi="Times New Roman" w:cs="Times New Roman"/>
          <w:sz w:val="28"/>
          <w:szCs w:val="28"/>
          <w:lang w:val="en-US"/>
        </w:rPr>
        <w:t>. Politicians and firms // Quarterly Journal of Economics</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527AF9" w:rsidRPr="00D4654B">
        <w:rPr>
          <w:rFonts w:ascii="Times New Roman" w:hAnsi="Times New Roman" w:cs="Times New Roman"/>
          <w:sz w:val="28"/>
          <w:szCs w:val="28"/>
          <w:lang w:val="en-US"/>
        </w:rPr>
        <w:t xml:space="preserve">– 1994. – Vol. </w:t>
      </w:r>
      <w:r w:rsidRPr="00D4654B">
        <w:rPr>
          <w:rFonts w:ascii="Times New Roman" w:hAnsi="Times New Roman" w:cs="Times New Roman"/>
          <w:sz w:val="28"/>
          <w:szCs w:val="28"/>
          <w:lang w:val="en-US"/>
        </w:rPr>
        <w:t xml:space="preserve">109(4). – </w:t>
      </w:r>
      <w:r w:rsidR="00527AF9" w:rsidRPr="00D4654B">
        <w:rPr>
          <w:rFonts w:ascii="Times New Roman" w:hAnsi="Times New Roman" w:cs="Times New Roman"/>
          <w:sz w:val="28"/>
          <w:szCs w:val="28"/>
          <w:lang w:val="en-US"/>
        </w:rPr>
        <w:t>P</w:t>
      </w:r>
      <w:r w:rsidRPr="00D4654B">
        <w:rPr>
          <w:rFonts w:ascii="Times New Roman" w:hAnsi="Times New Roman" w:cs="Times New Roman"/>
          <w:sz w:val="28"/>
          <w:szCs w:val="28"/>
          <w:lang w:val="en-US"/>
        </w:rPr>
        <w:t>.</w:t>
      </w:r>
      <w:r w:rsidR="00527AF9"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995</w:t>
      </w:r>
      <w:r w:rsidR="00527AF9"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1025.</w:t>
      </w:r>
    </w:p>
    <w:p w14:paraId="49CDA420" w14:textId="07C4776F" w:rsidR="00AB3CB7" w:rsidRPr="00D4654B" w:rsidRDefault="00AB3CB7" w:rsidP="00AB3CB7">
      <w:pPr>
        <w:spacing w:after="0" w:line="240" w:lineRule="auto"/>
        <w:ind w:firstLine="709"/>
        <w:jc w:val="both"/>
        <w:rPr>
          <w:rFonts w:ascii="Times New Roman" w:hAnsi="Times New Roman" w:cs="Times New Roman"/>
          <w:iCs/>
          <w:sz w:val="28"/>
          <w:szCs w:val="28"/>
        </w:rPr>
      </w:pPr>
      <w:r w:rsidRPr="00D4654B">
        <w:rPr>
          <w:rFonts w:ascii="Times New Roman" w:hAnsi="Times New Roman" w:cs="Times New Roman"/>
          <w:iCs/>
          <w:sz w:val="28"/>
          <w:szCs w:val="28"/>
        </w:rPr>
        <w:t xml:space="preserve">33 </w:t>
      </w:r>
      <w:r w:rsidRPr="00D4654B">
        <w:rPr>
          <w:rFonts w:ascii="Times New Roman" w:hAnsi="Times New Roman" w:cs="Times New Roman"/>
          <w:sz w:val="28"/>
          <w:szCs w:val="28"/>
        </w:rPr>
        <w:t>Дж. Нэш.</w:t>
      </w:r>
      <w:r w:rsidRPr="00D4654B">
        <w:rPr>
          <w:rFonts w:ascii="Times New Roman" w:hAnsi="Times New Roman" w:cs="Times New Roman"/>
          <w:iCs/>
          <w:sz w:val="28"/>
          <w:szCs w:val="28"/>
        </w:rPr>
        <w:t xml:space="preserve"> </w:t>
      </w:r>
      <w:hyperlink r:id="rId48" w:history="1">
        <w:r w:rsidRPr="00D4654B">
          <w:rPr>
            <w:rFonts w:ascii="Times New Roman" w:hAnsi="Times New Roman" w:cs="Times New Roman"/>
            <w:iCs/>
            <w:sz w:val="28"/>
            <w:szCs w:val="28"/>
          </w:rPr>
          <w:t>Аналитичность решений задач о неявной функции с аналитическими исходными данными</w:t>
        </w:r>
      </w:hyperlink>
      <w:r w:rsidR="00527AF9"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xml:space="preserve">// </w:t>
      </w:r>
      <w:hyperlink r:id="rId49" w:tooltip="УМН" w:history="1">
        <w:r w:rsidRPr="00D4654B">
          <w:rPr>
            <w:rFonts w:ascii="Times New Roman" w:hAnsi="Times New Roman" w:cs="Times New Roman"/>
            <w:iCs/>
            <w:sz w:val="28"/>
            <w:szCs w:val="28"/>
          </w:rPr>
          <w:t>У</w:t>
        </w:r>
        <w:r w:rsidR="00527AF9" w:rsidRPr="00D4654B">
          <w:rPr>
            <w:rFonts w:ascii="Times New Roman" w:hAnsi="Times New Roman" w:cs="Times New Roman"/>
            <w:iCs/>
            <w:sz w:val="28"/>
            <w:szCs w:val="28"/>
          </w:rPr>
          <w:t>спехи математических наук</w:t>
        </w:r>
      </w:hyperlink>
      <w:r w:rsidR="00527AF9" w:rsidRPr="00D4654B">
        <w:rPr>
          <w:rFonts w:ascii="Times New Roman" w:hAnsi="Times New Roman" w:cs="Times New Roman"/>
          <w:iCs/>
          <w:sz w:val="28"/>
          <w:szCs w:val="28"/>
        </w:rPr>
        <w:t>. –</w:t>
      </w:r>
      <w:r w:rsidRPr="00D4654B">
        <w:rPr>
          <w:rFonts w:ascii="Times New Roman" w:hAnsi="Times New Roman" w:cs="Times New Roman"/>
          <w:iCs/>
          <w:sz w:val="28"/>
          <w:szCs w:val="28"/>
        </w:rPr>
        <w:t xml:space="preserve"> 1971.</w:t>
      </w:r>
      <w:r w:rsidR="00527AF9"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xml:space="preserve"> Т. 26, №4(160).</w:t>
      </w:r>
      <w:r w:rsidR="00AF53B5" w:rsidRPr="00D4654B">
        <w:rPr>
          <w:rFonts w:ascii="Times New Roman" w:hAnsi="Times New Roman" w:cs="Times New Roman"/>
          <w:iCs/>
          <w:sz w:val="28"/>
          <w:szCs w:val="28"/>
        </w:rPr>
        <w:t xml:space="preserve"> –</w:t>
      </w:r>
      <w:r w:rsidRPr="00D4654B">
        <w:rPr>
          <w:rFonts w:ascii="Times New Roman" w:hAnsi="Times New Roman" w:cs="Times New Roman"/>
          <w:iCs/>
          <w:sz w:val="28"/>
          <w:szCs w:val="28"/>
        </w:rPr>
        <w:t xml:space="preserve"> С. 217-226.</w:t>
      </w:r>
    </w:p>
    <w:p w14:paraId="711E2B86" w14:textId="68C85ED1" w:rsidR="00AB3CB7" w:rsidRPr="00D4654B" w:rsidRDefault="00AB3CB7" w:rsidP="00AB3CB7">
      <w:pPr>
        <w:spacing w:after="0" w:line="240" w:lineRule="auto"/>
        <w:ind w:firstLine="709"/>
        <w:jc w:val="both"/>
        <w:rPr>
          <w:rFonts w:ascii="Times New Roman" w:hAnsi="Times New Roman" w:cs="Times New Roman"/>
          <w:bCs/>
          <w:sz w:val="28"/>
          <w:szCs w:val="28"/>
          <w:lang w:val="en-US"/>
        </w:rPr>
      </w:pPr>
      <w:r w:rsidRPr="00D4654B">
        <w:rPr>
          <w:rFonts w:ascii="Times New Roman" w:hAnsi="Times New Roman" w:cs="Times New Roman"/>
          <w:iCs/>
          <w:sz w:val="28"/>
          <w:szCs w:val="28"/>
          <w:lang w:val="en-US"/>
        </w:rPr>
        <w:t>34 Blanchard O</w:t>
      </w:r>
      <w:r w:rsidR="00AF53B5"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 </w:t>
      </w:r>
      <w:r w:rsidRPr="00D4654B">
        <w:rPr>
          <w:rFonts w:ascii="Times New Roman" w:hAnsi="Times New Roman" w:cs="Times New Roman"/>
          <w:sz w:val="28"/>
          <w:szCs w:val="28"/>
          <w:lang w:val="en-US"/>
        </w:rPr>
        <w:t xml:space="preserve">The Economics of Post-Communist Transition. </w:t>
      </w:r>
      <w:r w:rsidR="00AF53B5"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Oxford: Clarendon Press, 1997.</w:t>
      </w:r>
      <w:r w:rsidR="00AF53B5" w:rsidRPr="00D4654B">
        <w:rPr>
          <w:rFonts w:ascii="Times New Roman" w:hAnsi="Times New Roman" w:cs="Times New Roman"/>
          <w:sz w:val="28"/>
          <w:szCs w:val="28"/>
          <w:lang w:val="en-US"/>
        </w:rPr>
        <w:t xml:space="preserve"> </w:t>
      </w:r>
      <w:r w:rsidRPr="00D4654B">
        <w:rPr>
          <w:rFonts w:ascii="Times New Roman" w:hAnsi="Times New Roman" w:cs="Times New Roman"/>
          <w:bCs/>
          <w:sz w:val="28"/>
          <w:szCs w:val="28"/>
          <w:lang w:val="en-US"/>
        </w:rPr>
        <w:t xml:space="preserve">– </w:t>
      </w:r>
      <w:r w:rsidR="003A5EF1" w:rsidRPr="00D4654B">
        <w:rPr>
          <w:rFonts w:ascii="Times New Roman" w:hAnsi="Times New Roman" w:cs="Times New Roman"/>
          <w:bCs/>
          <w:sz w:val="28"/>
          <w:szCs w:val="28"/>
          <w:lang w:val="en-US"/>
        </w:rPr>
        <w:t>149</w:t>
      </w:r>
      <w:r w:rsidRPr="00D4654B">
        <w:rPr>
          <w:rFonts w:ascii="Times New Roman" w:hAnsi="Times New Roman" w:cs="Times New Roman"/>
          <w:bCs/>
          <w:sz w:val="28"/>
          <w:szCs w:val="28"/>
          <w:lang w:val="en-US"/>
        </w:rPr>
        <w:t xml:space="preserve"> </w:t>
      </w:r>
      <w:r w:rsidR="003A5EF1" w:rsidRPr="00D4654B">
        <w:rPr>
          <w:rFonts w:ascii="Times New Roman" w:hAnsi="Times New Roman" w:cs="Times New Roman"/>
          <w:bCs/>
          <w:sz w:val="28"/>
          <w:szCs w:val="28"/>
          <w:lang w:val="en-US"/>
        </w:rPr>
        <w:t>p</w:t>
      </w:r>
      <w:r w:rsidRPr="00D4654B">
        <w:rPr>
          <w:rFonts w:ascii="Times New Roman" w:hAnsi="Times New Roman" w:cs="Times New Roman"/>
          <w:bCs/>
          <w:sz w:val="28"/>
          <w:szCs w:val="28"/>
          <w:lang w:val="en-US"/>
        </w:rPr>
        <w:t>.</w:t>
      </w:r>
    </w:p>
    <w:p w14:paraId="2D78B3F5" w14:textId="6C994FE4" w:rsidR="00AB3CB7" w:rsidRPr="00D4654B" w:rsidRDefault="00AB3CB7" w:rsidP="00AB3CB7">
      <w:pPr>
        <w:spacing w:after="0" w:line="240" w:lineRule="auto"/>
        <w:ind w:firstLine="709"/>
        <w:jc w:val="both"/>
        <w:rPr>
          <w:rFonts w:ascii="Times New Roman" w:hAnsi="Times New Roman" w:cs="Times New Roman"/>
          <w:iCs/>
          <w:sz w:val="28"/>
          <w:szCs w:val="28"/>
          <w:lang w:val="en-US"/>
        </w:rPr>
      </w:pPr>
      <w:r w:rsidRPr="00D4654B">
        <w:rPr>
          <w:rFonts w:ascii="Times New Roman" w:hAnsi="Times New Roman" w:cs="Times New Roman"/>
          <w:sz w:val="28"/>
          <w:szCs w:val="28"/>
          <w:lang w:val="en-US"/>
        </w:rPr>
        <w:t xml:space="preserve">35 </w:t>
      </w:r>
      <w:r w:rsidR="00AF53B5" w:rsidRPr="00D4654B">
        <w:rPr>
          <w:rFonts w:ascii="Times New Roman" w:hAnsi="Times New Roman" w:cs="Times New Roman"/>
          <w:iCs/>
          <w:sz w:val="28"/>
          <w:szCs w:val="28"/>
          <w:lang w:val="en-US"/>
        </w:rPr>
        <w:t>Laffont</w:t>
      </w:r>
      <w:r w:rsidRPr="00D4654B">
        <w:rPr>
          <w:rFonts w:ascii="Times New Roman" w:hAnsi="Times New Roman" w:cs="Times New Roman"/>
          <w:iCs/>
          <w:sz w:val="28"/>
          <w:szCs w:val="28"/>
          <w:lang w:val="en-US"/>
        </w:rPr>
        <w:t xml:space="preserve"> J</w:t>
      </w:r>
      <w:r w:rsidR="00AF53B5"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-J</w:t>
      </w:r>
      <w:r w:rsidR="00AF53B5"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Tirole</w:t>
      </w:r>
      <w:r w:rsidR="00AF53B5" w:rsidRPr="00D4654B">
        <w:rPr>
          <w:rFonts w:ascii="Times New Roman" w:hAnsi="Times New Roman" w:cs="Times New Roman"/>
          <w:iCs/>
          <w:sz w:val="28"/>
          <w:szCs w:val="28"/>
          <w:lang w:val="en-US"/>
        </w:rPr>
        <w:t xml:space="preserve"> J</w:t>
      </w:r>
      <w:r w:rsidRPr="00D4654B">
        <w:rPr>
          <w:rFonts w:ascii="Times New Roman" w:hAnsi="Times New Roman" w:cs="Times New Roman"/>
          <w:sz w:val="28"/>
          <w:szCs w:val="28"/>
          <w:lang w:val="en-US"/>
        </w:rPr>
        <w:t>. Privatization and Incentives // Journal of Law, Economics, and Organization</w:t>
      </w:r>
      <w:r w:rsidR="00AF53B5"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AF53B5" w:rsidRPr="00D4654B">
        <w:rPr>
          <w:rFonts w:ascii="Times New Roman" w:hAnsi="Times New Roman" w:cs="Times New Roman"/>
          <w:sz w:val="28"/>
          <w:szCs w:val="28"/>
          <w:lang w:val="en-US"/>
        </w:rPr>
        <w:t xml:space="preserve">– 1991. – Vol. </w:t>
      </w:r>
      <w:r w:rsidRPr="00D4654B">
        <w:rPr>
          <w:rFonts w:ascii="Times New Roman" w:hAnsi="Times New Roman" w:cs="Times New Roman"/>
          <w:sz w:val="28"/>
          <w:szCs w:val="28"/>
          <w:lang w:val="en-US"/>
        </w:rPr>
        <w:t>7</w:t>
      </w:r>
      <w:r w:rsidR="00AF53B5"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 </w:t>
      </w:r>
      <w:r w:rsidR="00AF53B5" w:rsidRPr="00D4654B">
        <w:rPr>
          <w:rFonts w:ascii="Times New Roman" w:hAnsi="Times New Roman" w:cs="Times New Roman"/>
          <w:sz w:val="28"/>
          <w:szCs w:val="28"/>
          <w:lang w:val="en-US"/>
        </w:rPr>
        <w:t xml:space="preserve">P. </w:t>
      </w:r>
      <w:r w:rsidRPr="00D4654B">
        <w:rPr>
          <w:rFonts w:ascii="Times New Roman" w:hAnsi="Times New Roman" w:cs="Times New Roman"/>
          <w:sz w:val="28"/>
          <w:szCs w:val="28"/>
          <w:lang w:val="en-US"/>
        </w:rPr>
        <w:t>84</w:t>
      </w:r>
      <w:r w:rsidR="00AF53B5"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105.</w:t>
      </w:r>
    </w:p>
    <w:p w14:paraId="0A9C96A6" w14:textId="011E4949" w:rsidR="00AB3CB7" w:rsidRPr="00D4654B" w:rsidRDefault="00AB3CB7"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iCs/>
          <w:sz w:val="28"/>
          <w:szCs w:val="28"/>
        </w:rPr>
        <w:t xml:space="preserve">36 </w:t>
      </w:r>
      <w:r w:rsidRPr="00D4654B">
        <w:rPr>
          <w:rFonts w:ascii="Times New Roman" w:hAnsi="Times New Roman" w:cs="Times New Roman"/>
          <w:sz w:val="28"/>
          <w:szCs w:val="28"/>
        </w:rPr>
        <w:t>Полтерович В.М. Приватизация и рациональная структура собственности</w:t>
      </w:r>
      <w:r w:rsidR="00AF53B5"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AF53B5" w:rsidRPr="00D4654B">
        <w:rPr>
          <w:rFonts w:ascii="Times New Roman" w:hAnsi="Times New Roman" w:cs="Times New Roman"/>
          <w:sz w:val="28"/>
          <w:szCs w:val="28"/>
        </w:rPr>
        <w:t xml:space="preserve">науч. </w:t>
      </w:r>
      <w:r w:rsidRPr="00D4654B">
        <w:rPr>
          <w:rFonts w:ascii="Times New Roman" w:hAnsi="Times New Roman" w:cs="Times New Roman"/>
          <w:sz w:val="28"/>
          <w:szCs w:val="28"/>
        </w:rPr>
        <w:t>докл</w:t>
      </w:r>
      <w:r w:rsidR="00AF53B5" w:rsidRPr="00D4654B">
        <w:rPr>
          <w:rFonts w:ascii="Times New Roman" w:hAnsi="Times New Roman" w:cs="Times New Roman"/>
          <w:sz w:val="28"/>
          <w:szCs w:val="28"/>
        </w:rPr>
        <w:t>.</w:t>
      </w:r>
      <w:r w:rsidRPr="00D4654B">
        <w:rPr>
          <w:rFonts w:ascii="Times New Roman" w:hAnsi="Times New Roman" w:cs="Times New Roman"/>
          <w:sz w:val="28"/>
          <w:szCs w:val="28"/>
        </w:rPr>
        <w:t xml:space="preserve"> – М</w:t>
      </w:r>
      <w:r w:rsidR="00AF53B5" w:rsidRPr="00D4654B">
        <w:rPr>
          <w:rFonts w:ascii="Times New Roman" w:hAnsi="Times New Roman" w:cs="Times New Roman"/>
          <w:sz w:val="28"/>
          <w:szCs w:val="28"/>
        </w:rPr>
        <w:t>.</w:t>
      </w:r>
      <w:r w:rsidRPr="00D4654B">
        <w:rPr>
          <w:rFonts w:ascii="Times New Roman" w:hAnsi="Times New Roman" w:cs="Times New Roman"/>
          <w:sz w:val="28"/>
          <w:szCs w:val="28"/>
        </w:rPr>
        <w:t>: РАН ИЭ, 2012. – 66 с.</w:t>
      </w:r>
    </w:p>
    <w:p w14:paraId="344C0D36" w14:textId="360EEA04" w:rsidR="00AB3CB7" w:rsidRPr="00D4654B" w:rsidRDefault="00AB3CB7" w:rsidP="00AB3CB7">
      <w:pPr>
        <w:spacing w:after="0" w:line="240" w:lineRule="auto"/>
        <w:ind w:firstLine="709"/>
        <w:jc w:val="both"/>
        <w:rPr>
          <w:rFonts w:ascii="Times New Roman" w:hAnsi="Times New Roman" w:cs="Times New Roman"/>
          <w:iCs/>
          <w:sz w:val="28"/>
          <w:szCs w:val="28"/>
          <w:lang w:val="en-US"/>
        </w:rPr>
      </w:pPr>
      <w:r w:rsidRPr="00D4654B">
        <w:rPr>
          <w:rFonts w:ascii="Times New Roman" w:hAnsi="Times New Roman" w:cs="Times New Roman"/>
          <w:sz w:val="28"/>
          <w:szCs w:val="28"/>
          <w:lang w:val="en-US"/>
        </w:rPr>
        <w:t>37</w:t>
      </w:r>
      <w:r w:rsidRPr="00D4654B">
        <w:rPr>
          <w:rFonts w:ascii="Times New Roman" w:hAnsi="Times New Roman" w:cs="Times New Roman"/>
          <w:iCs/>
          <w:sz w:val="28"/>
          <w:szCs w:val="28"/>
          <w:lang w:val="en-US"/>
        </w:rPr>
        <w:t xml:space="preserve"> Boardman A</w:t>
      </w:r>
      <w:r w:rsidR="007800A2"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E., Laurin </w:t>
      </w:r>
      <w:r w:rsidR="007800A2" w:rsidRPr="00D4654B">
        <w:rPr>
          <w:rFonts w:ascii="Times New Roman" w:hAnsi="Times New Roman" w:cs="Times New Roman"/>
          <w:iCs/>
          <w:sz w:val="28"/>
          <w:szCs w:val="28"/>
          <w:lang w:val="en-US"/>
        </w:rPr>
        <w:t>C.,</w:t>
      </w:r>
      <w:r w:rsidRPr="00D4654B">
        <w:rPr>
          <w:rFonts w:ascii="Times New Roman" w:hAnsi="Times New Roman" w:cs="Times New Roman"/>
          <w:sz w:val="28"/>
          <w:szCs w:val="28"/>
          <w:lang w:val="en-US"/>
        </w:rPr>
        <w:t xml:space="preserve"> </w:t>
      </w:r>
      <w:r w:rsidRPr="00D4654B">
        <w:rPr>
          <w:rFonts w:ascii="Times New Roman" w:hAnsi="Times New Roman" w:cs="Times New Roman"/>
          <w:iCs/>
          <w:sz w:val="28"/>
          <w:szCs w:val="28"/>
          <w:lang w:val="en-US"/>
        </w:rPr>
        <w:t>Vining</w:t>
      </w:r>
      <w:r w:rsidR="007800A2" w:rsidRPr="00D4654B">
        <w:rPr>
          <w:rFonts w:ascii="Times New Roman" w:hAnsi="Times New Roman" w:cs="Times New Roman"/>
          <w:iCs/>
          <w:sz w:val="28"/>
          <w:szCs w:val="28"/>
          <w:lang w:val="en-US"/>
        </w:rPr>
        <w:t xml:space="preserve"> A.R</w:t>
      </w:r>
      <w:r w:rsidRPr="00D4654B">
        <w:rPr>
          <w:rFonts w:ascii="Times New Roman" w:hAnsi="Times New Roman" w:cs="Times New Roman"/>
          <w:sz w:val="28"/>
          <w:szCs w:val="28"/>
          <w:lang w:val="en-US"/>
        </w:rPr>
        <w:t>. Priva tization in Canada: Operating and Stock Price Performance with International Comparisons // Canadian Journal of Administrative Sciences</w:t>
      </w:r>
      <w:r w:rsidR="007800A2"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7800A2"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 xml:space="preserve">2002. </w:t>
      </w:r>
      <w:r w:rsidR="003A4428"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3A4428" w:rsidRPr="00D4654B">
        <w:rPr>
          <w:rFonts w:ascii="Times New Roman" w:hAnsi="Times New Roman" w:cs="Times New Roman"/>
          <w:sz w:val="28"/>
          <w:szCs w:val="28"/>
          <w:lang w:val="en-US"/>
        </w:rPr>
        <w:t xml:space="preserve">Vol. </w:t>
      </w:r>
      <w:r w:rsidRPr="00D4654B">
        <w:rPr>
          <w:rFonts w:ascii="Times New Roman" w:hAnsi="Times New Roman" w:cs="Times New Roman"/>
          <w:sz w:val="28"/>
          <w:szCs w:val="28"/>
          <w:lang w:val="en-US"/>
        </w:rPr>
        <w:t xml:space="preserve">19(2). – </w:t>
      </w:r>
      <w:r w:rsidR="003A4428" w:rsidRPr="00D4654B">
        <w:rPr>
          <w:rFonts w:ascii="Times New Roman" w:hAnsi="Times New Roman" w:cs="Times New Roman"/>
          <w:sz w:val="28"/>
          <w:szCs w:val="28"/>
          <w:lang w:val="en-US"/>
        </w:rPr>
        <w:t xml:space="preserve">P. </w:t>
      </w:r>
      <w:r w:rsidRPr="00D4654B">
        <w:rPr>
          <w:rFonts w:ascii="Times New Roman" w:hAnsi="Times New Roman" w:cs="Times New Roman"/>
          <w:sz w:val="28"/>
          <w:szCs w:val="28"/>
          <w:lang w:val="en-US"/>
        </w:rPr>
        <w:t>137</w:t>
      </w:r>
      <w:r w:rsidR="003A4428"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154.</w:t>
      </w:r>
    </w:p>
    <w:p w14:paraId="64A39F37" w14:textId="080904C0"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38</w:t>
      </w:r>
      <w:r w:rsidRPr="00D4654B">
        <w:rPr>
          <w:rFonts w:ascii="Times New Roman" w:hAnsi="Times New Roman" w:cs="Times New Roman"/>
          <w:iCs/>
          <w:sz w:val="28"/>
          <w:szCs w:val="28"/>
          <w:lang w:val="en-US"/>
        </w:rPr>
        <w:t xml:space="preserve"> D’Souza J.</w:t>
      </w:r>
      <w:r w:rsidR="008E69A0" w:rsidRPr="00D4654B">
        <w:rPr>
          <w:rFonts w:ascii="Times New Roman" w:hAnsi="Times New Roman" w:cs="Times New Roman"/>
          <w:iCs/>
          <w:sz w:val="28"/>
          <w:szCs w:val="28"/>
          <w:lang w:val="en-US"/>
        </w:rPr>
        <w:t>,</w:t>
      </w:r>
      <w:r w:rsidRPr="00D4654B">
        <w:rPr>
          <w:rFonts w:ascii="Times New Roman" w:hAnsi="Times New Roman" w:cs="Times New Roman"/>
          <w:iCs/>
          <w:sz w:val="28"/>
          <w:szCs w:val="28"/>
          <w:lang w:val="en-US"/>
        </w:rPr>
        <w:t xml:space="preserve"> Megginson W.</w:t>
      </w:r>
      <w:r w:rsidRPr="00D4654B">
        <w:rPr>
          <w:rFonts w:ascii="Times New Roman" w:hAnsi="Times New Roman" w:cs="Times New Roman"/>
          <w:sz w:val="28"/>
          <w:szCs w:val="28"/>
          <w:lang w:val="en-US"/>
        </w:rPr>
        <w:t xml:space="preserve"> The financial and operating performance of privatized firms during the 1990</w:t>
      </w:r>
      <w:r w:rsidR="008E69A0"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s. // Journal of Finance</w:t>
      </w:r>
      <w:r w:rsidR="008E69A0" w:rsidRPr="00D4654B">
        <w:rPr>
          <w:rFonts w:ascii="Times New Roman" w:hAnsi="Times New Roman" w:cs="Times New Roman"/>
          <w:sz w:val="28"/>
          <w:szCs w:val="28"/>
          <w:lang w:val="en-US"/>
        </w:rPr>
        <w:t xml:space="preserve">. – </w:t>
      </w:r>
      <w:r w:rsidRPr="00D4654B">
        <w:rPr>
          <w:rFonts w:ascii="Times New Roman" w:hAnsi="Times New Roman" w:cs="Times New Roman"/>
          <w:sz w:val="28"/>
          <w:szCs w:val="28"/>
          <w:lang w:val="en-US"/>
        </w:rPr>
        <w:t>1999. – Vol.</w:t>
      </w:r>
      <w:r w:rsidR="008E69A0"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54(4)</w:t>
      </w:r>
      <w:r w:rsidR="008E69A0"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8E69A0" w:rsidRPr="00D4654B">
        <w:rPr>
          <w:rFonts w:ascii="Times New Roman" w:hAnsi="Times New Roman" w:cs="Times New Roman"/>
          <w:sz w:val="28"/>
          <w:szCs w:val="28"/>
          <w:lang w:val="en-US"/>
        </w:rPr>
        <w:t xml:space="preserve">– </w:t>
      </w:r>
      <w:r w:rsidR="008E69A0" w:rsidRPr="00D4654B">
        <w:rPr>
          <w:rFonts w:ascii="Times New Roman" w:hAnsi="Times New Roman" w:cs="Times New Roman"/>
          <w:sz w:val="28"/>
          <w:szCs w:val="28"/>
        </w:rPr>
        <w:t>Р</w:t>
      </w:r>
      <w:r w:rsidR="008E69A0" w:rsidRPr="00D4654B">
        <w:rPr>
          <w:rFonts w:ascii="Times New Roman" w:hAnsi="Times New Roman" w:cs="Times New Roman"/>
          <w:sz w:val="28"/>
          <w:szCs w:val="28"/>
          <w:lang w:val="en-US"/>
        </w:rPr>
        <w:t>. </w:t>
      </w:r>
      <w:r w:rsidRPr="00D4654B">
        <w:rPr>
          <w:rFonts w:ascii="Times New Roman" w:hAnsi="Times New Roman" w:cs="Times New Roman"/>
          <w:sz w:val="28"/>
          <w:szCs w:val="28"/>
          <w:lang w:val="en-US"/>
        </w:rPr>
        <w:t>1397</w:t>
      </w:r>
      <w:r w:rsidR="008E69A0"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1438.</w:t>
      </w:r>
    </w:p>
    <w:p w14:paraId="741FEF92" w14:textId="0002CAFE" w:rsidR="00AB3CB7" w:rsidRPr="00D4654B" w:rsidRDefault="00AB3CB7"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39 Villalonga</w:t>
      </w:r>
      <w:r w:rsidRPr="00D4654B">
        <w:rPr>
          <w:rFonts w:ascii="Times New Roman" w:hAnsi="Times New Roman" w:cs="Times New Roman"/>
          <w:iCs/>
          <w:sz w:val="28"/>
          <w:szCs w:val="28"/>
          <w:lang w:val="en-US"/>
        </w:rPr>
        <w:t xml:space="preserve"> B</w:t>
      </w:r>
      <w:r w:rsidRPr="00D4654B">
        <w:rPr>
          <w:rFonts w:ascii="Times New Roman" w:hAnsi="Times New Roman" w:cs="Times New Roman"/>
          <w:sz w:val="28"/>
          <w:szCs w:val="28"/>
          <w:lang w:val="en-US"/>
        </w:rPr>
        <w:t>. Privatization and efficiency: differentiating ownership effects from political, organizational, and dynamic effect // Journal of Economic Behavior &amp; Organization</w:t>
      </w:r>
      <w:r w:rsidR="003A4428"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3A4428"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 xml:space="preserve">2002. – Vol. 42(1). </w:t>
      </w:r>
      <w:r w:rsidR="003A4428"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3A4428" w:rsidRPr="00D4654B">
        <w:rPr>
          <w:rFonts w:ascii="Times New Roman" w:hAnsi="Times New Roman" w:cs="Times New Roman"/>
          <w:sz w:val="28"/>
          <w:szCs w:val="28"/>
          <w:lang w:val="en-US"/>
        </w:rPr>
        <w:t xml:space="preserve">P. </w:t>
      </w:r>
      <w:r w:rsidRPr="00D4654B">
        <w:rPr>
          <w:rFonts w:ascii="Times New Roman" w:hAnsi="Times New Roman" w:cs="Times New Roman"/>
          <w:sz w:val="28"/>
          <w:szCs w:val="28"/>
          <w:lang w:val="en-US"/>
        </w:rPr>
        <w:t>43</w:t>
      </w:r>
      <w:r w:rsidR="003A4428"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77.</w:t>
      </w:r>
    </w:p>
    <w:p w14:paraId="6F8D8718" w14:textId="792F617A" w:rsidR="00B1666C" w:rsidRPr="00D4654B" w:rsidRDefault="00B1666C" w:rsidP="00B1666C">
      <w:pPr>
        <w:autoSpaceDE w:val="0"/>
        <w:autoSpaceDN w:val="0"/>
        <w:adjustRightInd w:val="0"/>
        <w:spacing w:after="0" w:line="240" w:lineRule="auto"/>
        <w:ind w:firstLine="708"/>
        <w:jc w:val="both"/>
        <w:rPr>
          <w:rFonts w:ascii="Times New Roman" w:hAnsi="Times New Roman" w:cs="Times New Roman"/>
          <w:iCs/>
          <w:sz w:val="28"/>
          <w:szCs w:val="28"/>
          <w:lang w:val="en-US"/>
        </w:rPr>
      </w:pPr>
      <w:r w:rsidRPr="00D4654B">
        <w:rPr>
          <w:rFonts w:ascii="Times New Roman" w:eastAsia="Times New Roman" w:hAnsi="Times New Roman"/>
          <w:sz w:val="28"/>
          <w:szCs w:val="28"/>
          <w:lang w:val="en-US" w:eastAsia="ru-RU"/>
        </w:rPr>
        <w:t xml:space="preserve">40 </w:t>
      </w:r>
      <w:r w:rsidRPr="00D4654B">
        <w:rPr>
          <w:rFonts w:ascii="Times New Roman" w:hAnsi="Times New Roman" w:cs="Times New Roman"/>
          <w:iCs/>
          <w:sz w:val="28"/>
          <w:szCs w:val="28"/>
          <w:lang w:val="en-US"/>
        </w:rPr>
        <w:t xml:space="preserve">Plane P. </w:t>
      </w:r>
      <w:r w:rsidRPr="00D4654B">
        <w:rPr>
          <w:rFonts w:ascii="Times New Roman" w:hAnsi="Times New Roman" w:cs="Times New Roman"/>
          <w:sz w:val="28"/>
          <w:szCs w:val="28"/>
          <w:lang w:val="en-US"/>
        </w:rPr>
        <w:t xml:space="preserve">Privatization and Economic Growth: An Empirical Investigation from a Sample of Developing Market Economies // Applied Economics. – 1997. – Vol. 29(2). – </w:t>
      </w:r>
      <w:r w:rsidRPr="00D4654B">
        <w:rPr>
          <w:rFonts w:ascii="Times New Roman" w:hAnsi="Times New Roman" w:cs="Times New Roman"/>
          <w:sz w:val="28"/>
          <w:szCs w:val="28"/>
        </w:rPr>
        <w:t>Р</w:t>
      </w:r>
      <w:r w:rsidRPr="00D4654B">
        <w:rPr>
          <w:rFonts w:ascii="Times New Roman" w:hAnsi="Times New Roman" w:cs="Times New Roman"/>
          <w:sz w:val="28"/>
          <w:szCs w:val="28"/>
          <w:lang w:val="en-US"/>
        </w:rPr>
        <w:t>. 161-179.</w:t>
      </w:r>
      <w:r w:rsidRPr="00D4654B">
        <w:rPr>
          <w:rFonts w:ascii="Times New Roman" w:hAnsi="Times New Roman" w:cs="Times New Roman"/>
          <w:iCs/>
          <w:sz w:val="28"/>
          <w:szCs w:val="28"/>
          <w:lang w:val="en-US"/>
        </w:rPr>
        <w:t xml:space="preserve"> </w:t>
      </w:r>
    </w:p>
    <w:p w14:paraId="238499BC" w14:textId="1073EC4E"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b/>
          <w:bCs/>
          <w:sz w:val="28"/>
          <w:szCs w:val="28"/>
          <w:lang w:val="en-US"/>
        </w:rPr>
      </w:pPr>
      <w:r w:rsidRPr="00D4654B">
        <w:rPr>
          <w:rFonts w:ascii="Times New Roman" w:hAnsi="Times New Roman" w:cs="Times New Roman"/>
          <w:iCs/>
          <w:sz w:val="28"/>
          <w:szCs w:val="28"/>
          <w:lang w:val="en-US"/>
        </w:rPr>
        <w:lastRenderedPageBreak/>
        <w:t xml:space="preserve">41 Barnett, S. </w:t>
      </w:r>
      <w:r w:rsidRPr="00D4654B">
        <w:rPr>
          <w:rFonts w:ascii="Times New Roman" w:hAnsi="Times New Roman" w:cs="Times New Roman"/>
          <w:sz w:val="28"/>
          <w:szCs w:val="28"/>
          <w:lang w:val="en-US"/>
        </w:rPr>
        <w:t xml:space="preserve">Evidence on the Fiscal and Macroeconomic Impact of Privatization: IMF Working Paper. – Washington, 2000. – 24 </w:t>
      </w:r>
      <w:r w:rsidRPr="00D4654B">
        <w:rPr>
          <w:rFonts w:ascii="Times New Roman" w:hAnsi="Times New Roman" w:cs="Times New Roman"/>
          <w:sz w:val="28"/>
          <w:szCs w:val="28"/>
        </w:rPr>
        <w:t>р</w:t>
      </w:r>
      <w:r w:rsidRPr="00D4654B">
        <w:rPr>
          <w:rFonts w:ascii="Times New Roman" w:hAnsi="Times New Roman" w:cs="Times New Roman"/>
          <w:sz w:val="28"/>
          <w:szCs w:val="28"/>
          <w:lang w:val="en-US"/>
        </w:rPr>
        <w:t xml:space="preserve">. </w:t>
      </w:r>
    </w:p>
    <w:p w14:paraId="310A7812" w14:textId="6ED7F810"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b/>
          <w:bCs/>
          <w:sz w:val="28"/>
          <w:szCs w:val="28"/>
          <w:lang w:val="en-US"/>
        </w:rPr>
      </w:pPr>
      <w:r w:rsidRPr="00D4654B">
        <w:rPr>
          <w:rFonts w:ascii="Times New Roman" w:hAnsi="Times New Roman" w:cs="Times New Roman"/>
          <w:sz w:val="28"/>
          <w:szCs w:val="28"/>
          <w:lang w:val="en-US"/>
        </w:rPr>
        <w:t xml:space="preserve">42 </w:t>
      </w:r>
      <w:r w:rsidRPr="00D4654B">
        <w:rPr>
          <w:rFonts w:ascii="Times New Roman" w:hAnsi="Times New Roman" w:cs="Times New Roman"/>
          <w:iCs/>
          <w:sz w:val="28"/>
          <w:szCs w:val="28"/>
          <w:lang w:val="en-US"/>
        </w:rPr>
        <w:t xml:space="preserve">Parker, David </w:t>
      </w:r>
      <w:r w:rsidRPr="00D4654B">
        <w:rPr>
          <w:rFonts w:ascii="Times New Roman" w:hAnsi="Times New Roman" w:cs="Times New Roman"/>
          <w:sz w:val="28"/>
          <w:szCs w:val="28"/>
          <w:lang w:val="en-US"/>
        </w:rPr>
        <w:t>The UK’s privatisation experiment: the passage of time permits a sober assessment: CESIFO Working Paper. – Munich, 2004. – №1126.</w:t>
      </w:r>
      <w:r w:rsidRPr="00D4654B">
        <w:rPr>
          <w:rFonts w:ascii="Times New Roman" w:hAnsi="Times New Roman" w:cs="Times New Roman"/>
          <w:bCs/>
          <w:sz w:val="28"/>
          <w:szCs w:val="28"/>
          <w:lang w:val="en-US"/>
        </w:rPr>
        <w:t xml:space="preserve"> – 47 </w:t>
      </w:r>
      <w:r w:rsidRPr="00D4654B">
        <w:rPr>
          <w:rFonts w:ascii="Times New Roman" w:hAnsi="Times New Roman" w:cs="Times New Roman"/>
          <w:bCs/>
          <w:sz w:val="28"/>
          <w:szCs w:val="28"/>
        </w:rPr>
        <w:t>р</w:t>
      </w:r>
      <w:r w:rsidRPr="00D4654B">
        <w:rPr>
          <w:rFonts w:ascii="Times New Roman" w:hAnsi="Times New Roman" w:cs="Times New Roman"/>
          <w:bCs/>
          <w:sz w:val="28"/>
          <w:szCs w:val="28"/>
          <w:lang w:val="en-US"/>
        </w:rPr>
        <w:t>.</w:t>
      </w:r>
    </w:p>
    <w:p w14:paraId="79AD1BE8" w14:textId="3F6940A3"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iCs/>
          <w:sz w:val="28"/>
          <w:szCs w:val="28"/>
          <w:lang w:val="en-US"/>
        </w:rPr>
        <w:t xml:space="preserve">43 Filipovic, A. </w:t>
      </w:r>
      <w:r w:rsidRPr="00D4654B">
        <w:rPr>
          <w:rFonts w:ascii="Times New Roman" w:hAnsi="Times New Roman" w:cs="Times New Roman"/>
          <w:sz w:val="28"/>
          <w:szCs w:val="28"/>
          <w:lang w:val="en-US"/>
        </w:rPr>
        <w:t xml:space="preserve">Impact of Privatization on Economic Growth // Issues in Political Economy. – 2005. – Vol. 14. – 40 </w:t>
      </w:r>
      <w:r w:rsidRPr="00D4654B">
        <w:rPr>
          <w:rFonts w:ascii="Times New Roman" w:hAnsi="Times New Roman" w:cs="Times New Roman"/>
          <w:sz w:val="28"/>
          <w:szCs w:val="28"/>
        </w:rPr>
        <w:t>р</w:t>
      </w:r>
      <w:r w:rsidRPr="00D4654B">
        <w:rPr>
          <w:rFonts w:ascii="Times New Roman" w:hAnsi="Times New Roman" w:cs="Times New Roman"/>
          <w:sz w:val="28"/>
          <w:szCs w:val="28"/>
          <w:lang w:val="en-US"/>
        </w:rPr>
        <w:t>.</w:t>
      </w:r>
    </w:p>
    <w:p w14:paraId="01149D87" w14:textId="5B7ADF18"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iCs/>
          <w:sz w:val="28"/>
          <w:szCs w:val="28"/>
          <w:lang w:val="en-US"/>
        </w:rPr>
        <w:t>44 Samuel A., Mengistu B.</w:t>
      </w:r>
      <w:r w:rsidRPr="00D4654B">
        <w:rPr>
          <w:rFonts w:ascii="Times New Roman" w:hAnsi="Times New Roman" w:cs="Times New Roman"/>
          <w:sz w:val="28"/>
          <w:szCs w:val="28"/>
          <w:lang w:val="en-US"/>
        </w:rPr>
        <w:t xml:space="preserve"> Privatization, Governance and Economic Development in Developing Countries // Journal of Developing Societies. – 2008. – Vol. 24(4). – </w:t>
      </w:r>
      <w:r w:rsidRPr="00D4654B">
        <w:rPr>
          <w:rFonts w:ascii="Times New Roman" w:hAnsi="Times New Roman" w:cs="Times New Roman"/>
          <w:sz w:val="28"/>
          <w:szCs w:val="28"/>
        </w:rPr>
        <w:t>Р</w:t>
      </w:r>
      <w:r w:rsidRPr="00D4654B">
        <w:rPr>
          <w:rFonts w:ascii="Times New Roman" w:hAnsi="Times New Roman" w:cs="Times New Roman"/>
          <w:sz w:val="28"/>
          <w:szCs w:val="28"/>
          <w:lang w:val="en-US"/>
        </w:rPr>
        <w:t xml:space="preserve">. 415-438. </w:t>
      </w:r>
    </w:p>
    <w:p w14:paraId="0EEBFC78" w14:textId="3E039D67"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 xml:space="preserve">45 </w:t>
      </w:r>
      <w:r w:rsidRPr="00D4654B">
        <w:rPr>
          <w:rFonts w:ascii="Times New Roman" w:hAnsi="Times New Roman" w:cs="Times New Roman"/>
          <w:iCs/>
          <w:sz w:val="28"/>
          <w:szCs w:val="28"/>
          <w:lang w:val="en-US"/>
        </w:rPr>
        <w:t>Estrin S., Hanousek J. Svejnar J</w:t>
      </w:r>
      <w:r w:rsidRPr="00D4654B">
        <w:rPr>
          <w:rFonts w:ascii="Times New Roman" w:hAnsi="Times New Roman" w:cs="Times New Roman"/>
          <w:sz w:val="28"/>
          <w:szCs w:val="28"/>
          <w:lang w:val="en-US"/>
        </w:rPr>
        <w:t>. et al. The Effects of Privatization and Ownership in Transition Economies // Journal of Economic Literature. – 2009. – Vol. 47(3). – P. 1-30.</w:t>
      </w:r>
    </w:p>
    <w:p w14:paraId="0E413275" w14:textId="4A3D285A" w:rsidR="00B1666C" w:rsidRPr="00D4654B" w:rsidRDefault="00B1666C" w:rsidP="00B1666C">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lang w:val="en-US"/>
        </w:rPr>
        <w:t xml:space="preserve">46 </w:t>
      </w:r>
      <w:r w:rsidRPr="00D4654B">
        <w:rPr>
          <w:rFonts w:ascii="Times New Roman" w:hAnsi="Times New Roman" w:cs="Times New Roman"/>
          <w:iCs/>
          <w:sz w:val="28"/>
          <w:szCs w:val="28"/>
          <w:lang w:val="en-US"/>
        </w:rPr>
        <w:t>Gasmi F., Maingard A., Noumba P. et al.</w:t>
      </w:r>
      <w:r w:rsidRPr="00D4654B">
        <w:rPr>
          <w:rFonts w:ascii="Times New Roman" w:hAnsi="Times New Roman" w:cs="Times New Roman"/>
          <w:sz w:val="28"/>
          <w:szCs w:val="28"/>
          <w:lang w:val="en-US"/>
        </w:rPr>
        <w:t xml:space="preserve"> Empirical evidence on the impact of privatization of fixed-line operators on telecommunications performance // </w:t>
      </w:r>
      <w:hyperlink r:id="rId50" w:history="1">
        <w:r w:rsidRPr="00D4654B">
          <w:rPr>
            <w:rStyle w:val="a5"/>
            <w:rFonts w:ascii="Times New Roman" w:hAnsi="Times New Roman" w:cs="Times New Roman"/>
            <w:color w:val="auto"/>
            <w:sz w:val="28"/>
            <w:szCs w:val="28"/>
            <w:u w:val="none"/>
            <w:lang w:val="en-US"/>
          </w:rPr>
          <w:t>http://ideas.repec.org/ p/ide/wpaper/24155.html</w:t>
        </w:r>
      </w:hyperlink>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14.07.2018.</w:t>
      </w:r>
    </w:p>
    <w:p w14:paraId="76396D95" w14:textId="1A5A01DF" w:rsidR="00B1666C" w:rsidRPr="00D4654B" w:rsidRDefault="00B1666C" w:rsidP="00B1666C">
      <w:pPr>
        <w:pStyle w:val="a3"/>
        <w:tabs>
          <w:tab w:val="left" w:pos="1276"/>
          <w:tab w:val="left" w:pos="1418"/>
        </w:tabs>
        <w:spacing w:after="0" w:line="240" w:lineRule="auto"/>
        <w:ind w:left="0" w:firstLine="708"/>
        <w:jc w:val="both"/>
        <w:rPr>
          <w:rStyle w:val="a5"/>
          <w:rFonts w:ascii="Times New Roman" w:eastAsia="Times New Roman" w:hAnsi="Times New Roman" w:cs="Times New Roman"/>
          <w:b/>
          <w:bCs/>
          <w:color w:val="auto"/>
          <w:sz w:val="28"/>
          <w:szCs w:val="28"/>
          <w:u w:val="none"/>
          <w:lang w:val="en-US" w:eastAsia="ru-RU"/>
        </w:rPr>
      </w:pPr>
      <w:r w:rsidRPr="00D4654B">
        <w:rPr>
          <w:rFonts w:ascii="Times New Roman" w:hAnsi="Times New Roman" w:cs="Times New Roman"/>
          <w:sz w:val="28"/>
          <w:szCs w:val="28"/>
        </w:rPr>
        <w:t xml:space="preserve">47 </w:t>
      </w:r>
      <w:r w:rsidRPr="00D4654B">
        <w:rPr>
          <w:rFonts w:ascii="Times New Roman" w:hAnsi="Times New Roman" w:cs="Times New Roman"/>
          <w:iCs/>
          <w:sz w:val="28"/>
          <w:szCs w:val="28"/>
        </w:rPr>
        <w:t xml:space="preserve">Попов В. </w:t>
      </w:r>
      <w:r w:rsidRPr="00D4654B">
        <w:rPr>
          <w:rFonts w:ascii="Times New Roman" w:hAnsi="Times New Roman" w:cs="Times New Roman"/>
          <w:sz w:val="28"/>
          <w:szCs w:val="28"/>
        </w:rPr>
        <w:t xml:space="preserve">Приватизация в теории и на практике, 2007 // </w:t>
      </w:r>
      <w:hyperlink r:id="rId51" w:history="1">
        <w:r w:rsidRPr="00D4654B">
          <w:rPr>
            <w:rStyle w:val="a5"/>
            <w:rFonts w:ascii="Times New Roman" w:hAnsi="Times New Roman" w:cs="Times New Roman"/>
            <w:color w:val="auto"/>
            <w:sz w:val="28"/>
            <w:szCs w:val="28"/>
            <w:u w:val="none"/>
            <w:lang w:val="en-US"/>
          </w:rPr>
          <w:t>http</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opec</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ru</w:t>
        </w:r>
        <w:r w:rsidRPr="00D4654B">
          <w:rPr>
            <w:rStyle w:val="a5"/>
            <w:rFonts w:ascii="Times New Roman" w:hAnsi="Times New Roman" w:cs="Times New Roman"/>
            <w:color w:val="auto"/>
            <w:sz w:val="28"/>
            <w:szCs w:val="28"/>
            <w:u w:val="none"/>
          </w:rPr>
          <w:t>/1345942.</w:t>
        </w:r>
        <w:r w:rsidRPr="00D4654B">
          <w:rPr>
            <w:rStyle w:val="a5"/>
            <w:rFonts w:ascii="Times New Roman" w:hAnsi="Times New Roman" w:cs="Times New Roman"/>
            <w:color w:val="auto"/>
            <w:sz w:val="28"/>
            <w:szCs w:val="28"/>
            <w:u w:val="none"/>
            <w:lang w:val="en-US"/>
          </w:rPr>
          <w:t>html</w:t>
        </w:r>
      </w:hyperlink>
      <w:r w:rsidRPr="00D4654B">
        <w:rPr>
          <w:rStyle w:val="a5"/>
          <w:rFonts w:ascii="Times New Roman" w:hAnsi="Times New Roman" w:cs="Times New Roman"/>
          <w:color w:val="auto"/>
          <w:sz w:val="28"/>
          <w:szCs w:val="28"/>
          <w:u w:val="none"/>
        </w:rPr>
        <w:t xml:space="preserve">. </w:t>
      </w:r>
      <w:r w:rsidRPr="00D4654B">
        <w:rPr>
          <w:rStyle w:val="a5"/>
          <w:rFonts w:ascii="Times New Roman" w:hAnsi="Times New Roman" w:cs="Times New Roman"/>
          <w:color w:val="auto"/>
          <w:sz w:val="28"/>
          <w:szCs w:val="28"/>
          <w:u w:val="none"/>
          <w:lang w:val="en-US"/>
        </w:rPr>
        <w:t>14.07.2018.</w:t>
      </w:r>
    </w:p>
    <w:p w14:paraId="6C4D60F5" w14:textId="210022F1" w:rsidR="00B1666C" w:rsidRPr="00D4654B" w:rsidRDefault="00B1666C" w:rsidP="00B1666C">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 xml:space="preserve">48 </w:t>
      </w:r>
      <w:r w:rsidRPr="00D4654B">
        <w:rPr>
          <w:rFonts w:ascii="Times New Roman" w:hAnsi="Times New Roman" w:cs="Times New Roman"/>
          <w:iCs/>
          <w:sz w:val="28"/>
          <w:szCs w:val="28"/>
          <w:lang w:val="en-US"/>
        </w:rPr>
        <w:t>Straska M., Waller G</w:t>
      </w:r>
      <w:r w:rsidRPr="00D4654B">
        <w:rPr>
          <w:rFonts w:ascii="Times New Roman" w:hAnsi="Times New Roman" w:cs="Times New Roman"/>
          <w:sz w:val="28"/>
          <w:szCs w:val="28"/>
          <w:lang w:val="en-US"/>
        </w:rPr>
        <w:t>. Does investment improve when firms go private? // Managerial Finance. – 2012. – Vol. 38(2). – P. 124-142.</w:t>
      </w:r>
    </w:p>
    <w:p w14:paraId="0836B824" w14:textId="4EC62C0F" w:rsidR="00AB3CB7" w:rsidRPr="00D4654B" w:rsidRDefault="00B1666C" w:rsidP="00AB3CB7">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49 </w:t>
      </w:r>
      <w:r w:rsidR="00AB3CB7" w:rsidRPr="00D4654B">
        <w:rPr>
          <w:rFonts w:ascii="Times New Roman" w:hAnsi="Times New Roman" w:cs="Times New Roman"/>
          <w:sz w:val="28"/>
          <w:szCs w:val="28"/>
        </w:rPr>
        <w:t>Сухарев О.С. Приватизация, национализация и экономическая реформа. – М: Финансы и статистика, 2013. – 352 с.</w:t>
      </w:r>
    </w:p>
    <w:p w14:paraId="3642F98C" w14:textId="798F407E" w:rsidR="00AB3CB7" w:rsidRPr="00D4654B" w:rsidRDefault="00B1666C" w:rsidP="00AB3CB7">
      <w:pPr>
        <w:spacing w:after="0" w:line="240" w:lineRule="auto"/>
        <w:ind w:firstLine="709"/>
        <w:jc w:val="both"/>
        <w:rPr>
          <w:rFonts w:ascii="Times New Roman" w:hAnsi="Times New Roman" w:cs="Times New Roman"/>
          <w:color w:val="FF0000"/>
          <w:sz w:val="28"/>
          <w:szCs w:val="28"/>
        </w:rPr>
      </w:pPr>
      <w:r w:rsidRPr="00D4654B">
        <w:rPr>
          <w:rFonts w:ascii="Times New Roman" w:hAnsi="Times New Roman" w:cs="Times New Roman"/>
          <w:sz w:val="28"/>
          <w:szCs w:val="28"/>
        </w:rPr>
        <w:t xml:space="preserve">50 </w:t>
      </w:r>
      <w:r w:rsidR="00AB3CB7" w:rsidRPr="00D4654B">
        <w:rPr>
          <w:rFonts w:ascii="Times New Roman" w:hAnsi="Times New Roman" w:cs="Times New Roman"/>
          <w:sz w:val="28"/>
          <w:szCs w:val="28"/>
        </w:rPr>
        <w:t>Шелудякова И.Г., Дукарт С.А. Сравнительный анализ издержек и выгод национализации и приватизации как инструментов государственного регулирования национальной экономики // Современные проблемы науки и образования. – 2013. – №6.</w:t>
      </w:r>
      <w:r w:rsidR="004E0A5E" w:rsidRPr="00D4654B">
        <w:rPr>
          <w:rFonts w:ascii="Times New Roman" w:hAnsi="Times New Roman" w:cs="Times New Roman"/>
          <w:sz w:val="28"/>
          <w:szCs w:val="28"/>
        </w:rPr>
        <w:t xml:space="preserve"> – </w:t>
      </w:r>
      <w:r w:rsidR="004D50B0" w:rsidRPr="00D4654B">
        <w:rPr>
          <w:rFonts w:ascii="Times New Roman" w:hAnsi="Times New Roman" w:cs="Times New Roman"/>
          <w:sz w:val="28"/>
          <w:szCs w:val="28"/>
        </w:rPr>
        <w:t>С.</w:t>
      </w:r>
      <w:r w:rsidR="000A4569" w:rsidRPr="00D4654B">
        <w:rPr>
          <w:rFonts w:ascii="Times New Roman" w:hAnsi="Times New Roman" w:cs="Times New Roman"/>
          <w:sz w:val="28"/>
          <w:szCs w:val="28"/>
        </w:rPr>
        <w:t xml:space="preserve"> </w:t>
      </w:r>
      <w:r w:rsidR="004D50B0" w:rsidRPr="00D4654B">
        <w:rPr>
          <w:rFonts w:ascii="Times New Roman" w:hAnsi="Times New Roman" w:cs="Times New Roman"/>
          <w:sz w:val="28"/>
          <w:szCs w:val="28"/>
        </w:rPr>
        <w:t>141-149</w:t>
      </w:r>
      <w:r w:rsidR="004E0A5E" w:rsidRPr="00D4654B">
        <w:rPr>
          <w:rFonts w:ascii="Times New Roman" w:hAnsi="Times New Roman" w:cs="Times New Roman"/>
          <w:sz w:val="28"/>
          <w:szCs w:val="28"/>
        </w:rPr>
        <w:t>.</w:t>
      </w:r>
    </w:p>
    <w:p w14:paraId="426C39BD" w14:textId="49F0445C" w:rsidR="00AB3CB7" w:rsidRPr="00D4654B" w:rsidRDefault="00B1666C" w:rsidP="00AB3CB7">
      <w:pPr>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 xml:space="preserve">51 </w:t>
      </w:r>
      <w:r w:rsidR="00AB3CB7" w:rsidRPr="00D4654B">
        <w:rPr>
          <w:rFonts w:ascii="Times New Roman" w:hAnsi="Times New Roman" w:cs="Times New Roman"/>
          <w:iCs/>
          <w:sz w:val="28"/>
          <w:szCs w:val="28"/>
          <w:lang w:val="en-US"/>
        </w:rPr>
        <w:t>Chua A</w:t>
      </w:r>
      <w:r w:rsidR="009C263F" w:rsidRPr="00D4654B">
        <w:rPr>
          <w:rFonts w:ascii="Times New Roman" w:hAnsi="Times New Roman" w:cs="Times New Roman"/>
          <w:iCs/>
          <w:sz w:val="28"/>
          <w:szCs w:val="28"/>
          <w:lang w:val="en-US"/>
        </w:rPr>
        <w:t xml:space="preserve">. </w:t>
      </w:r>
      <w:r w:rsidR="00AB3CB7" w:rsidRPr="00D4654B">
        <w:rPr>
          <w:rFonts w:ascii="Times New Roman" w:hAnsi="Times New Roman" w:cs="Times New Roman"/>
          <w:sz w:val="28"/>
          <w:szCs w:val="28"/>
          <w:lang w:val="en-US"/>
        </w:rPr>
        <w:t>The Privatization-Nationalization Cycle: The Link Between Markets and Ethnicity in Developing Countries</w:t>
      </w:r>
      <w:r w:rsidR="00967D8F" w:rsidRPr="00D4654B">
        <w:rPr>
          <w:rFonts w:ascii="Times New Roman" w:hAnsi="Times New Roman" w:cs="Times New Roman"/>
          <w:sz w:val="28"/>
          <w:szCs w:val="28"/>
          <w:lang w:val="en-US"/>
        </w:rPr>
        <w:t xml:space="preserve"> // Columbia Law Review. – 1995. – Vol. 95, №2. – </w:t>
      </w:r>
      <w:r w:rsidR="00967D8F" w:rsidRPr="00D4654B">
        <w:rPr>
          <w:rFonts w:ascii="Times New Roman" w:hAnsi="Times New Roman" w:cs="Times New Roman"/>
          <w:sz w:val="28"/>
          <w:szCs w:val="28"/>
        </w:rPr>
        <w:t>Р</w:t>
      </w:r>
      <w:r w:rsidR="00967D8F" w:rsidRPr="00D4654B">
        <w:rPr>
          <w:rFonts w:ascii="Times New Roman" w:hAnsi="Times New Roman" w:cs="Times New Roman"/>
          <w:sz w:val="28"/>
          <w:szCs w:val="28"/>
          <w:lang w:val="en-US"/>
        </w:rPr>
        <w:t>. 223-303</w:t>
      </w:r>
      <w:r w:rsidR="00AB3CB7" w:rsidRPr="00D4654B">
        <w:rPr>
          <w:rFonts w:ascii="Times New Roman" w:hAnsi="Times New Roman" w:cs="Times New Roman"/>
          <w:sz w:val="28"/>
          <w:szCs w:val="28"/>
          <w:lang w:val="en-US"/>
        </w:rPr>
        <w:t>.</w:t>
      </w:r>
    </w:p>
    <w:p w14:paraId="4CEFE53F" w14:textId="5F63D992" w:rsidR="00AB3CB7" w:rsidRPr="00D4654B" w:rsidRDefault="00B1666C" w:rsidP="00AB3CB7">
      <w:pPr>
        <w:spacing w:after="0" w:line="240" w:lineRule="auto"/>
        <w:ind w:firstLine="709"/>
        <w:jc w:val="both"/>
        <w:rPr>
          <w:rFonts w:ascii="Times New Roman" w:eastAsia="TimesNewRomanPSMT" w:hAnsi="Times New Roman" w:cs="Times New Roman"/>
          <w:sz w:val="28"/>
          <w:szCs w:val="28"/>
        </w:rPr>
      </w:pPr>
      <w:r w:rsidRPr="00D4654B">
        <w:rPr>
          <w:rFonts w:ascii="Times New Roman" w:hAnsi="Times New Roman" w:cs="Times New Roman"/>
          <w:sz w:val="28"/>
          <w:szCs w:val="28"/>
        </w:rPr>
        <w:t xml:space="preserve">52 </w:t>
      </w:r>
      <w:r w:rsidR="00AB3CB7" w:rsidRPr="00D4654B">
        <w:rPr>
          <w:rFonts w:ascii="Times New Roman" w:eastAsia="TimesNewRomanPS-ItalicMT" w:hAnsi="Times New Roman" w:cs="Times New Roman"/>
          <w:iCs/>
          <w:sz w:val="28"/>
          <w:szCs w:val="28"/>
        </w:rPr>
        <w:t xml:space="preserve">Государство </w:t>
      </w:r>
      <w:r w:rsidR="00AB3CB7" w:rsidRPr="00D4654B">
        <w:rPr>
          <w:rFonts w:ascii="Times New Roman" w:eastAsia="TimesNewRomanPSMT" w:hAnsi="Times New Roman" w:cs="Times New Roman"/>
          <w:sz w:val="28"/>
          <w:szCs w:val="28"/>
        </w:rPr>
        <w:t>в меняющемся мире</w:t>
      </w:r>
      <w:r w:rsidR="004E0A5E" w:rsidRPr="00D4654B">
        <w:rPr>
          <w:rFonts w:ascii="Times New Roman" w:eastAsia="TimesNewRomanPSMT" w:hAnsi="Times New Roman" w:cs="Times New Roman"/>
          <w:sz w:val="28"/>
          <w:szCs w:val="28"/>
        </w:rPr>
        <w:t xml:space="preserve">: отчет </w:t>
      </w:r>
      <w:r w:rsidR="003A5EF1" w:rsidRPr="00D4654B">
        <w:rPr>
          <w:rFonts w:ascii="Times New Roman" w:eastAsia="TimesNewRomanPSMT" w:hAnsi="Times New Roman" w:cs="Times New Roman"/>
          <w:sz w:val="28"/>
          <w:szCs w:val="28"/>
        </w:rPr>
        <w:t>о мировом развитии</w:t>
      </w:r>
      <w:r w:rsidR="004E0A5E" w:rsidRPr="00D4654B">
        <w:rPr>
          <w:rFonts w:ascii="Times New Roman" w:eastAsia="TimesNewRomanPSMT" w:hAnsi="Times New Roman" w:cs="Times New Roman"/>
          <w:sz w:val="28"/>
          <w:szCs w:val="28"/>
        </w:rPr>
        <w:t xml:space="preserve"> /</w:t>
      </w:r>
      <w:r w:rsidR="003A5EF1" w:rsidRPr="00D4654B">
        <w:rPr>
          <w:rFonts w:ascii="Times New Roman" w:eastAsia="TimesNewRomanPSMT" w:hAnsi="Times New Roman" w:cs="Times New Roman"/>
          <w:sz w:val="28"/>
          <w:szCs w:val="28"/>
        </w:rPr>
        <w:t xml:space="preserve"> Всемирный банк</w:t>
      </w:r>
      <w:r w:rsidR="009C263F" w:rsidRPr="00D4654B">
        <w:rPr>
          <w:rFonts w:ascii="Times New Roman" w:eastAsia="TimesNewRomanPSMT" w:hAnsi="Times New Roman" w:cs="Times New Roman"/>
          <w:sz w:val="28"/>
          <w:szCs w:val="28"/>
        </w:rPr>
        <w:t xml:space="preserve"> </w:t>
      </w:r>
      <w:r w:rsidR="00AB3CB7" w:rsidRPr="00D4654B">
        <w:rPr>
          <w:rFonts w:ascii="Times New Roman" w:eastAsia="TimesNewRomanPSMT" w:hAnsi="Times New Roman" w:cs="Times New Roman"/>
          <w:sz w:val="28"/>
          <w:szCs w:val="28"/>
        </w:rPr>
        <w:t>// Вопросы экономики</w:t>
      </w:r>
      <w:r w:rsidR="009C263F"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w:t>
      </w:r>
      <w:r w:rsidR="009C263F" w:rsidRPr="00D4654B">
        <w:rPr>
          <w:rFonts w:ascii="Times New Roman" w:eastAsia="TimesNewRomanPSMT" w:hAnsi="Times New Roman" w:cs="Times New Roman"/>
          <w:sz w:val="28"/>
          <w:szCs w:val="28"/>
        </w:rPr>
        <w:t xml:space="preserve">– </w:t>
      </w:r>
      <w:r w:rsidR="00AB3CB7" w:rsidRPr="00D4654B">
        <w:rPr>
          <w:rFonts w:ascii="Times New Roman" w:eastAsia="TimesNewRomanPSMT" w:hAnsi="Times New Roman" w:cs="Times New Roman"/>
          <w:sz w:val="28"/>
          <w:szCs w:val="28"/>
        </w:rPr>
        <w:t xml:space="preserve">1997. </w:t>
      </w:r>
      <w:r w:rsidR="009C263F"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w:t>
      </w:r>
      <w:r w:rsidR="004E0A5E" w:rsidRPr="00D4654B">
        <w:rPr>
          <w:rFonts w:ascii="Times New Roman" w:eastAsia="TimesNewRomanPSMT" w:hAnsi="Times New Roman" w:cs="Times New Roman"/>
          <w:sz w:val="28"/>
          <w:szCs w:val="28"/>
        </w:rPr>
        <w:t>№</w:t>
      </w:r>
      <w:r w:rsidR="009C263F" w:rsidRPr="00D4654B">
        <w:rPr>
          <w:rFonts w:ascii="Times New Roman" w:eastAsia="TimesNewRomanPSMT" w:hAnsi="Times New Roman" w:cs="Times New Roman"/>
          <w:sz w:val="28"/>
          <w:szCs w:val="28"/>
        </w:rPr>
        <w:t xml:space="preserve">7. </w:t>
      </w:r>
      <w:r w:rsidR="009C263F" w:rsidRPr="00D4654B">
        <w:rPr>
          <w:rFonts w:ascii="Times New Roman" w:hAnsi="Times New Roman" w:cs="Times New Roman"/>
          <w:sz w:val="28"/>
          <w:szCs w:val="28"/>
        </w:rPr>
        <w:t xml:space="preserve">– </w:t>
      </w:r>
      <w:r w:rsidR="004E0A5E" w:rsidRPr="00D4654B">
        <w:rPr>
          <w:rFonts w:ascii="Times New Roman" w:hAnsi="Times New Roman" w:cs="Times New Roman"/>
          <w:sz w:val="28"/>
          <w:szCs w:val="28"/>
        </w:rPr>
        <w:t>С</w:t>
      </w:r>
      <w:r w:rsidR="009C263F" w:rsidRPr="00D4654B">
        <w:rPr>
          <w:rFonts w:ascii="Times New Roman" w:hAnsi="Times New Roman" w:cs="Times New Roman"/>
          <w:sz w:val="28"/>
          <w:szCs w:val="28"/>
        </w:rPr>
        <w:t xml:space="preserve">. </w:t>
      </w:r>
      <w:r w:rsidR="002D3872" w:rsidRPr="00D4654B">
        <w:rPr>
          <w:rFonts w:ascii="Times New Roman" w:hAnsi="Times New Roman" w:cs="Times New Roman"/>
          <w:sz w:val="28"/>
          <w:szCs w:val="28"/>
        </w:rPr>
        <w:t>5-11</w:t>
      </w:r>
      <w:r w:rsidR="009C263F" w:rsidRPr="00D4654B">
        <w:rPr>
          <w:rFonts w:ascii="Times New Roman" w:hAnsi="Times New Roman" w:cs="Times New Roman"/>
          <w:sz w:val="28"/>
          <w:szCs w:val="28"/>
        </w:rPr>
        <w:t>.</w:t>
      </w:r>
    </w:p>
    <w:p w14:paraId="2A3A76B5" w14:textId="2ADC11A9" w:rsidR="00AB3CB7" w:rsidRPr="00D4654B" w:rsidRDefault="00B1666C" w:rsidP="00AB3CB7">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en-US"/>
        </w:rPr>
      </w:pPr>
      <w:r w:rsidRPr="00D4654B">
        <w:rPr>
          <w:rFonts w:ascii="Times New Roman" w:eastAsia="TimesNewRomanPSMT" w:hAnsi="Times New Roman" w:cs="Times New Roman"/>
          <w:sz w:val="28"/>
          <w:szCs w:val="28"/>
          <w:lang w:val="en-US"/>
        </w:rPr>
        <w:t>53</w:t>
      </w:r>
      <w:r w:rsidR="00AB3CB7" w:rsidRPr="00D4654B">
        <w:rPr>
          <w:rFonts w:ascii="Times New Roman" w:eastAsia="TimesNewRomanPS-ItalicMT" w:hAnsi="Times New Roman" w:cs="Times New Roman"/>
          <w:iCs/>
          <w:sz w:val="28"/>
          <w:szCs w:val="28"/>
          <w:lang w:val="en-US"/>
        </w:rPr>
        <w:t xml:space="preserve"> Dunsire A. </w:t>
      </w:r>
      <w:r w:rsidR="00AB3CB7" w:rsidRPr="00D4654B">
        <w:rPr>
          <w:rFonts w:ascii="Times New Roman" w:eastAsia="TimesNewRomanPSMT" w:hAnsi="Times New Roman" w:cs="Times New Roman"/>
          <w:sz w:val="28"/>
          <w:szCs w:val="28"/>
          <w:lang w:val="en-US"/>
        </w:rPr>
        <w:t>Then and now: Public Administration 1953-1999 // Political Studies</w:t>
      </w:r>
      <w:r w:rsidR="009C263F"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 xml:space="preserve"> </w:t>
      </w:r>
      <w:r w:rsidR="009C263F" w:rsidRPr="00D4654B">
        <w:rPr>
          <w:rFonts w:ascii="Times New Roman" w:eastAsia="TimesNewRomanPSMT" w:hAnsi="Times New Roman" w:cs="Times New Roman"/>
          <w:sz w:val="28"/>
          <w:szCs w:val="28"/>
          <w:lang w:val="en-US"/>
        </w:rPr>
        <w:t xml:space="preserve">– </w:t>
      </w:r>
      <w:r w:rsidR="00AB3CB7" w:rsidRPr="00D4654B">
        <w:rPr>
          <w:rFonts w:ascii="Times New Roman" w:eastAsia="TimesNewRomanPSMT" w:hAnsi="Times New Roman" w:cs="Times New Roman"/>
          <w:sz w:val="28"/>
          <w:szCs w:val="28"/>
          <w:lang w:val="en-US"/>
        </w:rPr>
        <w:t xml:space="preserve">1999. </w:t>
      </w:r>
      <w:r w:rsidR="009C263F"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 xml:space="preserve"> </w:t>
      </w:r>
      <w:r w:rsidR="009C263F" w:rsidRPr="00D4654B">
        <w:rPr>
          <w:rFonts w:ascii="Times New Roman" w:eastAsia="TimesNewRomanPSMT" w:hAnsi="Times New Roman" w:cs="Times New Roman"/>
          <w:sz w:val="28"/>
          <w:szCs w:val="28"/>
          <w:lang w:val="en-US"/>
        </w:rPr>
        <w:t>Vol. 47, №</w:t>
      </w:r>
      <w:r w:rsidR="00AB3CB7" w:rsidRPr="00D4654B">
        <w:rPr>
          <w:rFonts w:ascii="Times New Roman" w:eastAsia="TimesNewRomanPSMT" w:hAnsi="Times New Roman" w:cs="Times New Roman"/>
          <w:sz w:val="28"/>
          <w:szCs w:val="28"/>
          <w:lang w:val="en-US"/>
        </w:rPr>
        <w:t>2.</w:t>
      </w:r>
      <w:r w:rsidR="00AB3CB7" w:rsidRPr="00D4654B">
        <w:rPr>
          <w:rFonts w:ascii="Times New Roman" w:hAnsi="Times New Roman" w:cs="Times New Roman"/>
          <w:sz w:val="28"/>
          <w:szCs w:val="28"/>
          <w:lang w:val="en-US"/>
        </w:rPr>
        <w:t xml:space="preserve"> </w:t>
      </w:r>
      <w:r w:rsidR="009C263F" w:rsidRPr="00D4654B">
        <w:rPr>
          <w:rFonts w:ascii="Times New Roman" w:hAnsi="Times New Roman" w:cs="Times New Roman"/>
          <w:sz w:val="28"/>
          <w:szCs w:val="28"/>
          <w:lang w:val="en-US"/>
        </w:rPr>
        <w:t xml:space="preserve">– P. </w:t>
      </w:r>
      <w:r w:rsidR="002D3872" w:rsidRPr="00D4654B">
        <w:rPr>
          <w:rFonts w:ascii="Times New Roman" w:hAnsi="Times New Roman" w:cs="Times New Roman"/>
          <w:sz w:val="28"/>
          <w:szCs w:val="28"/>
          <w:lang w:val="en-US"/>
        </w:rPr>
        <w:t>360-378.</w:t>
      </w:r>
    </w:p>
    <w:p w14:paraId="1FE8C8E9" w14:textId="3FFA6E88" w:rsidR="00AB3CB7" w:rsidRPr="00D4654B" w:rsidRDefault="00B1666C" w:rsidP="00AB3CB7">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en-US"/>
        </w:rPr>
      </w:pPr>
      <w:r w:rsidRPr="00D4654B">
        <w:rPr>
          <w:rFonts w:ascii="Times New Roman" w:hAnsi="Times New Roman" w:cs="Times New Roman"/>
          <w:sz w:val="28"/>
          <w:szCs w:val="28"/>
          <w:lang w:val="en-US"/>
        </w:rPr>
        <w:t xml:space="preserve">54 </w:t>
      </w:r>
      <w:r w:rsidR="00AB3CB7" w:rsidRPr="00D4654B">
        <w:rPr>
          <w:rFonts w:ascii="Times New Roman" w:eastAsia="TimesNewRomanPS-ItalicMT" w:hAnsi="Times New Roman" w:cs="Times New Roman"/>
          <w:iCs/>
          <w:sz w:val="28"/>
          <w:szCs w:val="28"/>
          <w:lang w:val="en-US"/>
        </w:rPr>
        <w:t xml:space="preserve">Barzelay M. </w:t>
      </w:r>
      <w:r w:rsidR="00AB3CB7" w:rsidRPr="00D4654B">
        <w:rPr>
          <w:rFonts w:ascii="Times New Roman" w:eastAsia="TimesNewRomanPSMT" w:hAnsi="Times New Roman" w:cs="Times New Roman"/>
          <w:sz w:val="28"/>
          <w:szCs w:val="28"/>
          <w:lang w:val="en-US"/>
        </w:rPr>
        <w:t xml:space="preserve">Origins of the New Public Management: an International View from Public Administration Political Science // </w:t>
      </w:r>
      <w:r w:rsidR="00F671C2" w:rsidRPr="00D4654B">
        <w:rPr>
          <w:rFonts w:ascii="Times New Roman" w:eastAsia="TimesNewRomanPSMT" w:hAnsi="Times New Roman" w:cs="Times New Roman"/>
          <w:sz w:val="28"/>
          <w:szCs w:val="28"/>
          <w:lang w:val="en-US"/>
        </w:rPr>
        <w:t xml:space="preserve">In book: </w:t>
      </w:r>
      <w:r w:rsidR="00AB3CB7" w:rsidRPr="00D4654B">
        <w:rPr>
          <w:rFonts w:ascii="Times New Roman" w:eastAsia="TimesNewRomanPSMT" w:hAnsi="Times New Roman" w:cs="Times New Roman"/>
          <w:sz w:val="28"/>
          <w:szCs w:val="28"/>
          <w:lang w:val="en-US"/>
        </w:rPr>
        <w:t>New Public Management: Current Trends and Future Prospects</w:t>
      </w:r>
      <w:r w:rsidR="00F671C2"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 xml:space="preserve"> </w:t>
      </w:r>
      <w:r w:rsidR="00F671C2"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 xml:space="preserve"> London, 2002.</w:t>
      </w:r>
      <w:r w:rsidR="00AB3CB7" w:rsidRPr="00D4654B">
        <w:rPr>
          <w:rFonts w:ascii="Times New Roman" w:hAnsi="Times New Roman" w:cs="Times New Roman"/>
          <w:sz w:val="28"/>
          <w:szCs w:val="28"/>
          <w:lang w:val="en-US"/>
        </w:rPr>
        <w:t xml:space="preserve"> </w:t>
      </w:r>
      <w:r w:rsidR="00F671C2" w:rsidRPr="00D4654B">
        <w:rPr>
          <w:rFonts w:ascii="Times New Roman" w:hAnsi="Times New Roman" w:cs="Times New Roman"/>
          <w:sz w:val="28"/>
          <w:szCs w:val="28"/>
          <w:lang w:val="en-US"/>
        </w:rPr>
        <w:t>– P</w:t>
      </w:r>
      <w:r w:rsidR="002D3872" w:rsidRPr="00D4654B">
        <w:rPr>
          <w:rFonts w:ascii="Times New Roman" w:hAnsi="Times New Roman" w:cs="Times New Roman"/>
          <w:sz w:val="28"/>
          <w:szCs w:val="28"/>
          <w:lang w:val="en-US"/>
        </w:rPr>
        <w:t>. 15-33</w:t>
      </w:r>
      <w:r w:rsidR="00F671C2" w:rsidRPr="00D4654B">
        <w:rPr>
          <w:rFonts w:ascii="Times New Roman" w:hAnsi="Times New Roman" w:cs="Times New Roman"/>
          <w:sz w:val="28"/>
          <w:szCs w:val="28"/>
          <w:lang w:val="en-US"/>
        </w:rPr>
        <w:t>.</w:t>
      </w:r>
    </w:p>
    <w:p w14:paraId="40704D3D" w14:textId="593B1A65" w:rsidR="00AB3CB7" w:rsidRPr="00D4654B" w:rsidRDefault="00B1666C" w:rsidP="00967D8F">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hAnsi="Times New Roman" w:cs="Times New Roman"/>
          <w:sz w:val="28"/>
          <w:szCs w:val="28"/>
        </w:rPr>
        <w:t>55</w:t>
      </w:r>
      <w:r w:rsidR="00AB3CB7" w:rsidRPr="00D4654B">
        <w:rPr>
          <w:rFonts w:ascii="Times New Roman" w:hAnsi="Times New Roman" w:cs="Times New Roman"/>
          <w:sz w:val="28"/>
          <w:szCs w:val="28"/>
        </w:rPr>
        <w:t xml:space="preserve"> </w:t>
      </w:r>
      <w:r w:rsidR="00AB3CB7" w:rsidRPr="00D4654B">
        <w:rPr>
          <w:rFonts w:ascii="Times New Roman" w:eastAsia="TimesNewRomanPS-ItalicMT" w:hAnsi="Times New Roman" w:cs="Times New Roman"/>
          <w:iCs/>
          <w:sz w:val="28"/>
          <w:szCs w:val="28"/>
        </w:rPr>
        <w:t xml:space="preserve">Осборн Д., Пластрик П. </w:t>
      </w:r>
      <w:r w:rsidR="00AB3CB7" w:rsidRPr="00D4654B">
        <w:rPr>
          <w:rFonts w:ascii="Times New Roman" w:eastAsia="TimesNewRomanPSMT" w:hAnsi="Times New Roman" w:cs="Times New Roman"/>
          <w:sz w:val="28"/>
          <w:szCs w:val="28"/>
        </w:rPr>
        <w:t xml:space="preserve">Управление без бюрократов: пять стратегий обновления государства. </w:t>
      </w:r>
      <w:r w:rsidR="00F671C2"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М., 2001.</w:t>
      </w:r>
      <w:r w:rsidR="00AB3CB7" w:rsidRPr="00D4654B">
        <w:rPr>
          <w:rFonts w:ascii="Times New Roman" w:hAnsi="Times New Roman" w:cs="Times New Roman"/>
          <w:sz w:val="28"/>
          <w:szCs w:val="28"/>
        </w:rPr>
        <w:t xml:space="preserve"> </w:t>
      </w:r>
      <w:r w:rsidR="00F671C2" w:rsidRPr="00D4654B">
        <w:rPr>
          <w:rFonts w:ascii="Times New Roman" w:hAnsi="Times New Roman" w:cs="Times New Roman"/>
          <w:sz w:val="28"/>
          <w:szCs w:val="28"/>
        </w:rPr>
        <w:t xml:space="preserve">– </w:t>
      </w:r>
      <w:r w:rsidR="002D3872" w:rsidRPr="00D4654B">
        <w:rPr>
          <w:rFonts w:ascii="Times New Roman" w:hAnsi="Times New Roman" w:cs="Times New Roman"/>
          <w:sz w:val="28"/>
          <w:szCs w:val="28"/>
        </w:rPr>
        <w:t>536</w:t>
      </w:r>
      <w:r w:rsidR="00F671C2" w:rsidRPr="00D4654B">
        <w:rPr>
          <w:rFonts w:ascii="Times New Roman" w:hAnsi="Times New Roman" w:cs="Times New Roman"/>
          <w:sz w:val="28"/>
          <w:szCs w:val="28"/>
        </w:rPr>
        <w:t xml:space="preserve"> с.</w:t>
      </w:r>
    </w:p>
    <w:p w14:paraId="2F4FF8A6" w14:textId="21A8F3BF" w:rsidR="00AB3CB7" w:rsidRPr="00D4654B" w:rsidRDefault="00B1666C" w:rsidP="00967D8F">
      <w:pPr>
        <w:tabs>
          <w:tab w:val="left" w:pos="709"/>
          <w:tab w:val="left" w:pos="1134"/>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56 </w:t>
      </w:r>
      <w:r w:rsidR="00AB3CB7" w:rsidRPr="00D4654B">
        <w:rPr>
          <w:rFonts w:ascii="Times New Roman" w:hAnsi="Times New Roman" w:cs="Times New Roman"/>
          <w:sz w:val="28"/>
          <w:szCs w:val="28"/>
        </w:rPr>
        <w:t xml:space="preserve">Череева Б.Т. </w:t>
      </w:r>
      <w:r w:rsidR="00AB3CB7" w:rsidRPr="00D4654B">
        <w:rPr>
          <w:rFonts w:ascii="Times New Roman" w:hAnsi="Times New Roman"/>
          <w:sz w:val="28"/>
          <w:szCs w:val="28"/>
        </w:rPr>
        <w:t xml:space="preserve">Современные концепции государственного управления: теория и практика // </w:t>
      </w:r>
      <w:r w:rsidR="00AB3CB7" w:rsidRPr="00D4654B">
        <w:rPr>
          <w:rFonts w:ascii="Times New Roman" w:hAnsi="Times New Roman"/>
          <w:sz w:val="28"/>
          <w:szCs w:val="28"/>
          <w:lang w:val="en-US"/>
        </w:rPr>
        <w:t>Central</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Asian</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Economic</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Review</w:t>
      </w:r>
      <w:r w:rsidR="00967D8F" w:rsidRPr="00D4654B">
        <w:rPr>
          <w:rFonts w:ascii="Times New Roman" w:hAnsi="Times New Roman"/>
          <w:sz w:val="28"/>
          <w:szCs w:val="28"/>
          <w:lang w:val="kk-KZ"/>
        </w:rPr>
        <w:t xml:space="preserve">. – 2019. – </w:t>
      </w:r>
      <w:r w:rsidR="00AB3CB7" w:rsidRPr="00D4654B">
        <w:rPr>
          <w:rFonts w:ascii="Times New Roman" w:hAnsi="Times New Roman"/>
          <w:sz w:val="28"/>
          <w:szCs w:val="28"/>
        </w:rPr>
        <w:t>№2. – С.</w:t>
      </w:r>
      <w:r w:rsidR="00967D8F" w:rsidRPr="00D4654B">
        <w:rPr>
          <w:rFonts w:ascii="Times New Roman" w:hAnsi="Times New Roman"/>
          <w:sz w:val="28"/>
          <w:szCs w:val="28"/>
        </w:rPr>
        <w:t xml:space="preserve"> </w:t>
      </w:r>
      <w:r w:rsidR="00AB3CB7" w:rsidRPr="00D4654B">
        <w:rPr>
          <w:rFonts w:ascii="Times New Roman" w:hAnsi="Times New Roman"/>
          <w:sz w:val="28"/>
          <w:szCs w:val="28"/>
        </w:rPr>
        <w:t>102-112.</w:t>
      </w:r>
    </w:p>
    <w:p w14:paraId="2A02C9D4" w14:textId="4A6C8F55" w:rsidR="00AB3CB7" w:rsidRPr="00D4654B" w:rsidRDefault="00B1666C" w:rsidP="00967D8F">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hAnsi="Times New Roman" w:cs="Times New Roman"/>
          <w:sz w:val="28"/>
          <w:szCs w:val="28"/>
        </w:rPr>
        <w:t xml:space="preserve">57 </w:t>
      </w:r>
      <w:r w:rsidR="00AB3CB7" w:rsidRPr="00D4654B">
        <w:rPr>
          <w:rFonts w:ascii="Times New Roman" w:eastAsia="TimesNewRomanPS-ItalicMT" w:hAnsi="Times New Roman" w:cs="Times New Roman"/>
          <w:iCs/>
          <w:sz w:val="28"/>
          <w:szCs w:val="28"/>
        </w:rPr>
        <w:t xml:space="preserve">Хак Ш. </w:t>
      </w:r>
      <w:r w:rsidR="00AB3CB7" w:rsidRPr="00D4654B">
        <w:rPr>
          <w:rFonts w:ascii="Times New Roman" w:eastAsia="TimesNewRomanPSMT" w:hAnsi="Times New Roman" w:cs="Times New Roman"/>
          <w:sz w:val="28"/>
          <w:szCs w:val="28"/>
        </w:rPr>
        <w:t>Кризис легитимности – проблема государственной службы XXI века // Гос. служба за рубежом</w:t>
      </w:r>
      <w:r w:rsidR="00F671C2"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w:t>
      </w:r>
      <w:r w:rsidR="00F671C2" w:rsidRPr="00D4654B">
        <w:rPr>
          <w:rFonts w:ascii="Times New Roman" w:eastAsia="TimesNewRomanPSMT" w:hAnsi="Times New Roman" w:cs="Times New Roman"/>
          <w:sz w:val="28"/>
          <w:szCs w:val="28"/>
        </w:rPr>
        <w:t xml:space="preserve">– </w:t>
      </w:r>
      <w:r w:rsidR="00AB3CB7" w:rsidRPr="00D4654B">
        <w:rPr>
          <w:rFonts w:ascii="Times New Roman" w:eastAsia="TimesNewRomanPSMT" w:hAnsi="Times New Roman" w:cs="Times New Roman"/>
          <w:sz w:val="28"/>
          <w:szCs w:val="28"/>
        </w:rPr>
        <w:t xml:space="preserve">1999. </w:t>
      </w:r>
      <w:r w:rsidR="00F671C2"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w:t>
      </w:r>
      <w:r w:rsidR="00F671C2"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6.</w:t>
      </w:r>
      <w:r w:rsidR="00AB3CB7" w:rsidRPr="00D4654B">
        <w:rPr>
          <w:rFonts w:ascii="Times New Roman" w:hAnsi="Times New Roman" w:cs="Times New Roman"/>
          <w:sz w:val="28"/>
          <w:szCs w:val="28"/>
        </w:rPr>
        <w:t xml:space="preserve"> </w:t>
      </w:r>
      <w:r w:rsidR="00F671C2" w:rsidRPr="00D4654B">
        <w:rPr>
          <w:rFonts w:ascii="Times New Roman" w:hAnsi="Times New Roman" w:cs="Times New Roman"/>
          <w:sz w:val="28"/>
          <w:szCs w:val="28"/>
        </w:rPr>
        <w:t xml:space="preserve">– </w:t>
      </w:r>
      <w:r w:rsidR="002D3872" w:rsidRPr="00D4654B">
        <w:rPr>
          <w:rFonts w:ascii="Times New Roman" w:hAnsi="Times New Roman" w:cs="Times New Roman"/>
          <w:sz w:val="28"/>
          <w:szCs w:val="28"/>
        </w:rPr>
        <w:t>С. 138-151</w:t>
      </w:r>
      <w:r w:rsidR="00F671C2" w:rsidRPr="00D4654B">
        <w:rPr>
          <w:rFonts w:ascii="Times New Roman" w:hAnsi="Times New Roman" w:cs="Times New Roman"/>
          <w:sz w:val="28"/>
          <w:szCs w:val="28"/>
        </w:rPr>
        <w:t>.</w:t>
      </w:r>
    </w:p>
    <w:p w14:paraId="48059578" w14:textId="1B7CB823" w:rsidR="00AB3CB7" w:rsidRPr="00D4654B" w:rsidRDefault="00B1666C" w:rsidP="00967D8F">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hAnsi="Times New Roman" w:cs="Times New Roman"/>
          <w:sz w:val="28"/>
          <w:szCs w:val="28"/>
        </w:rPr>
        <w:t>58</w:t>
      </w:r>
      <w:r w:rsidR="00AB3CB7" w:rsidRPr="00D4654B">
        <w:rPr>
          <w:rFonts w:ascii="Times New Roman" w:hAnsi="Times New Roman" w:cs="Times New Roman"/>
          <w:sz w:val="28"/>
          <w:szCs w:val="28"/>
        </w:rPr>
        <w:t xml:space="preserve"> </w:t>
      </w:r>
      <w:r w:rsidR="00AB3CB7" w:rsidRPr="00D4654B">
        <w:rPr>
          <w:rFonts w:ascii="Times New Roman" w:eastAsia="TimesNewRomanPS-ItalicMT" w:hAnsi="Times New Roman" w:cs="Times New Roman"/>
          <w:iCs/>
          <w:sz w:val="28"/>
          <w:szCs w:val="28"/>
        </w:rPr>
        <w:t xml:space="preserve">Мэннинг Н., Парисон Н. </w:t>
      </w:r>
      <w:r w:rsidR="00AB3CB7" w:rsidRPr="00D4654B">
        <w:rPr>
          <w:rFonts w:ascii="Times New Roman" w:eastAsia="TimesNewRomanPSMT" w:hAnsi="Times New Roman" w:cs="Times New Roman"/>
          <w:sz w:val="28"/>
          <w:szCs w:val="28"/>
        </w:rPr>
        <w:t xml:space="preserve">Реформа государственного управления: международный опыт. </w:t>
      </w:r>
      <w:r w:rsidR="00F671C2"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М., 2003.</w:t>
      </w:r>
      <w:r w:rsidR="00AB3CB7" w:rsidRPr="00D4654B">
        <w:rPr>
          <w:rFonts w:ascii="Times New Roman" w:hAnsi="Times New Roman" w:cs="Times New Roman"/>
          <w:sz w:val="28"/>
          <w:szCs w:val="28"/>
        </w:rPr>
        <w:t xml:space="preserve"> </w:t>
      </w:r>
      <w:r w:rsidR="00F671C2" w:rsidRPr="00D4654B">
        <w:rPr>
          <w:rFonts w:ascii="Times New Roman" w:hAnsi="Times New Roman" w:cs="Times New Roman"/>
          <w:sz w:val="28"/>
          <w:szCs w:val="28"/>
        </w:rPr>
        <w:t xml:space="preserve">– </w:t>
      </w:r>
      <w:r w:rsidR="00D363EF" w:rsidRPr="00D4654B">
        <w:rPr>
          <w:rFonts w:ascii="Times New Roman" w:hAnsi="Times New Roman" w:cs="Times New Roman"/>
          <w:sz w:val="28"/>
          <w:szCs w:val="28"/>
        </w:rPr>
        <w:t>495</w:t>
      </w:r>
      <w:r w:rsidR="00F671C2" w:rsidRPr="00D4654B">
        <w:rPr>
          <w:rFonts w:ascii="Times New Roman" w:hAnsi="Times New Roman" w:cs="Times New Roman"/>
          <w:sz w:val="28"/>
          <w:szCs w:val="28"/>
        </w:rPr>
        <w:t xml:space="preserve"> </w:t>
      </w:r>
      <w:r w:rsidR="00F671C2" w:rsidRPr="00D4654B">
        <w:rPr>
          <w:rFonts w:ascii="Times New Roman" w:hAnsi="Times New Roman" w:cs="Times New Roman"/>
          <w:sz w:val="28"/>
          <w:szCs w:val="28"/>
          <w:lang w:val="en-US"/>
        </w:rPr>
        <w:t>c</w:t>
      </w:r>
      <w:r w:rsidR="00F671C2" w:rsidRPr="00D4654B">
        <w:rPr>
          <w:rFonts w:ascii="Times New Roman" w:hAnsi="Times New Roman" w:cs="Times New Roman"/>
          <w:sz w:val="28"/>
          <w:szCs w:val="28"/>
        </w:rPr>
        <w:t xml:space="preserve">. </w:t>
      </w:r>
    </w:p>
    <w:p w14:paraId="1943F310" w14:textId="0CF5D835" w:rsidR="00AB3CB7" w:rsidRPr="00D4654B" w:rsidRDefault="00AB3CB7" w:rsidP="00AB3CB7">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en-US"/>
        </w:rPr>
      </w:pPr>
      <w:r w:rsidRPr="00D4654B">
        <w:rPr>
          <w:rFonts w:ascii="Times New Roman" w:hAnsi="Times New Roman" w:cs="Times New Roman"/>
          <w:sz w:val="28"/>
          <w:szCs w:val="28"/>
          <w:lang w:val="en-US"/>
        </w:rPr>
        <w:lastRenderedPageBreak/>
        <w:t>5</w:t>
      </w:r>
      <w:r w:rsidR="00B1666C" w:rsidRPr="00D4654B">
        <w:rPr>
          <w:rFonts w:ascii="Times New Roman" w:hAnsi="Times New Roman" w:cs="Times New Roman"/>
          <w:sz w:val="28"/>
          <w:szCs w:val="28"/>
          <w:lang w:val="en-US"/>
        </w:rPr>
        <w:t>9</w:t>
      </w:r>
      <w:r w:rsidRPr="00D4654B">
        <w:rPr>
          <w:rFonts w:ascii="Times New Roman" w:hAnsi="Times New Roman" w:cs="Times New Roman"/>
          <w:sz w:val="28"/>
          <w:szCs w:val="28"/>
          <w:lang w:val="en-US"/>
        </w:rPr>
        <w:t xml:space="preserve"> </w:t>
      </w:r>
      <w:r w:rsidRPr="00D4654B">
        <w:rPr>
          <w:rFonts w:ascii="Times New Roman" w:eastAsia="TimesNewRomanPS-ItalicMT" w:hAnsi="Times New Roman" w:cs="Times New Roman"/>
          <w:iCs/>
          <w:sz w:val="28"/>
          <w:szCs w:val="28"/>
          <w:lang w:val="en-US"/>
        </w:rPr>
        <w:t xml:space="preserve">Peters G., Savoie D. </w:t>
      </w:r>
      <w:r w:rsidRPr="00D4654B">
        <w:rPr>
          <w:rFonts w:ascii="Times New Roman" w:eastAsia="TimesNewRomanPSMT" w:hAnsi="Times New Roman" w:cs="Times New Roman"/>
          <w:sz w:val="28"/>
          <w:szCs w:val="28"/>
          <w:lang w:val="en-US"/>
        </w:rPr>
        <w:t xml:space="preserve">Taking Stock: Assessing Public Sector Reforms. </w:t>
      </w:r>
      <w:r w:rsidR="00F671C2" w:rsidRPr="00D4654B">
        <w:rPr>
          <w:rFonts w:ascii="Times New Roman" w:eastAsia="TimesNewRomanPSMT" w:hAnsi="Times New Roman" w:cs="Times New Roman"/>
          <w:sz w:val="28"/>
          <w:szCs w:val="28"/>
          <w:lang w:val="en-US"/>
        </w:rPr>
        <w:t xml:space="preserve">– </w:t>
      </w:r>
      <w:r w:rsidRPr="00D4654B">
        <w:rPr>
          <w:rFonts w:ascii="Times New Roman" w:eastAsia="TimesNewRomanPSMT" w:hAnsi="Times New Roman" w:cs="Times New Roman"/>
          <w:sz w:val="28"/>
          <w:szCs w:val="28"/>
          <w:lang w:val="en-US"/>
        </w:rPr>
        <w:t>Montreal, 1998.</w:t>
      </w:r>
      <w:r w:rsidRPr="00D4654B">
        <w:rPr>
          <w:rFonts w:ascii="Times New Roman" w:eastAsia="TimesNewRomanPSMT" w:hAnsi="Times New Roman" w:cs="Times New Roman"/>
          <w:sz w:val="28"/>
          <w:szCs w:val="28"/>
          <w:lang w:val="kk-KZ"/>
        </w:rPr>
        <w:t xml:space="preserve"> </w:t>
      </w:r>
      <w:r w:rsidR="00F671C2" w:rsidRPr="00D4654B">
        <w:rPr>
          <w:rFonts w:ascii="Times New Roman" w:eastAsia="TimesNewRomanPSMT" w:hAnsi="Times New Roman" w:cs="Times New Roman"/>
          <w:sz w:val="28"/>
          <w:szCs w:val="28"/>
          <w:lang w:val="en-US"/>
        </w:rPr>
        <w:t xml:space="preserve">– </w:t>
      </w:r>
      <w:r w:rsidR="00D363EF" w:rsidRPr="00D4654B">
        <w:rPr>
          <w:rFonts w:ascii="Times New Roman" w:eastAsia="TimesNewRomanPSMT" w:hAnsi="Times New Roman" w:cs="Times New Roman"/>
          <w:sz w:val="28"/>
          <w:szCs w:val="28"/>
          <w:lang w:val="en-US"/>
        </w:rPr>
        <w:t xml:space="preserve">417 </w:t>
      </w:r>
      <w:r w:rsidR="00F671C2" w:rsidRPr="00D4654B">
        <w:rPr>
          <w:rFonts w:ascii="Times New Roman" w:eastAsia="TimesNewRomanPSMT" w:hAnsi="Times New Roman" w:cs="Times New Roman"/>
          <w:sz w:val="28"/>
          <w:szCs w:val="28"/>
          <w:lang w:val="en-US"/>
        </w:rPr>
        <w:t>p.</w:t>
      </w:r>
    </w:p>
    <w:p w14:paraId="5ED077D0" w14:textId="5E4071AE" w:rsidR="00AB3CB7" w:rsidRPr="00D4654B" w:rsidRDefault="00B1666C" w:rsidP="00AB3CB7">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en-US"/>
        </w:rPr>
      </w:pPr>
      <w:r w:rsidRPr="00D4654B">
        <w:rPr>
          <w:rFonts w:ascii="Times New Roman" w:hAnsi="Times New Roman" w:cs="Times New Roman"/>
          <w:sz w:val="28"/>
          <w:szCs w:val="28"/>
          <w:lang w:val="en-US"/>
        </w:rPr>
        <w:t>60</w:t>
      </w:r>
      <w:r w:rsidR="00AB3CB7" w:rsidRPr="00D4654B">
        <w:rPr>
          <w:rFonts w:ascii="Times New Roman" w:hAnsi="Times New Roman" w:cs="Times New Roman"/>
          <w:sz w:val="28"/>
          <w:szCs w:val="28"/>
          <w:lang w:val="en-US"/>
        </w:rPr>
        <w:t xml:space="preserve"> </w:t>
      </w:r>
      <w:r w:rsidR="00AB3CB7" w:rsidRPr="00D4654B">
        <w:rPr>
          <w:rFonts w:ascii="Times New Roman" w:eastAsia="TimesNewRomanPS-ItalicMT" w:hAnsi="Times New Roman" w:cs="Times New Roman"/>
          <w:iCs/>
          <w:sz w:val="28"/>
          <w:szCs w:val="28"/>
          <w:lang w:val="en-US"/>
        </w:rPr>
        <w:t xml:space="preserve">Caddy J. </w:t>
      </w:r>
      <w:r w:rsidR="00AB3CB7" w:rsidRPr="00D4654B">
        <w:rPr>
          <w:rFonts w:ascii="Times New Roman" w:eastAsia="TimesNewRomanPSMT" w:hAnsi="Times New Roman" w:cs="Times New Roman"/>
          <w:sz w:val="28"/>
          <w:szCs w:val="28"/>
          <w:lang w:val="en-US"/>
        </w:rPr>
        <w:t>Why Citizens Are Central to Good Governance // The OECD Observer</w:t>
      </w:r>
      <w:r w:rsidR="00D363EF" w:rsidRPr="00D4654B">
        <w:rPr>
          <w:rFonts w:ascii="Times New Roman" w:eastAsia="TimesNewRomanPSMT" w:hAnsi="Times New Roman" w:cs="Times New Roman"/>
          <w:sz w:val="28"/>
          <w:szCs w:val="28"/>
          <w:lang w:val="en-US"/>
        </w:rPr>
        <w:t xml:space="preserve"> </w:t>
      </w:r>
      <w:r w:rsidR="008E69A0" w:rsidRPr="00D4654B">
        <w:rPr>
          <w:rFonts w:ascii="Times New Roman" w:eastAsia="TimesNewRomanPSMT" w:hAnsi="Times New Roman" w:cs="Times New Roman"/>
          <w:sz w:val="28"/>
          <w:szCs w:val="28"/>
          <w:lang w:val="en-US"/>
        </w:rPr>
        <w:t xml:space="preserve">– </w:t>
      </w:r>
      <w:r w:rsidR="00AB3CB7" w:rsidRPr="00D4654B">
        <w:rPr>
          <w:rFonts w:ascii="Times New Roman" w:eastAsia="TimesNewRomanPSMT" w:hAnsi="Times New Roman" w:cs="Times New Roman"/>
          <w:sz w:val="28"/>
          <w:szCs w:val="28"/>
          <w:lang w:val="en-US"/>
        </w:rPr>
        <w:t xml:space="preserve">2001. </w:t>
      </w:r>
      <w:r w:rsidR="008E69A0"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 xml:space="preserve"> </w:t>
      </w:r>
      <w:r w:rsidR="008E69A0" w:rsidRPr="00D4654B">
        <w:rPr>
          <w:rFonts w:ascii="Times New Roman" w:eastAsia="TimesNewRomanPSMT" w:hAnsi="Times New Roman" w:cs="Times New Roman"/>
          <w:sz w:val="28"/>
          <w:szCs w:val="28"/>
          <w:lang w:val="en-US"/>
        </w:rPr>
        <w:t>№</w:t>
      </w:r>
      <w:r w:rsidR="00AB3CB7" w:rsidRPr="00D4654B">
        <w:rPr>
          <w:rFonts w:ascii="Times New Roman" w:eastAsia="TimesNewRomanPSMT" w:hAnsi="Times New Roman" w:cs="Times New Roman"/>
          <w:sz w:val="28"/>
          <w:szCs w:val="28"/>
          <w:lang w:val="en-US"/>
        </w:rPr>
        <w:t>229.</w:t>
      </w:r>
      <w:r w:rsidR="00AB3CB7" w:rsidRPr="00D4654B">
        <w:rPr>
          <w:rFonts w:ascii="Times New Roman" w:hAnsi="Times New Roman" w:cs="Times New Roman"/>
          <w:sz w:val="28"/>
          <w:szCs w:val="28"/>
          <w:lang w:val="en-US"/>
        </w:rPr>
        <w:t xml:space="preserve"> </w:t>
      </w:r>
      <w:r w:rsidR="00DA47DE" w:rsidRPr="00D4654B">
        <w:rPr>
          <w:rFonts w:ascii="Times New Roman" w:hAnsi="Times New Roman" w:cs="Times New Roman"/>
          <w:sz w:val="28"/>
          <w:szCs w:val="28"/>
          <w:lang w:val="en-US"/>
        </w:rPr>
        <w:t xml:space="preserve">– </w:t>
      </w:r>
      <w:r w:rsidR="00DA47DE" w:rsidRPr="00D4654B">
        <w:rPr>
          <w:rFonts w:ascii="Times New Roman" w:hAnsi="Times New Roman" w:cs="Times New Roman"/>
          <w:sz w:val="28"/>
          <w:szCs w:val="28"/>
        </w:rPr>
        <w:t>Р</w:t>
      </w:r>
      <w:r w:rsidR="00247AAF" w:rsidRPr="00D4654B">
        <w:rPr>
          <w:rFonts w:ascii="Times New Roman" w:hAnsi="Times New Roman" w:cs="Times New Roman"/>
          <w:sz w:val="28"/>
          <w:szCs w:val="28"/>
          <w:lang w:val="en-US"/>
        </w:rPr>
        <w:t>.</w:t>
      </w:r>
      <w:r w:rsidR="004E0A5E" w:rsidRPr="00D4654B">
        <w:rPr>
          <w:rFonts w:ascii="Times New Roman" w:hAnsi="Times New Roman" w:cs="Times New Roman"/>
          <w:sz w:val="28"/>
          <w:szCs w:val="28"/>
          <w:lang w:val="en-US"/>
        </w:rPr>
        <w:t xml:space="preserve"> </w:t>
      </w:r>
      <w:r w:rsidR="00247AAF" w:rsidRPr="00D4654B">
        <w:rPr>
          <w:rFonts w:ascii="Times New Roman" w:hAnsi="Times New Roman" w:cs="Times New Roman"/>
          <w:sz w:val="28"/>
          <w:szCs w:val="28"/>
          <w:lang w:val="en-US"/>
        </w:rPr>
        <w:t>57-69</w:t>
      </w:r>
      <w:r w:rsidR="00DA47DE" w:rsidRPr="00D4654B">
        <w:rPr>
          <w:rFonts w:ascii="Times New Roman" w:hAnsi="Times New Roman" w:cs="Times New Roman"/>
          <w:sz w:val="28"/>
          <w:szCs w:val="28"/>
          <w:lang w:val="en-US"/>
        </w:rPr>
        <w:t>.</w:t>
      </w:r>
    </w:p>
    <w:p w14:paraId="7E915FF1" w14:textId="3A7587F8" w:rsidR="00AB3CB7" w:rsidRPr="00D4654B" w:rsidRDefault="00B1666C" w:rsidP="00AB3CB7">
      <w:pPr>
        <w:tabs>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D4654B">
        <w:rPr>
          <w:rFonts w:ascii="Times New Roman" w:hAnsi="Times New Roman" w:cs="Times New Roman"/>
          <w:sz w:val="28"/>
          <w:szCs w:val="28"/>
        </w:rPr>
        <w:t>61</w:t>
      </w:r>
      <w:r w:rsidR="00AB3CB7" w:rsidRPr="00D4654B">
        <w:rPr>
          <w:rFonts w:ascii="Times New Roman" w:hAnsi="Times New Roman" w:cs="Times New Roman"/>
          <w:sz w:val="28"/>
          <w:szCs w:val="28"/>
        </w:rPr>
        <w:t xml:space="preserve"> </w:t>
      </w:r>
      <w:r w:rsidR="00AB3CB7" w:rsidRPr="00D4654B">
        <w:rPr>
          <w:rFonts w:ascii="Times New Roman" w:eastAsia="TimesNewRomanPS-ItalicMT" w:hAnsi="Times New Roman" w:cs="Times New Roman"/>
          <w:iCs/>
          <w:sz w:val="28"/>
          <w:szCs w:val="28"/>
        </w:rPr>
        <w:t xml:space="preserve">Морозова Е., Фалина А. </w:t>
      </w:r>
      <w:r w:rsidR="00AB3CB7" w:rsidRPr="00D4654B">
        <w:rPr>
          <w:rFonts w:ascii="Times New Roman" w:eastAsia="TimesNewRomanPSMT" w:hAnsi="Times New Roman" w:cs="Times New Roman"/>
          <w:sz w:val="28"/>
          <w:szCs w:val="28"/>
        </w:rPr>
        <w:t>Традиции и новации в практике рыночно ориентированных реформ административных реформ // Вестник ГУУ</w:t>
      </w:r>
      <w:r w:rsidR="00DA47DE"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w:t>
      </w:r>
      <w:r w:rsidR="00DA47DE" w:rsidRPr="00D4654B">
        <w:rPr>
          <w:rFonts w:ascii="Times New Roman" w:eastAsia="TimesNewRomanPSMT" w:hAnsi="Times New Roman" w:cs="Times New Roman"/>
          <w:sz w:val="28"/>
          <w:szCs w:val="28"/>
        </w:rPr>
        <w:t xml:space="preserve">– </w:t>
      </w:r>
      <w:r w:rsidR="00AB3CB7" w:rsidRPr="00D4654B">
        <w:rPr>
          <w:rFonts w:ascii="Times New Roman" w:eastAsia="TimesNewRomanPSMT" w:hAnsi="Times New Roman" w:cs="Times New Roman"/>
          <w:sz w:val="28"/>
          <w:szCs w:val="28"/>
        </w:rPr>
        <w:t xml:space="preserve">2012. </w:t>
      </w:r>
      <w:r w:rsidR="00DA47DE" w:rsidRPr="00D4654B">
        <w:rPr>
          <w:rFonts w:ascii="Times New Roman" w:eastAsia="TimesNewRomanPSMT" w:hAnsi="Times New Roman" w:cs="Times New Roman"/>
          <w:sz w:val="28"/>
          <w:szCs w:val="28"/>
        </w:rPr>
        <w:t>–</w:t>
      </w:r>
      <w:r w:rsidR="00AB3CB7" w:rsidRPr="00D4654B">
        <w:rPr>
          <w:rFonts w:ascii="Times New Roman" w:eastAsia="TimesNewRomanPSMT" w:hAnsi="Times New Roman" w:cs="Times New Roman"/>
          <w:sz w:val="28"/>
          <w:szCs w:val="28"/>
        </w:rPr>
        <w:t xml:space="preserve"> №4.</w:t>
      </w:r>
      <w:r w:rsidR="00AB3CB7" w:rsidRPr="00D4654B">
        <w:rPr>
          <w:rFonts w:ascii="Times New Roman" w:hAnsi="Times New Roman" w:cs="Times New Roman"/>
          <w:sz w:val="28"/>
          <w:szCs w:val="28"/>
        </w:rPr>
        <w:t xml:space="preserve"> </w:t>
      </w:r>
      <w:r w:rsidR="00DA47DE"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С. 68-73</w:t>
      </w:r>
      <w:r w:rsidR="00DA47DE" w:rsidRPr="00D4654B">
        <w:rPr>
          <w:rFonts w:ascii="Times New Roman" w:hAnsi="Times New Roman" w:cs="Times New Roman"/>
          <w:sz w:val="28"/>
          <w:szCs w:val="28"/>
        </w:rPr>
        <w:t>.</w:t>
      </w:r>
    </w:p>
    <w:p w14:paraId="2A1AAAA5" w14:textId="040D89DA" w:rsidR="00AB3CB7" w:rsidRPr="00D4654B" w:rsidRDefault="00B1666C" w:rsidP="00AB3CB7">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62</w:t>
      </w:r>
      <w:r w:rsidR="00AB3CB7" w:rsidRPr="00D4654B">
        <w:rPr>
          <w:rFonts w:ascii="Times New Roman" w:hAnsi="Times New Roman" w:cs="Times New Roman"/>
          <w:sz w:val="28"/>
          <w:szCs w:val="28"/>
        </w:rPr>
        <w:t xml:space="preserve"> Саханова А. Новая парадигма государственного управления «Good Governance»: пример Японии </w:t>
      </w:r>
      <w:r w:rsidR="00247AAF" w:rsidRPr="00D4654B">
        <w:rPr>
          <w:rFonts w:ascii="Times New Roman" w:hAnsi="Times New Roman" w:cs="Times New Roman"/>
          <w:sz w:val="28"/>
          <w:szCs w:val="28"/>
        </w:rPr>
        <w:t>как перспектива для стран СНГ // Менеджмент в России и за рубежом</w:t>
      </w:r>
      <w:r w:rsidR="004E0A5E"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4E0A5E"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2004. </w:t>
      </w:r>
      <w:r w:rsidR="004E0A5E" w:rsidRPr="00D4654B">
        <w:rPr>
          <w:rFonts w:ascii="Times New Roman" w:hAnsi="Times New Roman" w:cs="Times New Roman"/>
          <w:sz w:val="28"/>
          <w:szCs w:val="28"/>
        </w:rPr>
        <w:t>–</w:t>
      </w:r>
      <w:r w:rsidR="00247AAF" w:rsidRPr="00D4654B">
        <w:rPr>
          <w:rFonts w:ascii="Times New Roman" w:hAnsi="Times New Roman" w:cs="Times New Roman"/>
          <w:sz w:val="28"/>
          <w:szCs w:val="28"/>
        </w:rPr>
        <w:t xml:space="preserve"> №1. – С.</w:t>
      </w:r>
      <w:r w:rsidR="004E0A5E"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31-49.</w:t>
      </w:r>
    </w:p>
    <w:p w14:paraId="5C114CCA" w14:textId="6AD50F85" w:rsidR="00AB3CB7" w:rsidRPr="00D4654B" w:rsidRDefault="00B1666C" w:rsidP="00AB3CB7">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63</w:t>
      </w:r>
      <w:r w:rsidR="00AB3CB7" w:rsidRPr="00D4654B">
        <w:rPr>
          <w:rFonts w:ascii="Times New Roman" w:hAnsi="Times New Roman" w:cs="Times New Roman"/>
          <w:sz w:val="28"/>
          <w:szCs w:val="28"/>
        </w:rPr>
        <w:t xml:space="preserve"> Алексеева Л. Создание электронного государства как один из этапов перехода к модели Good governance // Вестник научных конференций. </w:t>
      </w:r>
      <w:r w:rsidR="00DA47DE"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2016. </w:t>
      </w:r>
      <w:r w:rsidR="00DA47DE"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№4-2. </w:t>
      </w:r>
      <w:r w:rsidR="00DA47DE"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С.</w:t>
      </w:r>
      <w:r w:rsidR="00DA47DE"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7-9.</w:t>
      </w:r>
    </w:p>
    <w:p w14:paraId="1EBBBAD9" w14:textId="73E93937" w:rsidR="00AB3CB7" w:rsidRPr="00D4654B" w:rsidRDefault="00B1666C"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64</w:t>
      </w:r>
      <w:r w:rsidR="00AB3CB7"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 xml:space="preserve">Желтые страницы </w:t>
      </w:r>
      <w:r w:rsidR="00495CDB" w:rsidRPr="00D4654B">
        <w:rPr>
          <w:rFonts w:ascii="Times New Roman" w:hAnsi="Times New Roman" w:cs="Times New Roman"/>
          <w:sz w:val="28"/>
          <w:szCs w:val="28"/>
        </w:rPr>
        <w:t xml:space="preserve">// </w:t>
      </w:r>
      <w:hyperlink r:id="rId52" w:history="1">
        <w:r w:rsidR="004E0A5E" w:rsidRPr="00D4654B">
          <w:rPr>
            <w:rStyle w:val="a5"/>
            <w:rFonts w:ascii="Times New Roman" w:eastAsia="Times New Roman" w:hAnsi="Times New Roman" w:cs="Times New Roman"/>
            <w:color w:val="auto"/>
            <w:sz w:val="28"/>
            <w:szCs w:val="28"/>
            <w:u w:val="none"/>
            <w:lang w:eastAsia="ru-RU"/>
          </w:rPr>
          <w:t>https://ru.wikipedia.org/wiki</w:t>
        </w:r>
      </w:hyperlink>
      <w:r w:rsidR="00495CDB" w:rsidRPr="00D4654B">
        <w:rPr>
          <w:rStyle w:val="a5"/>
          <w:rFonts w:ascii="Times New Roman" w:eastAsia="Times New Roman" w:hAnsi="Times New Roman" w:cs="Times New Roman"/>
          <w:color w:val="auto"/>
          <w:sz w:val="28"/>
          <w:szCs w:val="28"/>
          <w:u w:val="none"/>
          <w:lang w:eastAsia="ru-RU"/>
        </w:rPr>
        <w:t>.</w:t>
      </w:r>
      <w:r w:rsidR="00247AAF" w:rsidRPr="00D4654B">
        <w:rPr>
          <w:rStyle w:val="a5"/>
          <w:rFonts w:ascii="Times New Roman" w:eastAsia="Times New Roman" w:hAnsi="Times New Roman" w:cs="Times New Roman"/>
          <w:color w:val="auto"/>
          <w:sz w:val="28"/>
          <w:szCs w:val="28"/>
          <w:u w:val="none"/>
          <w:lang w:eastAsia="ru-RU"/>
        </w:rPr>
        <w:t xml:space="preserve"> 15</w:t>
      </w:r>
      <w:r w:rsidR="004E0A5E" w:rsidRPr="00D4654B">
        <w:rPr>
          <w:rStyle w:val="a5"/>
          <w:rFonts w:ascii="Times New Roman" w:eastAsia="Times New Roman" w:hAnsi="Times New Roman" w:cs="Times New Roman"/>
          <w:color w:val="auto"/>
          <w:sz w:val="28"/>
          <w:szCs w:val="28"/>
          <w:u w:val="none"/>
          <w:lang w:eastAsia="ru-RU"/>
        </w:rPr>
        <w:t>.04.</w:t>
      </w:r>
      <w:r w:rsidR="00247AAF" w:rsidRPr="00D4654B">
        <w:rPr>
          <w:rStyle w:val="a5"/>
          <w:rFonts w:ascii="Times New Roman" w:eastAsia="Times New Roman" w:hAnsi="Times New Roman" w:cs="Times New Roman"/>
          <w:color w:val="auto"/>
          <w:sz w:val="28"/>
          <w:szCs w:val="28"/>
          <w:u w:val="none"/>
          <w:lang w:eastAsia="ru-RU"/>
        </w:rPr>
        <w:t>2018</w:t>
      </w:r>
      <w:r w:rsidR="004E0A5E" w:rsidRPr="00D4654B">
        <w:rPr>
          <w:rStyle w:val="a5"/>
          <w:rFonts w:ascii="Times New Roman" w:eastAsia="Times New Roman" w:hAnsi="Times New Roman" w:cs="Times New Roman"/>
          <w:color w:val="auto"/>
          <w:sz w:val="28"/>
          <w:szCs w:val="28"/>
          <w:u w:val="none"/>
          <w:lang w:eastAsia="ru-RU"/>
        </w:rPr>
        <w:t>.</w:t>
      </w:r>
    </w:p>
    <w:p w14:paraId="22FBEC07" w14:textId="0FDF4C35" w:rsidR="00AB3CB7" w:rsidRPr="00D4654B" w:rsidRDefault="00B1666C" w:rsidP="00495CD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hAnsi="Times New Roman" w:cs="Times New Roman"/>
          <w:sz w:val="28"/>
          <w:szCs w:val="28"/>
        </w:rPr>
        <w:t>65</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 xml:space="preserve">Асенова А. Законодательное закрепление принципов </w:t>
      </w:r>
      <w:r w:rsidR="00AB3CB7" w:rsidRPr="00D4654B">
        <w:rPr>
          <w:rFonts w:ascii="Times New Roman" w:eastAsia="Times New Roman" w:hAnsi="Times New Roman" w:cs="Times New Roman"/>
          <w:sz w:val="28"/>
          <w:szCs w:val="28"/>
          <w:lang w:val="en-US" w:eastAsia="ru-RU"/>
        </w:rPr>
        <w:t>Yellow</w:t>
      </w:r>
      <w:r w:rsidR="00AB3CB7" w:rsidRPr="00D4654B">
        <w:rPr>
          <w:rFonts w:ascii="Times New Roman" w:eastAsia="Times New Roman" w:hAnsi="Times New Roman" w:cs="Times New Roman"/>
          <w:sz w:val="28"/>
          <w:szCs w:val="28"/>
          <w:lang w:eastAsia="ru-RU"/>
        </w:rPr>
        <w:t xml:space="preserve"> </w:t>
      </w:r>
      <w:r w:rsidR="00AB3CB7" w:rsidRPr="00D4654B">
        <w:rPr>
          <w:rFonts w:ascii="Times New Roman" w:eastAsia="Times New Roman" w:hAnsi="Times New Roman" w:cs="Times New Roman"/>
          <w:sz w:val="28"/>
          <w:szCs w:val="28"/>
          <w:lang w:val="en-US" w:eastAsia="ru-RU"/>
        </w:rPr>
        <w:t>Pages</w:t>
      </w:r>
      <w:r w:rsidR="00AB3CB7" w:rsidRPr="00D4654B">
        <w:rPr>
          <w:rFonts w:ascii="Times New Roman" w:eastAsia="Times New Roman" w:hAnsi="Times New Roman" w:cs="Times New Roman"/>
          <w:sz w:val="28"/>
          <w:szCs w:val="28"/>
          <w:lang w:eastAsia="ru-RU"/>
        </w:rPr>
        <w:t xml:space="preserve"> </w:t>
      </w:r>
      <w:r w:rsidR="00AB3CB7" w:rsidRPr="00D4654B">
        <w:rPr>
          <w:rFonts w:ascii="Times New Roman" w:eastAsia="Times New Roman" w:hAnsi="Times New Roman" w:cs="Times New Roman"/>
          <w:sz w:val="28"/>
          <w:szCs w:val="28"/>
          <w:lang w:val="en-US" w:eastAsia="ru-RU"/>
        </w:rPr>
        <w:t>Rule</w:t>
      </w:r>
      <w:r w:rsidR="00AB3CB7" w:rsidRPr="00D4654B">
        <w:rPr>
          <w:rFonts w:ascii="Times New Roman" w:eastAsia="Times New Roman" w:hAnsi="Times New Roman" w:cs="Times New Roman"/>
          <w:sz w:val="28"/>
          <w:szCs w:val="28"/>
          <w:lang w:eastAsia="ru-RU"/>
        </w:rPr>
        <w:t xml:space="preserve"> </w:t>
      </w:r>
      <w:r w:rsidR="00495CDB"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w:t>
      </w:r>
      <w:hyperlink r:id="rId53" w:history="1">
        <w:r w:rsidR="00495CDB" w:rsidRPr="00D4654B">
          <w:rPr>
            <w:rStyle w:val="a5"/>
            <w:rFonts w:ascii="Times New Roman" w:eastAsia="Times New Roman" w:hAnsi="Times New Roman" w:cs="Times New Roman"/>
            <w:color w:val="auto"/>
            <w:sz w:val="28"/>
            <w:szCs w:val="28"/>
            <w:u w:val="none"/>
            <w:lang w:eastAsia="ru-RU"/>
          </w:rPr>
          <w:t>http://group-global.org/ru/publication/32231-zakonodatelnoe.</w:t>
        </w:r>
      </w:hyperlink>
      <w:r w:rsidR="00F97059"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20</w:t>
      </w:r>
      <w:r w:rsidR="004E0A5E" w:rsidRPr="00D4654B">
        <w:rPr>
          <w:rFonts w:ascii="Times New Roman" w:hAnsi="Times New Roman" w:cs="Times New Roman"/>
          <w:sz w:val="28"/>
          <w:szCs w:val="28"/>
        </w:rPr>
        <w:t>.04.</w:t>
      </w:r>
      <w:r w:rsidR="00247AAF" w:rsidRPr="00D4654B">
        <w:rPr>
          <w:rFonts w:ascii="Times New Roman" w:hAnsi="Times New Roman" w:cs="Times New Roman"/>
          <w:sz w:val="28"/>
          <w:szCs w:val="28"/>
        </w:rPr>
        <w:t>2018</w:t>
      </w:r>
      <w:r w:rsidR="004E0A5E" w:rsidRPr="00D4654B">
        <w:rPr>
          <w:rFonts w:ascii="Times New Roman" w:hAnsi="Times New Roman" w:cs="Times New Roman"/>
          <w:sz w:val="28"/>
          <w:szCs w:val="28"/>
        </w:rPr>
        <w:t>.</w:t>
      </w:r>
    </w:p>
    <w:p w14:paraId="359A902D" w14:textId="0541507A" w:rsidR="00AB3CB7" w:rsidRPr="00D4654B" w:rsidRDefault="00B1666C" w:rsidP="00495CDB">
      <w:pPr>
        <w:tabs>
          <w:tab w:val="left" w:pos="1276"/>
          <w:tab w:val="left" w:pos="1418"/>
        </w:tabs>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hAnsi="Times New Roman" w:cs="Times New Roman"/>
          <w:sz w:val="28"/>
          <w:szCs w:val="28"/>
        </w:rPr>
        <w:t>66</w:t>
      </w:r>
      <w:r w:rsidR="00AB3CB7" w:rsidRPr="00D4654B">
        <w:rPr>
          <w:rFonts w:ascii="Times New Roman" w:hAnsi="Times New Roman" w:cs="Times New Roman"/>
          <w:sz w:val="28"/>
          <w:szCs w:val="28"/>
        </w:rPr>
        <w:t xml:space="preserve"> Каримуллина А. Промышленная политика Респуб</w:t>
      </w:r>
      <w:r w:rsidR="00AB3CB7" w:rsidRPr="00D4654B">
        <w:rPr>
          <w:rFonts w:ascii="Times New Roman" w:hAnsi="Times New Roman" w:cs="Times New Roman"/>
          <w:sz w:val="28"/>
          <w:szCs w:val="28"/>
          <w:lang w:val="kk-KZ"/>
        </w:rPr>
        <w:t>л</w:t>
      </w:r>
      <w:r w:rsidR="00AB3CB7" w:rsidRPr="00D4654B">
        <w:rPr>
          <w:rFonts w:ascii="Times New Roman" w:hAnsi="Times New Roman" w:cs="Times New Roman"/>
          <w:sz w:val="28"/>
          <w:szCs w:val="28"/>
        </w:rPr>
        <w:t>ики Сингапур: этапы, инструменты, результаты // Проблемы Национальной Стратегии.</w:t>
      </w:r>
      <w:r w:rsidR="00AB3CB7" w:rsidRPr="00D4654B">
        <w:rPr>
          <w:rFonts w:ascii="Times New Roman" w:hAnsi="Times New Roman" w:cs="Times New Roman"/>
          <w:sz w:val="28"/>
          <w:szCs w:val="28"/>
          <w:lang w:val="kk-KZ"/>
        </w:rPr>
        <w:t xml:space="preserve"> – 2012. </w:t>
      </w:r>
      <w:r w:rsidR="00495CDB" w:rsidRPr="00D4654B">
        <w:rPr>
          <w:rFonts w:ascii="Times New Roman" w:hAnsi="Times New Roman" w:cs="Times New Roman"/>
          <w:sz w:val="28"/>
          <w:szCs w:val="28"/>
          <w:lang w:val="kk-KZ"/>
        </w:rPr>
        <w:t>–</w:t>
      </w:r>
      <w:r w:rsidR="00AB3CB7" w:rsidRPr="00D4654B">
        <w:rPr>
          <w:rFonts w:ascii="Times New Roman" w:hAnsi="Times New Roman" w:cs="Times New Roman"/>
          <w:sz w:val="28"/>
          <w:szCs w:val="28"/>
        </w:rPr>
        <w:t xml:space="preserve"> №3(12). </w:t>
      </w:r>
      <w:r w:rsidR="00AB3CB7" w:rsidRPr="00D4654B">
        <w:rPr>
          <w:rFonts w:ascii="Times New Roman" w:hAnsi="Times New Roman" w:cs="Times New Roman"/>
          <w:sz w:val="28"/>
          <w:szCs w:val="28"/>
          <w:lang w:val="kk-KZ"/>
        </w:rPr>
        <w:t xml:space="preserve">– </w:t>
      </w:r>
      <w:r w:rsidR="00495CDB" w:rsidRPr="00D4654B">
        <w:rPr>
          <w:rFonts w:ascii="Times New Roman" w:hAnsi="Times New Roman" w:cs="Times New Roman"/>
          <w:sz w:val="28"/>
          <w:szCs w:val="28"/>
          <w:lang w:val="kk-KZ"/>
        </w:rPr>
        <w:t>С</w:t>
      </w:r>
      <w:r w:rsidR="00AB3CB7" w:rsidRPr="00D4654B">
        <w:rPr>
          <w:rFonts w:ascii="Times New Roman" w:hAnsi="Times New Roman" w:cs="Times New Roman"/>
          <w:sz w:val="28"/>
          <w:szCs w:val="28"/>
          <w:lang w:val="kk-KZ"/>
        </w:rPr>
        <w:t>.</w:t>
      </w:r>
      <w:r w:rsidR="00495CDB" w:rsidRPr="00D4654B">
        <w:rPr>
          <w:rFonts w:ascii="Times New Roman" w:hAnsi="Times New Roman" w:cs="Times New Roman"/>
          <w:sz w:val="28"/>
          <w:szCs w:val="28"/>
          <w:lang w:val="kk-KZ"/>
        </w:rPr>
        <w:t xml:space="preserve"> </w:t>
      </w:r>
      <w:r w:rsidR="00AB3CB7" w:rsidRPr="00D4654B">
        <w:rPr>
          <w:rFonts w:ascii="Times New Roman" w:hAnsi="Times New Roman" w:cs="Times New Roman"/>
          <w:sz w:val="28"/>
          <w:szCs w:val="28"/>
        </w:rPr>
        <w:t xml:space="preserve">153-167. </w:t>
      </w:r>
    </w:p>
    <w:p w14:paraId="0599DAB4" w14:textId="5EC547EA" w:rsidR="00AB3CB7" w:rsidRPr="00D4654B" w:rsidRDefault="00B1666C" w:rsidP="00495CDB">
      <w:pPr>
        <w:tabs>
          <w:tab w:val="center" w:pos="0"/>
          <w:tab w:val="left" w:pos="709"/>
        </w:tabs>
        <w:spacing w:after="0" w:line="240" w:lineRule="auto"/>
        <w:ind w:firstLine="709"/>
        <w:jc w:val="both"/>
        <w:rPr>
          <w:rFonts w:ascii="Times New Roman" w:eastAsia="Times New Roman" w:hAnsi="Times New Roman"/>
          <w:sz w:val="28"/>
          <w:szCs w:val="28"/>
          <w:lang w:eastAsia="ru-RU"/>
        </w:rPr>
      </w:pPr>
      <w:r w:rsidRPr="00D4654B">
        <w:rPr>
          <w:rFonts w:ascii="Times New Roman" w:hAnsi="Times New Roman" w:cs="Times New Roman"/>
          <w:sz w:val="28"/>
          <w:szCs w:val="28"/>
        </w:rPr>
        <w:t>67</w:t>
      </w:r>
      <w:r w:rsidR="00AB3CB7" w:rsidRPr="00D4654B">
        <w:rPr>
          <w:rFonts w:ascii="Times New Roman" w:hAnsi="Times New Roman" w:cs="Times New Roman"/>
          <w:sz w:val="28"/>
          <w:szCs w:val="28"/>
        </w:rPr>
        <w:t xml:space="preserve"> Череева Б.Т. </w:t>
      </w:r>
      <w:r w:rsidR="00AB3CB7" w:rsidRPr="00D4654B">
        <w:rPr>
          <w:rFonts w:ascii="Times New Roman" w:eastAsia="Times New Roman" w:hAnsi="Times New Roman"/>
          <w:sz w:val="28"/>
          <w:szCs w:val="28"/>
          <w:lang w:eastAsia="ru-RU"/>
        </w:rPr>
        <w:t>Механизм реализации принципа «</w:t>
      </w:r>
      <w:r w:rsidR="00AB3CB7" w:rsidRPr="00D4654B">
        <w:rPr>
          <w:rFonts w:ascii="Times New Roman" w:eastAsia="Times New Roman" w:hAnsi="Times New Roman"/>
          <w:sz w:val="28"/>
          <w:szCs w:val="28"/>
          <w:lang w:val="en-US" w:eastAsia="ru-RU"/>
        </w:rPr>
        <w:t>Yellow</w:t>
      </w:r>
      <w:r w:rsidR="00AB3CB7" w:rsidRPr="00D4654B">
        <w:rPr>
          <w:rFonts w:ascii="Times New Roman" w:eastAsia="Times New Roman" w:hAnsi="Times New Roman"/>
          <w:sz w:val="28"/>
          <w:szCs w:val="28"/>
          <w:lang w:eastAsia="ru-RU"/>
        </w:rPr>
        <w:t xml:space="preserve"> </w:t>
      </w:r>
      <w:r w:rsidR="00AB3CB7" w:rsidRPr="00D4654B">
        <w:rPr>
          <w:rFonts w:ascii="Times New Roman" w:eastAsia="Times New Roman" w:hAnsi="Times New Roman"/>
          <w:sz w:val="28"/>
          <w:szCs w:val="28"/>
          <w:lang w:val="en-US" w:eastAsia="ru-RU"/>
        </w:rPr>
        <w:t>Pages</w:t>
      </w:r>
      <w:r w:rsidR="00AB3CB7" w:rsidRPr="00D4654B">
        <w:rPr>
          <w:rFonts w:ascii="Times New Roman" w:eastAsia="Times New Roman" w:hAnsi="Times New Roman"/>
          <w:sz w:val="28"/>
          <w:szCs w:val="28"/>
          <w:lang w:eastAsia="ru-RU"/>
        </w:rPr>
        <w:t xml:space="preserve"> </w:t>
      </w:r>
      <w:r w:rsidR="00AB3CB7" w:rsidRPr="00D4654B">
        <w:rPr>
          <w:rFonts w:ascii="Times New Roman" w:eastAsia="Times New Roman" w:hAnsi="Times New Roman"/>
          <w:sz w:val="28"/>
          <w:szCs w:val="28"/>
          <w:lang w:val="en-US" w:eastAsia="ru-RU"/>
        </w:rPr>
        <w:t>Rule</w:t>
      </w:r>
      <w:r w:rsidR="00AB3CB7" w:rsidRPr="00D4654B">
        <w:rPr>
          <w:rFonts w:ascii="Times New Roman" w:eastAsia="Times New Roman" w:hAnsi="Times New Roman"/>
          <w:sz w:val="28"/>
          <w:szCs w:val="28"/>
          <w:lang w:eastAsia="ru-RU"/>
        </w:rPr>
        <w:t xml:space="preserve">» в Казахстане // </w:t>
      </w:r>
      <w:r w:rsidR="00AB3CB7" w:rsidRPr="00D4654B">
        <w:rPr>
          <w:rFonts w:ascii="Times New Roman" w:hAnsi="Times New Roman"/>
          <w:sz w:val="28"/>
          <w:szCs w:val="28"/>
          <w:lang w:val="en-US"/>
        </w:rPr>
        <w:t>Central</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Asian</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Economic</w:t>
      </w:r>
      <w:r w:rsidR="00AB3CB7" w:rsidRPr="00D4654B">
        <w:rPr>
          <w:rFonts w:ascii="Times New Roman" w:hAnsi="Times New Roman"/>
          <w:sz w:val="28"/>
          <w:szCs w:val="28"/>
        </w:rPr>
        <w:t xml:space="preserve"> </w:t>
      </w:r>
      <w:r w:rsidR="00AB3CB7" w:rsidRPr="00D4654B">
        <w:rPr>
          <w:rFonts w:ascii="Times New Roman" w:hAnsi="Times New Roman"/>
          <w:sz w:val="28"/>
          <w:szCs w:val="28"/>
          <w:lang w:val="en-US"/>
        </w:rPr>
        <w:t>Review</w:t>
      </w:r>
      <w:r w:rsidR="00495CDB" w:rsidRPr="00D4654B">
        <w:rPr>
          <w:rFonts w:ascii="Times New Roman" w:hAnsi="Times New Roman"/>
          <w:sz w:val="28"/>
          <w:szCs w:val="28"/>
        </w:rPr>
        <w:t>.</w:t>
      </w:r>
      <w:r w:rsidR="00AB3CB7" w:rsidRPr="00D4654B">
        <w:rPr>
          <w:rFonts w:ascii="Times New Roman" w:hAnsi="Times New Roman"/>
          <w:sz w:val="28"/>
          <w:szCs w:val="28"/>
        </w:rPr>
        <w:t xml:space="preserve"> </w:t>
      </w:r>
      <w:r w:rsidR="00495CDB" w:rsidRPr="00D4654B">
        <w:rPr>
          <w:rFonts w:ascii="Times New Roman" w:hAnsi="Times New Roman"/>
          <w:sz w:val="28"/>
          <w:szCs w:val="28"/>
        </w:rPr>
        <w:t xml:space="preserve">– 2018. – </w:t>
      </w:r>
      <w:r w:rsidR="00AB3CB7" w:rsidRPr="00D4654B">
        <w:rPr>
          <w:rFonts w:ascii="Times New Roman" w:hAnsi="Times New Roman"/>
          <w:sz w:val="28"/>
          <w:szCs w:val="28"/>
        </w:rPr>
        <w:t>№3</w:t>
      </w:r>
      <w:r w:rsidR="00AB3CB7" w:rsidRPr="00D4654B">
        <w:rPr>
          <w:rFonts w:ascii="Times New Roman" w:hAnsi="Times New Roman" w:cs="Times New Roman"/>
          <w:sz w:val="28"/>
          <w:szCs w:val="28"/>
        </w:rPr>
        <w:t>.</w:t>
      </w:r>
      <w:r w:rsidR="00495CDB"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С.</w:t>
      </w:r>
      <w:r w:rsidR="004E0A5E" w:rsidRPr="00D4654B">
        <w:rPr>
          <w:rFonts w:ascii="Times New Roman" w:hAnsi="Times New Roman" w:cs="Times New Roman"/>
          <w:sz w:val="28"/>
          <w:szCs w:val="28"/>
        </w:rPr>
        <w:t xml:space="preserve"> </w:t>
      </w:r>
      <w:r w:rsidR="00247AAF" w:rsidRPr="00D4654B">
        <w:rPr>
          <w:rFonts w:ascii="Times New Roman" w:hAnsi="Times New Roman" w:cs="Times New Roman"/>
          <w:sz w:val="28"/>
          <w:szCs w:val="28"/>
        </w:rPr>
        <w:t>27-36</w:t>
      </w:r>
      <w:r w:rsidR="00495CDB" w:rsidRPr="00D4654B">
        <w:rPr>
          <w:rFonts w:ascii="Times New Roman" w:hAnsi="Times New Roman" w:cs="Times New Roman"/>
          <w:sz w:val="28"/>
          <w:szCs w:val="28"/>
        </w:rPr>
        <w:t>.</w:t>
      </w:r>
    </w:p>
    <w:p w14:paraId="7A67E262" w14:textId="66762780" w:rsidR="00AB3CB7" w:rsidRPr="00D4654B" w:rsidRDefault="00B1666C" w:rsidP="00495CDB">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68</w:t>
      </w:r>
      <w:r w:rsidR="00AB3CB7" w:rsidRPr="00D4654B">
        <w:rPr>
          <w:rFonts w:ascii="Times New Roman" w:hAnsi="Times New Roman" w:cs="Times New Roman"/>
          <w:sz w:val="28"/>
          <w:szCs w:val="28"/>
        </w:rPr>
        <w:t xml:space="preserve"> Агафонов Д.В. Государственное регулирование услуг железнодорожной инфраструктуры в условиях структурного преобразования отрасли (российский и мировой опыт) // Вестник евразийской науки</w:t>
      </w:r>
      <w:r w:rsidR="00495CDB"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495CDB"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2017. </w:t>
      </w:r>
      <w:r w:rsidR="00495CDB"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№2(39). </w:t>
      </w:r>
      <w:r w:rsidR="00495CDB" w:rsidRPr="00D4654B">
        <w:rPr>
          <w:rFonts w:ascii="Times New Roman" w:hAnsi="Times New Roman" w:cs="Times New Roman"/>
          <w:sz w:val="28"/>
          <w:szCs w:val="28"/>
        </w:rPr>
        <w:t xml:space="preserve">– С. </w:t>
      </w:r>
      <w:r w:rsidR="00247AAF" w:rsidRPr="00D4654B">
        <w:rPr>
          <w:rFonts w:ascii="Times New Roman" w:hAnsi="Times New Roman" w:cs="Times New Roman"/>
          <w:sz w:val="28"/>
          <w:szCs w:val="28"/>
        </w:rPr>
        <w:t>1-16</w:t>
      </w:r>
      <w:r w:rsidR="00495CDB" w:rsidRPr="00D4654B">
        <w:rPr>
          <w:rFonts w:ascii="Times New Roman" w:hAnsi="Times New Roman" w:cs="Times New Roman"/>
          <w:sz w:val="28"/>
          <w:szCs w:val="28"/>
        </w:rPr>
        <w:t>.</w:t>
      </w:r>
    </w:p>
    <w:p w14:paraId="7E64D63D" w14:textId="026489C4" w:rsidR="00AB3CB7" w:rsidRPr="00D4654B" w:rsidRDefault="00AB3CB7" w:rsidP="00495CDB">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6</w:t>
      </w:r>
      <w:r w:rsidR="00B1666C" w:rsidRPr="00D4654B">
        <w:rPr>
          <w:rFonts w:ascii="Times New Roman" w:hAnsi="Times New Roman" w:cs="Times New Roman"/>
          <w:sz w:val="28"/>
          <w:szCs w:val="28"/>
        </w:rPr>
        <w:t>9</w:t>
      </w:r>
      <w:r w:rsidRPr="00D4654B">
        <w:rPr>
          <w:rFonts w:ascii="Times New Roman" w:hAnsi="Times New Roman" w:cs="Times New Roman"/>
          <w:sz w:val="28"/>
          <w:szCs w:val="28"/>
        </w:rPr>
        <w:t xml:space="preserve"> Мозговая О.О., Агафонов Д.В., Направления совершенствования механизмов государственного регулирования в целях привлечения</w:t>
      </w:r>
      <w:r w:rsidR="00495CDB" w:rsidRPr="00D4654B">
        <w:rPr>
          <w:rFonts w:ascii="Times New Roman" w:hAnsi="Times New Roman" w:cs="Times New Roman"/>
          <w:sz w:val="28"/>
          <w:szCs w:val="28"/>
        </w:rPr>
        <w:t xml:space="preserve"> </w:t>
      </w:r>
      <w:r w:rsidRPr="00D4654B">
        <w:rPr>
          <w:rFonts w:ascii="Times New Roman" w:hAnsi="Times New Roman" w:cs="Times New Roman"/>
          <w:sz w:val="28"/>
          <w:szCs w:val="28"/>
        </w:rPr>
        <w:t>и защиты инвестиций в инфраструктуру железнодорожного транспорта // Инфраструктурные отрасли экономики: проблемы и перспективы развития: сб</w:t>
      </w:r>
      <w:r w:rsidR="00B0400B" w:rsidRPr="00D4654B">
        <w:rPr>
          <w:rFonts w:ascii="Times New Roman" w:hAnsi="Times New Roman" w:cs="Times New Roman"/>
          <w:sz w:val="28"/>
          <w:szCs w:val="28"/>
        </w:rPr>
        <w:t>.</w:t>
      </w:r>
      <w:r w:rsidRPr="00D4654B">
        <w:rPr>
          <w:rFonts w:ascii="Times New Roman" w:hAnsi="Times New Roman" w:cs="Times New Roman"/>
          <w:sz w:val="28"/>
          <w:szCs w:val="28"/>
        </w:rPr>
        <w:t xml:space="preserve"> матер</w:t>
      </w:r>
      <w:r w:rsidR="00B0400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B0400B" w:rsidRPr="00D4654B">
        <w:rPr>
          <w:rFonts w:ascii="Times New Roman" w:hAnsi="Times New Roman" w:cs="Times New Roman"/>
          <w:sz w:val="28"/>
          <w:szCs w:val="28"/>
        </w:rPr>
        <w:t>10-й</w:t>
      </w:r>
      <w:r w:rsidRPr="00D4654B">
        <w:rPr>
          <w:rFonts w:ascii="Times New Roman" w:hAnsi="Times New Roman" w:cs="Times New Roman"/>
          <w:sz w:val="28"/>
          <w:szCs w:val="28"/>
        </w:rPr>
        <w:t xml:space="preserve"> </w:t>
      </w:r>
      <w:r w:rsidR="00495CDB" w:rsidRPr="00D4654B">
        <w:rPr>
          <w:rFonts w:ascii="Times New Roman" w:hAnsi="Times New Roman" w:cs="Times New Roman"/>
          <w:sz w:val="28"/>
          <w:szCs w:val="28"/>
        </w:rPr>
        <w:t>м</w:t>
      </w:r>
      <w:r w:rsidRPr="00D4654B">
        <w:rPr>
          <w:rFonts w:ascii="Times New Roman" w:hAnsi="Times New Roman" w:cs="Times New Roman"/>
          <w:sz w:val="28"/>
          <w:szCs w:val="28"/>
        </w:rPr>
        <w:t>еждунар</w:t>
      </w:r>
      <w:r w:rsidR="00495CDB" w:rsidRPr="00D4654B">
        <w:rPr>
          <w:rFonts w:ascii="Times New Roman" w:hAnsi="Times New Roman" w:cs="Times New Roman"/>
          <w:sz w:val="28"/>
          <w:szCs w:val="28"/>
        </w:rPr>
        <w:t>.</w:t>
      </w:r>
      <w:r w:rsidRPr="00D4654B">
        <w:rPr>
          <w:rFonts w:ascii="Times New Roman" w:hAnsi="Times New Roman" w:cs="Times New Roman"/>
          <w:sz w:val="28"/>
          <w:szCs w:val="28"/>
        </w:rPr>
        <w:t xml:space="preserve"> науч</w:t>
      </w:r>
      <w:r w:rsidR="00495CDB" w:rsidRPr="00D4654B">
        <w:rPr>
          <w:rFonts w:ascii="Times New Roman" w:hAnsi="Times New Roman" w:cs="Times New Roman"/>
          <w:sz w:val="28"/>
          <w:szCs w:val="28"/>
        </w:rPr>
        <w:t>.</w:t>
      </w:r>
      <w:r w:rsidRPr="00D4654B">
        <w:rPr>
          <w:rFonts w:ascii="Times New Roman" w:hAnsi="Times New Roman" w:cs="Times New Roman"/>
          <w:sz w:val="28"/>
          <w:szCs w:val="28"/>
        </w:rPr>
        <w:t>-практ</w:t>
      </w:r>
      <w:r w:rsidR="00495CDB" w:rsidRPr="00D4654B">
        <w:rPr>
          <w:rFonts w:ascii="Times New Roman" w:hAnsi="Times New Roman" w:cs="Times New Roman"/>
          <w:sz w:val="28"/>
          <w:szCs w:val="28"/>
        </w:rPr>
        <w:t>.</w:t>
      </w:r>
      <w:r w:rsidRPr="00D4654B">
        <w:rPr>
          <w:rFonts w:ascii="Times New Roman" w:hAnsi="Times New Roman" w:cs="Times New Roman"/>
          <w:sz w:val="28"/>
          <w:szCs w:val="28"/>
        </w:rPr>
        <w:t xml:space="preserve"> конф</w:t>
      </w:r>
      <w:r w:rsidR="00495CD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495CDB" w:rsidRPr="00D4654B">
        <w:rPr>
          <w:rFonts w:ascii="Times New Roman" w:hAnsi="Times New Roman" w:cs="Times New Roman"/>
          <w:sz w:val="28"/>
          <w:szCs w:val="28"/>
        </w:rPr>
        <w:t xml:space="preserve">– </w:t>
      </w:r>
      <w:r w:rsidRPr="00D4654B">
        <w:rPr>
          <w:rFonts w:ascii="Times New Roman" w:hAnsi="Times New Roman" w:cs="Times New Roman"/>
          <w:sz w:val="28"/>
          <w:szCs w:val="28"/>
        </w:rPr>
        <w:t>Новосибирск: Изд-во</w:t>
      </w:r>
      <w:r w:rsidR="00247AAF"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НГТУ, 2015. </w:t>
      </w:r>
      <w:r w:rsidR="00495CDB" w:rsidRPr="00D4654B">
        <w:rPr>
          <w:rFonts w:ascii="Times New Roman" w:hAnsi="Times New Roman" w:cs="Times New Roman"/>
          <w:sz w:val="28"/>
          <w:szCs w:val="28"/>
        </w:rPr>
        <w:t>– С</w:t>
      </w:r>
      <w:r w:rsidRPr="00D4654B">
        <w:rPr>
          <w:rFonts w:ascii="Times New Roman" w:hAnsi="Times New Roman" w:cs="Times New Roman"/>
          <w:sz w:val="28"/>
          <w:szCs w:val="28"/>
        </w:rPr>
        <w:t>. 145-153</w:t>
      </w:r>
      <w:r w:rsidR="00495CDB" w:rsidRPr="00D4654B">
        <w:rPr>
          <w:rFonts w:ascii="Times New Roman" w:hAnsi="Times New Roman" w:cs="Times New Roman"/>
          <w:sz w:val="28"/>
          <w:szCs w:val="28"/>
        </w:rPr>
        <w:t>.</w:t>
      </w:r>
    </w:p>
    <w:p w14:paraId="7D7BE01C" w14:textId="79CBF4FA"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70</w:t>
      </w:r>
      <w:r w:rsidR="00AB3CB7" w:rsidRPr="00D4654B">
        <w:rPr>
          <w:rFonts w:ascii="Times New Roman" w:hAnsi="Times New Roman" w:cs="Times New Roman"/>
          <w:sz w:val="28"/>
          <w:szCs w:val="28"/>
        </w:rPr>
        <w:t xml:space="preserve"> Хусаинов Ф.И. Приватизация железных дорог в Великобритании </w:t>
      </w:r>
      <w:r w:rsidR="00B0400B"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Экономика железных дорог. </w:t>
      </w:r>
      <w:r w:rsidR="00B0400B"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2011. </w:t>
      </w:r>
      <w:r w:rsidR="00B0400B" w:rsidRPr="00D4654B">
        <w:rPr>
          <w:rFonts w:ascii="Times New Roman" w:hAnsi="Times New Roman" w:cs="Times New Roman"/>
          <w:sz w:val="28"/>
          <w:szCs w:val="28"/>
        </w:rPr>
        <w:t>– №</w:t>
      </w:r>
      <w:r w:rsidR="00AB3CB7" w:rsidRPr="00D4654B">
        <w:rPr>
          <w:rFonts w:ascii="Times New Roman" w:hAnsi="Times New Roman" w:cs="Times New Roman"/>
          <w:sz w:val="28"/>
          <w:szCs w:val="28"/>
        </w:rPr>
        <w:t xml:space="preserve">9. </w:t>
      </w:r>
      <w:r w:rsidR="00B0400B"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С. 83-90.</w:t>
      </w:r>
    </w:p>
    <w:p w14:paraId="14519F6A" w14:textId="57209A30"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71</w:t>
      </w:r>
      <w:r w:rsidR="00AB3CB7" w:rsidRPr="00D4654B">
        <w:rPr>
          <w:rFonts w:ascii="Times New Roman" w:hAnsi="Times New Roman" w:cs="Times New Roman"/>
          <w:sz w:val="28"/>
          <w:szCs w:val="28"/>
          <w:lang w:val="en-US"/>
        </w:rPr>
        <w:t xml:space="preserve"> 100 Rail regulator publishes industry financials report for 2013-</w:t>
      </w:r>
      <w:r w:rsidR="00B0400B" w:rsidRPr="00D4654B">
        <w:rPr>
          <w:rFonts w:ascii="Times New Roman" w:hAnsi="Times New Roman" w:cs="Times New Roman"/>
          <w:sz w:val="28"/>
          <w:szCs w:val="28"/>
          <w:lang w:val="en-US"/>
        </w:rPr>
        <w:t>20</w:t>
      </w:r>
      <w:r w:rsidR="00AB3CB7" w:rsidRPr="00D4654B">
        <w:rPr>
          <w:rFonts w:ascii="Times New Roman" w:hAnsi="Times New Roman" w:cs="Times New Roman"/>
          <w:sz w:val="28"/>
          <w:szCs w:val="28"/>
          <w:lang w:val="en-US"/>
        </w:rPr>
        <w:t xml:space="preserve">14 </w:t>
      </w:r>
      <w:r w:rsidR="00B87832" w:rsidRPr="00D4654B">
        <w:rPr>
          <w:rFonts w:ascii="Times New Roman" w:hAnsi="Times New Roman" w:cs="Times New Roman"/>
          <w:sz w:val="28"/>
          <w:szCs w:val="28"/>
          <w:lang w:val="en-US"/>
        </w:rPr>
        <w:t>//</w:t>
      </w:r>
      <w:r w:rsidR="00AB3CB7" w:rsidRPr="00D4654B">
        <w:rPr>
          <w:rFonts w:ascii="Times New Roman" w:hAnsi="Times New Roman" w:cs="Times New Roman"/>
          <w:sz w:val="28"/>
          <w:szCs w:val="28"/>
          <w:lang w:val="en-US"/>
        </w:rPr>
        <w:t xml:space="preserve"> </w:t>
      </w:r>
      <w:hyperlink r:id="rId54" w:history="1">
        <w:r w:rsidR="00440CCF" w:rsidRPr="00D4654B">
          <w:rPr>
            <w:rStyle w:val="a5"/>
            <w:rFonts w:ascii="Times New Roman" w:hAnsi="Times New Roman" w:cs="Times New Roman"/>
            <w:color w:val="auto"/>
            <w:sz w:val="28"/>
            <w:szCs w:val="28"/>
            <w:u w:val="none"/>
            <w:lang w:val="en-US"/>
          </w:rPr>
          <w:t>http://orr.gov.uk/news-and-media/press-releases/2015/rail-regulator</w:t>
        </w:r>
      </w:hyperlink>
      <w:r w:rsidR="00B0400B" w:rsidRPr="00D4654B">
        <w:rPr>
          <w:rFonts w:ascii="Times New Roman" w:hAnsi="Times New Roman" w:cs="Times New Roman"/>
          <w:sz w:val="28"/>
          <w:szCs w:val="28"/>
          <w:lang w:val="en-US"/>
        </w:rPr>
        <w:t>.</w:t>
      </w:r>
      <w:r w:rsidR="00490E60" w:rsidRPr="00D4654B">
        <w:rPr>
          <w:rFonts w:ascii="Times New Roman" w:hAnsi="Times New Roman" w:cs="Times New Roman"/>
          <w:sz w:val="28"/>
          <w:szCs w:val="28"/>
          <w:lang w:val="en-US"/>
        </w:rPr>
        <w:t xml:space="preserve"> </w:t>
      </w:r>
      <w:r w:rsidR="00C41AE4" w:rsidRPr="00D4654B">
        <w:rPr>
          <w:rFonts w:ascii="Times New Roman" w:hAnsi="Times New Roman" w:cs="Times New Roman"/>
          <w:sz w:val="28"/>
          <w:szCs w:val="28"/>
          <w:lang w:val="en-US"/>
        </w:rPr>
        <w:t>25</w:t>
      </w:r>
      <w:r w:rsidR="004E0A5E" w:rsidRPr="00D4654B">
        <w:rPr>
          <w:rFonts w:ascii="Times New Roman" w:hAnsi="Times New Roman" w:cs="Times New Roman"/>
          <w:sz w:val="28"/>
          <w:szCs w:val="28"/>
          <w:lang w:val="en-US"/>
        </w:rPr>
        <w:t>.09.</w:t>
      </w:r>
      <w:r w:rsidR="00490E60" w:rsidRPr="00D4654B">
        <w:rPr>
          <w:rFonts w:ascii="Times New Roman" w:hAnsi="Times New Roman" w:cs="Times New Roman"/>
          <w:sz w:val="28"/>
          <w:szCs w:val="28"/>
          <w:lang w:val="en-US"/>
        </w:rPr>
        <w:t>2018</w:t>
      </w:r>
      <w:r w:rsidR="004E0A5E" w:rsidRPr="00D4654B">
        <w:rPr>
          <w:rFonts w:ascii="Times New Roman" w:hAnsi="Times New Roman" w:cs="Times New Roman"/>
          <w:sz w:val="28"/>
          <w:szCs w:val="28"/>
          <w:lang w:val="en-US"/>
        </w:rPr>
        <w:t>.</w:t>
      </w:r>
    </w:p>
    <w:p w14:paraId="1A5D681F" w14:textId="122920F7" w:rsidR="00AB3CB7" w:rsidRPr="00D4654B" w:rsidRDefault="00B1666C" w:rsidP="00AB3CB7">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lang w:val="en-US"/>
        </w:rPr>
        <w:t>72</w:t>
      </w:r>
      <w:r w:rsidR="00AB3CB7" w:rsidRPr="00D4654B">
        <w:rPr>
          <w:rFonts w:ascii="Times New Roman" w:hAnsi="Times New Roman" w:cs="Times New Roman"/>
          <w:sz w:val="28"/>
          <w:szCs w:val="28"/>
          <w:lang w:val="en-US"/>
        </w:rPr>
        <w:t xml:space="preserve"> </w:t>
      </w:r>
      <w:r w:rsidR="00AB3CB7" w:rsidRPr="00D4654B">
        <w:rPr>
          <w:rFonts w:ascii="Times New Roman" w:eastAsia="TimesNewRomanPSMT" w:hAnsi="Times New Roman" w:cs="Times New Roman"/>
          <w:sz w:val="28"/>
          <w:szCs w:val="28"/>
        </w:rPr>
        <w:t>Красильников</w:t>
      </w:r>
      <w:r w:rsidR="00AB3CB7" w:rsidRPr="00D4654B">
        <w:rPr>
          <w:rFonts w:ascii="Times New Roman" w:eastAsia="TimesNewRomanPSMT" w:hAnsi="Times New Roman" w:cs="Times New Roman"/>
          <w:sz w:val="28"/>
          <w:szCs w:val="28"/>
          <w:lang w:val="en-US"/>
        </w:rPr>
        <w:t xml:space="preserve"> </w:t>
      </w:r>
      <w:r w:rsidR="00AB3CB7" w:rsidRPr="00D4654B">
        <w:rPr>
          <w:rFonts w:ascii="Times New Roman" w:eastAsia="TimesNewRomanPSMT" w:hAnsi="Times New Roman" w:cs="Times New Roman"/>
          <w:sz w:val="28"/>
          <w:szCs w:val="28"/>
        </w:rPr>
        <w:t>Д</w:t>
      </w:r>
      <w:r w:rsidR="00AB3CB7" w:rsidRPr="00D4654B">
        <w:rPr>
          <w:rFonts w:ascii="Times New Roman" w:eastAsia="TimesNewRomanPSMT" w:hAnsi="Times New Roman" w:cs="Times New Roman"/>
          <w:sz w:val="28"/>
          <w:szCs w:val="28"/>
          <w:lang w:val="en-US"/>
        </w:rPr>
        <w:t xml:space="preserve">., </w:t>
      </w:r>
      <w:r w:rsidR="00AB3CB7" w:rsidRPr="00D4654B">
        <w:rPr>
          <w:rFonts w:ascii="Times New Roman" w:hAnsi="Times New Roman" w:cs="Times New Roman"/>
          <w:sz w:val="28"/>
          <w:szCs w:val="28"/>
        </w:rPr>
        <w:t>Сивинцева</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О</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Троицкая</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Е</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Современные</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западные</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управленческие</w:t>
      </w:r>
      <w:r w:rsidR="00AB3CB7" w:rsidRPr="00D4654B">
        <w:rPr>
          <w:rFonts w:ascii="Times New Roman" w:hAnsi="Times New Roman" w:cs="Times New Roman"/>
          <w:sz w:val="28"/>
          <w:szCs w:val="28"/>
          <w:lang w:val="en-US"/>
        </w:rPr>
        <w:t xml:space="preserve"> </w:t>
      </w:r>
      <w:r w:rsidR="00AB3CB7" w:rsidRPr="00D4654B">
        <w:rPr>
          <w:rFonts w:ascii="Times New Roman" w:hAnsi="Times New Roman" w:cs="Times New Roman"/>
          <w:sz w:val="28"/>
          <w:szCs w:val="28"/>
        </w:rPr>
        <w:t>модели</w:t>
      </w:r>
      <w:r w:rsidR="00B87832" w:rsidRPr="00D4654B">
        <w:rPr>
          <w:rFonts w:ascii="Times New Roman" w:hAnsi="Times New Roman" w:cs="Times New Roman"/>
          <w:sz w:val="28"/>
          <w:szCs w:val="28"/>
          <w:lang w:val="en-US"/>
        </w:rPr>
        <w:t xml:space="preserve">: </w:t>
      </w:r>
      <w:r w:rsidR="00490E60" w:rsidRPr="00D4654B">
        <w:rPr>
          <w:rFonts w:ascii="Times New Roman" w:hAnsi="Times New Roman" w:cs="Times New Roman"/>
          <w:sz w:val="28"/>
          <w:szCs w:val="28"/>
        </w:rPr>
        <w:t>синтез</w:t>
      </w:r>
      <w:r w:rsidR="00490E60" w:rsidRPr="00D4654B">
        <w:rPr>
          <w:rFonts w:ascii="Times New Roman" w:hAnsi="Times New Roman" w:cs="Times New Roman"/>
          <w:sz w:val="28"/>
          <w:szCs w:val="28"/>
          <w:lang w:val="en-US"/>
        </w:rPr>
        <w:t xml:space="preserve"> new public management </w:t>
      </w:r>
      <w:r w:rsidR="00490E60" w:rsidRPr="00D4654B">
        <w:rPr>
          <w:rFonts w:ascii="Times New Roman" w:hAnsi="Times New Roman" w:cs="Times New Roman"/>
          <w:sz w:val="28"/>
          <w:szCs w:val="28"/>
        </w:rPr>
        <w:t>и</w:t>
      </w:r>
      <w:r w:rsidR="00490E60" w:rsidRPr="00D4654B">
        <w:rPr>
          <w:rFonts w:ascii="Times New Roman" w:hAnsi="Times New Roman" w:cs="Times New Roman"/>
          <w:sz w:val="28"/>
          <w:szCs w:val="28"/>
          <w:lang w:val="en-US"/>
        </w:rPr>
        <w:t xml:space="preserve"> good governance</w:t>
      </w:r>
      <w:r w:rsidR="00AB3CB7" w:rsidRPr="00D4654B">
        <w:rPr>
          <w:rFonts w:ascii="Times New Roman" w:hAnsi="Times New Roman" w:cs="Times New Roman"/>
          <w:sz w:val="28"/>
          <w:szCs w:val="28"/>
          <w:lang w:val="en-US"/>
        </w:rPr>
        <w:t xml:space="preserve"> //</w:t>
      </w:r>
      <w:r w:rsidR="00326F2F" w:rsidRPr="00D4654B">
        <w:rPr>
          <w:rFonts w:ascii="Times New Roman" w:hAnsi="Times New Roman" w:cs="Times New Roman"/>
          <w:sz w:val="28"/>
          <w:szCs w:val="28"/>
          <w:lang w:val="en-US"/>
        </w:rPr>
        <w:t xml:space="preserve"> A</w:t>
      </w:r>
      <w:r w:rsidR="002B2B77" w:rsidRPr="00D4654B">
        <w:rPr>
          <w:rFonts w:ascii="Times New Roman" w:hAnsi="Times New Roman" w:cs="Times New Roman"/>
          <w:sz w:val="28"/>
          <w:szCs w:val="28"/>
          <w:lang w:val="en-US"/>
        </w:rPr>
        <w:t xml:space="preserve">rs </w:t>
      </w:r>
      <w:r w:rsidR="00326F2F" w:rsidRPr="00D4654B">
        <w:rPr>
          <w:rFonts w:ascii="Times New Roman" w:hAnsi="Times New Roman" w:cs="Times New Roman"/>
          <w:sz w:val="28"/>
          <w:szCs w:val="28"/>
          <w:lang w:val="en-US"/>
        </w:rPr>
        <w:t>A</w:t>
      </w:r>
      <w:r w:rsidR="002B2B77" w:rsidRPr="00D4654B">
        <w:rPr>
          <w:rFonts w:ascii="Times New Roman" w:hAnsi="Times New Roman" w:cs="Times New Roman"/>
          <w:sz w:val="28"/>
          <w:szCs w:val="28"/>
          <w:lang w:val="en-US"/>
        </w:rPr>
        <w:t xml:space="preserve">dministrandi. </w:t>
      </w:r>
      <w:r w:rsidR="002B2B77" w:rsidRPr="00D4654B">
        <w:rPr>
          <w:rFonts w:ascii="Times New Roman" w:hAnsi="Times New Roman" w:cs="Times New Roman"/>
          <w:sz w:val="28"/>
          <w:szCs w:val="28"/>
        </w:rPr>
        <w:t>Искусство Управления.</w:t>
      </w:r>
      <w:r w:rsidR="00326F2F" w:rsidRPr="00D4654B">
        <w:rPr>
          <w:rFonts w:ascii="Times New Roman" w:hAnsi="Times New Roman" w:cs="Times New Roman"/>
          <w:sz w:val="28"/>
          <w:szCs w:val="28"/>
        </w:rPr>
        <w:t xml:space="preserve"> </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2014. </w:t>
      </w:r>
      <w:r w:rsidR="00B87832" w:rsidRPr="00D4654B">
        <w:rPr>
          <w:rFonts w:ascii="Times New Roman" w:hAnsi="Times New Roman" w:cs="Times New Roman"/>
          <w:sz w:val="28"/>
          <w:szCs w:val="28"/>
        </w:rPr>
        <w:t>– №</w:t>
      </w:r>
      <w:r w:rsidR="00326F2F" w:rsidRPr="00D4654B">
        <w:rPr>
          <w:rFonts w:ascii="Times New Roman" w:hAnsi="Times New Roman" w:cs="Times New Roman"/>
          <w:sz w:val="28"/>
          <w:szCs w:val="28"/>
        </w:rPr>
        <w:t>2</w:t>
      </w:r>
      <w:r w:rsidR="00B87832" w:rsidRPr="00D4654B">
        <w:rPr>
          <w:rFonts w:ascii="Times New Roman" w:hAnsi="Times New Roman" w:cs="Times New Roman"/>
          <w:sz w:val="28"/>
          <w:szCs w:val="28"/>
        </w:rPr>
        <w:t xml:space="preserve">. – </w:t>
      </w:r>
      <w:r w:rsidR="00AB3CB7" w:rsidRPr="00D4654B">
        <w:rPr>
          <w:rFonts w:ascii="Times New Roman" w:hAnsi="Times New Roman" w:cs="Times New Roman"/>
          <w:sz w:val="28"/>
          <w:szCs w:val="28"/>
        </w:rPr>
        <w:t>С. 45-62.</w:t>
      </w:r>
    </w:p>
    <w:p w14:paraId="0C703319" w14:textId="73544DD2"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73</w:t>
      </w:r>
      <w:r w:rsidR="00AB3CB7" w:rsidRPr="00D4654B">
        <w:rPr>
          <w:rFonts w:ascii="Times New Roman" w:hAnsi="Times New Roman" w:cs="Times New Roman"/>
          <w:sz w:val="28"/>
          <w:szCs w:val="28"/>
        </w:rPr>
        <w:t xml:space="preserve"> Макварт Э. Эффективность управление публичной собственностью: понятие, подходы, критерии // Имущественные отношения в РФ</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2018. </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№2(197)</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 С.</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22-34</w:t>
      </w:r>
      <w:r w:rsidR="00B87832" w:rsidRPr="00D4654B">
        <w:rPr>
          <w:rFonts w:ascii="Times New Roman" w:hAnsi="Times New Roman" w:cs="Times New Roman"/>
          <w:sz w:val="28"/>
          <w:szCs w:val="28"/>
        </w:rPr>
        <w:t>.</w:t>
      </w:r>
    </w:p>
    <w:p w14:paraId="476504A6" w14:textId="71030319"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74</w:t>
      </w:r>
      <w:r w:rsidR="00AB3CB7" w:rsidRPr="00D4654B">
        <w:rPr>
          <w:rFonts w:ascii="Times New Roman" w:hAnsi="Times New Roman" w:cs="Times New Roman"/>
          <w:sz w:val="28"/>
          <w:szCs w:val="28"/>
        </w:rPr>
        <w:t xml:space="preserve"> Атаманчук Г.В. Теория государственного управления. – М: Омега-Л, 2004. </w:t>
      </w:r>
      <w:r w:rsidR="00B87832" w:rsidRPr="00D4654B">
        <w:rPr>
          <w:rFonts w:ascii="Times New Roman" w:hAnsi="Times New Roman" w:cs="Times New Roman"/>
          <w:sz w:val="28"/>
          <w:szCs w:val="28"/>
        </w:rPr>
        <w:t xml:space="preserve">– </w:t>
      </w:r>
      <w:r w:rsidR="00326F2F" w:rsidRPr="00D4654B">
        <w:rPr>
          <w:rFonts w:ascii="Times New Roman" w:hAnsi="Times New Roman" w:cs="Times New Roman"/>
          <w:sz w:val="28"/>
          <w:szCs w:val="28"/>
        </w:rPr>
        <w:t>301</w:t>
      </w:r>
      <w:r w:rsidR="00B87832" w:rsidRPr="00D4654B">
        <w:rPr>
          <w:rFonts w:ascii="Times New Roman" w:hAnsi="Times New Roman" w:cs="Times New Roman"/>
          <w:sz w:val="28"/>
          <w:szCs w:val="28"/>
        </w:rPr>
        <w:t xml:space="preserve"> с. </w:t>
      </w:r>
    </w:p>
    <w:p w14:paraId="0970217C" w14:textId="533B5238"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75</w:t>
      </w:r>
      <w:r w:rsidR="00AB3CB7" w:rsidRPr="00D4654B">
        <w:rPr>
          <w:rFonts w:ascii="Times New Roman" w:hAnsi="Times New Roman" w:cs="Times New Roman"/>
          <w:sz w:val="28"/>
          <w:szCs w:val="28"/>
        </w:rPr>
        <w:t xml:space="preserve"> Хольцер М. Производительность, государственное управление и демократия. // Социс</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2008. </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№4. – С.</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34</w:t>
      </w:r>
      <w:r w:rsidR="00326F2F" w:rsidRPr="00D4654B">
        <w:rPr>
          <w:rFonts w:ascii="Times New Roman" w:hAnsi="Times New Roman" w:cs="Times New Roman"/>
          <w:sz w:val="28"/>
          <w:szCs w:val="28"/>
        </w:rPr>
        <w:t>-39.</w:t>
      </w:r>
    </w:p>
    <w:p w14:paraId="2DC148F9" w14:textId="30B39586"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76</w:t>
      </w:r>
      <w:r w:rsidR="00AB3CB7" w:rsidRPr="00D4654B">
        <w:rPr>
          <w:rFonts w:ascii="Times New Roman" w:hAnsi="Times New Roman" w:cs="Times New Roman"/>
          <w:sz w:val="28"/>
          <w:szCs w:val="28"/>
        </w:rPr>
        <w:t xml:space="preserve"> Дьячкова А.В. Экономика общественного сектора</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B87832" w:rsidRPr="00D4654B">
        <w:rPr>
          <w:rFonts w:ascii="Times New Roman" w:hAnsi="Times New Roman" w:cs="Times New Roman"/>
          <w:sz w:val="28"/>
          <w:szCs w:val="28"/>
        </w:rPr>
        <w:t>у</w:t>
      </w:r>
      <w:r w:rsidR="00AB3CB7" w:rsidRPr="00D4654B">
        <w:rPr>
          <w:rFonts w:ascii="Times New Roman" w:hAnsi="Times New Roman" w:cs="Times New Roman"/>
          <w:sz w:val="28"/>
          <w:szCs w:val="28"/>
        </w:rPr>
        <w:t>чеб</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пос. – Екатеринбург: Издательство Урал. ун-та, 2016. – 166 с.</w:t>
      </w:r>
    </w:p>
    <w:p w14:paraId="6B193166" w14:textId="785F8DE3"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77</w:t>
      </w:r>
      <w:r w:rsidR="00AB3CB7" w:rsidRPr="00D4654B">
        <w:rPr>
          <w:rFonts w:ascii="Times New Roman" w:hAnsi="Times New Roman" w:cs="Times New Roman"/>
          <w:sz w:val="28"/>
          <w:szCs w:val="28"/>
        </w:rPr>
        <w:t xml:space="preserve"> Халиков М.И. Система государственного и муниципального управления: </w:t>
      </w:r>
      <w:r w:rsidR="00B87832" w:rsidRPr="00D4654B">
        <w:rPr>
          <w:rFonts w:ascii="Times New Roman" w:hAnsi="Times New Roman" w:cs="Times New Roman"/>
          <w:sz w:val="28"/>
          <w:szCs w:val="28"/>
        </w:rPr>
        <w:t>у</w:t>
      </w:r>
      <w:r w:rsidR="00AB3CB7" w:rsidRPr="00D4654B">
        <w:rPr>
          <w:rFonts w:ascii="Times New Roman" w:hAnsi="Times New Roman" w:cs="Times New Roman"/>
          <w:sz w:val="28"/>
          <w:szCs w:val="28"/>
        </w:rPr>
        <w:t>чеб</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пос. – М</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Флинта, 2008. – 448 с.</w:t>
      </w:r>
    </w:p>
    <w:p w14:paraId="4089180E" w14:textId="403B0510" w:rsidR="00AB3CB7" w:rsidRPr="00D4654B" w:rsidRDefault="00B1666C" w:rsidP="00AB3CB7">
      <w:pPr>
        <w:tabs>
          <w:tab w:val="left" w:pos="1276"/>
          <w:tab w:val="left" w:pos="1418"/>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78</w:t>
      </w:r>
      <w:r w:rsidR="00AB3CB7" w:rsidRPr="00D4654B">
        <w:rPr>
          <w:rFonts w:ascii="Times New Roman" w:hAnsi="Times New Roman" w:cs="Times New Roman"/>
          <w:sz w:val="28"/>
          <w:szCs w:val="28"/>
        </w:rPr>
        <w:t xml:space="preserve"> Соловьев М.М., Кошкин В.И. Проблемы оценки эффективности управления государственной собственностью // Менеджмент в России и за рубежом</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B87832"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2008. </w:t>
      </w:r>
      <w:r w:rsidR="00B87832"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№4.</w:t>
      </w:r>
      <w:r w:rsidR="00B87832" w:rsidRPr="00D4654B">
        <w:rPr>
          <w:rFonts w:ascii="Times New Roman" w:hAnsi="Times New Roman" w:cs="Times New Roman"/>
          <w:sz w:val="28"/>
          <w:szCs w:val="28"/>
        </w:rPr>
        <w:t xml:space="preserve"> – </w:t>
      </w:r>
      <w:r w:rsidR="00326F2F" w:rsidRPr="00D4654B">
        <w:rPr>
          <w:rFonts w:ascii="Times New Roman" w:hAnsi="Times New Roman" w:cs="Times New Roman"/>
          <w:sz w:val="28"/>
          <w:szCs w:val="28"/>
        </w:rPr>
        <w:t>С. 32-46</w:t>
      </w:r>
      <w:r w:rsidR="00B87832" w:rsidRPr="00D4654B">
        <w:rPr>
          <w:rFonts w:ascii="Times New Roman" w:hAnsi="Times New Roman" w:cs="Times New Roman"/>
          <w:sz w:val="28"/>
          <w:szCs w:val="28"/>
        </w:rPr>
        <w:t>.</w:t>
      </w:r>
    </w:p>
    <w:p w14:paraId="23FEB7D1" w14:textId="5B8EC58E" w:rsidR="00326F2F"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79</w:t>
      </w:r>
      <w:r w:rsidR="00AB3CB7" w:rsidRPr="00D4654B">
        <w:rPr>
          <w:rFonts w:ascii="Times New Roman" w:hAnsi="Times New Roman" w:cs="Times New Roman"/>
          <w:sz w:val="28"/>
          <w:szCs w:val="28"/>
        </w:rPr>
        <w:t xml:space="preserve"> </w:t>
      </w:r>
      <w:r w:rsidR="00521FB4" w:rsidRPr="00D4654B">
        <w:rPr>
          <w:rFonts w:ascii="Times New Roman" w:hAnsi="Times New Roman" w:cs="Times New Roman"/>
          <w:sz w:val="28"/>
          <w:szCs w:val="28"/>
        </w:rPr>
        <w:t xml:space="preserve">Приказ Министра национальной экономики Республики Казахстан. Об утверждении </w:t>
      </w:r>
      <w:r w:rsidR="00AB3CB7" w:rsidRPr="00D4654B">
        <w:rPr>
          <w:rFonts w:ascii="Times New Roman" w:hAnsi="Times New Roman" w:cs="Times New Roman"/>
          <w:sz w:val="28"/>
          <w:szCs w:val="28"/>
        </w:rPr>
        <w:t>Правил оценки эффективности управления государственным имуществом</w:t>
      </w:r>
      <w:r w:rsidR="00521FB4" w:rsidRPr="00D4654B">
        <w:rPr>
          <w:rFonts w:ascii="Times New Roman" w:hAnsi="Times New Roman" w:cs="Times New Roman"/>
          <w:sz w:val="28"/>
          <w:szCs w:val="28"/>
        </w:rPr>
        <w:t>: у</w:t>
      </w:r>
      <w:r w:rsidR="00AB3CB7" w:rsidRPr="00D4654B">
        <w:rPr>
          <w:rFonts w:ascii="Times New Roman" w:hAnsi="Times New Roman" w:cs="Times New Roman"/>
          <w:sz w:val="28"/>
          <w:szCs w:val="28"/>
        </w:rPr>
        <w:t>тв</w:t>
      </w:r>
      <w:r w:rsidR="00521FB4"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11 марта 2015 года, №193</w:t>
      </w:r>
      <w:r w:rsidR="00521FB4" w:rsidRPr="00D4654B">
        <w:rPr>
          <w:rFonts w:ascii="Times New Roman" w:hAnsi="Times New Roman" w:cs="Times New Roman"/>
          <w:sz w:val="28"/>
          <w:szCs w:val="28"/>
        </w:rPr>
        <w:t xml:space="preserve"> //</w:t>
      </w:r>
      <w:r w:rsidR="00326F2F" w:rsidRPr="00D4654B">
        <w:rPr>
          <w:rFonts w:ascii="Times New Roman" w:hAnsi="Times New Roman" w:cs="Times New Roman"/>
          <w:sz w:val="28"/>
          <w:szCs w:val="28"/>
        </w:rPr>
        <w:t xml:space="preserve"> </w:t>
      </w:r>
      <w:hyperlink r:id="rId55" w:history="1">
        <w:r w:rsidR="00440CCF" w:rsidRPr="00D4654B">
          <w:rPr>
            <w:rStyle w:val="a5"/>
            <w:rFonts w:ascii="Times New Roman" w:hAnsi="Times New Roman" w:cs="Times New Roman"/>
            <w:color w:val="auto"/>
            <w:sz w:val="28"/>
            <w:szCs w:val="28"/>
            <w:u w:val="none"/>
          </w:rPr>
          <w:t>https://adilet.zan.kz/rus/ docs/V1500010681</w:t>
        </w:r>
      </w:hyperlink>
      <w:r w:rsidR="00440CCF" w:rsidRPr="00D4654B">
        <w:rPr>
          <w:rStyle w:val="a5"/>
          <w:rFonts w:ascii="Times New Roman" w:hAnsi="Times New Roman" w:cs="Times New Roman"/>
          <w:color w:val="auto"/>
          <w:sz w:val="28"/>
          <w:szCs w:val="28"/>
          <w:u w:val="none"/>
        </w:rPr>
        <w:t>.</w:t>
      </w:r>
      <w:r w:rsidR="00326F2F" w:rsidRPr="00D4654B">
        <w:rPr>
          <w:rFonts w:ascii="Times New Roman" w:hAnsi="Times New Roman" w:cs="Times New Roman"/>
          <w:sz w:val="28"/>
          <w:szCs w:val="28"/>
        </w:rPr>
        <w:t xml:space="preserve"> 23</w:t>
      </w:r>
      <w:r w:rsidR="00440CCF" w:rsidRPr="00D4654B">
        <w:rPr>
          <w:rFonts w:ascii="Times New Roman" w:hAnsi="Times New Roman" w:cs="Times New Roman"/>
          <w:sz w:val="28"/>
          <w:szCs w:val="28"/>
        </w:rPr>
        <w:t>.01.</w:t>
      </w:r>
      <w:r w:rsidR="00326F2F"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r w:rsidR="00521FB4" w:rsidRPr="00D4654B">
        <w:rPr>
          <w:rFonts w:ascii="Times New Roman" w:hAnsi="Times New Roman" w:cs="Times New Roman"/>
          <w:sz w:val="28"/>
          <w:szCs w:val="28"/>
        </w:rPr>
        <w:t xml:space="preserve"> </w:t>
      </w:r>
    </w:p>
    <w:p w14:paraId="4428FB57" w14:textId="43FE3324" w:rsidR="00521FB4"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80</w:t>
      </w:r>
      <w:r w:rsidR="00AB3CB7" w:rsidRPr="00D4654B">
        <w:rPr>
          <w:rFonts w:ascii="Times New Roman" w:hAnsi="Times New Roman" w:cs="Times New Roman"/>
          <w:sz w:val="28"/>
          <w:szCs w:val="28"/>
        </w:rPr>
        <w:t xml:space="preserve"> Постановление Правительства Р</w:t>
      </w:r>
      <w:r w:rsidR="00521FB4" w:rsidRPr="00D4654B">
        <w:rPr>
          <w:rFonts w:ascii="Times New Roman" w:hAnsi="Times New Roman" w:cs="Times New Roman"/>
          <w:sz w:val="28"/>
          <w:szCs w:val="28"/>
        </w:rPr>
        <w:t xml:space="preserve">оссийской </w:t>
      </w:r>
      <w:r w:rsidR="00AB3CB7" w:rsidRPr="00D4654B">
        <w:rPr>
          <w:rFonts w:ascii="Times New Roman" w:hAnsi="Times New Roman" w:cs="Times New Roman"/>
          <w:sz w:val="28"/>
          <w:szCs w:val="28"/>
        </w:rPr>
        <w:t>Ф</w:t>
      </w:r>
      <w:r w:rsidR="00521FB4" w:rsidRPr="00D4654B">
        <w:rPr>
          <w:rFonts w:ascii="Times New Roman" w:hAnsi="Times New Roman" w:cs="Times New Roman"/>
          <w:sz w:val="28"/>
          <w:szCs w:val="28"/>
        </w:rPr>
        <w:t>едерации.</w:t>
      </w:r>
      <w:r w:rsidR="00AB3CB7" w:rsidRPr="00D4654B">
        <w:rPr>
          <w:rFonts w:ascii="Times New Roman" w:hAnsi="Times New Roman" w:cs="Times New Roman"/>
          <w:sz w:val="28"/>
          <w:szCs w:val="28"/>
        </w:rPr>
        <w:t xml:space="preserve"> О некоторых мерах по совершенствованию статистического наблюдения в сфере управления государственным имуществом</w:t>
      </w:r>
      <w:r w:rsidR="00521FB4" w:rsidRPr="00D4654B">
        <w:rPr>
          <w:rFonts w:ascii="Times New Roman" w:hAnsi="Times New Roman" w:cs="Times New Roman"/>
          <w:sz w:val="28"/>
          <w:szCs w:val="28"/>
        </w:rPr>
        <w:t>: утв. 29 января 2015 года, №72 //</w:t>
      </w:r>
      <w:r w:rsidR="00326F2F" w:rsidRPr="00D4654B">
        <w:rPr>
          <w:rFonts w:ascii="Times New Roman" w:hAnsi="Times New Roman" w:cs="Times New Roman"/>
          <w:sz w:val="28"/>
          <w:szCs w:val="28"/>
        </w:rPr>
        <w:t xml:space="preserve"> </w:t>
      </w:r>
      <w:hyperlink r:id="rId56" w:history="1">
        <w:r w:rsidR="00440CCF" w:rsidRPr="00D4654B">
          <w:rPr>
            <w:rStyle w:val="a5"/>
            <w:rFonts w:ascii="Times New Roman" w:hAnsi="Times New Roman" w:cs="Times New Roman"/>
            <w:color w:val="auto"/>
            <w:sz w:val="28"/>
            <w:szCs w:val="28"/>
            <w:u w:val="none"/>
          </w:rPr>
          <w:t>http://government.ru/docs/all/94728.</w:t>
        </w:r>
      </w:hyperlink>
      <w:r w:rsidR="00326F2F" w:rsidRPr="00D4654B">
        <w:rPr>
          <w:rFonts w:ascii="Times New Roman" w:hAnsi="Times New Roman" w:cs="Times New Roman"/>
          <w:sz w:val="28"/>
          <w:szCs w:val="28"/>
        </w:rPr>
        <w:t xml:space="preserve"> 23</w:t>
      </w:r>
      <w:r w:rsidR="00440CCF" w:rsidRPr="00D4654B">
        <w:rPr>
          <w:rFonts w:ascii="Times New Roman" w:hAnsi="Times New Roman" w:cs="Times New Roman"/>
          <w:sz w:val="28"/>
          <w:szCs w:val="28"/>
        </w:rPr>
        <w:t>.01.</w:t>
      </w:r>
      <w:r w:rsidR="00326F2F"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r w:rsidR="00521FB4" w:rsidRPr="00D4654B">
        <w:rPr>
          <w:rFonts w:ascii="Times New Roman" w:hAnsi="Times New Roman" w:cs="Times New Roman"/>
          <w:sz w:val="28"/>
          <w:szCs w:val="28"/>
        </w:rPr>
        <w:t xml:space="preserve"> </w:t>
      </w:r>
    </w:p>
    <w:p w14:paraId="601229A5" w14:textId="4A42729C"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81</w:t>
      </w:r>
      <w:r w:rsidR="00AB3CB7" w:rsidRPr="00D4654B">
        <w:rPr>
          <w:rFonts w:ascii="Times New Roman" w:hAnsi="Times New Roman" w:cs="Times New Roman"/>
          <w:sz w:val="28"/>
          <w:szCs w:val="28"/>
        </w:rPr>
        <w:t xml:space="preserve"> Игнатова М.С. Эффективность управления государственным имуществом в России // Вестник ЮУрГУ. </w:t>
      </w:r>
      <w:r w:rsidR="00521FB4"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2017. </w:t>
      </w:r>
      <w:r w:rsidR="00521FB4"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№1. – С.</w:t>
      </w:r>
      <w:r w:rsidR="00521FB4"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90-95</w:t>
      </w:r>
      <w:r w:rsidR="00521FB4" w:rsidRPr="00D4654B">
        <w:rPr>
          <w:rFonts w:ascii="Times New Roman" w:hAnsi="Times New Roman" w:cs="Times New Roman"/>
          <w:sz w:val="28"/>
          <w:szCs w:val="28"/>
        </w:rPr>
        <w:t>.</w:t>
      </w:r>
    </w:p>
    <w:p w14:paraId="33D489B7" w14:textId="02FAAFDD" w:rsidR="00AB3CB7" w:rsidRPr="00D4654B" w:rsidRDefault="00B1666C" w:rsidP="00AB3CB7">
      <w:pPr>
        <w:autoSpaceDE w:val="0"/>
        <w:autoSpaceDN w:val="0"/>
        <w:adjustRightInd w:val="0"/>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82</w:t>
      </w:r>
      <w:r w:rsidR="00AB3CB7" w:rsidRPr="00D4654B">
        <w:rPr>
          <w:rFonts w:ascii="Times New Roman" w:hAnsi="Times New Roman" w:cs="Times New Roman"/>
          <w:sz w:val="28"/>
          <w:szCs w:val="28"/>
        </w:rPr>
        <w:t xml:space="preserve"> Терешина Н.П. </w:t>
      </w:r>
      <w:r w:rsidR="00521FB4" w:rsidRPr="00D4654B">
        <w:rPr>
          <w:rFonts w:ascii="Times New Roman" w:hAnsi="Times New Roman" w:cs="Times New Roman"/>
          <w:sz w:val="28"/>
          <w:szCs w:val="28"/>
        </w:rPr>
        <w:t xml:space="preserve">и др. </w:t>
      </w:r>
      <w:r w:rsidR="00AB3CB7" w:rsidRPr="00D4654B">
        <w:rPr>
          <w:rFonts w:ascii="Times New Roman" w:hAnsi="Times New Roman" w:cs="Times New Roman"/>
          <w:sz w:val="28"/>
          <w:szCs w:val="28"/>
        </w:rPr>
        <w:t>Расходы инфраструктуры железнодорожного транспорта: учеб.</w:t>
      </w:r>
      <w:r w:rsidR="00065D67"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пос. – М.: ГОУ «УМЦ ЖДТ», 2010 – 224 с. </w:t>
      </w:r>
    </w:p>
    <w:p w14:paraId="7BB40519" w14:textId="0E591890" w:rsidR="00AB3CB7" w:rsidRPr="00D4654B" w:rsidRDefault="00B1666C" w:rsidP="00AB3CB7">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83</w:t>
      </w:r>
      <w:r w:rsidR="00AB3CB7" w:rsidRPr="00D4654B">
        <w:rPr>
          <w:rFonts w:ascii="Times New Roman" w:hAnsi="Times New Roman" w:cs="Times New Roman"/>
          <w:sz w:val="28"/>
          <w:szCs w:val="28"/>
        </w:rPr>
        <w:t xml:space="preserve"> Иванов О.Б., Остин Ф. Железные дороги Великобритании: уроки организации и приватизации // Э</w:t>
      </w:r>
      <w:r w:rsidR="00521FB4" w:rsidRPr="00D4654B">
        <w:rPr>
          <w:rFonts w:ascii="Times New Roman" w:hAnsi="Times New Roman" w:cs="Times New Roman"/>
          <w:sz w:val="28"/>
          <w:szCs w:val="28"/>
        </w:rPr>
        <w:t>тап: экономическая теория, анализ, практика. –</w:t>
      </w:r>
      <w:r w:rsidR="00AB3CB7" w:rsidRPr="00D4654B">
        <w:rPr>
          <w:rFonts w:ascii="Times New Roman" w:hAnsi="Times New Roman" w:cs="Times New Roman"/>
          <w:sz w:val="28"/>
          <w:szCs w:val="28"/>
        </w:rPr>
        <w:t xml:space="preserve"> 2013. – </w:t>
      </w:r>
      <w:r w:rsidR="00521FB4" w:rsidRPr="00D4654B">
        <w:rPr>
          <w:rFonts w:ascii="Times New Roman" w:hAnsi="Times New Roman" w:cs="Times New Roman"/>
          <w:sz w:val="28"/>
          <w:szCs w:val="28"/>
        </w:rPr>
        <w:t xml:space="preserve">№1. – </w:t>
      </w:r>
      <w:r w:rsidR="00AB3CB7" w:rsidRPr="00D4654B">
        <w:rPr>
          <w:rFonts w:ascii="Times New Roman" w:hAnsi="Times New Roman" w:cs="Times New Roman"/>
          <w:sz w:val="28"/>
          <w:szCs w:val="28"/>
        </w:rPr>
        <w:t>С.</w:t>
      </w:r>
      <w:r w:rsidR="00521FB4"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36-48.</w:t>
      </w:r>
    </w:p>
    <w:p w14:paraId="44348532" w14:textId="47BD0591"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84</w:t>
      </w:r>
      <w:r w:rsidR="00AB3CB7" w:rsidRPr="00D4654B">
        <w:rPr>
          <w:rFonts w:ascii="Times New Roman" w:hAnsi="Times New Roman" w:cs="Times New Roman"/>
          <w:sz w:val="28"/>
          <w:szCs w:val="28"/>
          <w:lang w:val="en-US"/>
        </w:rPr>
        <w:t xml:space="preserve"> Gourvish T.R. Britain’s railways 1997-2005: Labour’s strategic experiment</w:t>
      </w:r>
      <w:r w:rsidR="003C14FA" w:rsidRPr="00D4654B">
        <w:rPr>
          <w:rFonts w:ascii="Times New Roman" w:hAnsi="Times New Roman" w:cs="Times New Roman"/>
          <w:sz w:val="28"/>
          <w:szCs w:val="28"/>
          <w:lang w:val="en-US"/>
        </w:rPr>
        <w:t>. – Oxford:</w:t>
      </w:r>
      <w:r w:rsidR="00AB3CB7" w:rsidRPr="00D4654B">
        <w:rPr>
          <w:rFonts w:ascii="Times New Roman" w:hAnsi="Times New Roman" w:cs="Times New Roman"/>
          <w:sz w:val="28"/>
          <w:szCs w:val="28"/>
          <w:lang w:val="en-US"/>
        </w:rPr>
        <w:t xml:space="preserve"> Oxford University Press</w:t>
      </w:r>
      <w:r w:rsidR="003C14FA" w:rsidRPr="00D4654B">
        <w:rPr>
          <w:rFonts w:ascii="Times New Roman" w:hAnsi="Times New Roman" w:cs="Times New Roman"/>
          <w:sz w:val="28"/>
          <w:szCs w:val="28"/>
          <w:lang w:val="en-US"/>
        </w:rPr>
        <w:t>,</w:t>
      </w:r>
      <w:r w:rsidR="00AB3CB7" w:rsidRPr="00D4654B">
        <w:rPr>
          <w:rFonts w:ascii="Times New Roman" w:hAnsi="Times New Roman" w:cs="Times New Roman"/>
          <w:sz w:val="28"/>
          <w:szCs w:val="28"/>
          <w:lang w:val="en-US"/>
        </w:rPr>
        <w:t xml:space="preserve"> 2008.</w:t>
      </w:r>
      <w:r w:rsidR="003C14FA" w:rsidRPr="00D4654B">
        <w:rPr>
          <w:rFonts w:ascii="Times New Roman" w:hAnsi="Times New Roman" w:cs="Times New Roman"/>
          <w:sz w:val="28"/>
          <w:szCs w:val="28"/>
          <w:lang w:val="en-US"/>
        </w:rPr>
        <w:t xml:space="preserve"> – </w:t>
      </w:r>
      <w:r w:rsidR="00641C9A" w:rsidRPr="00D4654B">
        <w:rPr>
          <w:rFonts w:ascii="Times New Roman" w:hAnsi="Times New Roman" w:cs="Times New Roman"/>
          <w:sz w:val="28"/>
          <w:szCs w:val="28"/>
          <w:lang w:val="en-US"/>
        </w:rPr>
        <w:t>309</w:t>
      </w:r>
      <w:r w:rsidR="003C14FA" w:rsidRPr="00D4654B">
        <w:rPr>
          <w:rFonts w:ascii="Times New Roman" w:hAnsi="Times New Roman" w:cs="Times New Roman"/>
          <w:sz w:val="28"/>
          <w:szCs w:val="28"/>
          <w:lang w:val="en-US"/>
        </w:rPr>
        <w:t xml:space="preserve"> </w:t>
      </w:r>
      <w:r w:rsidR="003C14FA" w:rsidRPr="00D4654B">
        <w:rPr>
          <w:rFonts w:ascii="Times New Roman" w:hAnsi="Times New Roman" w:cs="Times New Roman"/>
          <w:sz w:val="28"/>
          <w:szCs w:val="28"/>
        </w:rPr>
        <w:t>р</w:t>
      </w:r>
      <w:r w:rsidR="003C14FA" w:rsidRPr="00D4654B">
        <w:rPr>
          <w:rFonts w:ascii="Times New Roman" w:hAnsi="Times New Roman" w:cs="Times New Roman"/>
          <w:sz w:val="28"/>
          <w:szCs w:val="28"/>
          <w:lang w:val="en-US"/>
        </w:rPr>
        <w:t>.</w:t>
      </w:r>
    </w:p>
    <w:p w14:paraId="2DE6A568" w14:textId="0A423133"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85</w:t>
      </w:r>
      <w:r w:rsidR="00AB3CB7" w:rsidRPr="00D4654B">
        <w:rPr>
          <w:rFonts w:ascii="Times New Roman" w:hAnsi="Times New Roman" w:cs="Times New Roman"/>
          <w:sz w:val="28"/>
          <w:szCs w:val="28"/>
          <w:lang w:val="en-US"/>
        </w:rPr>
        <w:t xml:space="preserve"> Austin P. The UK Rail Industry – Business issues // Touchstone Renard Limited. – 2012</w:t>
      </w:r>
      <w:r w:rsidR="00AB2FC3" w:rsidRPr="00D4654B">
        <w:rPr>
          <w:rFonts w:ascii="Times New Roman" w:hAnsi="Times New Roman" w:cs="Times New Roman"/>
          <w:sz w:val="28"/>
          <w:szCs w:val="28"/>
          <w:lang w:val="en-US"/>
        </w:rPr>
        <w:t>,</w:t>
      </w:r>
      <w:r w:rsidR="00AB3CB7" w:rsidRPr="00D4654B">
        <w:rPr>
          <w:rFonts w:ascii="Times New Roman" w:hAnsi="Times New Roman" w:cs="Times New Roman"/>
          <w:sz w:val="28"/>
          <w:szCs w:val="28"/>
          <w:lang w:val="en-US"/>
        </w:rPr>
        <w:t xml:space="preserve"> </w:t>
      </w:r>
      <w:r w:rsidR="000A4569" w:rsidRPr="00D4654B">
        <w:rPr>
          <w:rFonts w:ascii="Times New Roman" w:hAnsi="Times New Roman" w:cs="Times New Roman"/>
          <w:sz w:val="28"/>
          <w:szCs w:val="28"/>
          <w:lang w:val="en-US"/>
        </w:rPr>
        <w:t>o</w:t>
      </w:r>
      <w:r w:rsidR="00AB3CB7" w:rsidRPr="00D4654B">
        <w:rPr>
          <w:rFonts w:ascii="Times New Roman" w:hAnsi="Times New Roman" w:cs="Times New Roman"/>
          <w:sz w:val="28"/>
          <w:szCs w:val="28"/>
          <w:lang w:val="en-US"/>
        </w:rPr>
        <w:t>ctober.</w:t>
      </w:r>
      <w:r w:rsidR="00641C9A" w:rsidRPr="00D4654B">
        <w:rPr>
          <w:rFonts w:ascii="Times New Roman" w:hAnsi="Times New Roman" w:cs="Times New Roman"/>
          <w:sz w:val="28"/>
          <w:szCs w:val="28"/>
          <w:lang w:val="en-US"/>
        </w:rPr>
        <w:t xml:space="preserve"> </w:t>
      </w:r>
    </w:p>
    <w:p w14:paraId="0464633F" w14:textId="5E4389E4"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86</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sz w:val="28"/>
          <w:szCs w:val="28"/>
          <w:lang w:eastAsia="ru-RU"/>
        </w:rPr>
        <w:t xml:space="preserve">Статистика Внутреннего транспорта для Европы и Северной Америки </w:t>
      </w:r>
      <w:r w:rsidR="00065D67" w:rsidRPr="00D4654B">
        <w:rPr>
          <w:rFonts w:ascii="Times New Roman" w:eastAsia="Times New Roman" w:hAnsi="Times New Roman"/>
          <w:sz w:val="28"/>
          <w:szCs w:val="28"/>
          <w:lang w:eastAsia="ru-RU"/>
        </w:rPr>
        <w:t xml:space="preserve">/ </w:t>
      </w:r>
      <w:r w:rsidR="00AB3CB7" w:rsidRPr="00D4654B">
        <w:rPr>
          <w:rFonts w:ascii="Times New Roman" w:eastAsia="Times New Roman" w:hAnsi="Times New Roman"/>
          <w:sz w:val="28"/>
          <w:szCs w:val="28"/>
          <w:lang w:eastAsia="ru-RU"/>
        </w:rPr>
        <w:t>ЕЭК ООН</w:t>
      </w:r>
      <w:r w:rsidR="00065D67" w:rsidRPr="00D4654B">
        <w:rPr>
          <w:rFonts w:ascii="Times New Roman" w:eastAsia="Times New Roman" w:hAnsi="Times New Roman"/>
          <w:sz w:val="28"/>
          <w:szCs w:val="28"/>
          <w:lang w:eastAsia="ru-RU"/>
        </w:rPr>
        <w:t>.</w:t>
      </w:r>
      <w:r w:rsidR="00AB3CB7" w:rsidRPr="00D4654B">
        <w:rPr>
          <w:rFonts w:ascii="Times New Roman" w:eastAsia="Times New Roman" w:hAnsi="Times New Roman"/>
          <w:sz w:val="28"/>
          <w:szCs w:val="28"/>
          <w:lang w:eastAsia="ru-RU"/>
        </w:rPr>
        <w:t xml:space="preserve"> – Нью-Йорк</w:t>
      </w:r>
      <w:r w:rsidR="00065D67" w:rsidRPr="00D4654B">
        <w:rPr>
          <w:rFonts w:ascii="Times New Roman" w:eastAsia="Times New Roman" w:hAnsi="Times New Roman"/>
          <w:sz w:val="28"/>
          <w:szCs w:val="28"/>
          <w:lang w:eastAsia="ru-RU"/>
        </w:rPr>
        <w:t>;</w:t>
      </w:r>
      <w:r w:rsidR="00AB3CB7" w:rsidRPr="00D4654B">
        <w:rPr>
          <w:rFonts w:ascii="Times New Roman" w:eastAsia="Times New Roman" w:hAnsi="Times New Roman"/>
          <w:sz w:val="28"/>
          <w:szCs w:val="28"/>
          <w:lang w:eastAsia="ru-RU"/>
        </w:rPr>
        <w:t xml:space="preserve"> Женева, 2018. </w:t>
      </w:r>
      <w:r w:rsidR="00065D67" w:rsidRPr="00D4654B">
        <w:rPr>
          <w:rFonts w:ascii="Times New Roman" w:eastAsia="Times New Roman" w:hAnsi="Times New Roman"/>
          <w:sz w:val="28"/>
          <w:szCs w:val="28"/>
          <w:lang w:eastAsia="ru-RU"/>
        </w:rPr>
        <w:t xml:space="preserve">– Т. 59. </w:t>
      </w:r>
      <w:r w:rsidR="00AB3CB7" w:rsidRPr="00D4654B">
        <w:rPr>
          <w:rFonts w:ascii="Times New Roman" w:eastAsia="Times New Roman" w:hAnsi="Times New Roman"/>
          <w:sz w:val="28"/>
          <w:szCs w:val="28"/>
          <w:lang w:eastAsia="ru-RU"/>
        </w:rPr>
        <w:t>– 204 с.</w:t>
      </w:r>
      <w:r w:rsidR="00AB3CB7" w:rsidRPr="00D4654B">
        <w:rPr>
          <w:rFonts w:ascii="Times New Roman" w:eastAsia="Times New Roman" w:hAnsi="Times New Roman"/>
          <w:sz w:val="24"/>
          <w:szCs w:val="24"/>
          <w:lang w:eastAsia="ru-RU"/>
        </w:rPr>
        <w:t xml:space="preserve"> </w:t>
      </w:r>
    </w:p>
    <w:p w14:paraId="1A4020E9" w14:textId="538E6570"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87</w:t>
      </w:r>
      <w:r w:rsidR="00AB3CB7" w:rsidRPr="00D4654B">
        <w:rPr>
          <w:rFonts w:ascii="Times New Roman" w:hAnsi="Times New Roman" w:cs="Times New Roman"/>
          <w:sz w:val="28"/>
          <w:szCs w:val="28"/>
        </w:rPr>
        <w:t xml:space="preserve"> Золотницкий А.В. Структурные реформы железнодорожного транспорта в Германии и России. Сравнительный анализ</w:t>
      </w:r>
      <w:r w:rsidR="00C21F79"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440CCF" w:rsidRPr="00D4654B">
        <w:rPr>
          <w:rFonts w:ascii="Times New Roman" w:hAnsi="Times New Roman" w:cs="Times New Roman"/>
          <w:sz w:val="28"/>
          <w:szCs w:val="28"/>
        </w:rPr>
        <w:t>автореф</w:t>
      </w:r>
      <w:r w:rsidR="00C21F79" w:rsidRPr="00D4654B">
        <w:rPr>
          <w:rFonts w:ascii="Times New Roman" w:hAnsi="Times New Roman" w:cs="Times New Roman"/>
          <w:sz w:val="28"/>
          <w:szCs w:val="28"/>
        </w:rPr>
        <w:t>. … канд. экон.</w:t>
      </w:r>
      <w:r w:rsidR="00440CCF" w:rsidRPr="00D4654B">
        <w:rPr>
          <w:rFonts w:ascii="Times New Roman" w:hAnsi="Times New Roman" w:cs="Times New Roman"/>
          <w:sz w:val="28"/>
          <w:szCs w:val="28"/>
        </w:rPr>
        <w:t xml:space="preserve"> наук</w:t>
      </w:r>
      <w:r w:rsidR="00C21F79"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08.00.05</w:t>
      </w:r>
      <w:r w:rsidR="00C21F79"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М</w:t>
      </w:r>
      <w:r w:rsidR="00440CCF" w:rsidRPr="00D4654B">
        <w:rPr>
          <w:rFonts w:ascii="Times New Roman" w:hAnsi="Times New Roman" w:cs="Times New Roman"/>
          <w:sz w:val="28"/>
          <w:szCs w:val="28"/>
        </w:rPr>
        <w:t>.</w:t>
      </w:r>
      <w:r w:rsidR="00C21F79"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 xml:space="preserve">2008. </w:t>
      </w:r>
      <w:r w:rsidR="00C21F7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23</w:t>
      </w:r>
      <w:r w:rsidR="00065D67" w:rsidRPr="00D4654B">
        <w:rPr>
          <w:rFonts w:ascii="Times New Roman" w:hAnsi="Times New Roman" w:cs="Times New Roman"/>
          <w:sz w:val="28"/>
          <w:szCs w:val="28"/>
        </w:rPr>
        <w:t xml:space="preserve"> </w:t>
      </w:r>
      <w:r w:rsidR="00C21F79" w:rsidRPr="00D4654B">
        <w:rPr>
          <w:rFonts w:ascii="Times New Roman" w:hAnsi="Times New Roman" w:cs="Times New Roman"/>
          <w:sz w:val="28"/>
          <w:szCs w:val="28"/>
        </w:rPr>
        <w:t>с.</w:t>
      </w:r>
    </w:p>
    <w:p w14:paraId="293B46E3" w14:textId="2A31334E"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88</w:t>
      </w:r>
      <w:r w:rsidR="00AB3CB7" w:rsidRPr="00D4654B">
        <w:rPr>
          <w:rFonts w:ascii="Times New Roman" w:hAnsi="Times New Roman" w:cs="Times New Roman"/>
          <w:sz w:val="28"/>
          <w:szCs w:val="28"/>
        </w:rPr>
        <w:t xml:space="preserve"> Авдаков И.Ю. Особенности приватизации государственных железных дорог Японии </w:t>
      </w:r>
      <w:r w:rsidR="00C21F7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Восточная аналитика</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2011</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№2</w:t>
      </w:r>
      <w:r w:rsidR="00C21F79" w:rsidRPr="00D4654B">
        <w:rPr>
          <w:rFonts w:ascii="Times New Roman" w:hAnsi="Times New Roman" w:cs="Times New Roman"/>
          <w:sz w:val="28"/>
          <w:szCs w:val="28"/>
        </w:rPr>
        <w:t xml:space="preserve">. – </w:t>
      </w:r>
      <w:r w:rsidR="00AB3CB7" w:rsidRPr="00D4654B">
        <w:rPr>
          <w:rFonts w:ascii="Times New Roman" w:hAnsi="Times New Roman" w:cs="Times New Roman"/>
          <w:sz w:val="28"/>
          <w:szCs w:val="28"/>
        </w:rPr>
        <w:t>С.</w:t>
      </w:r>
      <w:r w:rsidR="00C21F79"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118-122.</w:t>
      </w:r>
    </w:p>
    <w:p w14:paraId="621B4DCD" w14:textId="145DA414" w:rsidR="00AB3CB7" w:rsidRPr="00D4654B" w:rsidRDefault="00AB3CB7" w:rsidP="00C21F7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8</w:t>
      </w:r>
      <w:r w:rsidR="00B1666C" w:rsidRPr="00D4654B">
        <w:rPr>
          <w:rFonts w:ascii="Times New Roman" w:hAnsi="Times New Roman" w:cs="Times New Roman"/>
          <w:sz w:val="28"/>
          <w:szCs w:val="28"/>
        </w:rPr>
        <w:t>9</w:t>
      </w:r>
      <w:r w:rsidRPr="00D4654B">
        <w:rPr>
          <w:rFonts w:ascii="Times New Roman" w:hAnsi="Times New Roman" w:cs="Times New Roman"/>
          <w:sz w:val="28"/>
          <w:szCs w:val="28"/>
        </w:rPr>
        <w:t xml:space="preserve"> Хусаинов Ф. Эволюция железнодорожной отрасли в США // Капитализм и свобода</w:t>
      </w:r>
      <w:r w:rsidR="00C21F79" w:rsidRPr="00D4654B">
        <w:rPr>
          <w:rFonts w:ascii="Times New Roman" w:hAnsi="Times New Roman" w:cs="Times New Roman"/>
          <w:sz w:val="28"/>
          <w:szCs w:val="28"/>
        </w:rPr>
        <w:t>: докл. 4-й междунар</w:t>
      </w:r>
      <w:r w:rsidRPr="00D4654B">
        <w:rPr>
          <w:rFonts w:ascii="Times New Roman" w:hAnsi="Times New Roman" w:cs="Times New Roman"/>
          <w:sz w:val="28"/>
          <w:szCs w:val="28"/>
        </w:rPr>
        <w:t xml:space="preserve">. </w:t>
      </w:r>
      <w:r w:rsidR="00C21F79" w:rsidRPr="00D4654B">
        <w:rPr>
          <w:rFonts w:ascii="Times New Roman" w:hAnsi="Times New Roman" w:cs="Times New Roman"/>
          <w:sz w:val="28"/>
          <w:szCs w:val="28"/>
        </w:rPr>
        <w:t xml:space="preserve">конф. </w:t>
      </w:r>
      <w:r w:rsidRPr="00D4654B">
        <w:rPr>
          <w:rFonts w:ascii="Times New Roman" w:hAnsi="Times New Roman" w:cs="Times New Roman"/>
          <w:sz w:val="28"/>
          <w:szCs w:val="28"/>
        </w:rPr>
        <w:t>– С</w:t>
      </w:r>
      <w:r w:rsidR="00C21F79" w:rsidRPr="00D4654B">
        <w:rPr>
          <w:rFonts w:ascii="Times New Roman" w:hAnsi="Times New Roman" w:cs="Times New Roman"/>
          <w:sz w:val="28"/>
          <w:szCs w:val="28"/>
        </w:rPr>
        <w:t>П</w:t>
      </w:r>
      <w:r w:rsidRPr="00D4654B">
        <w:rPr>
          <w:rFonts w:ascii="Times New Roman" w:hAnsi="Times New Roman" w:cs="Times New Roman"/>
          <w:sz w:val="28"/>
          <w:szCs w:val="28"/>
        </w:rPr>
        <w:t>б.</w:t>
      </w:r>
      <w:r w:rsidR="00C21F79" w:rsidRPr="00D4654B">
        <w:rPr>
          <w:rFonts w:ascii="Times New Roman" w:hAnsi="Times New Roman" w:cs="Times New Roman"/>
          <w:sz w:val="28"/>
          <w:szCs w:val="28"/>
        </w:rPr>
        <w:t>,</w:t>
      </w:r>
      <w:r w:rsidRPr="00D4654B">
        <w:rPr>
          <w:rFonts w:ascii="Times New Roman" w:hAnsi="Times New Roman" w:cs="Times New Roman"/>
          <w:sz w:val="28"/>
          <w:szCs w:val="28"/>
        </w:rPr>
        <w:t xml:space="preserve"> 2015. </w:t>
      </w:r>
      <w:r w:rsidR="00C21F7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С. 2-37</w:t>
      </w:r>
      <w:r w:rsidR="00C21F79" w:rsidRPr="00D4654B">
        <w:rPr>
          <w:rFonts w:ascii="Times New Roman" w:hAnsi="Times New Roman" w:cs="Times New Roman"/>
          <w:sz w:val="28"/>
          <w:szCs w:val="28"/>
        </w:rPr>
        <w:t>.</w:t>
      </w:r>
    </w:p>
    <w:p w14:paraId="4C849B6C" w14:textId="3C575E00" w:rsidR="00AB3CB7" w:rsidRPr="00D4654B" w:rsidRDefault="00B1666C" w:rsidP="00C21F7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hAnsi="Times New Roman" w:cs="Times New Roman"/>
          <w:sz w:val="28"/>
          <w:szCs w:val="28"/>
        </w:rPr>
        <w:t>90</w:t>
      </w:r>
      <w:r w:rsidR="00AB3CB7" w:rsidRPr="00D4654B">
        <w:rPr>
          <w:rFonts w:ascii="Times New Roman" w:hAnsi="Times New Roman" w:cs="Times New Roman"/>
          <w:sz w:val="28"/>
          <w:szCs w:val="28"/>
        </w:rPr>
        <w:t xml:space="preserve"> Закон Р</w:t>
      </w:r>
      <w:r w:rsidR="00C21F79"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C21F79"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 разгосударствлении и приватизации</w:t>
      </w:r>
      <w:r w:rsidR="00C21F79" w:rsidRPr="00D4654B">
        <w:rPr>
          <w:rFonts w:ascii="Times New Roman" w:eastAsia="Times New Roman" w:hAnsi="Times New Roman" w:cs="Times New Roman"/>
          <w:sz w:val="28"/>
          <w:szCs w:val="28"/>
          <w:lang w:eastAsia="ru-RU"/>
        </w:rPr>
        <w:t>:</w:t>
      </w:r>
      <w:r w:rsidR="00AB3CB7" w:rsidRPr="00D4654B">
        <w:rPr>
          <w:rFonts w:ascii="Times New Roman" w:hAnsi="Times New Roman" w:cs="Times New Roman"/>
          <w:sz w:val="28"/>
          <w:szCs w:val="28"/>
        </w:rPr>
        <w:t xml:space="preserve"> </w:t>
      </w:r>
      <w:r w:rsidR="00C21F79" w:rsidRPr="00D4654B">
        <w:rPr>
          <w:rFonts w:ascii="Times New Roman" w:hAnsi="Times New Roman" w:cs="Times New Roman"/>
          <w:sz w:val="28"/>
          <w:szCs w:val="28"/>
        </w:rPr>
        <w:t>принят</w:t>
      </w:r>
      <w:r w:rsidR="00AB3CB7" w:rsidRPr="00D4654B">
        <w:rPr>
          <w:rFonts w:ascii="Times New Roman" w:eastAsia="Times New Roman" w:hAnsi="Times New Roman" w:cs="Times New Roman"/>
          <w:sz w:val="28"/>
          <w:szCs w:val="28"/>
          <w:lang w:eastAsia="ru-RU"/>
        </w:rPr>
        <w:t xml:space="preserve"> 22 июня 1991 г</w:t>
      </w:r>
      <w:r w:rsidR="00C21F79" w:rsidRPr="00D4654B">
        <w:rPr>
          <w:rFonts w:ascii="Times New Roman" w:eastAsia="Times New Roman" w:hAnsi="Times New Roman" w:cs="Times New Roman"/>
          <w:sz w:val="28"/>
          <w:szCs w:val="28"/>
          <w:lang w:eastAsia="ru-RU"/>
        </w:rPr>
        <w:t>ода</w:t>
      </w:r>
      <w:r w:rsidR="00AB3CB7" w:rsidRPr="00D4654B">
        <w:rPr>
          <w:rFonts w:ascii="Times New Roman" w:eastAsia="Times New Roman" w:hAnsi="Times New Roman" w:cs="Times New Roman"/>
          <w:sz w:val="28"/>
          <w:szCs w:val="28"/>
          <w:lang w:eastAsia="ru-RU"/>
        </w:rPr>
        <w:t>, №695-XII</w:t>
      </w:r>
      <w:r w:rsidR="00C21F79"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 xml:space="preserve">// </w:t>
      </w:r>
      <w:hyperlink r:id="rId57" w:history="1">
        <w:r w:rsidR="00C41AE4" w:rsidRPr="00D4654B">
          <w:rPr>
            <w:rStyle w:val="a5"/>
            <w:rFonts w:ascii="Times New Roman" w:hAnsi="Times New Roman" w:cs="Times New Roman"/>
            <w:color w:val="auto"/>
            <w:sz w:val="28"/>
            <w:szCs w:val="28"/>
            <w:u w:val="none"/>
          </w:rPr>
          <w:t>https://adilet.zan.kz/rus/docs/U950002721</w:t>
        </w:r>
      </w:hyperlink>
      <w:r w:rsidR="00C41AE4" w:rsidRPr="00D4654B">
        <w:rPr>
          <w:rFonts w:ascii="Times New Roman" w:hAnsi="Times New Roman" w:cs="Times New Roman"/>
          <w:sz w:val="28"/>
          <w:szCs w:val="28"/>
        </w:rPr>
        <w:t xml:space="preserve"> 04</w:t>
      </w:r>
      <w:r w:rsidR="00440CCF" w:rsidRPr="00D4654B">
        <w:rPr>
          <w:rFonts w:ascii="Times New Roman" w:hAnsi="Times New Roman" w:cs="Times New Roman"/>
          <w:sz w:val="28"/>
          <w:szCs w:val="28"/>
        </w:rPr>
        <w:t>.04.</w:t>
      </w:r>
      <w:r w:rsidR="00C41AE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164B51EF" w14:textId="202C24FA" w:rsidR="00AB3CB7" w:rsidRPr="00D4654B" w:rsidRDefault="00B1666C" w:rsidP="00C21F79">
      <w:pPr>
        <w:pStyle w:val="a3"/>
        <w:tabs>
          <w:tab w:val="left" w:pos="1276"/>
          <w:tab w:val="left" w:pos="1418"/>
        </w:tabs>
        <w:spacing w:after="0" w:line="240" w:lineRule="auto"/>
        <w:ind w:left="0" w:firstLine="709"/>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cs="Times New Roman"/>
          <w:sz w:val="28"/>
          <w:szCs w:val="28"/>
          <w:lang w:eastAsia="ru-RU"/>
        </w:rPr>
        <w:t>91</w:t>
      </w:r>
      <w:r w:rsidR="00AB3CB7" w:rsidRPr="00D4654B">
        <w:rPr>
          <w:rFonts w:ascii="Times New Roman" w:eastAsia="Times New Roman" w:hAnsi="Times New Roman" w:cs="Times New Roman"/>
          <w:sz w:val="28"/>
          <w:szCs w:val="28"/>
          <w:lang w:eastAsia="ru-RU"/>
        </w:rPr>
        <w:t xml:space="preserve"> </w:t>
      </w:r>
      <w:r w:rsidR="00AB3CB7" w:rsidRPr="00D4654B">
        <w:rPr>
          <w:rFonts w:ascii="Times New Roman" w:hAnsi="Times New Roman" w:cs="Times New Roman"/>
          <w:sz w:val="28"/>
          <w:szCs w:val="28"/>
        </w:rPr>
        <w:t>Статистический сборник за 1991-1993</w:t>
      </w:r>
      <w:r w:rsidR="00C21F79" w:rsidRPr="00D4654B">
        <w:rPr>
          <w:rFonts w:ascii="Times New Roman" w:hAnsi="Times New Roman" w:cs="Times New Roman"/>
          <w:sz w:val="28"/>
          <w:szCs w:val="28"/>
        </w:rPr>
        <w:t xml:space="preserve"> </w:t>
      </w:r>
      <w:r w:rsidR="00AB3CB7" w:rsidRPr="00D4654B">
        <w:rPr>
          <w:rFonts w:ascii="Times New Roman" w:hAnsi="Times New Roman" w:cs="Times New Roman"/>
          <w:sz w:val="28"/>
          <w:szCs w:val="28"/>
        </w:rPr>
        <w:t>г</w:t>
      </w:r>
      <w:r w:rsidR="002B2B77" w:rsidRPr="00D4654B">
        <w:rPr>
          <w:rFonts w:ascii="Times New Roman" w:hAnsi="Times New Roman" w:cs="Times New Roman"/>
          <w:sz w:val="28"/>
          <w:szCs w:val="28"/>
        </w:rPr>
        <w:t>оды</w:t>
      </w:r>
      <w:r w:rsidR="00F97059" w:rsidRPr="00D4654B">
        <w:rPr>
          <w:rFonts w:ascii="Times New Roman" w:hAnsi="Times New Roman" w:cs="Times New Roman"/>
          <w:sz w:val="28"/>
          <w:szCs w:val="28"/>
        </w:rPr>
        <w:t xml:space="preserve"> </w:t>
      </w:r>
      <w:r w:rsidR="00C21F7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Комитет Статистики Р</w:t>
      </w:r>
      <w:r w:rsidR="00440CCF" w:rsidRPr="00D4654B">
        <w:rPr>
          <w:rFonts w:ascii="Times New Roman" w:hAnsi="Times New Roman" w:cs="Times New Roman"/>
          <w:sz w:val="28"/>
          <w:szCs w:val="28"/>
        </w:rPr>
        <w:t xml:space="preserve">еспублики </w:t>
      </w:r>
      <w:r w:rsidR="00C41AE4" w:rsidRPr="00D4654B">
        <w:rPr>
          <w:rFonts w:ascii="Times New Roman" w:hAnsi="Times New Roman" w:cs="Times New Roman"/>
          <w:sz w:val="28"/>
          <w:szCs w:val="28"/>
        </w:rPr>
        <w:t>К</w:t>
      </w:r>
      <w:r w:rsidR="00440CCF" w:rsidRPr="00D4654B">
        <w:rPr>
          <w:rFonts w:ascii="Times New Roman" w:hAnsi="Times New Roman" w:cs="Times New Roman"/>
          <w:sz w:val="28"/>
          <w:szCs w:val="28"/>
        </w:rPr>
        <w:t>азахстан</w:t>
      </w:r>
      <w:r w:rsidR="00C21F79" w:rsidRPr="00D4654B">
        <w:rPr>
          <w:rFonts w:ascii="Times New Roman" w:hAnsi="Times New Roman" w:cs="Times New Roman"/>
          <w:sz w:val="28"/>
          <w:szCs w:val="28"/>
        </w:rPr>
        <w:t>. –</w:t>
      </w:r>
      <w:r w:rsidR="00C41AE4" w:rsidRPr="00D4654B">
        <w:rPr>
          <w:rFonts w:ascii="Times New Roman" w:hAnsi="Times New Roman" w:cs="Times New Roman"/>
          <w:sz w:val="28"/>
          <w:szCs w:val="28"/>
        </w:rPr>
        <w:t xml:space="preserve"> Алматы</w:t>
      </w:r>
      <w:r w:rsidR="00C21F7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1994</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 xml:space="preserve">101 </w:t>
      </w:r>
      <w:r w:rsidR="00C21F79" w:rsidRPr="00D4654B">
        <w:rPr>
          <w:rFonts w:ascii="Times New Roman" w:hAnsi="Times New Roman" w:cs="Times New Roman"/>
          <w:sz w:val="28"/>
          <w:szCs w:val="28"/>
        </w:rPr>
        <w:t>с.</w:t>
      </w:r>
    </w:p>
    <w:p w14:paraId="6292ED2D" w14:textId="62035DA4" w:rsidR="00AB3CB7" w:rsidRPr="00D4654B" w:rsidRDefault="00B1666C" w:rsidP="00C21F79">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92</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Указ Президента Р</w:t>
      </w:r>
      <w:r w:rsidR="00C21F79" w:rsidRPr="00D4654B">
        <w:rPr>
          <w:rFonts w:ascii="Times New Roman" w:eastAsia="Times New Roman" w:hAnsi="Times New Roman" w:cs="Times New Roman"/>
          <w:sz w:val="28"/>
          <w:szCs w:val="28"/>
          <w:lang w:eastAsia="ru-RU"/>
        </w:rPr>
        <w:t xml:space="preserve">еспублики </w:t>
      </w:r>
      <w:r w:rsidR="00AB3CB7" w:rsidRPr="00D4654B">
        <w:rPr>
          <w:rFonts w:ascii="Times New Roman" w:eastAsia="Times New Roman" w:hAnsi="Times New Roman" w:cs="Times New Roman"/>
          <w:sz w:val="28"/>
          <w:szCs w:val="28"/>
          <w:lang w:eastAsia="ru-RU"/>
        </w:rPr>
        <w:t>К</w:t>
      </w:r>
      <w:r w:rsidR="00C21F79" w:rsidRPr="00D4654B">
        <w:rPr>
          <w:rFonts w:ascii="Times New Roman" w:eastAsia="Times New Roman" w:hAnsi="Times New Roman" w:cs="Times New Roman"/>
          <w:sz w:val="28"/>
          <w:szCs w:val="28"/>
          <w:lang w:eastAsia="ru-RU"/>
        </w:rPr>
        <w:t>азахстан.</w:t>
      </w:r>
      <w:r w:rsidR="00AB3CB7" w:rsidRPr="00D4654B">
        <w:rPr>
          <w:rFonts w:ascii="Times New Roman" w:eastAsia="Times New Roman" w:hAnsi="Times New Roman" w:cs="Times New Roman"/>
          <w:sz w:val="28"/>
          <w:szCs w:val="28"/>
          <w:lang w:eastAsia="ru-RU"/>
        </w:rPr>
        <w:t xml:space="preserve"> О национальной программе разгосударствления и приватизации в Республике Казахстан на 1993-1995 годы (</w:t>
      </w:r>
      <w:r w:rsidR="00AB3CB7" w:rsidRPr="00D4654B">
        <w:rPr>
          <w:rFonts w:ascii="Times New Roman" w:eastAsia="Times New Roman" w:hAnsi="Times New Roman" w:cs="Times New Roman"/>
          <w:sz w:val="28"/>
          <w:szCs w:val="28"/>
          <w:lang w:val="en-US" w:eastAsia="ru-RU"/>
        </w:rPr>
        <w:t>II</w:t>
      </w:r>
      <w:r w:rsidR="00AB3CB7" w:rsidRPr="00D4654B">
        <w:rPr>
          <w:rFonts w:ascii="Times New Roman" w:eastAsia="Times New Roman" w:hAnsi="Times New Roman" w:cs="Times New Roman"/>
          <w:sz w:val="28"/>
          <w:szCs w:val="28"/>
          <w:lang w:eastAsia="ru-RU"/>
        </w:rPr>
        <w:t xml:space="preserve"> этап)</w:t>
      </w:r>
      <w:r w:rsidR="00C21F79" w:rsidRPr="00D4654B">
        <w:rPr>
          <w:rFonts w:ascii="Times New Roman" w:eastAsia="Times New Roman" w:hAnsi="Times New Roman" w:cs="Times New Roman"/>
          <w:sz w:val="28"/>
          <w:szCs w:val="28"/>
          <w:lang w:eastAsia="ru-RU"/>
        </w:rPr>
        <w:t>: утв.</w:t>
      </w:r>
      <w:r w:rsidR="00AB3CB7" w:rsidRPr="00D4654B">
        <w:rPr>
          <w:rFonts w:ascii="Times New Roman" w:eastAsia="Times New Roman" w:hAnsi="Times New Roman" w:cs="Times New Roman"/>
          <w:sz w:val="28"/>
          <w:szCs w:val="28"/>
          <w:lang w:eastAsia="ru-RU"/>
        </w:rPr>
        <w:t xml:space="preserve"> 5 марта 1993 г</w:t>
      </w:r>
      <w:r w:rsidR="00C21F79" w:rsidRPr="00D4654B">
        <w:rPr>
          <w:rFonts w:ascii="Times New Roman" w:eastAsia="Times New Roman" w:hAnsi="Times New Roman" w:cs="Times New Roman"/>
          <w:sz w:val="28"/>
          <w:szCs w:val="28"/>
          <w:lang w:eastAsia="ru-RU"/>
        </w:rPr>
        <w:t>ода,</w:t>
      </w:r>
      <w:r w:rsidR="00AB3CB7" w:rsidRPr="00D4654B">
        <w:rPr>
          <w:rFonts w:ascii="Times New Roman" w:eastAsia="Times New Roman" w:hAnsi="Times New Roman" w:cs="Times New Roman"/>
          <w:sz w:val="28"/>
          <w:szCs w:val="28"/>
          <w:lang w:eastAsia="ru-RU"/>
        </w:rPr>
        <w:t xml:space="preserve"> №1135</w:t>
      </w:r>
      <w:r w:rsidR="00C21F79"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w:t>
      </w:r>
      <w:r w:rsidR="00C41AE4" w:rsidRPr="00D4654B">
        <w:rPr>
          <w:rFonts w:ascii="Times New Roman" w:hAnsi="Times New Roman" w:cs="Times New Roman"/>
          <w:sz w:val="28"/>
          <w:szCs w:val="28"/>
        </w:rPr>
        <w:t xml:space="preserve"> </w:t>
      </w:r>
      <w:hyperlink r:id="rId58" w:history="1">
        <w:r w:rsidR="00440CCF" w:rsidRPr="00D4654B">
          <w:rPr>
            <w:rStyle w:val="a5"/>
            <w:rFonts w:ascii="Times New Roman" w:hAnsi="Times New Roman" w:cs="Times New Roman"/>
            <w:color w:val="auto"/>
            <w:sz w:val="28"/>
            <w:szCs w:val="28"/>
            <w:u w:val="none"/>
          </w:rPr>
          <w:t>https://adilet.zan.kz/rus.</w:t>
        </w:r>
      </w:hyperlink>
      <w:r w:rsidR="00C41AE4" w:rsidRPr="00D4654B">
        <w:rPr>
          <w:rFonts w:ascii="Times New Roman" w:hAnsi="Times New Roman" w:cs="Times New Roman"/>
          <w:sz w:val="28"/>
          <w:szCs w:val="28"/>
        </w:rPr>
        <w:t xml:space="preserve"> 04</w:t>
      </w:r>
      <w:r w:rsidR="00440CCF" w:rsidRPr="00D4654B">
        <w:rPr>
          <w:rFonts w:ascii="Times New Roman" w:hAnsi="Times New Roman" w:cs="Times New Roman"/>
          <w:sz w:val="28"/>
          <w:szCs w:val="28"/>
        </w:rPr>
        <w:t>.04.</w:t>
      </w:r>
      <w:r w:rsidR="00C41AE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r w:rsidR="00F97059" w:rsidRPr="00D4654B">
        <w:rPr>
          <w:rFonts w:ascii="Times New Roman" w:hAnsi="Times New Roman" w:cs="Times New Roman"/>
          <w:sz w:val="28"/>
          <w:szCs w:val="28"/>
        </w:rPr>
        <w:t xml:space="preserve"> </w:t>
      </w:r>
    </w:p>
    <w:p w14:paraId="74788831" w14:textId="7389534E" w:rsidR="00C21F79" w:rsidRPr="00D4654B" w:rsidRDefault="00B1666C" w:rsidP="00C21F79">
      <w:pPr>
        <w:pStyle w:val="a3"/>
        <w:tabs>
          <w:tab w:val="left" w:pos="1276"/>
          <w:tab w:val="left" w:pos="1418"/>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93</w:t>
      </w:r>
      <w:r w:rsidR="00AB3CB7" w:rsidRPr="00D4654B">
        <w:rPr>
          <w:rFonts w:ascii="Times New Roman" w:hAnsi="Times New Roman" w:cs="Times New Roman"/>
          <w:sz w:val="28"/>
          <w:szCs w:val="28"/>
        </w:rPr>
        <w:t xml:space="preserve"> Статистический сборник за 1995 г</w:t>
      </w:r>
      <w:r w:rsidR="002B2B77" w:rsidRPr="00D4654B">
        <w:rPr>
          <w:rFonts w:ascii="Times New Roman" w:hAnsi="Times New Roman" w:cs="Times New Roman"/>
          <w:sz w:val="28"/>
          <w:szCs w:val="28"/>
        </w:rPr>
        <w:t>од</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Комитет Статистики Р</w:t>
      </w:r>
      <w:r w:rsidR="00440CCF" w:rsidRPr="00D4654B">
        <w:rPr>
          <w:rFonts w:ascii="Times New Roman" w:hAnsi="Times New Roman" w:cs="Times New Roman"/>
          <w:sz w:val="28"/>
          <w:szCs w:val="28"/>
        </w:rPr>
        <w:t xml:space="preserve">еспублики </w:t>
      </w:r>
      <w:r w:rsidR="00C41AE4" w:rsidRPr="00D4654B">
        <w:rPr>
          <w:rFonts w:ascii="Times New Roman" w:hAnsi="Times New Roman" w:cs="Times New Roman"/>
          <w:sz w:val="28"/>
          <w:szCs w:val="28"/>
        </w:rPr>
        <w:t>К</w:t>
      </w:r>
      <w:r w:rsidR="00440CCF" w:rsidRPr="00D4654B">
        <w:rPr>
          <w:rFonts w:ascii="Times New Roman" w:hAnsi="Times New Roman" w:cs="Times New Roman"/>
          <w:sz w:val="28"/>
          <w:szCs w:val="28"/>
        </w:rPr>
        <w:t>азахстан</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Алматы, 1996</w:t>
      </w:r>
      <w:r w:rsidR="00C21F79" w:rsidRPr="00D4654B">
        <w:rPr>
          <w:rFonts w:ascii="Times New Roman" w:hAnsi="Times New Roman" w:cs="Times New Roman"/>
          <w:sz w:val="28"/>
          <w:szCs w:val="28"/>
        </w:rPr>
        <w:t xml:space="preserve">. – </w:t>
      </w:r>
      <w:r w:rsidR="00C41AE4" w:rsidRPr="00D4654B">
        <w:rPr>
          <w:rFonts w:ascii="Times New Roman" w:hAnsi="Times New Roman" w:cs="Times New Roman"/>
          <w:sz w:val="28"/>
          <w:szCs w:val="28"/>
        </w:rPr>
        <w:t xml:space="preserve">132 </w:t>
      </w:r>
      <w:r w:rsidR="00C21F79" w:rsidRPr="00D4654B">
        <w:rPr>
          <w:rFonts w:ascii="Times New Roman" w:hAnsi="Times New Roman" w:cs="Times New Roman"/>
          <w:sz w:val="28"/>
          <w:szCs w:val="28"/>
        </w:rPr>
        <w:t xml:space="preserve">с. </w:t>
      </w:r>
    </w:p>
    <w:p w14:paraId="0FAC1B59" w14:textId="13EA46D7" w:rsidR="00AB3CB7" w:rsidRPr="00D4654B" w:rsidRDefault="00B1666C" w:rsidP="00C21F79">
      <w:pPr>
        <w:pStyle w:val="a3"/>
        <w:tabs>
          <w:tab w:val="left" w:pos="1276"/>
          <w:tab w:val="left" w:pos="1418"/>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lastRenderedPageBreak/>
        <w:t>94</w:t>
      </w:r>
      <w:r w:rsidR="00AB3CB7" w:rsidRPr="00D4654B">
        <w:rPr>
          <w:rFonts w:ascii="Times New Roman" w:hAnsi="Times New Roman" w:cs="Times New Roman"/>
          <w:sz w:val="28"/>
          <w:szCs w:val="28"/>
        </w:rPr>
        <w:t xml:space="preserve"> </w:t>
      </w:r>
      <w:r w:rsidR="00521FB4" w:rsidRPr="00D4654B">
        <w:rPr>
          <w:rFonts w:ascii="Times New Roman" w:eastAsia="Times New Roman" w:hAnsi="Times New Roman" w:cs="Times New Roman"/>
          <w:sz w:val="28"/>
          <w:szCs w:val="28"/>
          <w:lang w:eastAsia="ru-RU"/>
        </w:rPr>
        <w:t xml:space="preserve">Постановление Правительством Республики Казахстан. </w:t>
      </w:r>
      <w:r w:rsidR="00AB3CB7" w:rsidRPr="00D4654B">
        <w:rPr>
          <w:rFonts w:ascii="Times New Roman" w:eastAsia="Times New Roman" w:hAnsi="Times New Roman" w:cs="Times New Roman"/>
          <w:sz w:val="28"/>
          <w:szCs w:val="28"/>
          <w:lang w:eastAsia="ru-RU"/>
        </w:rPr>
        <w:t>Программа приватизации и реструктуризации государственной собственности в Республике Казахстан на 1996-1998 годы</w:t>
      </w:r>
      <w:r w:rsidR="00521FB4"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утв</w:t>
      </w:r>
      <w:r w:rsidR="00521FB4"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27 февраля 1996 г</w:t>
      </w:r>
      <w:r w:rsidR="00521FB4" w:rsidRPr="00D4654B">
        <w:rPr>
          <w:rFonts w:ascii="Times New Roman" w:eastAsia="Times New Roman" w:hAnsi="Times New Roman" w:cs="Times New Roman"/>
          <w:sz w:val="28"/>
          <w:szCs w:val="28"/>
          <w:lang w:eastAsia="ru-RU"/>
        </w:rPr>
        <w:t>ода</w:t>
      </w:r>
      <w:r w:rsidR="00F97059" w:rsidRPr="00D4654B">
        <w:rPr>
          <w:rFonts w:ascii="Times New Roman" w:hAnsi="Times New Roman" w:cs="Times New Roman"/>
          <w:sz w:val="28"/>
          <w:szCs w:val="28"/>
        </w:rPr>
        <w:t xml:space="preserve"> //</w:t>
      </w:r>
      <w:r w:rsidR="00C41AE4" w:rsidRPr="00D4654B">
        <w:rPr>
          <w:rFonts w:ascii="Times New Roman" w:hAnsi="Times New Roman" w:cs="Times New Roman"/>
          <w:sz w:val="28"/>
          <w:szCs w:val="28"/>
        </w:rPr>
        <w:t xml:space="preserve"> </w:t>
      </w:r>
      <w:hyperlink r:id="rId59" w:history="1">
        <w:r w:rsidR="00C41AE4" w:rsidRPr="00D4654B">
          <w:rPr>
            <w:rStyle w:val="a5"/>
            <w:rFonts w:ascii="Times New Roman" w:hAnsi="Times New Roman" w:cs="Times New Roman"/>
            <w:color w:val="auto"/>
            <w:sz w:val="28"/>
            <w:szCs w:val="28"/>
            <w:u w:val="none"/>
          </w:rPr>
          <w:t>https://adilet.zan.kz/rus/docs/P960000246</w:t>
        </w:r>
      </w:hyperlink>
      <w:r w:rsidR="00440CCF" w:rsidRPr="00D4654B">
        <w:rPr>
          <w:rStyle w:val="a5"/>
          <w:rFonts w:ascii="Times New Roman" w:hAnsi="Times New Roman" w:cs="Times New Roman"/>
          <w:color w:val="auto"/>
          <w:sz w:val="28"/>
          <w:szCs w:val="28"/>
          <w:u w:val="none"/>
        </w:rPr>
        <w:t>.</w:t>
      </w:r>
      <w:r w:rsidR="00C41AE4" w:rsidRPr="00D4654B">
        <w:rPr>
          <w:rFonts w:ascii="Times New Roman" w:hAnsi="Times New Roman" w:cs="Times New Roman"/>
          <w:sz w:val="28"/>
          <w:szCs w:val="28"/>
        </w:rPr>
        <w:t xml:space="preserve"> 10</w:t>
      </w:r>
      <w:r w:rsidR="00440CCF" w:rsidRPr="00D4654B">
        <w:rPr>
          <w:rFonts w:ascii="Times New Roman" w:hAnsi="Times New Roman" w:cs="Times New Roman"/>
          <w:sz w:val="28"/>
          <w:szCs w:val="28"/>
        </w:rPr>
        <w:t>.04.</w:t>
      </w:r>
      <w:r w:rsidR="00C41AE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58A1DEF3" w14:textId="4DD7CA5D" w:rsidR="00AB3CB7" w:rsidRPr="00D4654B" w:rsidRDefault="00B1666C"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95</w:t>
      </w:r>
      <w:r w:rsidR="00AB3CB7" w:rsidRPr="00D4654B">
        <w:rPr>
          <w:rFonts w:ascii="Times New Roman" w:hAnsi="Times New Roman" w:cs="Times New Roman"/>
          <w:sz w:val="28"/>
          <w:szCs w:val="28"/>
        </w:rPr>
        <w:t xml:space="preserve"> Статистический сборник за 1996-1998</w:t>
      </w:r>
      <w:r w:rsidR="00D70849" w:rsidRPr="00D4654B">
        <w:rPr>
          <w:rFonts w:ascii="Times New Roman" w:hAnsi="Times New Roman" w:cs="Times New Roman"/>
          <w:sz w:val="28"/>
          <w:szCs w:val="28"/>
        </w:rPr>
        <w:t xml:space="preserve"> </w:t>
      </w:r>
      <w:r w:rsidR="002B2B77" w:rsidRPr="00D4654B">
        <w:rPr>
          <w:rFonts w:ascii="Times New Roman" w:hAnsi="Times New Roman" w:cs="Times New Roman"/>
          <w:sz w:val="28"/>
          <w:szCs w:val="28"/>
        </w:rPr>
        <w:t>годы</w:t>
      </w:r>
      <w:r w:rsidR="00F97059" w:rsidRPr="00D4654B">
        <w:rPr>
          <w:rFonts w:ascii="Times New Roman" w:hAnsi="Times New Roman" w:cs="Times New Roman"/>
          <w:sz w:val="28"/>
          <w:szCs w:val="28"/>
        </w:rPr>
        <w:t xml:space="preserve"> </w:t>
      </w:r>
      <w:r w:rsidR="00C21F79" w:rsidRPr="00D4654B">
        <w:rPr>
          <w:rFonts w:ascii="Times New Roman" w:hAnsi="Times New Roman" w:cs="Times New Roman"/>
          <w:sz w:val="28"/>
          <w:szCs w:val="28"/>
        </w:rPr>
        <w:t>//</w:t>
      </w:r>
      <w:r w:rsidR="00DB40A4" w:rsidRPr="00D4654B">
        <w:rPr>
          <w:rFonts w:ascii="Times New Roman" w:hAnsi="Times New Roman" w:cs="Times New Roman"/>
          <w:sz w:val="28"/>
          <w:szCs w:val="28"/>
        </w:rPr>
        <w:t xml:space="preserve"> </w:t>
      </w:r>
      <w:hyperlink r:id="rId60" w:history="1">
        <w:r w:rsidR="00DB40A4" w:rsidRPr="00D4654B">
          <w:rPr>
            <w:rStyle w:val="a5"/>
            <w:rFonts w:ascii="Times New Roman" w:hAnsi="Times New Roman" w:cs="Times New Roman"/>
            <w:color w:val="auto"/>
            <w:sz w:val="28"/>
            <w:szCs w:val="28"/>
            <w:u w:val="none"/>
          </w:rPr>
          <w:t>https://old.stat.gov.kz/faces/homePag</w:t>
        </w:r>
        <w:r w:rsidR="00DB40A4" w:rsidRPr="00D4654B">
          <w:rPr>
            <w:rStyle w:val="a5"/>
            <w:rFonts w:ascii="Times New Roman" w:hAnsi="Times New Roman" w:cs="Times New Roman"/>
            <w:color w:val="auto"/>
            <w:sz w:val="28"/>
            <w:szCs w:val="28"/>
            <w:u w:val="none"/>
            <w:lang w:val="en-US"/>
          </w:rPr>
          <w:t>e</w:t>
        </w:r>
      </w:hyperlink>
      <w:r w:rsidR="00440CCF" w:rsidRPr="00D4654B">
        <w:rPr>
          <w:rStyle w:val="a5"/>
          <w:rFonts w:ascii="Times New Roman" w:hAnsi="Times New Roman" w:cs="Times New Roman"/>
          <w:color w:val="auto"/>
          <w:sz w:val="28"/>
          <w:szCs w:val="28"/>
          <w:u w:val="none"/>
        </w:rPr>
        <w:t>.</w:t>
      </w:r>
      <w:r w:rsidR="00DB40A4" w:rsidRPr="00D4654B">
        <w:rPr>
          <w:rFonts w:ascii="Times New Roman" w:hAnsi="Times New Roman" w:cs="Times New Roman"/>
          <w:sz w:val="28"/>
          <w:szCs w:val="28"/>
        </w:rPr>
        <w:t xml:space="preserve"> 10</w:t>
      </w:r>
      <w:r w:rsidR="00440CCF" w:rsidRPr="00D4654B">
        <w:rPr>
          <w:rFonts w:ascii="Times New Roman" w:hAnsi="Times New Roman" w:cs="Times New Roman"/>
          <w:sz w:val="28"/>
          <w:szCs w:val="28"/>
        </w:rPr>
        <w:t>.04.</w:t>
      </w:r>
      <w:r w:rsidR="00DB40A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r w:rsidR="00C21F79" w:rsidRPr="00D4654B">
        <w:rPr>
          <w:rFonts w:ascii="Times New Roman" w:hAnsi="Times New Roman" w:cs="Times New Roman"/>
          <w:sz w:val="28"/>
          <w:szCs w:val="28"/>
        </w:rPr>
        <w:t xml:space="preserve"> </w:t>
      </w:r>
    </w:p>
    <w:p w14:paraId="54F30444" w14:textId="470A79C7"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cs="Times New Roman"/>
          <w:sz w:val="28"/>
          <w:szCs w:val="28"/>
          <w:lang w:eastAsia="ru-RU"/>
        </w:rPr>
        <w:t>96</w:t>
      </w:r>
      <w:r w:rsidR="00AB3CB7" w:rsidRPr="00D4654B">
        <w:rPr>
          <w:rFonts w:ascii="Times New Roman" w:eastAsia="Times New Roman" w:hAnsi="Times New Roman" w:cs="Times New Roman"/>
          <w:sz w:val="28"/>
          <w:szCs w:val="28"/>
          <w:lang w:eastAsia="ru-RU"/>
        </w:rPr>
        <w:t xml:space="preserve"> </w:t>
      </w:r>
      <w:r w:rsidR="001B1B5F" w:rsidRPr="00D4654B">
        <w:rPr>
          <w:rFonts w:ascii="Times New Roman" w:eastAsia="Times New Roman" w:hAnsi="Times New Roman" w:cs="Times New Roman"/>
          <w:sz w:val="28"/>
          <w:szCs w:val="28"/>
          <w:lang w:eastAsia="ru-RU"/>
        </w:rPr>
        <w:t xml:space="preserve">Постановление </w:t>
      </w:r>
      <w:r w:rsidR="00C21F79" w:rsidRPr="00D4654B">
        <w:rPr>
          <w:rFonts w:ascii="Times New Roman" w:eastAsia="Times New Roman" w:hAnsi="Times New Roman" w:cs="Times New Roman"/>
          <w:sz w:val="28"/>
          <w:szCs w:val="28"/>
          <w:lang w:eastAsia="ru-RU"/>
        </w:rPr>
        <w:t xml:space="preserve">Правительства </w:t>
      </w:r>
      <w:r w:rsidR="001B1B5F" w:rsidRPr="00D4654B">
        <w:rPr>
          <w:rFonts w:ascii="Times New Roman" w:eastAsia="Times New Roman" w:hAnsi="Times New Roman" w:cs="Times New Roman"/>
          <w:sz w:val="28"/>
          <w:szCs w:val="28"/>
          <w:lang w:eastAsia="ru-RU"/>
        </w:rPr>
        <w:t xml:space="preserve">Республики Казахстан. </w:t>
      </w:r>
      <w:r w:rsidR="00DB40A4" w:rsidRPr="00D4654B">
        <w:rPr>
          <w:rFonts w:ascii="Times New Roman" w:eastAsia="Times New Roman" w:hAnsi="Times New Roman" w:cs="Times New Roman"/>
          <w:sz w:val="28"/>
          <w:szCs w:val="28"/>
          <w:lang w:eastAsia="ru-RU"/>
        </w:rPr>
        <w:t>Об о</w:t>
      </w:r>
      <w:r w:rsidR="00B87832" w:rsidRPr="00D4654B">
        <w:rPr>
          <w:rFonts w:ascii="Times New Roman" w:eastAsia="Times New Roman" w:hAnsi="Times New Roman" w:cs="Times New Roman"/>
          <w:sz w:val="28"/>
          <w:szCs w:val="28"/>
          <w:lang w:eastAsia="ru-RU"/>
        </w:rPr>
        <w:t xml:space="preserve">добрении </w:t>
      </w:r>
      <w:r w:rsidR="00AB3CB7" w:rsidRPr="00D4654B">
        <w:rPr>
          <w:rFonts w:ascii="Times New Roman" w:eastAsia="Times New Roman" w:hAnsi="Times New Roman" w:cs="Times New Roman"/>
          <w:sz w:val="28"/>
          <w:szCs w:val="28"/>
          <w:lang w:eastAsia="ru-RU"/>
        </w:rPr>
        <w:t>Концепци</w:t>
      </w:r>
      <w:r w:rsidR="00B87832" w:rsidRPr="00D4654B">
        <w:rPr>
          <w:rFonts w:ascii="Times New Roman" w:eastAsia="Times New Roman" w:hAnsi="Times New Roman" w:cs="Times New Roman"/>
          <w:sz w:val="28"/>
          <w:szCs w:val="28"/>
          <w:lang w:eastAsia="ru-RU"/>
        </w:rPr>
        <w:t>и</w:t>
      </w:r>
      <w:r w:rsidR="00AB3CB7" w:rsidRPr="00D4654B">
        <w:rPr>
          <w:rFonts w:ascii="Times New Roman" w:eastAsia="Times New Roman" w:hAnsi="Times New Roman" w:cs="Times New Roman"/>
          <w:sz w:val="28"/>
          <w:szCs w:val="28"/>
          <w:lang w:eastAsia="ru-RU"/>
        </w:rPr>
        <w:t xml:space="preserve"> управления государственным имуществом и приватизации в Республики Казахстан</w:t>
      </w:r>
      <w:r w:rsidR="00C21F79" w:rsidRPr="00D4654B">
        <w:rPr>
          <w:rFonts w:ascii="Times New Roman" w:eastAsia="Times New Roman" w:hAnsi="Times New Roman" w:cs="Times New Roman"/>
          <w:sz w:val="28"/>
          <w:szCs w:val="28"/>
          <w:lang w:eastAsia="ru-RU"/>
        </w:rPr>
        <w:t>: утв.</w:t>
      </w:r>
      <w:r w:rsidR="00AB3CB7" w:rsidRPr="00D4654B">
        <w:rPr>
          <w:rFonts w:ascii="Times New Roman" w:eastAsia="Times New Roman" w:hAnsi="Times New Roman" w:cs="Times New Roman"/>
          <w:sz w:val="28"/>
          <w:szCs w:val="28"/>
          <w:lang w:val="kk-KZ" w:eastAsia="ru-RU"/>
        </w:rPr>
        <w:t xml:space="preserve"> 21 июля 2000 г</w:t>
      </w:r>
      <w:r w:rsidR="00C21F79" w:rsidRPr="00D4654B">
        <w:rPr>
          <w:rFonts w:ascii="Times New Roman" w:eastAsia="Times New Roman" w:hAnsi="Times New Roman" w:cs="Times New Roman"/>
          <w:sz w:val="28"/>
          <w:szCs w:val="28"/>
          <w:lang w:val="kk-KZ" w:eastAsia="ru-RU"/>
        </w:rPr>
        <w:t>ода,</w:t>
      </w:r>
      <w:r w:rsidR="00AB3CB7" w:rsidRPr="00D4654B">
        <w:rPr>
          <w:rFonts w:ascii="Times New Roman" w:eastAsia="Times New Roman" w:hAnsi="Times New Roman" w:cs="Times New Roman"/>
          <w:sz w:val="28"/>
          <w:szCs w:val="28"/>
          <w:lang w:val="kk-KZ" w:eastAsia="ru-RU"/>
        </w:rPr>
        <w:t xml:space="preserve"> №1095</w:t>
      </w:r>
      <w:r w:rsidR="00C21F79" w:rsidRPr="00D4654B">
        <w:rPr>
          <w:rFonts w:ascii="Times New Roman" w:eastAsia="Times New Roman" w:hAnsi="Times New Roman" w:cs="Times New Roman"/>
          <w:sz w:val="28"/>
          <w:szCs w:val="28"/>
          <w:lang w:val="kk-KZ" w:eastAsia="ru-RU"/>
        </w:rPr>
        <w:t xml:space="preserve"> </w:t>
      </w:r>
      <w:r w:rsidR="00F97059" w:rsidRPr="00D4654B">
        <w:rPr>
          <w:rFonts w:ascii="Times New Roman" w:hAnsi="Times New Roman" w:cs="Times New Roman"/>
          <w:sz w:val="28"/>
          <w:szCs w:val="28"/>
        </w:rPr>
        <w:t>//</w:t>
      </w:r>
      <w:r w:rsidR="00DB40A4" w:rsidRPr="00D4654B">
        <w:rPr>
          <w:rFonts w:ascii="Times New Roman" w:hAnsi="Times New Roman" w:cs="Times New Roman"/>
          <w:sz w:val="28"/>
          <w:szCs w:val="28"/>
        </w:rPr>
        <w:t xml:space="preserve"> </w:t>
      </w:r>
      <w:hyperlink r:id="rId61" w:history="1">
        <w:r w:rsidR="00DB40A4" w:rsidRPr="00D4654B">
          <w:rPr>
            <w:rStyle w:val="a5"/>
            <w:rFonts w:ascii="Times New Roman" w:hAnsi="Times New Roman" w:cs="Times New Roman"/>
            <w:color w:val="auto"/>
            <w:sz w:val="28"/>
            <w:szCs w:val="28"/>
            <w:u w:val="none"/>
          </w:rPr>
          <w:t>https://adilet.zan.kz/rus/docs/P000001095</w:t>
        </w:r>
      </w:hyperlink>
      <w:r w:rsidR="00440CCF" w:rsidRPr="00D4654B">
        <w:rPr>
          <w:rStyle w:val="a5"/>
          <w:rFonts w:ascii="Times New Roman" w:hAnsi="Times New Roman" w:cs="Times New Roman"/>
          <w:color w:val="auto"/>
          <w:sz w:val="28"/>
          <w:szCs w:val="28"/>
          <w:u w:val="none"/>
        </w:rPr>
        <w:t>.</w:t>
      </w:r>
      <w:r w:rsidR="00DB40A4" w:rsidRPr="00D4654B">
        <w:rPr>
          <w:rFonts w:ascii="Times New Roman" w:hAnsi="Times New Roman" w:cs="Times New Roman"/>
          <w:sz w:val="28"/>
          <w:szCs w:val="28"/>
        </w:rPr>
        <w:t xml:space="preserve"> 15</w:t>
      </w:r>
      <w:r w:rsidR="00440CCF" w:rsidRPr="00D4654B">
        <w:rPr>
          <w:rFonts w:ascii="Times New Roman" w:hAnsi="Times New Roman" w:cs="Times New Roman"/>
          <w:sz w:val="28"/>
          <w:szCs w:val="28"/>
        </w:rPr>
        <w:t>.04.</w:t>
      </w:r>
      <w:r w:rsidR="00DB40A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09F78570" w14:textId="7E331F84" w:rsidR="00AB3CB7" w:rsidRPr="00D4654B" w:rsidRDefault="00B1666C"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97</w:t>
      </w:r>
      <w:r w:rsidR="00AB3CB7" w:rsidRPr="00D4654B">
        <w:rPr>
          <w:rFonts w:ascii="Times New Roman" w:hAnsi="Times New Roman" w:cs="Times New Roman"/>
          <w:sz w:val="28"/>
          <w:szCs w:val="28"/>
        </w:rPr>
        <w:t xml:space="preserve"> Статистические данные за 1991-2004</w:t>
      </w:r>
      <w:r w:rsidR="001B1B5F" w:rsidRPr="00D4654B">
        <w:rPr>
          <w:rFonts w:ascii="Times New Roman" w:hAnsi="Times New Roman" w:cs="Times New Roman"/>
          <w:sz w:val="28"/>
          <w:szCs w:val="28"/>
        </w:rPr>
        <w:t xml:space="preserve"> </w:t>
      </w:r>
      <w:r w:rsidR="002B2B77" w:rsidRPr="00D4654B">
        <w:rPr>
          <w:rFonts w:ascii="Times New Roman" w:hAnsi="Times New Roman" w:cs="Times New Roman"/>
          <w:sz w:val="28"/>
          <w:szCs w:val="28"/>
        </w:rPr>
        <w:t>годы</w:t>
      </w:r>
      <w:r w:rsidR="00DB40A4" w:rsidRPr="00D4654B">
        <w:rPr>
          <w:rStyle w:val="a5"/>
          <w:rFonts w:ascii="Times New Roman" w:eastAsia="Times New Roman" w:hAnsi="Times New Roman" w:cs="Times New Roman"/>
          <w:color w:val="auto"/>
          <w:sz w:val="28"/>
          <w:szCs w:val="28"/>
          <w:u w:val="none"/>
          <w:lang w:eastAsia="ru-RU"/>
        </w:rPr>
        <w:t xml:space="preserve"> </w:t>
      </w:r>
      <w:r w:rsidR="00F97059" w:rsidRPr="00D4654B">
        <w:rPr>
          <w:rFonts w:ascii="Times New Roman" w:hAnsi="Times New Roman" w:cs="Times New Roman"/>
          <w:sz w:val="28"/>
          <w:szCs w:val="28"/>
        </w:rPr>
        <w:t xml:space="preserve">// </w:t>
      </w:r>
      <w:hyperlink r:id="rId62" w:history="1">
        <w:r w:rsidR="00DB40A4" w:rsidRPr="00D4654B">
          <w:rPr>
            <w:rStyle w:val="a5"/>
            <w:rFonts w:ascii="Times New Roman" w:hAnsi="Times New Roman" w:cs="Times New Roman"/>
            <w:color w:val="auto"/>
            <w:sz w:val="28"/>
            <w:szCs w:val="28"/>
            <w:u w:val="none"/>
          </w:rPr>
          <w:t>https://old.stat.gov.kz/faces/homePag</w:t>
        </w:r>
        <w:r w:rsidR="00DB40A4" w:rsidRPr="00D4654B">
          <w:rPr>
            <w:rStyle w:val="a5"/>
            <w:rFonts w:ascii="Times New Roman" w:hAnsi="Times New Roman" w:cs="Times New Roman"/>
            <w:color w:val="auto"/>
            <w:sz w:val="28"/>
            <w:szCs w:val="28"/>
            <w:u w:val="none"/>
            <w:lang w:val="en-US"/>
          </w:rPr>
          <w:t>e</w:t>
        </w:r>
      </w:hyperlink>
      <w:r w:rsidR="00440CCF" w:rsidRPr="00D4654B">
        <w:rPr>
          <w:rStyle w:val="a5"/>
          <w:rFonts w:ascii="Times New Roman" w:hAnsi="Times New Roman" w:cs="Times New Roman"/>
          <w:color w:val="auto"/>
          <w:sz w:val="28"/>
          <w:szCs w:val="28"/>
          <w:u w:val="none"/>
        </w:rPr>
        <w:t>.</w:t>
      </w:r>
      <w:r w:rsidR="00DB40A4" w:rsidRPr="00D4654B">
        <w:rPr>
          <w:rFonts w:ascii="Times New Roman" w:hAnsi="Times New Roman" w:cs="Times New Roman"/>
          <w:sz w:val="28"/>
          <w:szCs w:val="28"/>
        </w:rPr>
        <w:t xml:space="preserve"> 20</w:t>
      </w:r>
      <w:r w:rsidR="00440CCF" w:rsidRPr="00D4654B">
        <w:rPr>
          <w:rFonts w:ascii="Times New Roman" w:hAnsi="Times New Roman" w:cs="Times New Roman"/>
          <w:sz w:val="28"/>
          <w:szCs w:val="28"/>
        </w:rPr>
        <w:t>.04.</w:t>
      </w:r>
      <w:r w:rsidR="00DB40A4"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77C6E044" w14:textId="0CBE37DF" w:rsidR="00AB3CB7" w:rsidRPr="00D4654B" w:rsidRDefault="00B1666C"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98</w:t>
      </w:r>
      <w:r w:rsidR="00AB3CB7" w:rsidRPr="00D4654B">
        <w:rPr>
          <w:rFonts w:ascii="Times New Roman" w:hAnsi="Times New Roman" w:cs="Times New Roman"/>
          <w:sz w:val="28"/>
          <w:szCs w:val="28"/>
        </w:rPr>
        <w:t xml:space="preserve"> Конституция Республики Казахстан</w:t>
      </w:r>
      <w:r w:rsidR="001B1B5F" w:rsidRPr="00D4654B">
        <w:rPr>
          <w:rFonts w:ascii="Times New Roman" w:hAnsi="Times New Roman" w:cs="Times New Roman"/>
          <w:sz w:val="28"/>
          <w:szCs w:val="28"/>
        </w:rPr>
        <w:t>: принята</w:t>
      </w:r>
      <w:r w:rsidR="00AB3CB7" w:rsidRPr="00D4654B">
        <w:rPr>
          <w:rFonts w:ascii="Times New Roman" w:hAnsi="Times New Roman" w:cs="Times New Roman"/>
          <w:sz w:val="28"/>
          <w:szCs w:val="28"/>
        </w:rPr>
        <w:t xml:space="preserve"> 30 августа 1995 года</w:t>
      </w:r>
      <w:r w:rsidR="00F97059" w:rsidRPr="00D4654B">
        <w:rPr>
          <w:rFonts w:ascii="Times New Roman" w:hAnsi="Times New Roman" w:cs="Times New Roman"/>
          <w:sz w:val="28"/>
          <w:szCs w:val="28"/>
        </w:rPr>
        <w:t xml:space="preserve"> // </w:t>
      </w:r>
      <w:hyperlink r:id="rId63" w:history="1">
        <w:r w:rsidR="00336DE9" w:rsidRPr="00D4654B">
          <w:rPr>
            <w:rStyle w:val="a5"/>
            <w:rFonts w:ascii="Times New Roman" w:hAnsi="Times New Roman" w:cs="Times New Roman"/>
            <w:color w:val="auto"/>
            <w:sz w:val="28"/>
            <w:szCs w:val="28"/>
            <w:u w:val="none"/>
          </w:rPr>
          <w:t>https://adilet.zan.kz/rus/docs/K950001000</w:t>
        </w:r>
      </w:hyperlink>
      <w:r w:rsidR="00336DE9" w:rsidRPr="00D4654B">
        <w:rPr>
          <w:rFonts w:ascii="Times New Roman" w:hAnsi="Times New Roman" w:cs="Times New Roman"/>
          <w:sz w:val="28"/>
          <w:szCs w:val="28"/>
        </w:rPr>
        <w:t xml:space="preserve"> (Дата обращения 20 апреля 2019 года)</w:t>
      </w:r>
    </w:p>
    <w:p w14:paraId="239694F4" w14:textId="5AB08543"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99</w:t>
      </w:r>
      <w:r w:rsidR="00AB3CB7" w:rsidRPr="00D4654B">
        <w:rPr>
          <w:rFonts w:ascii="Times New Roman" w:hAnsi="Times New Roman" w:cs="Times New Roman"/>
          <w:sz w:val="28"/>
          <w:szCs w:val="28"/>
        </w:rPr>
        <w:t xml:space="preserve"> </w:t>
      </w:r>
      <w:r w:rsidR="001B1B5F" w:rsidRPr="00D4654B">
        <w:rPr>
          <w:rFonts w:ascii="Times New Roman" w:hAnsi="Times New Roman" w:cs="Times New Roman"/>
          <w:sz w:val="28"/>
          <w:szCs w:val="28"/>
        </w:rPr>
        <w:t>Закон Республики Казахстан.</w:t>
      </w:r>
      <w:r w:rsidR="001B1B5F" w:rsidRPr="00D4654B">
        <w:rPr>
          <w:rFonts w:ascii="Times New Roman" w:eastAsia="Times New Roman" w:hAnsi="Times New Roman" w:cs="Times New Roman"/>
          <w:sz w:val="28"/>
          <w:szCs w:val="28"/>
          <w:lang w:eastAsia="ru-RU"/>
        </w:rPr>
        <w:t xml:space="preserve"> </w:t>
      </w:r>
      <w:r w:rsidR="00AB3CB7" w:rsidRPr="00D4654B">
        <w:rPr>
          <w:rFonts w:ascii="Times New Roman" w:eastAsia="Times New Roman" w:hAnsi="Times New Roman" w:cs="Times New Roman"/>
          <w:sz w:val="28"/>
          <w:szCs w:val="28"/>
          <w:lang w:eastAsia="ru-RU"/>
        </w:rPr>
        <w:t>О Фонде национального благосостояния Республики Казахстан</w:t>
      </w:r>
      <w:r w:rsidR="001B1B5F"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w:t>
      </w:r>
      <w:r w:rsidR="001B1B5F" w:rsidRPr="00D4654B">
        <w:rPr>
          <w:rFonts w:ascii="Times New Roman" w:eastAsia="Times New Roman" w:hAnsi="Times New Roman" w:cs="Times New Roman"/>
          <w:sz w:val="28"/>
          <w:szCs w:val="28"/>
          <w:lang w:eastAsia="ru-RU"/>
        </w:rPr>
        <w:t xml:space="preserve">принят 13 февраля 2009 года, </w:t>
      </w:r>
      <w:r w:rsidR="00336DE9" w:rsidRPr="00D4654B">
        <w:rPr>
          <w:rFonts w:ascii="Times New Roman" w:eastAsia="Times New Roman" w:hAnsi="Times New Roman" w:cs="Times New Roman"/>
          <w:sz w:val="28"/>
          <w:szCs w:val="28"/>
          <w:lang w:eastAsia="ru-RU"/>
        </w:rPr>
        <w:t>№134-</w:t>
      </w:r>
      <w:r w:rsidR="00336DE9" w:rsidRPr="00D4654B">
        <w:rPr>
          <w:rFonts w:ascii="Times New Roman" w:eastAsia="Times New Roman" w:hAnsi="Times New Roman" w:cs="Times New Roman"/>
          <w:sz w:val="28"/>
          <w:szCs w:val="28"/>
          <w:lang w:val="en-US" w:eastAsia="ru-RU"/>
        </w:rPr>
        <w:t>IV</w:t>
      </w:r>
      <w:r w:rsidR="00F97059" w:rsidRPr="00D4654B">
        <w:rPr>
          <w:rFonts w:ascii="Times New Roman" w:hAnsi="Times New Roman" w:cs="Times New Roman"/>
          <w:sz w:val="28"/>
          <w:szCs w:val="28"/>
        </w:rPr>
        <w:t xml:space="preserve"> // </w:t>
      </w:r>
      <w:hyperlink r:id="rId64" w:history="1">
        <w:r w:rsidR="00336DE9" w:rsidRPr="00D4654B">
          <w:rPr>
            <w:rStyle w:val="a5"/>
            <w:rFonts w:ascii="Times New Roman" w:hAnsi="Times New Roman" w:cs="Times New Roman"/>
            <w:color w:val="auto"/>
            <w:sz w:val="28"/>
            <w:szCs w:val="28"/>
            <w:u w:val="none"/>
          </w:rPr>
          <w:t>https://adilet.zan.kz/rus/docs/Z090000134</w:t>
        </w:r>
      </w:hyperlink>
      <w:r w:rsidR="00440CCF"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02</w:t>
      </w:r>
      <w:r w:rsidR="00440CCF"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62DD1F0B" w14:textId="0CEE1436" w:rsidR="00AB3CB7" w:rsidRPr="00D4654B" w:rsidRDefault="00B1666C" w:rsidP="00AB3CB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hAnsi="Times New Roman" w:cs="Times New Roman"/>
          <w:sz w:val="28"/>
          <w:szCs w:val="28"/>
        </w:rPr>
        <w:t>100</w:t>
      </w:r>
      <w:r w:rsidR="00AB3CB7" w:rsidRPr="00D4654B">
        <w:rPr>
          <w:rFonts w:ascii="Times New Roman" w:hAnsi="Times New Roman" w:cs="Times New Roman"/>
          <w:sz w:val="28"/>
          <w:szCs w:val="28"/>
        </w:rPr>
        <w:t xml:space="preserve"> Закон Р</w:t>
      </w:r>
      <w:r w:rsidR="001B1B5F"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1B1B5F"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Об Инвестиционном фонде Казахстана</w:t>
      </w:r>
      <w:r w:rsidR="001B1B5F" w:rsidRPr="00D4654B">
        <w:rPr>
          <w:rFonts w:ascii="Times New Roman" w:eastAsia="Times New Roman" w:hAnsi="Times New Roman" w:cs="Times New Roman"/>
          <w:sz w:val="28"/>
          <w:szCs w:val="28"/>
          <w:lang w:eastAsia="ru-RU"/>
        </w:rPr>
        <w:t>: принят</w:t>
      </w:r>
      <w:r w:rsidR="00AB3CB7" w:rsidRPr="00D4654B">
        <w:rPr>
          <w:rFonts w:ascii="Times New Roman" w:eastAsia="Times New Roman" w:hAnsi="Times New Roman" w:cs="Times New Roman"/>
          <w:sz w:val="28"/>
          <w:szCs w:val="28"/>
          <w:lang w:eastAsia="ru-RU"/>
        </w:rPr>
        <w:t xml:space="preserve"> 6 июля 2004 года</w:t>
      </w:r>
      <w:r w:rsidR="001B1B5F"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№575-</w:t>
      </w:r>
      <w:r w:rsidR="00AB3CB7" w:rsidRPr="00D4654B">
        <w:rPr>
          <w:rFonts w:ascii="Times New Roman" w:eastAsia="Times New Roman" w:hAnsi="Times New Roman" w:cs="Times New Roman"/>
          <w:sz w:val="28"/>
          <w:szCs w:val="28"/>
          <w:lang w:val="en-US" w:eastAsia="ru-RU"/>
        </w:rPr>
        <w:t>II</w:t>
      </w:r>
      <w:r w:rsidR="00AB3CB7"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w:t>
      </w:r>
      <w:r w:rsidR="00336DE9" w:rsidRPr="00D4654B">
        <w:rPr>
          <w:rFonts w:ascii="Times New Roman" w:hAnsi="Times New Roman" w:cs="Times New Roman"/>
          <w:sz w:val="28"/>
          <w:szCs w:val="28"/>
        </w:rPr>
        <w:t xml:space="preserve"> </w:t>
      </w:r>
      <w:hyperlink r:id="rId65" w:history="1">
        <w:r w:rsidR="00440CCF" w:rsidRPr="00D4654B">
          <w:rPr>
            <w:rStyle w:val="a5"/>
            <w:rFonts w:ascii="Times New Roman" w:hAnsi="Times New Roman" w:cs="Times New Roman"/>
            <w:color w:val="auto"/>
            <w:sz w:val="28"/>
            <w:szCs w:val="28"/>
            <w:u w:val="none"/>
          </w:rPr>
          <w:t>https://adilet.zan.kz/rus/docs</w:t>
        </w:r>
      </w:hyperlink>
      <w:r w:rsidR="00440CCF"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02</w:t>
      </w:r>
      <w:r w:rsidR="00440CCF"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440CCF" w:rsidRPr="00D4654B">
        <w:rPr>
          <w:rFonts w:ascii="Times New Roman" w:hAnsi="Times New Roman" w:cs="Times New Roman"/>
          <w:sz w:val="28"/>
          <w:szCs w:val="28"/>
        </w:rPr>
        <w:t>.</w:t>
      </w:r>
    </w:p>
    <w:p w14:paraId="57FCD0FF" w14:textId="4A1EBAAE" w:rsidR="00AB3CB7" w:rsidRPr="00D4654B" w:rsidRDefault="00B1666C" w:rsidP="001B1B5F">
      <w:pPr>
        <w:tabs>
          <w:tab w:val="left" w:pos="993"/>
        </w:tabs>
        <w:spacing w:after="0" w:line="240" w:lineRule="auto"/>
        <w:ind w:firstLine="709"/>
        <w:jc w:val="both"/>
        <w:rPr>
          <w:rFonts w:ascii="Times New Roman" w:hAnsi="Times New Roman" w:cs="Times New Roman"/>
          <w:sz w:val="28"/>
          <w:szCs w:val="28"/>
        </w:rPr>
      </w:pPr>
      <w:r w:rsidRPr="00D4654B">
        <w:rPr>
          <w:rFonts w:ascii="Times New Roman" w:eastAsia="Times New Roman" w:hAnsi="Times New Roman" w:cs="Times New Roman"/>
          <w:sz w:val="28"/>
          <w:szCs w:val="28"/>
          <w:lang w:eastAsia="ru-RU"/>
        </w:rPr>
        <w:t>101</w:t>
      </w:r>
      <w:r w:rsidR="00AB3CB7" w:rsidRPr="00D4654B">
        <w:rPr>
          <w:rFonts w:ascii="Times New Roman" w:eastAsia="Times New Roman" w:hAnsi="Times New Roman" w:cs="Times New Roman"/>
          <w:sz w:val="28"/>
          <w:szCs w:val="28"/>
          <w:lang w:eastAsia="ru-RU"/>
        </w:rPr>
        <w:t xml:space="preserve"> </w:t>
      </w:r>
      <w:r w:rsidR="00AB3CB7" w:rsidRPr="00D4654B">
        <w:rPr>
          <w:rFonts w:ascii="Times New Roman" w:hAnsi="Times New Roman" w:cs="Times New Roman"/>
          <w:sz w:val="28"/>
          <w:szCs w:val="28"/>
        </w:rPr>
        <w:t>Закон Р</w:t>
      </w:r>
      <w:r w:rsidR="001B1B5F"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1B1B5F"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 внесении дополнений в некоторые законодательные акты Республики Казахстан по вопросам обеспечения интересов государства в сфере экономики</w:t>
      </w:r>
      <w:r w:rsidR="001B1B5F" w:rsidRPr="00D4654B">
        <w:rPr>
          <w:rFonts w:ascii="Times New Roman" w:eastAsia="Times New Roman" w:hAnsi="Times New Roman" w:cs="Times New Roman"/>
          <w:sz w:val="28"/>
          <w:szCs w:val="28"/>
          <w:lang w:eastAsia="ru-RU"/>
        </w:rPr>
        <w:t>: принят</w:t>
      </w:r>
      <w:r w:rsidR="00AB3CB7" w:rsidRPr="00D4654B">
        <w:rPr>
          <w:rFonts w:ascii="Times New Roman" w:eastAsia="Times New Roman" w:hAnsi="Times New Roman" w:cs="Times New Roman"/>
          <w:sz w:val="28"/>
          <w:szCs w:val="28"/>
          <w:lang w:eastAsia="ru-RU"/>
        </w:rPr>
        <w:t xml:space="preserve"> 7 августа 2007 года</w:t>
      </w:r>
      <w:r w:rsidR="001B1B5F" w:rsidRPr="00D4654B">
        <w:rPr>
          <w:rFonts w:ascii="Times New Roman" w:eastAsia="Times New Roman" w:hAnsi="Times New Roman" w:cs="Times New Roman"/>
          <w:sz w:val="28"/>
          <w:szCs w:val="28"/>
          <w:lang w:eastAsia="ru-RU"/>
        </w:rPr>
        <w:t xml:space="preserve">, </w:t>
      </w:r>
      <w:r w:rsidR="00336DE9" w:rsidRPr="00D4654B">
        <w:rPr>
          <w:rFonts w:ascii="Times New Roman" w:eastAsia="Times New Roman" w:hAnsi="Times New Roman" w:cs="Times New Roman"/>
          <w:sz w:val="28"/>
          <w:szCs w:val="28"/>
          <w:lang w:eastAsia="ru-RU"/>
        </w:rPr>
        <w:t>№321-</w:t>
      </w:r>
      <w:r w:rsidR="00336DE9" w:rsidRPr="00D4654B">
        <w:rPr>
          <w:rFonts w:ascii="Times New Roman" w:eastAsia="Times New Roman" w:hAnsi="Times New Roman" w:cs="Times New Roman"/>
          <w:sz w:val="28"/>
          <w:szCs w:val="28"/>
          <w:lang w:val="en-US" w:eastAsia="ru-RU"/>
        </w:rPr>
        <w:t>III</w:t>
      </w:r>
      <w:r w:rsidR="001B1B5F"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 xml:space="preserve">// </w:t>
      </w:r>
      <w:hyperlink r:id="rId66" w:history="1">
        <w:r w:rsidR="00336DE9" w:rsidRPr="00D4654B">
          <w:rPr>
            <w:rStyle w:val="a5"/>
            <w:rFonts w:ascii="Times New Roman" w:hAnsi="Times New Roman" w:cs="Times New Roman"/>
            <w:color w:val="auto"/>
            <w:sz w:val="28"/>
            <w:szCs w:val="28"/>
            <w:u w:val="none"/>
          </w:rPr>
          <w:t>https://adilet.zan.kz/rus/docs/Z070000321</w:t>
        </w:r>
      </w:hyperlink>
      <w:r w:rsidR="00654B00"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05</w:t>
      </w:r>
      <w:r w:rsidR="00654B00"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18EAA4F9" w14:textId="08FB339B" w:rsidR="00AB3CB7" w:rsidRPr="00D4654B" w:rsidRDefault="00B1666C" w:rsidP="001B1B5F">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102 </w:t>
      </w:r>
      <w:r w:rsidR="00AB3CB7" w:rsidRPr="00D4654B">
        <w:rPr>
          <w:rFonts w:ascii="Times New Roman" w:hAnsi="Times New Roman" w:cs="Times New Roman"/>
          <w:sz w:val="28"/>
          <w:szCs w:val="28"/>
        </w:rPr>
        <w:t>Закон Р</w:t>
      </w:r>
      <w:r w:rsidR="001B1B5F"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1B1B5F"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 государственном имуществе</w:t>
      </w:r>
      <w:r w:rsidR="001B1B5F"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w:t>
      </w:r>
      <w:r w:rsidR="001B1B5F" w:rsidRPr="00D4654B">
        <w:rPr>
          <w:rFonts w:ascii="Times New Roman" w:eastAsia="Times New Roman" w:hAnsi="Times New Roman" w:cs="Times New Roman"/>
          <w:sz w:val="28"/>
          <w:szCs w:val="28"/>
          <w:lang w:eastAsia="ru-RU"/>
        </w:rPr>
        <w:t>принят</w:t>
      </w:r>
      <w:r w:rsidR="00AB3CB7" w:rsidRPr="00D4654B">
        <w:rPr>
          <w:rFonts w:ascii="Times New Roman" w:eastAsia="Times New Roman" w:hAnsi="Times New Roman" w:cs="Times New Roman"/>
          <w:sz w:val="28"/>
          <w:szCs w:val="28"/>
          <w:lang w:eastAsia="ru-RU"/>
        </w:rPr>
        <w:t xml:space="preserve"> 1 марта 2011 года</w:t>
      </w:r>
      <w:r w:rsidR="001B1B5F" w:rsidRPr="00D4654B">
        <w:rPr>
          <w:rFonts w:ascii="Times New Roman" w:eastAsia="Times New Roman" w:hAnsi="Times New Roman" w:cs="Times New Roman"/>
          <w:sz w:val="28"/>
          <w:szCs w:val="28"/>
          <w:lang w:eastAsia="ru-RU"/>
        </w:rPr>
        <w:t>, №</w:t>
      </w:r>
      <w:r w:rsidR="00336DE9" w:rsidRPr="00D4654B">
        <w:rPr>
          <w:rFonts w:ascii="Times New Roman" w:eastAsia="Times New Roman" w:hAnsi="Times New Roman" w:cs="Times New Roman"/>
          <w:sz w:val="28"/>
          <w:szCs w:val="28"/>
          <w:lang w:eastAsia="ru-RU"/>
        </w:rPr>
        <w:t>413-</w:t>
      </w:r>
      <w:r w:rsidR="00336DE9" w:rsidRPr="00D4654B">
        <w:rPr>
          <w:rFonts w:ascii="Times New Roman" w:eastAsia="Times New Roman" w:hAnsi="Times New Roman" w:cs="Times New Roman"/>
          <w:sz w:val="28"/>
          <w:szCs w:val="28"/>
          <w:lang w:val="en-US" w:eastAsia="ru-RU"/>
        </w:rPr>
        <w:t>IV</w:t>
      </w:r>
      <w:r w:rsidR="001B1B5F"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 xml:space="preserve">// </w:t>
      </w:r>
      <w:hyperlink r:id="rId67" w:history="1">
        <w:r w:rsidR="00654B00" w:rsidRPr="00D4654B">
          <w:rPr>
            <w:rStyle w:val="a5"/>
            <w:rFonts w:ascii="Times New Roman" w:hAnsi="Times New Roman" w:cs="Times New Roman"/>
            <w:color w:val="auto"/>
            <w:sz w:val="28"/>
            <w:szCs w:val="28"/>
            <w:u w:val="none"/>
          </w:rPr>
          <w:t>https://adilet.zan.kz/rus/docs</w:t>
        </w:r>
      </w:hyperlink>
      <w:r w:rsidR="00654B00"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05</w:t>
      </w:r>
      <w:r w:rsidR="00654B00"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r w:rsidR="00336DE9" w:rsidRPr="00D4654B">
        <w:rPr>
          <w:rFonts w:ascii="Times New Roman" w:hAnsi="Times New Roman" w:cs="Times New Roman"/>
          <w:sz w:val="28"/>
          <w:szCs w:val="28"/>
        </w:rPr>
        <w:t xml:space="preserve"> </w:t>
      </w:r>
    </w:p>
    <w:p w14:paraId="7CC7B23B" w14:textId="64BF1F23" w:rsidR="00AB3CB7" w:rsidRPr="00D4654B" w:rsidRDefault="00B1666C" w:rsidP="001B1B5F">
      <w:pPr>
        <w:pStyle w:val="a3"/>
        <w:tabs>
          <w:tab w:val="left" w:pos="1276"/>
          <w:tab w:val="left" w:pos="1418"/>
        </w:tabs>
        <w:spacing w:after="0" w:line="240" w:lineRule="auto"/>
        <w:ind w:left="0" w:firstLine="709"/>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103</w:t>
      </w:r>
      <w:r w:rsidR="00AB3CB7" w:rsidRPr="00D4654B">
        <w:rPr>
          <w:rFonts w:ascii="Times New Roman" w:hAnsi="Times New Roman" w:cs="Times New Roman"/>
          <w:sz w:val="28"/>
          <w:szCs w:val="28"/>
        </w:rPr>
        <w:t xml:space="preserve"> Послание Первого президента народу Казахстана</w:t>
      </w:r>
      <w:r w:rsidR="001B1B5F" w:rsidRPr="00D4654B">
        <w:rPr>
          <w:rFonts w:ascii="Times New Roman" w:hAnsi="Times New Roman" w:cs="Times New Roman"/>
          <w:sz w:val="28"/>
          <w:szCs w:val="28"/>
        </w:rPr>
        <w:t>.</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 xml:space="preserve">Казахстан в новой глобальной реальности: рост, реформы, развитие </w:t>
      </w:r>
      <w:r w:rsidR="00F97059" w:rsidRPr="00D4654B">
        <w:rPr>
          <w:rFonts w:ascii="Times New Roman" w:hAnsi="Times New Roman" w:cs="Times New Roman"/>
          <w:sz w:val="28"/>
          <w:szCs w:val="28"/>
        </w:rPr>
        <w:t>//</w:t>
      </w:r>
      <w:r w:rsidR="00336DE9" w:rsidRPr="00D4654B">
        <w:rPr>
          <w:rFonts w:ascii="Times New Roman" w:hAnsi="Times New Roman" w:cs="Times New Roman"/>
          <w:sz w:val="28"/>
          <w:szCs w:val="28"/>
        </w:rPr>
        <w:t xml:space="preserve"> </w:t>
      </w:r>
      <w:hyperlink r:id="rId68" w:history="1">
        <w:r w:rsidR="002B2B77" w:rsidRPr="00D4654B">
          <w:rPr>
            <w:rStyle w:val="a5"/>
            <w:rFonts w:ascii="Times New Roman" w:hAnsi="Times New Roman" w:cs="Times New Roman"/>
            <w:color w:val="auto"/>
            <w:sz w:val="28"/>
            <w:szCs w:val="28"/>
            <w:u w:val="none"/>
          </w:rPr>
          <w:t>https://adilet.zan.kz/rus/ docs/K1500002015</w:t>
        </w:r>
      </w:hyperlink>
      <w:r w:rsidR="00654B00"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w:t>
      </w:r>
      <w:r w:rsidR="00654B00" w:rsidRPr="00D4654B">
        <w:rPr>
          <w:rFonts w:ascii="Times New Roman" w:hAnsi="Times New Roman" w:cs="Times New Roman"/>
          <w:sz w:val="28"/>
          <w:szCs w:val="28"/>
        </w:rPr>
        <w:t>1</w:t>
      </w:r>
      <w:r w:rsidR="00336DE9" w:rsidRPr="00D4654B">
        <w:rPr>
          <w:rFonts w:ascii="Times New Roman" w:hAnsi="Times New Roman" w:cs="Times New Roman"/>
          <w:sz w:val="28"/>
          <w:szCs w:val="28"/>
        </w:rPr>
        <w:t>5</w:t>
      </w:r>
      <w:r w:rsidR="00654B00"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140D701B" w14:textId="1370718F" w:rsidR="00AB3CB7" w:rsidRPr="00D4654B" w:rsidRDefault="00B1666C"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104 </w:t>
      </w:r>
      <w:r w:rsidR="00AB3CB7" w:rsidRPr="00D4654B">
        <w:rPr>
          <w:rFonts w:ascii="Times New Roman" w:hAnsi="Times New Roman" w:cs="Times New Roman"/>
          <w:sz w:val="28"/>
          <w:szCs w:val="28"/>
        </w:rPr>
        <w:t>Закон Р</w:t>
      </w:r>
      <w:r w:rsidR="001B1B5F"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1B1B5F"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 внесении изменений и дополнений в некоторые законодательные акты Республики Казахстан по вопросам государственных закупок</w:t>
      </w:r>
      <w:r w:rsidR="001B1B5F" w:rsidRPr="00D4654B">
        <w:rPr>
          <w:rFonts w:ascii="Times New Roman" w:eastAsia="Times New Roman" w:hAnsi="Times New Roman" w:cs="Times New Roman"/>
          <w:sz w:val="28"/>
          <w:szCs w:val="28"/>
          <w:lang w:eastAsia="ru-RU"/>
        </w:rPr>
        <w:t>: принят</w:t>
      </w:r>
      <w:r w:rsidR="00AB3CB7" w:rsidRPr="00D4654B">
        <w:rPr>
          <w:rFonts w:ascii="Times New Roman" w:eastAsia="Times New Roman" w:hAnsi="Times New Roman" w:cs="Times New Roman"/>
          <w:sz w:val="28"/>
          <w:szCs w:val="28"/>
          <w:lang w:eastAsia="ru-RU"/>
        </w:rPr>
        <w:t xml:space="preserve"> 4 декабря 2015 г</w:t>
      </w:r>
      <w:r w:rsidR="001B1B5F" w:rsidRPr="00D4654B">
        <w:rPr>
          <w:rFonts w:ascii="Times New Roman" w:eastAsia="Times New Roman" w:hAnsi="Times New Roman" w:cs="Times New Roman"/>
          <w:sz w:val="28"/>
          <w:szCs w:val="28"/>
          <w:lang w:eastAsia="ru-RU"/>
        </w:rPr>
        <w:t xml:space="preserve">ода, </w:t>
      </w:r>
      <w:r w:rsidR="00336DE9" w:rsidRPr="00D4654B">
        <w:rPr>
          <w:rFonts w:ascii="Times New Roman" w:eastAsia="Times New Roman" w:hAnsi="Times New Roman" w:cs="Times New Roman"/>
          <w:sz w:val="28"/>
          <w:szCs w:val="28"/>
          <w:lang w:eastAsia="ru-RU"/>
        </w:rPr>
        <w:t>№146</w:t>
      </w:r>
      <w:r w:rsidR="00F97059" w:rsidRPr="00D4654B">
        <w:rPr>
          <w:rFonts w:ascii="Times New Roman" w:hAnsi="Times New Roman" w:cs="Times New Roman"/>
          <w:sz w:val="28"/>
          <w:szCs w:val="28"/>
        </w:rPr>
        <w:t xml:space="preserve"> //</w:t>
      </w:r>
      <w:r w:rsidR="00336DE9" w:rsidRPr="00D4654B">
        <w:rPr>
          <w:rFonts w:ascii="Times New Roman" w:hAnsi="Times New Roman" w:cs="Times New Roman"/>
          <w:sz w:val="28"/>
          <w:szCs w:val="28"/>
        </w:rPr>
        <w:t xml:space="preserve"> </w:t>
      </w:r>
      <w:hyperlink w:history="1">
        <w:r w:rsidR="00654B00" w:rsidRPr="00D4654B">
          <w:rPr>
            <w:rStyle w:val="a5"/>
            <w:rFonts w:ascii="Times New Roman" w:hAnsi="Times New Roman" w:cs="Times New Roman"/>
            <w:color w:val="auto"/>
            <w:sz w:val="28"/>
            <w:szCs w:val="28"/>
            <w:u w:val="none"/>
          </w:rPr>
          <w:t>https://online. zakon.kz/Document/?doc_id=31991139</w:t>
        </w:r>
      </w:hyperlink>
      <w:r w:rsidR="00654B00" w:rsidRPr="00D4654B">
        <w:rPr>
          <w:rStyle w:val="a5"/>
          <w:rFonts w:ascii="Times New Roman" w:hAnsi="Times New Roman" w:cs="Times New Roman"/>
          <w:color w:val="auto"/>
          <w:sz w:val="28"/>
          <w:szCs w:val="28"/>
          <w:u w:val="none"/>
        </w:rPr>
        <w:t>.</w:t>
      </w:r>
      <w:r w:rsidR="00336DE9" w:rsidRPr="00D4654B">
        <w:rPr>
          <w:rFonts w:ascii="Times New Roman" w:hAnsi="Times New Roman" w:cs="Times New Roman"/>
          <w:sz w:val="28"/>
          <w:szCs w:val="28"/>
        </w:rPr>
        <w:t xml:space="preserve"> 15</w:t>
      </w:r>
      <w:r w:rsidR="00654B00"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62927A39" w14:textId="6BB9C51F" w:rsidR="00AB3CB7" w:rsidRPr="00D4654B" w:rsidRDefault="00B1666C" w:rsidP="001B1B5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D4654B">
        <w:rPr>
          <w:rFonts w:ascii="Times New Roman" w:eastAsia="Times New Roman" w:hAnsi="Times New Roman" w:cs="Times New Roman"/>
          <w:sz w:val="28"/>
          <w:szCs w:val="28"/>
          <w:lang w:eastAsia="ru-RU"/>
        </w:rPr>
        <w:t>105</w:t>
      </w:r>
      <w:r w:rsidR="00AB3CB7" w:rsidRPr="00D4654B">
        <w:rPr>
          <w:rFonts w:ascii="Times New Roman" w:eastAsia="Times New Roman" w:hAnsi="Times New Roman" w:cs="Times New Roman"/>
          <w:sz w:val="28"/>
          <w:szCs w:val="28"/>
          <w:lang w:eastAsia="ru-RU"/>
        </w:rPr>
        <w:t xml:space="preserve"> </w:t>
      </w:r>
      <w:r w:rsidR="001B1B5F" w:rsidRPr="00D4654B">
        <w:rPr>
          <w:rFonts w:ascii="Times New Roman" w:eastAsia="Times New Roman" w:hAnsi="Times New Roman" w:cs="Times New Roman"/>
          <w:sz w:val="28"/>
          <w:szCs w:val="28"/>
          <w:lang w:eastAsia="ru-RU"/>
        </w:rPr>
        <w:t xml:space="preserve">Постановление Правительства Республики Казахстан. </w:t>
      </w:r>
      <w:r w:rsidR="00AB3CB7" w:rsidRPr="00D4654B">
        <w:rPr>
          <w:rFonts w:ascii="Times New Roman" w:eastAsia="Times New Roman" w:hAnsi="Times New Roman" w:cs="Times New Roman"/>
          <w:sz w:val="28"/>
          <w:szCs w:val="28"/>
          <w:lang w:eastAsia="ru-RU"/>
        </w:rPr>
        <w:t>Комплексный план приватизации на 2014-2016 годы</w:t>
      </w:r>
      <w:r w:rsidR="001B1B5F" w:rsidRPr="00D4654B">
        <w:rPr>
          <w:rFonts w:ascii="Times New Roman" w:eastAsia="Times New Roman" w:hAnsi="Times New Roman" w:cs="Times New Roman"/>
          <w:sz w:val="28"/>
          <w:szCs w:val="28"/>
          <w:lang w:eastAsia="ru-RU"/>
        </w:rPr>
        <w:t xml:space="preserve">: </w:t>
      </w:r>
      <w:r w:rsidR="00AB3CB7" w:rsidRPr="00D4654B">
        <w:rPr>
          <w:rFonts w:ascii="Times New Roman" w:eastAsia="Times New Roman" w:hAnsi="Times New Roman" w:cs="Times New Roman"/>
          <w:sz w:val="28"/>
          <w:szCs w:val="28"/>
          <w:lang w:eastAsia="ru-RU"/>
        </w:rPr>
        <w:t>утв</w:t>
      </w:r>
      <w:r w:rsidR="001B1B5F" w:rsidRPr="00D4654B">
        <w:rPr>
          <w:rFonts w:ascii="Times New Roman" w:eastAsia="Times New Roman" w:hAnsi="Times New Roman" w:cs="Times New Roman"/>
          <w:sz w:val="28"/>
          <w:szCs w:val="28"/>
          <w:lang w:eastAsia="ru-RU"/>
        </w:rPr>
        <w:t>.</w:t>
      </w:r>
      <w:r w:rsidR="00AB3CB7" w:rsidRPr="00D4654B">
        <w:rPr>
          <w:rFonts w:ascii="Times New Roman" w:eastAsia="Times New Roman" w:hAnsi="Times New Roman" w:cs="Times New Roman"/>
          <w:sz w:val="28"/>
          <w:szCs w:val="28"/>
          <w:lang w:eastAsia="ru-RU"/>
        </w:rPr>
        <w:t xml:space="preserve"> 31 марта 2014</w:t>
      </w:r>
      <w:r w:rsidR="001B1B5F" w:rsidRPr="00D4654B">
        <w:rPr>
          <w:rFonts w:ascii="Times New Roman" w:eastAsia="Times New Roman" w:hAnsi="Times New Roman" w:cs="Times New Roman"/>
          <w:sz w:val="28"/>
          <w:szCs w:val="28"/>
          <w:lang w:eastAsia="ru-RU"/>
        </w:rPr>
        <w:t xml:space="preserve"> </w:t>
      </w:r>
      <w:r w:rsidR="00AB3CB7" w:rsidRPr="00D4654B">
        <w:rPr>
          <w:rFonts w:ascii="Times New Roman" w:eastAsia="Times New Roman" w:hAnsi="Times New Roman" w:cs="Times New Roman"/>
          <w:sz w:val="28"/>
          <w:szCs w:val="28"/>
          <w:lang w:eastAsia="ru-RU"/>
        </w:rPr>
        <w:t>г</w:t>
      </w:r>
      <w:r w:rsidR="001B1B5F" w:rsidRPr="00D4654B">
        <w:rPr>
          <w:rFonts w:ascii="Times New Roman" w:eastAsia="Times New Roman" w:hAnsi="Times New Roman" w:cs="Times New Roman"/>
          <w:sz w:val="28"/>
          <w:szCs w:val="28"/>
          <w:lang w:eastAsia="ru-RU"/>
        </w:rPr>
        <w:t xml:space="preserve">ода, </w:t>
      </w:r>
      <w:r w:rsidR="00336DE9" w:rsidRPr="00D4654B">
        <w:rPr>
          <w:rFonts w:ascii="Times New Roman" w:eastAsia="Times New Roman" w:hAnsi="Times New Roman" w:cs="Times New Roman"/>
          <w:sz w:val="28"/>
          <w:szCs w:val="28"/>
          <w:lang w:eastAsia="ru-RU"/>
        </w:rPr>
        <w:t>№280</w:t>
      </w:r>
      <w:r w:rsidR="00F97059" w:rsidRPr="00D4654B">
        <w:rPr>
          <w:rFonts w:ascii="Times New Roman" w:hAnsi="Times New Roman" w:cs="Times New Roman"/>
          <w:sz w:val="28"/>
          <w:szCs w:val="28"/>
        </w:rPr>
        <w:t xml:space="preserve"> // </w:t>
      </w:r>
      <w:r w:rsidR="00336DE9" w:rsidRPr="00D4654B">
        <w:rPr>
          <w:rFonts w:ascii="Times New Roman" w:hAnsi="Times New Roman" w:cs="Times New Roman"/>
          <w:sz w:val="28"/>
          <w:szCs w:val="28"/>
        </w:rPr>
        <w:t>https://adilet.zan.kz/rus/docs/P1400000280</w:t>
      </w:r>
      <w:r w:rsidR="00654B00" w:rsidRPr="00D4654B">
        <w:rPr>
          <w:rFonts w:ascii="Times New Roman" w:hAnsi="Times New Roman" w:cs="Times New Roman"/>
          <w:sz w:val="28"/>
          <w:szCs w:val="28"/>
        </w:rPr>
        <w:t>.</w:t>
      </w:r>
      <w:r w:rsidR="00336DE9" w:rsidRPr="00D4654B">
        <w:rPr>
          <w:rFonts w:ascii="Times New Roman" w:hAnsi="Times New Roman" w:cs="Times New Roman"/>
          <w:sz w:val="28"/>
          <w:szCs w:val="28"/>
        </w:rPr>
        <w:t xml:space="preserve"> 15</w:t>
      </w:r>
      <w:r w:rsidR="00654B00" w:rsidRPr="00D4654B">
        <w:rPr>
          <w:rFonts w:ascii="Times New Roman" w:hAnsi="Times New Roman" w:cs="Times New Roman"/>
          <w:sz w:val="28"/>
          <w:szCs w:val="28"/>
        </w:rPr>
        <w:t>.05.</w:t>
      </w:r>
      <w:r w:rsidR="00336DE9"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2867C250" w14:textId="0E76307C" w:rsidR="00AB3CB7" w:rsidRPr="00D4654B" w:rsidRDefault="00B1666C" w:rsidP="001B1B5F">
      <w:pPr>
        <w:pStyle w:val="a3"/>
        <w:tabs>
          <w:tab w:val="left" w:pos="1276"/>
          <w:tab w:val="left" w:pos="1418"/>
        </w:tabs>
        <w:spacing w:after="0" w:line="240" w:lineRule="auto"/>
        <w:ind w:left="0" w:firstLine="709"/>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106</w:t>
      </w:r>
      <w:r w:rsidR="00AB3CB7" w:rsidRPr="00D4654B">
        <w:rPr>
          <w:rFonts w:ascii="Times New Roman" w:hAnsi="Times New Roman" w:cs="Times New Roman"/>
          <w:sz w:val="28"/>
          <w:szCs w:val="28"/>
        </w:rPr>
        <w:t xml:space="preserve"> Закон Р</w:t>
      </w:r>
      <w:r w:rsidR="001B1B5F" w:rsidRPr="00D4654B">
        <w:rPr>
          <w:rFonts w:ascii="Times New Roman" w:hAnsi="Times New Roman" w:cs="Times New Roman"/>
          <w:sz w:val="28"/>
          <w:szCs w:val="28"/>
        </w:rPr>
        <w:t xml:space="preserve">еспублики </w:t>
      </w:r>
      <w:r w:rsidR="00AB3CB7" w:rsidRPr="00D4654B">
        <w:rPr>
          <w:rFonts w:ascii="Times New Roman" w:hAnsi="Times New Roman" w:cs="Times New Roman"/>
          <w:sz w:val="28"/>
          <w:szCs w:val="28"/>
        </w:rPr>
        <w:t>К</w:t>
      </w:r>
      <w:r w:rsidR="001B1B5F" w:rsidRPr="00D4654B">
        <w:rPr>
          <w:rFonts w:ascii="Times New Roman" w:hAnsi="Times New Roman" w:cs="Times New Roman"/>
          <w:sz w:val="28"/>
          <w:szCs w:val="28"/>
        </w:rPr>
        <w:t>азахстан.</w:t>
      </w:r>
      <w:r w:rsidR="00AB3CB7" w:rsidRPr="00D4654B">
        <w:rPr>
          <w:rFonts w:ascii="Times New Roman" w:hAnsi="Times New Roman" w:cs="Times New Roman"/>
          <w:sz w:val="28"/>
          <w:szCs w:val="28"/>
        </w:rPr>
        <w:t xml:space="preserve"> О конкуренции</w:t>
      </w:r>
      <w:r w:rsidR="001B1B5F" w:rsidRPr="00D4654B">
        <w:rPr>
          <w:rFonts w:ascii="Times New Roman" w:hAnsi="Times New Roman" w:cs="Times New Roman"/>
          <w:sz w:val="28"/>
          <w:szCs w:val="28"/>
        </w:rPr>
        <w:t>: принят</w:t>
      </w:r>
      <w:r w:rsidR="00397FE5" w:rsidRPr="00D4654B">
        <w:rPr>
          <w:rFonts w:ascii="Times New Roman" w:hAnsi="Times New Roman" w:cs="Times New Roman"/>
          <w:sz w:val="28"/>
          <w:szCs w:val="28"/>
        </w:rPr>
        <w:t xml:space="preserve"> 25 декабря 2008 года</w:t>
      </w:r>
      <w:r w:rsidR="001B1B5F" w:rsidRPr="00D4654B">
        <w:rPr>
          <w:rFonts w:ascii="Times New Roman" w:hAnsi="Times New Roman" w:cs="Times New Roman"/>
          <w:sz w:val="28"/>
          <w:szCs w:val="28"/>
        </w:rPr>
        <w:t>,</w:t>
      </w:r>
      <w:r w:rsidR="00397FE5" w:rsidRPr="00D4654B">
        <w:rPr>
          <w:rFonts w:ascii="Times New Roman" w:hAnsi="Times New Roman" w:cs="Times New Roman"/>
          <w:sz w:val="28"/>
          <w:szCs w:val="28"/>
        </w:rPr>
        <w:t xml:space="preserve"> №112-IV </w:t>
      </w:r>
      <w:r w:rsidR="001B1B5F" w:rsidRPr="00D4654B">
        <w:rPr>
          <w:rFonts w:ascii="Times New Roman" w:hAnsi="Times New Roman" w:cs="Times New Roman"/>
          <w:sz w:val="28"/>
          <w:szCs w:val="28"/>
        </w:rPr>
        <w:t xml:space="preserve">(утратил </w:t>
      </w:r>
      <w:r w:rsidR="00397FE5" w:rsidRPr="00D4654B">
        <w:rPr>
          <w:rFonts w:ascii="Times New Roman" w:hAnsi="Times New Roman" w:cs="Times New Roman"/>
          <w:sz w:val="28"/>
          <w:szCs w:val="28"/>
        </w:rPr>
        <w:t>силу Кодексом Республики Казахстан от 29 октября 2015 года</w:t>
      </w:r>
      <w:r w:rsidR="001B1B5F" w:rsidRPr="00D4654B">
        <w:rPr>
          <w:rFonts w:ascii="Times New Roman" w:hAnsi="Times New Roman" w:cs="Times New Roman"/>
          <w:sz w:val="28"/>
          <w:szCs w:val="28"/>
        </w:rPr>
        <w:t>,</w:t>
      </w:r>
      <w:r w:rsidR="00397FE5" w:rsidRPr="00D4654B">
        <w:rPr>
          <w:rFonts w:ascii="Times New Roman" w:hAnsi="Times New Roman" w:cs="Times New Roman"/>
          <w:sz w:val="28"/>
          <w:szCs w:val="28"/>
        </w:rPr>
        <w:t xml:space="preserve"> №375-V</w:t>
      </w:r>
      <w:r w:rsidR="001B1B5F" w:rsidRPr="00D4654B">
        <w:rPr>
          <w:rFonts w:ascii="Times New Roman" w:hAnsi="Times New Roman" w:cs="Times New Roman"/>
          <w:sz w:val="28"/>
          <w:szCs w:val="28"/>
        </w:rPr>
        <w:t xml:space="preserve">) </w:t>
      </w:r>
      <w:r w:rsidR="00F97059" w:rsidRPr="00D4654B">
        <w:rPr>
          <w:rFonts w:ascii="Times New Roman" w:hAnsi="Times New Roman" w:cs="Times New Roman"/>
          <w:sz w:val="28"/>
          <w:szCs w:val="28"/>
        </w:rPr>
        <w:t>//</w:t>
      </w:r>
      <w:r w:rsidR="009C132D" w:rsidRPr="00D4654B">
        <w:rPr>
          <w:rFonts w:ascii="Times New Roman" w:hAnsi="Times New Roman" w:cs="Times New Roman"/>
          <w:sz w:val="28"/>
          <w:szCs w:val="28"/>
        </w:rPr>
        <w:t xml:space="preserve"> </w:t>
      </w:r>
      <w:hyperlink r:id="rId69" w:history="1">
        <w:r w:rsidR="009C132D" w:rsidRPr="00D4654B">
          <w:rPr>
            <w:rStyle w:val="a5"/>
            <w:rFonts w:ascii="Times New Roman" w:hAnsi="Times New Roman" w:cs="Times New Roman"/>
            <w:color w:val="auto"/>
            <w:sz w:val="28"/>
            <w:szCs w:val="28"/>
            <w:u w:val="none"/>
          </w:rPr>
          <w:t>https://adilet.zan.kz/rus/docs/Z080000112</w:t>
        </w:r>
      </w:hyperlink>
      <w:r w:rsidR="00654B00" w:rsidRPr="00D4654B">
        <w:rPr>
          <w:rStyle w:val="a5"/>
          <w:rFonts w:ascii="Times New Roman" w:hAnsi="Times New Roman" w:cs="Times New Roman"/>
          <w:color w:val="auto"/>
          <w:sz w:val="28"/>
          <w:szCs w:val="28"/>
          <w:u w:val="none"/>
        </w:rPr>
        <w:t>.</w:t>
      </w:r>
      <w:r w:rsidR="009C132D" w:rsidRPr="00D4654B">
        <w:rPr>
          <w:rFonts w:ascii="Times New Roman" w:hAnsi="Times New Roman" w:cs="Times New Roman"/>
          <w:sz w:val="28"/>
          <w:szCs w:val="28"/>
        </w:rPr>
        <w:t xml:space="preserve"> 15</w:t>
      </w:r>
      <w:r w:rsidR="00654B00" w:rsidRPr="00D4654B">
        <w:rPr>
          <w:rFonts w:ascii="Times New Roman" w:hAnsi="Times New Roman" w:cs="Times New Roman"/>
          <w:sz w:val="28"/>
          <w:szCs w:val="28"/>
        </w:rPr>
        <w:t>.05.</w:t>
      </w:r>
      <w:r w:rsidR="009C132D"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2F96363A" w14:textId="19DE919E" w:rsidR="00AB3CB7" w:rsidRPr="00D4654B" w:rsidRDefault="00B1666C" w:rsidP="001B1B5F">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107</w:t>
      </w:r>
      <w:r w:rsidR="00AB3CB7" w:rsidRPr="00D4654B">
        <w:rPr>
          <w:rFonts w:ascii="Times New Roman" w:hAnsi="Times New Roman" w:cs="Times New Roman"/>
          <w:sz w:val="28"/>
          <w:szCs w:val="28"/>
        </w:rPr>
        <w:t xml:space="preserve"> Указ Президента </w:t>
      </w:r>
      <w:r w:rsidR="009C132D" w:rsidRPr="00D4654B">
        <w:rPr>
          <w:rFonts w:ascii="Times New Roman" w:hAnsi="Times New Roman" w:cs="Times New Roman"/>
          <w:sz w:val="28"/>
          <w:szCs w:val="28"/>
        </w:rPr>
        <w:t>Р</w:t>
      </w:r>
      <w:r w:rsidR="00654B00" w:rsidRPr="00D4654B">
        <w:rPr>
          <w:rFonts w:ascii="Times New Roman" w:hAnsi="Times New Roman" w:cs="Times New Roman"/>
          <w:sz w:val="28"/>
          <w:szCs w:val="28"/>
        </w:rPr>
        <w:t xml:space="preserve">еспублики </w:t>
      </w:r>
      <w:r w:rsidR="009C132D" w:rsidRPr="00D4654B">
        <w:rPr>
          <w:rFonts w:ascii="Times New Roman" w:hAnsi="Times New Roman" w:cs="Times New Roman"/>
          <w:sz w:val="28"/>
          <w:szCs w:val="28"/>
        </w:rPr>
        <w:t>К</w:t>
      </w:r>
      <w:r w:rsidR="00654B00" w:rsidRPr="00D4654B">
        <w:rPr>
          <w:rFonts w:ascii="Times New Roman" w:hAnsi="Times New Roman" w:cs="Times New Roman"/>
          <w:sz w:val="28"/>
          <w:szCs w:val="28"/>
        </w:rPr>
        <w:t>азахстан</w:t>
      </w:r>
      <w:r w:rsidR="001B1B5F" w:rsidRPr="00D4654B">
        <w:rPr>
          <w:rFonts w:ascii="Times New Roman" w:hAnsi="Times New Roman" w:cs="Times New Roman"/>
          <w:sz w:val="28"/>
          <w:szCs w:val="28"/>
        </w:rPr>
        <w:t xml:space="preserve">. </w:t>
      </w:r>
      <w:r w:rsidR="00AB3CB7" w:rsidRPr="00D4654B">
        <w:rPr>
          <w:rFonts w:ascii="Times New Roman" w:eastAsia="Times New Roman" w:hAnsi="Times New Roman" w:cs="Times New Roman"/>
          <w:sz w:val="28"/>
          <w:szCs w:val="28"/>
          <w:lang w:eastAsia="ru-RU"/>
        </w:rPr>
        <w:t>О перечне объектов, не подлежащих отчуждению</w:t>
      </w:r>
      <w:r w:rsidR="001B1B5F" w:rsidRPr="00D4654B">
        <w:rPr>
          <w:rFonts w:ascii="Times New Roman" w:eastAsia="Times New Roman" w:hAnsi="Times New Roman" w:cs="Times New Roman"/>
          <w:sz w:val="28"/>
          <w:szCs w:val="28"/>
          <w:lang w:eastAsia="ru-RU"/>
        </w:rPr>
        <w:t xml:space="preserve">: утв. </w:t>
      </w:r>
      <w:r w:rsidR="009C132D" w:rsidRPr="00D4654B">
        <w:rPr>
          <w:rFonts w:ascii="Times New Roman" w:eastAsia="Times New Roman" w:hAnsi="Times New Roman" w:cs="Times New Roman"/>
          <w:sz w:val="28"/>
          <w:szCs w:val="28"/>
          <w:lang w:eastAsia="ru-RU"/>
        </w:rPr>
        <w:t>6 мая 2014 года, №460</w:t>
      </w:r>
      <w:r w:rsidR="001B1B5F" w:rsidRPr="00D4654B">
        <w:rPr>
          <w:rFonts w:ascii="Times New Roman" w:eastAsia="Times New Roman" w:hAnsi="Times New Roman" w:cs="Times New Roman"/>
          <w:sz w:val="28"/>
          <w:szCs w:val="28"/>
          <w:lang w:eastAsia="ru-RU"/>
        </w:rPr>
        <w:t xml:space="preserve"> </w:t>
      </w:r>
      <w:r w:rsidR="00F97059" w:rsidRPr="00D4654B">
        <w:rPr>
          <w:rFonts w:ascii="Times New Roman" w:hAnsi="Times New Roman" w:cs="Times New Roman"/>
          <w:sz w:val="28"/>
          <w:szCs w:val="28"/>
        </w:rPr>
        <w:t>//</w:t>
      </w:r>
      <w:r w:rsidR="009C132D" w:rsidRPr="00D4654B">
        <w:rPr>
          <w:rFonts w:ascii="Times New Roman" w:hAnsi="Times New Roman" w:cs="Times New Roman"/>
          <w:sz w:val="28"/>
          <w:szCs w:val="28"/>
        </w:rPr>
        <w:t xml:space="preserve"> </w:t>
      </w:r>
      <w:hyperlink w:history="1">
        <w:r w:rsidR="00654B00" w:rsidRPr="00D4654B">
          <w:rPr>
            <w:rStyle w:val="a5"/>
            <w:rFonts w:ascii="Times New Roman" w:hAnsi="Times New Roman" w:cs="Times New Roman"/>
            <w:color w:val="auto"/>
            <w:sz w:val="28"/>
            <w:szCs w:val="28"/>
            <w:u w:val="none"/>
          </w:rPr>
          <w:t>https://adilet.zan.kz /rus/docs/P1400000460</w:t>
        </w:r>
      </w:hyperlink>
      <w:r w:rsidR="00654B00" w:rsidRPr="00D4654B">
        <w:rPr>
          <w:rStyle w:val="a5"/>
          <w:rFonts w:ascii="Times New Roman" w:hAnsi="Times New Roman" w:cs="Times New Roman"/>
          <w:color w:val="auto"/>
          <w:sz w:val="28"/>
          <w:szCs w:val="28"/>
          <w:u w:val="none"/>
        </w:rPr>
        <w:t>.</w:t>
      </w:r>
      <w:r w:rsidR="009C132D" w:rsidRPr="00D4654B">
        <w:rPr>
          <w:rFonts w:ascii="Times New Roman" w:hAnsi="Times New Roman" w:cs="Times New Roman"/>
          <w:sz w:val="28"/>
          <w:szCs w:val="28"/>
        </w:rPr>
        <w:t xml:space="preserve"> 06</w:t>
      </w:r>
      <w:r w:rsidR="00654B00" w:rsidRPr="00D4654B">
        <w:rPr>
          <w:rFonts w:ascii="Times New Roman" w:hAnsi="Times New Roman" w:cs="Times New Roman"/>
          <w:sz w:val="28"/>
          <w:szCs w:val="28"/>
        </w:rPr>
        <w:t>.06.</w:t>
      </w:r>
      <w:r w:rsidR="009C132D"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30AB2DA2" w14:textId="2E9B885F" w:rsidR="00AB3CB7" w:rsidRPr="00D4654B" w:rsidRDefault="00B1666C" w:rsidP="001B1B5F">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shd w:val="clear" w:color="auto" w:fill="FFFFFF"/>
        </w:rPr>
        <w:t>108</w:t>
      </w:r>
      <w:r w:rsidR="00AB3CB7" w:rsidRPr="00D4654B">
        <w:rPr>
          <w:rFonts w:ascii="Times New Roman" w:hAnsi="Times New Roman" w:cs="Times New Roman"/>
          <w:sz w:val="28"/>
          <w:szCs w:val="28"/>
          <w:shd w:val="clear" w:color="auto" w:fill="FFFFFF"/>
        </w:rPr>
        <w:t xml:space="preserve"> </w:t>
      </w:r>
      <w:r w:rsidR="00920492" w:rsidRPr="00D4654B">
        <w:rPr>
          <w:rFonts w:ascii="Times New Roman" w:hAnsi="Times New Roman" w:cs="Times New Roman"/>
          <w:sz w:val="28"/>
          <w:szCs w:val="28"/>
          <w:shd w:val="clear" w:color="auto" w:fill="FFFFFF"/>
        </w:rPr>
        <w:t xml:space="preserve">Постановление Правительства Республики Казахстан. </w:t>
      </w:r>
      <w:r w:rsidR="00AB3CB7" w:rsidRPr="00D4654B">
        <w:rPr>
          <w:rFonts w:ascii="Times New Roman" w:hAnsi="Times New Roman" w:cs="Times New Roman"/>
          <w:sz w:val="28"/>
          <w:szCs w:val="28"/>
          <w:shd w:val="clear" w:color="auto" w:fill="FFFFFF"/>
        </w:rPr>
        <w:t>О некоторых вопросах приватизации на 2016-2020 годы</w:t>
      </w:r>
      <w:r w:rsidR="00920492" w:rsidRPr="00D4654B">
        <w:rPr>
          <w:rFonts w:ascii="Times New Roman" w:hAnsi="Times New Roman" w:cs="Times New Roman"/>
          <w:sz w:val="28"/>
          <w:szCs w:val="28"/>
          <w:shd w:val="clear" w:color="auto" w:fill="FFFFFF"/>
        </w:rPr>
        <w:t>:</w:t>
      </w:r>
      <w:r w:rsidR="00AB3CB7" w:rsidRPr="00D4654B">
        <w:rPr>
          <w:rFonts w:ascii="Times New Roman" w:hAnsi="Times New Roman" w:cs="Times New Roman"/>
          <w:sz w:val="28"/>
          <w:szCs w:val="28"/>
          <w:shd w:val="clear" w:color="auto" w:fill="FFFFFF"/>
        </w:rPr>
        <w:t xml:space="preserve"> </w:t>
      </w:r>
      <w:r w:rsidR="00920492" w:rsidRPr="00D4654B">
        <w:rPr>
          <w:rFonts w:ascii="Times New Roman" w:hAnsi="Times New Roman" w:cs="Times New Roman"/>
          <w:sz w:val="28"/>
          <w:szCs w:val="28"/>
          <w:shd w:val="clear" w:color="auto" w:fill="FFFFFF"/>
        </w:rPr>
        <w:t>утв.</w:t>
      </w:r>
      <w:r w:rsidR="00AB3CB7" w:rsidRPr="00D4654B">
        <w:rPr>
          <w:rFonts w:ascii="Times New Roman" w:hAnsi="Times New Roman" w:cs="Times New Roman"/>
          <w:sz w:val="28"/>
          <w:szCs w:val="28"/>
        </w:rPr>
        <w:t xml:space="preserve"> 30 декабря 2015 года </w:t>
      </w:r>
      <w:r w:rsidR="00F97059" w:rsidRPr="00D4654B">
        <w:rPr>
          <w:rFonts w:ascii="Times New Roman" w:hAnsi="Times New Roman" w:cs="Times New Roman"/>
          <w:sz w:val="28"/>
          <w:szCs w:val="28"/>
        </w:rPr>
        <w:t xml:space="preserve">// </w:t>
      </w:r>
      <w:hyperlink r:id="rId70" w:history="1">
        <w:r w:rsidR="009C132D" w:rsidRPr="00D4654B">
          <w:rPr>
            <w:rStyle w:val="a5"/>
            <w:rFonts w:ascii="Times New Roman" w:hAnsi="Times New Roman" w:cs="Times New Roman"/>
            <w:color w:val="auto"/>
            <w:sz w:val="28"/>
            <w:szCs w:val="28"/>
            <w:u w:val="none"/>
          </w:rPr>
          <w:t>https://adilet.zan.kz/rus/docs/P1500001141</w:t>
        </w:r>
      </w:hyperlink>
      <w:r w:rsidR="00654B00" w:rsidRPr="00D4654B">
        <w:rPr>
          <w:rStyle w:val="a5"/>
          <w:rFonts w:ascii="Times New Roman" w:hAnsi="Times New Roman" w:cs="Times New Roman"/>
          <w:color w:val="auto"/>
          <w:sz w:val="28"/>
          <w:szCs w:val="28"/>
          <w:u w:val="none"/>
        </w:rPr>
        <w:t>.</w:t>
      </w:r>
      <w:r w:rsidR="009C132D" w:rsidRPr="00D4654B">
        <w:rPr>
          <w:rFonts w:ascii="Times New Roman" w:hAnsi="Times New Roman" w:cs="Times New Roman"/>
          <w:sz w:val="28"/>
          <w:szCs w:val="28"/>
        </w:rPr>
        <w:t xml:space="preserve"> 06</w:t>
      </w:r>
      <w:r w:rsidR="00654B00" w:rsidRPr="00D4654B">
        <w:rPr>
          <w:rFonts w:ascii="Times New Roman" w:hAnsi="Times New Roman" w:cs="Times New Roman"/>
          <w:sz w:val="28"/>
          <w:szCs w:val="28"/>
        </w:rPr>
        <w:t>.06.</w:t>
      </w:r>
      <w:r w:rsidR="009C132D"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32025C2C" w14:textId="366BF887" w:rsidR="00AB3CB7" w:rsidRPr="00D4654B" w:rsidRDefault="00AB3CB7" w:rsidP="00920492">
      <w:pPr>
        <w:pStyle w:val="a3"/>
        <w:tabs>
          <w:tab w:val="left" w:pos="1276"/>
          <w:tab w:val="left" w:pos="1418"/>
        </w:tabs>
        <w:spacing w:after="0" w:line="240" w:lineRule="auto"/>
        <w:ind w:left="0" w:firstLine="709"/>
        <w:jc w:val="both"/>
        <w:rPr>
          <w:rFonts w:ascii="Times New Roman" w:eastAsia="Times New Roman" w:hAnsi="Times New Roman" w:cs="Times New Roman"/>
          <w:b/>
          <w:bCs/>
          <w:sz w:val="28"/>
          <w:szCs w:val="28"/>
          <w:lang w:val="en-US" w:eastAsia="ru-RU"/>
        </w:rPr>
      </w:pPr>
      <w:r w:rsidRPr="00D4654B">
        <w:rPr>
          <w:rFonts w:ascii="Times New Roman" w:hAnsi="Times New Roman" w:cs="Times New Roman"/>
          <w:sz w:val="28"/>
          <w:szCs w:val="28"/>
        </w:rPr>
        <w:lastRenderedPageBreak/>
        <w:t>10</w:t>
      </w:r>
      <w:r w:rsidR="00B1666C" w:rsidRPr="00D4654B">
        <w:rPr>
          <w:rFonts w:ascii="Times New Roman" w:hAnsi="Times New Roman" w:cs="Times New Roman"/>
          <w:sz w:val="28"/>
          <w:szCs w:val="28"/>
        </w:rPr>
        <w:t>9</w:t>
      </w:r>
      <w:r w:rsidRPr="00D4654B">
        <w:rPr>
          <w:rFonts w:ascii="Times New Roman" w:hAnsi="Times New Roman" w:cs="Times New Roman"/>
          <w:sz w:val="28"/>
          <w:szCs w:val="28"/>
        </w:rPr>
        <w:t xml:space="preserve"> Статистический сборник за 2016-2018</w:t>
      </w:r>
      <w:r w:rsidR="00920492" w:rsidRPr="00D4654B">
        <w:rPr>
          <w:rFonts w:ascii="Times New Roman" w:hAnsi="Times New Roman" w:cs="Times New Roman"/>
          <w:sz w:val="28"/>
          <w:szCs w:val="28"/>
        </w:rPr>
        <w:t xml:space="preserve"> </w:t>
      </w:r>
      <w:r w:rsidR="002B2B77" w:rsidRPr="00D4654B">
        <w:rPr>
          <w:rFonts w:ascii="Times New Roman" w:hAnsi="Times New Roman" w:cs="Times New Roman"/>
          <w:sz w:val="28"/>
          <w:szCs w:val="28"/>
        </w:rPr>
        <w:t>годы</w:t>
      </w:r>
      <w:r w:rsidRPr="00D4654B">
        <w:rPr>
          <w:rFonts w:ascii="Times New Roman" w:hAnsi="Times New Roman" w:cs="Times New Roman"/>
          <w:sz w:val="28"/>
          <w:szCs w:val="28"/>
        </w:rPr>
        <w:t xml:space="preserve"> </w:t>
      </w:r>
      <w:r w:rsidR="00920492" w:rsidRPr="00D4654B">
        <w:rPr>
          <w:rFonts w:ascii="Times New Roman" w:hAnsi="Times New Roman" w:cs="Times New Roman"/>
          <w:sz w:val="28"/>
          <w:szCs w:val="28"/>
        </w:rPr>
        <w:t xml:space="preserve">// </w:t>
      </w:r>
      <w:hyperlink w:history="1">
        <w:r w:rsidR="00654B00" w:rsidRPr="00D4654B">
          <w:rPr>
            <w:rStyle w:val="a5"/>
            <w:rFonts w:ascii="Times New Roman" w:hAnsi="Times New Roman" w:cs="Times New Roman"/>
            <w:color w:val="auto"/>
            <w:sz w:val="28"/>
            <w:szCs w:val="28"/>
            <w:u w:val="none"/>
            <w:lang w:val="en-US"/>
          </w:rPr>
          <w:t>https</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old</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stat</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gov</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kz</w:t>
        </w:r>
        <w:r w:rsidR="00654B00" w:rsidRPr="00D4654B">
          <w:rPr>
            <w:rStyle w:val="a5"/>
            <w:rFonts w:ascii="Times New Roman" w:hAnsi="Times New Roman" w:cs="Times New Roman"/>
            <w:color w:val="auto"/>
            <w:sz w:val="28"/>
            <w:szCs w:val="28"/>
            <w:u w:val="none"/>
          </w:rPr>
          <w:t xml:space="preserve"> /</w:t>
        </w:r>
        <w:r w:rsidR="00654B00" w:rsidRPr="00D4654B">
          <w:rPr>
            <w:rStyle w:val="a5"/>
            <w:rFonts w:ascii="Times New Roman" w:hAnsi="Times New Roman" w:cs="Times New Roman"/>
            <w:color w:val="auto"/>
            <w:sz w:val="28"/>
            <w:szCs w:val="28"/>
            <w:u w:val="none"/>
            <w:lang w:val="en-US"/>
          </w:rPr>
          <w:t>faces</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homePage</w:t>
        </w:r>
      </w:hyperlink>
      <w:r w:rsidR="00654B00" w:rsidRPr="00D4654B">
        <w:rPr>
          <w:rStyle w:val="a5"/>
          <w:rFonts w:ascii="Times New Roman" w:hAnsi="Times New Roman" w:cs="Times New Roman"/>
          <w:color w:val="auto"/>
          <w:sz w:val="28"/>
          <w:szCs w:val="28"/>
          <w:u w:val="none"/>
        </w:rPr>
        <w:t>.</w:t>
      </w:r>
      <w:r w:rsidR="009C132D" w:rsidRPr="00D4654B">
        <w:rPr>
          <w:rFonts w:ascii="Times New Roman" w:hAnsi="Times New Roman" w:cs="Times New Roman"/>
          <w:sz w:val="28"/>
          <w:szCs w:val="28"/>
        </w:rPr>
        <w:t xml:space="preserve"> </w:t>
      </w:r>
      <w:r w:rsidR="009C132D" w:rsidRPr="00D4654B">
        <w:rPr>
          <w:rFonts w:ascii="Times New Roman" w:hAnsi="Times New Roman" w:cs="Times New Roman"/>
          <w:sz w:val="28"/>
          <w:szCs w:val="28"/>
          <w:lang w:val="en-US"/>
        </w:rPr>
        <w:t>20</w:t>
      </w:r>
      <w:r w:rsidR="00654B00" w:rsidRPr="00D4654B">
        <w:rPr>
          <w:rFonts w:ascii="Times New Roman" w:hAnsi="Times New Roman" w:cs="Times New Roman"/>
          <w:sz w:val="28"/>
          <w:szCs w:val="28"/>
          <w:lang w:val="en-US"/>
        </w:rPr>
        <w:t>.04.</w:t>
      </w:r>
      <w:r w:rsidR="009C132D" w:rsidRPr="00D4654B">
        <w:rPr>
          <w:rFonts w:ascii="Times New Roman" w:hAnsi="Times New Roman" w:cs="Times New Roman"/>
          <w:sz w:val="28"/>
          <w:szCs w:val="28"/>
          <w:lang w:val="en-US"/>
        </w:rPr>
        <w:t>2019</w:t>
      </w:r>
      <w:r w:rsidR="00654B00" w:rsidRPr="00D4654B">
        <w:rPr>
          <w:rFonts w:ascii="Times New Roman" w:hAnsi="Times New Roman" w:cs="Times New Roman"/>
          <w:sz w:val="28"/>
          <w:szCs w:val="28"/>
          <w:lang w:val="en-US"/>
        </w:rPr>
        <w:t>.</w:t>
      </w:r>
    </w:p>
    <w:p w14:paraId="1F96BFEE" w14:textId="377064B6" w:rsidR="00AB3CB7" w:rsidRPr="00D4654B" w:rsidRDefault="00AB3CB7" w:rsidP="00920492">
      <w:pPr>
        <w:tabs>
          <w:tab w:val="left" w:pos="426"/>
          <w:tab w:val="left" w:pos="1276"/>
        </w:tabs>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1</w:t>
      </w:r>
      <w:r w:rsidR="00B1666C" w:rsidRPr="00D4654B">
        <w:rPr>
          <w:rFonts w:ascii="Times New Roman" w:hAnsi="Times New Roman" w:cs="Times New Roman"/>
          <w:sz w:val="28"/>
          <w:szCs w:val="28"/>
          <w:lang w:val="en-US"/>
        </w:rPr>
        <w:t>10</w:t>
      </w:r>
      <w:r w:rsidRPr="00D4654B">
        <w:rPr>
          <w:rFonts w:ascii="Times New Roman" w:hAnsi="Times New Roman" w:cs="Times New Roman"/>
          <w:sz w:val="28"/>
          <w:szCs w:val="28"/>
          <w:lang w:val="en-US"/>
        </w:rPr>
        <w:t>. Measuring Regulatory Quality and Efficiency</w:t>
      </w:r>
      <w:r w:rsidR="00920492"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A World Bank Group Flagship Report</w:t>
      </w:r>
      <w:r w:rsidR="00920492"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lang w:val="en-US"/>
        </w:rPr>
        <w:t xml:space="preserve"> </w:t>
      </w:r>
      <w:hyperlink r:id="rId71" w:history="1">
        <w:r w:rsidR="002B2B77" w:rsidRPr="00D4654B">
          <w:rPr>
            <w:rStyle w:val="a5"/>
            <w:rFonts w:ascii="Times New Roman" w:hAnsi="Times New Roman" w:cs="Times New Roman"/>
            <w:color w:val="auto"/>
            <w:sz w:val="28"/>
            <w:szCs w:val="28"/>
            <w:u w:val="none"/>
            <w:lang w:val="en-US"/>
          </w:rPr>
          <w:t>https://russian.doingbusiness.org/content/dam/doingBusiness /media/Annual-Reports/English/DB16-Full</w:t>
        </w:r>
      </w:hyperlink>
      <w:r w:rsidR="00920492"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r w:rsidR="009C132D" w:rsidRPr="00D4654B">
        <w:rPr>
          <w:rFonts w:ascii="Times New Roman" w:hAnsi="Times New Roman" w:cs="Times New Roman"/>
          <w:sz w:val="28"/>
          <w:szCs w:val="28"/>
          <w:lang w:val="en-US"/>
        </w:rPr>
        <w:t>06</w:t>
      </w:r>
      <w:r w:rsidR="00654B00" w:rsidRPr="00D4654B">
        <w:rPr>
          <w:rFonts w:ascii="Times New Roman" w:hAnsi="Times New Roman" w:cs="Times New Roman"/>
          <w:sz w:val="28"/>
          <w:szCs w:val="28"/>
          <w:lang w:val="en-US"/>
        </w:rPr>
        <w:t>.06.</w:t>
      </w:r>
      <w:r w:rsidR="009C132D" w:rsidRPr="00D4654B">
        <w:rPr>
          <w:rFonts w:ascii="Times New Roman" w:hAnsi="Times New Roman" w:cs="Times New Roman"/>
          <w:sz w:val="28"/>
          <w:szCs w:val="28"/>
          <w:lang w:val="en-US"/>
        </w:rPr>
        <w:t>2019</w:t>
      </w:r>
      <w:r w:rsidR="00654B00" w:rsidRPr="00D4654B">
        <w:rPr>
          <w:rFonts w:ascii="Times New Roman" w:hAnsi="Times New Roman" w:cs="Times New Roman"/>
          <w:sz w:val="28"/>
          <w:szCs w:val="28"/>
          <w:lang w:val="en-US"/>
        </w:rPr>
        <w:t>.</w:t>
      </w:r>
    </w:p>
    <w:p w14:paraId="754DCCEC" w14:textId="3738CE5E" w:rsidR="00AB3CB7" w:rsidRPr="00D4654B" w:rsidRDefault="00AB3CB7" w:rsidP="00AB3CB7">
      <w:pPr>
        <w:tabs>
          <w:tab w:val="left" w:pos="1134"/>
        </w:tabs>
        <w:spacing w:after="0" w:line="240" w:lineRule="auto"/>
        <w:ind w:firstLine="709"/>
        <w:jc w:val="both"/>
        <w:rPr>
          <w:rFonts w:ascii="Times New Roman" w:hAnsi="Times New Roman" w:cs="Times New Roman"/>
          <w:sz w:val="28"/>
          <w:szCs w:val="28"/>
          <w:lang w:val="en-US"/>
        </w:rPr>
      </w:pPr>
      <w:r w:rsidRPr="00D4654B">
        <w:rPr>
          <w:rFonts w:ascii="Times New Roman" w:hAnsi="Times New Roman" w:cs="Times New Roman"/>
          <w:sz w:val="28"/>
          <w:szCs w:val="28"/>
          <w:lang w:val="en-US"/>
        </w:rPr>
        <w:t>1</w:t>
      </w:r>
      <w:r w:rsidR="00B1666C" w:rsidRPr="00D4654B">
        <w:rPr>
          <w:rFonts w:ascii="Times New Roman" w:hAnsi="Times New Roman" w:cs="Times New Roman"/>
          <w:sz w:val="28"/>
          <w:szCs w:val="28"/>
          <w:lang w:val="en-US"/>
        </w:rPr>
        <w:t>11</w:t>
      </w:r>
      <w:r w:rsidRPr="00D4654B">
        <w:rPr>
          <w:rFonts w:ascii="Times New Roman" w:hAnsi="Times New Roman" w:cs="Times New Roman"/>
          <w:sz w:val="28"/>
          <w:szCs w:val="28"/>
          <w:lang w:val="en-US"/>
        </w:rPr>
        <w:t xml:space="preserve"> Chereyeva B.T. et al. </w:t>
      </w:r>
      <w:r w:rsidRPr="00D4654B">
        <w:rPr>
          <w:rFonts w:ascii="Times New Roman" w:hAnsi="Times New Roman"/>
          <w:bCs/>
          <w:sz w:val="28"/>
          <w:szCs w:val="28"/>
          <w:lang w:val="en-US"/>
        </w:rPr>
        <w:t xml:space="preserve">Analysis of the State Ownership Realization Process on the Example of Kazakhstan // </w:t>
      </w:r>
      <w:r w:rsidRPr="00D4654B">
        <w:rPr>
          <w:rFonts w:ascii="Times New Roman" w:hAnsi="Times New Roman"/>
          <w:iCs/>
          <w:sz w:val="28"/>
          <w:szCs w:val="28"/>
          <w:lang w:val="en-US"/>
        </w:rPr>
        <w:t>Journal of Advanced Research in Law and Economics</w:t>
      </w:r>
      <w:r w:rsidR="003A1E45" w:rsidRPr="00D4654B">
        <w:rPr>
          <w:rFonts w:ascii="Times New Roman" w:hAnsi="Times New Roman"/>
          <w:iCs/>
          <w:sz w:val="28"/>
          <w:szCs w:val="28"/>
          <w:lang w:val="en-US"/>
        </w:rPr>
        <w:t>.</w:t>
      </w:r>
      <w:r w:rsidRPr="00D4654B">
        <w:rPr>
          <w:rFonts w:ascii="Times New Roman" w:hAnsi="Times New Roman"/>
          <w:iCs/>
          <w:sz w:val="28"/>
          <w:szCs w:val="28"/>
          <w:lang w:val="en-US"/>
        </w:rPr>
        <w:t xml:space="preserve"> </w:t>
      </w:r>
      <w:r w:rsidR="003A1E45" w:rsidRPr="00D4654B">
        <w:rPr>
          <w:rFonts w:ascii="Times New Roman" w:hAnsi="Times New Roman"/>
          <w:iCs/>
          <w:sz w:val="28"/>
          <w:szCs w:val="28"/>
          <w:lang w:val="en-US"/>
        </w:rPr>
        <w:t xml:space="preserve">– </w:t>
      </w:r>
      <w:r w:rsidRPr="00D4654B">
        <w:rPr>
          <w:rFonts w:ascii="Times New Roman" w:hAnsi="Times New Roman"/>
          <w:iCs/>
          <w:sz w:val="28"/>
          <w:szCs w:val="28"/>
          <w:lang w:val="en-US"/>
        </w:rPr>
        <w:t xml:space="preserve">2019. </w:t>
      </w:r>
      <w:r w:rsidR="003A1E45" w:rsidRPr="00D4654B">
        <w:rPr>
          <w:rFonts w:ascii="Times New Roman" w:hAnsi="Times New Roman"/>
          <w:iCs/>
          <w:sz w:val="28"/>
          <w:szCs w:val="28"/>
          <w:lang w:val="en-US"/>
        </w:rPr>
        <w:t>–</w:t>
      </w:r>
      <w:r w:rsidRPr="00D4654B">
        <w:rPr>
          <w:rFonts w:ascii="Times New Roman" w:hAnsi="Times New Roman"/>
          <w:iCs/>
          <w:sz w:val="28"/>
          <w:szCs w:val="28"/>
          <w:lang w:val="en-US"/>
        </w:rPr>
        <w:t xml:space="preserve"> </w:t>
      </w:r>
      <w:r w:rsidRPr="00D4654B">
        <w:rPr>
          <w:rFonts w:ascii="Times New Roman" w:hAnsi="Times New Roman"/>
          <w:sz w:val="28"/>
          <w:szCs w:val="28"/>
          <w:lang w:val="en-US"/>
        </w:rPr>
        <w:t>Vol</w:t>
      </w:r>
      <w:r w:rsidR="003A1E45" w:rsidRPr="00D4654B">
        <w:rPr>
          <w:rFonts w:ascii="Times New Roman" w:hAnsi="Times New Roman"/>
          <w:sz w:val="28"/>
          <w:szCs w:val="28"/>
          <w:lang w:val="en-US"/>
        </w:rPr>
        <w:t>.</w:t>
      </w:r>
      <w:r w:rsidRPr="00D4654B">
        <w:rPr>
          <w:rFonts w:ascii="Times New Roman" w:hAnsi="Times New Roman"/>
          <w:sz w:val="28"/>
          <w:szCs w:val="28"/>
          <w:lang w:val="en-US"/>
        </w:rPr>
        <w:t xml:space="preserve"> </w:t>
      </w:r>
      <w:r w:rsidR="00920492" w:rsidRPr="00D4654B">
        <w:rPr>
          <w:rFonts w:ascii="Times New Roman" w:hAnsi="Times New Roman"/>
          <w:sz w:val="28"/>
          <w:szCs w:val="28"/>
          <w:lang w:val="en-US"/>
        </w:rPr>
        <w:t>10, №</w:t>
      </w:r>
      <w:r w:rsidRPr="00D4654B">
        <w:rPr>
          <w:rFonts w:ascii="Times New Roman" w:hAnsi="Times New Roman"/>
          <w:sz w:val="28"/>
          <w:szCs w:val="28"/>
          <w:lang w:val="en-US"/>
        </w:rPr>
        <w:t>4(42)</w:t>
      </w:r>
      <w:r w:rsidR="00920492" w:rsidRPr="00D4654B">
        <w:rPr>
          <w:rFonts w:ascii="Times New Roman" w:hAnsi="Times New Roman"/>
          <w:sz w:val="28"/>
          <w:szCs w:val="28"/>
          <w:lang w:val="en-US"/>
        </w:rPr>
        <w:t xml:space="preserve">. – </w:t>
      </w:r>
      <w:r w:rsidR="00920492" w:rsidRPr="00D4654B">
        <w:rPr>
          <w:rFonts w:ascii="Times New Roman" w:hAnsi="Times New Roman"/>
          <w:sz w:val="28"/>
          <w:szCs w:val="28"/>
        </w:rPr>
        <w:t>Р</w:t>
      </w:r>
      <w:r w:rsidR="00920492" w:rsidRPr="00D4654B">
        <w:rPr>
          <w:rFonts w:ascii="Times New Roman" w:hAnsi="Times New Roman"/>
          <w:sz w:val="28"/>
          <w:szCs w:val="28"/>
          <w:lang w:val="en-US"/>
        </w:rPr>
        <w:t>.</w:t>
      </w:r>
      <w:r w:rsidRPr="00D4654B">
        <w:rPr>
          <w:rFonts w:ascii="Times New Roman" w:hAnsi="Times New Roman"/>
          <w:sz w:val="28"/>
          <w:szCs w:val="28"/>
          <w:lang w:val="en-US"/>
        </w:rPr>
        <w:t xml:space="preserve"> </w:t>
      </w:r>
      <w:r w:rsidR="00920492" w:rsidRPr="00D4654B">
        <w:rPr>
          <w:rFonts w:ascii="Times New Roman" w:hAnsi="Times New Roman"/>
          <w:sz w:val="28"/>
          <w:szCs w:val="28"/>
          <w:lang w:val="en-US"/>
        </w:rPr>
        <w:t>1013-1021.</w:t>
      </w:r>
    </w:p>
    <w:p w14:paraId="44BB742B" w14:textId="0086CD17" w:rsidR="00AB3CB7" w:rsidRPr="00D4654B" w:rsidRDefault="00AB3CB7" w:rsidP="00AB3CB7">
      <w:pPr>
        <w:pStyle w:val="a3"/>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lang w:val="en-US"/>
        </w:rPr>
        <w:t>1</w:t>
      </w:r>
      <w:r w:rsidR="00B1666C" w:rsidRPr="00D4654B">
        <w:rPr>
          <w:rFonts w:ascii="Times New Roman" w:hAnsi="Times New Roman" w:cs="Times New Roman"/>
          <w:sz w:val="28"/>
          <w:szCs w:val="28"/>
          <w:lang w:val="en-US"/>
        </w:rPr>
        <w:t>12</w:t>
      </w:r>
      <w:r w:rsidRPr="00D4654B">
        <w:rPr>
          <w:rFonts w:ascii="Times New Roman" w:hAnsi="Times New Roman" w:cs="Times New Roman"/>
          <w:sz w:val="28"/>
          <w:szCs w:val="28"/>
          <w:lang w:val="en-US"/>
        </w:rPr>
        <w:t xml:space="preserve"> Kazakhstan Privatization Programme /</w:t>
      </w:r>
      <w:r w:rsidR="003A1E45" w:rsidRPr="00D4654B">
        <w:rPr>
          <w:rFonts w:ascii="Times New Roman" w:hAnsi="Times New Roman" w:cs="Times New Roman"/>
          <w:sz w:val="28"/>
          <w:szCs w:val="28"/>
          <w:lang w:val="en-US"/>
        </w:rPr>
        <w:t>/</w:t>
      </w:r>
      <w:r w:rsidRPr="00D4654B">
        <w:rPr>
          <w:rFonts w:ascii="Times New Roman" w:hAnsi="Times New Roman" w:cs="Times New Roman"/>
          <w:sz w:val="28"/>
          <w:szCs w:val="28"/>
          <w:lang w:val="en-US"/>
        </w:rPr>
        <w:t xml:space="preserve"> </w:t>
      </w:r>
      <w:hyperlink r:id="rId72" w:history="1">
        <w:r w:rsidRPr="00D4654B">
          <w:rPr>
            <w:rStyle w:val="a5"/>
            <w:rFonts w:ascii="Times New Roman" w:hAnsi="Times New Roman" w:cs="Times New Roman"/>
            <w:color w:val="auto"/>
            <w:sz w:val="28"/>
            <w:szCs w:val="28"/>
            <w:u w:val="none"/>
            <w:lang w:val="en-US"/>
          </w:rPr>
          <w:t>https://www.privatization.gov.kz/</w:t>
        </w:r>
      </w:hyperlink>
      <w:r w:rsidR="00F97059" w:rsidRPr="00D4654B">
        <w:rPr>
          <w:rFonts w:ascii="Times New Roman" w:hAnsi="Times New Roman" w:cs="Times New Roman"/>
          <w:sz w:val="28"/>
          <w:szCs w:val="28"/>
          <w:lang w:val="en-US"/>
        </w:rPr>
        <w:t xml:space="preserve">. </w:t>
      </w:r>
      <w:r w:rsidR="009C132D" w:rsidRPr="00D4654B">
        <w:rPr>
          <w:rFonts w:ascii="Times New Roman" w:hAnsi="Times New Roman" w:cs="Times New Roman"/>
          <w:sz w:val="28"/>
          <w:szCs w:val="28"/>
        </w:rPr>
        <w:t>10</w:t>
      </w:r>
      <w:r w:rsidR="00654B00" w:rsidRPr="00D4654B">
        <w:rPr>
          <w:rFonts w:ascii="Times New Roman" w:hAnsi="Times New Roman" w:cs="Times New Roman"/>
          <w:sz w:val="28"/>
          <w:szCs w:val="28"/>
        </w:rPr>
        <w:t>.06.</w:t>
      </w:r>
      <w:r w:rsidR="009C132D" w:rsidRPr="00D4654B">
        <w:rPr>
          <w:rFonts w:ascii="Times New Roman" w:hAnsi="Times New Roman" w:cs="Times New Roman"/>
          <w:sz w:val="28"/>
          <w:szCs w:val="28"/>
        </w:rPr>
        <w:t>2019</w:t>
      </w:r>
      <w:r w:rsidR="00654B00" w:rsidRPr="00D4654B">
        <w:rPr>
          <w:rFonts w:ascii="Times New Roman" w:hAnsi="Times New Roman" w:cs="Times New Roman"/>
          <w:sz w:val="28"/>
          <w:szCs w:val="28"/>
        </w:rPr>
        <w:t>.</w:t>
      </w:r>
    </w:p>
    <w:p w14:paraId="666467F7" w14:textId="41BB31E1" w:rsidR="00AB3CB7" w:rsidRPr="00D4654B" w:rsidRDefault="00AB3CB7" w:rsidP="00AB3CB7">
      <w:pPr>
        <w:tabs>
          <w:tab w:val="left" w:pos="993"/>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13</w:t>
      </w:r>
      <w:r w:rsidRPr="00D4654B">
        <w:rPr>
          <w:rFonts w:ascii="Times New Roman" w:hAnsi="Times New Roman" w:cs="Times New Roman"/>
          <w:sz w:val="28"/>
          <w:szCs w:val="28"/>
        </w:rPr>
        <w:t xml:space="preserve"> АО «ФНБ «</w:t>
      </w:r>
      <w:r w:rsidRPr="00D4654B">
        <w:rPr>
          <w:rFonts w:ascii="Times New Roman" w:hAnsi="Times New Roman" w:cs="Times New Roman"/>
          <w:sz w:val="28"/>
          <w:szCs w:val="28"/>
          <w:lang w:val="kk-KZ"/>
        </w:rPr>
        <w:t>Самрук-Қазына</w:t>
      </w:r>
      <w:r w:rsidRPr="00D4654B">
        <w:rPr>
          <w:rFonts w:ascii="Times New Roman" w:hAnsi="Times New Roman" w:cs="Times New Roman"/>
          <w:sz w:val="28"/>
          <w:szCs w:val="28"/>
        </w:rPr>
        <w:t xml:space="preserve">» </w:t>
      </w:r>
      <w:r w:rsidR="003A1E45"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73" w:history="1">
        <w:r w:rsidR="002B2B77" w:rsidRPr="00D4654B">
          <w:rPr>
            <w:rStyle w:val="a5"/>
            <w:rFonts w:ascii="Times New Roman" w:hAnsi="Times New Roman" w:cs="Times New Roman"/>
            <w:color w:val="auto"/>
            <w:sz w:val="28"/>
            <w:szCs w:val="28"/>
            <w:u w:val="none"/>
          </w:rPr>
          <w:t>https://samruk-akparat.kz/</w:t>
        </w:r>
      </w:hyperlink>
      <w:r w:rsidR="002B2B77" w:rsidRPr="00D4654B">
        <w:rPr>
          <w:rFonts w:ascii="Times New Roman" w:hAnsi="Times New Roman" w:cs="Times New Roman"/>
          <w:sz w:val="28"/>
          <w:szCs w:val="28"/>
        </w:rPr>
        <w:t xml:space="preserve">. </w:t>
      </w:r>
      <w:r w:rsidR="009C132D" w:rsidRPr="00D4654B">
        <w:rPr>
          <w:rFonts w:ascii="Times New Roman" w:hAnsi="Times New Roman" w:cs="Times New Roman"/>
          <w:sz w:val="28"/>
          <w:szCs w:val="28"/>
        </w:rPr>
        <w:t>10</w:t>
      </w:r>
      <w:r w:rsidR="002B2B77" w:rsidRPr="00D4654B">
        <w:rPr>
          <w:rFonts w:ascii="Times New Roman" w:hAnsi="Times New Roman" w:cs="Times New Roman"/>
          <w:sz w:val="28"/>
          <w:szCs w:val="28"/>
        </w:rPr>
        <w:t>.06.</w:t>
      </w:r>
      <w:r w:rsidR="009C132D" w:rsidRPr="00D4654B">
        <w:rPr>
          <w:rFonts w:ascii="Times New Roman" w:hAnsi="Times New Roman" w:cs="Times New Roman"/>
          <w:sz w:val="28"/>
          <w:szCs w:val="28"/>
        </w:rPr>
        <w:t>2019</w:t>
      </w:r>
      <w:r w:rsidR="002B2B77" w:rsidRPr="00D4654B">
        <w:rPr>
          <w:rFonts w:ascii="Times New Roman" w:hAnsi="Times New Roman" w:cs="Times New Roman"/>
          <w:sz w:val="28"/>
          <w:szCs w:val="28"/>
        </w:rPr>
        <w:t>.</w:t>
      </w:r>
    </w:p>
    <w:p w14:paraId="34F56079" w14:textId="31C1DE16"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14</w:t>
      </w:r>
      <w:r w:rsidRPr="00D4654B">
        <w:rPr>
          <w:rFonts w:ascii="Times New Roman" w:hAnsi="Times New Roman" w:cs="Times New Roman"/>
          <w:sz w:val="28"/>
          <w:szCs w:val="28"/>
        </w:rPr>
        <w:t xml:space="preserve"> </w:t>
      </w:r>
      <w:r w:rsidR="002B2B77" w:rsidRPr="00D4654B">
        <w:rPr>
          <w:rFonts w:ascii="Times New Roman" w:hAnsi="Times New Roman" w:cs="Times New Roman"/>
          <w:sz w:val="28"/>
          <w:szCs w:val="28"/>
        </w:rPr>
        <w:t>Данные на 1 декабря 2020 года</w:t>
      </w:r>
      <w:r w:rsidR="00654B00" w:rsidRPr="00D4654B">
        <w:rPr>
          <w:rFonts w:ascii="Times New Roman" w:hAnsi="Times New Roman" w:cs="Times New Roman"/>
          <w:sz w:val="28"/>
          <w:szCs w:val="28"/>
        </w:rPr>
        <w:t xml:space="preserve"> / </w:t>
      </w:r>
      <w:r w:rsidR="009C132D" w:rsidRPr="00D4654B">
        <w:rPr>
          <w:rFonts w:ascii="Times New Roman" w:hAnsi="Times New Roman" w:cs="Times New Roman"/>
          <w:sz w:val="28"/>
          <w:szCs w:val="28"/>
        </w:rPr>
        <w:t>Министерств</w:t>
      </w:r>
      <w:r w:rsidR="00654B00" w:rsidRPr="00D4654B">
        <w:rPr>
          <w:rFonts w:ascii="Times New Roman" w:hAnsi="Times New Roman" w:cs="Times New Roman"/>
          <w:sz w:val="28"/>
          <w:szCs w:val="28"/>
        </w:rPr>
        <w:t>о</w:t>
      </w:r>
      <w:r w:rsidR="009C132D" w:rsidRPr="00D4654B">
        <w:rPr>
          <w:rFonts w:ascii="Times New Roman" w:hAnsi="Times New Roman" w:cs="Times New Roman"/>
          <w:sz w:val="28"/>
          <w:szCs w:val="28"/>
        </w:rPr>
        <w:t xml:space="preserve"> финансов Казахстана</w:t>
      </w:r>
      <w:r w:rsidR="003A1E45" w:rsidRPr="00D4654B">
        <w:rPr>
          <w:rFonts w:ascii="Times New Roman" w:hAnsi="Times New Roman" w:cs="Times New Roman"/>
          <w:sz w:val="28"/>
          <w:szCs w:val="28"/>
        </w:rPr>
        <w:t xml:space="preserve"> // </w:t>
      </w:r>
      <w:hyperlink r:id="rId74" w:history="1">
        <w:r w:rsidR="009C132D" w:rsidRPr="00D4654B">
          <w:rPr>
            <w:rStyle w:val="a5"/>
            <w:rFonts w:ascii="Times New Roman" w:hAnsi="Times New Roman" w:cs="Times New Roman"/>
            <w:color w:val="auto"/>
            <w:sz w:val="28"/>
            <w:szCs w:val="28"/>
            <w:u w:val="none"/>
            <w:lang w:val="en-US"/>
          </w:rPr>
          <w:t>https</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www</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gov</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kz</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memleket</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entities</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minfin</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lang</w:t>
        </w:r>
        <w:r w:rsidR="009C132D" w:rsidRPr="00D4654B">
          <w:rPr>
            <w:rStyle w:val="a5"/>
            <w:rFonts w:ascii="Times New Roman" w:hAnsi="Times New Roman" w:cs="Times New Roman"/>
            <w:color w:val="auto"/>
            <w:sz w:val="28"/>
            <w:szCs w:val="28"/>
            <w:u w:val="none"/>
          </w:rPr>
          <w:t>=</w:t>
        </w:r>
        <w:r w:rsidR="009C132D" w:rsidRPr="00D4654B">
          <w:rPr>
            <w:rStyle w:val="a5"/>
            <w:rFonts w:ascii="Times New Roman" w:hAnsi="Times New Roman" w:cs="Times New Roman"/>
            <w:color w:val="auto"/>
            <w:sz w:val="28"/>
            <w:szCs w:val="28"/>
            <w:u w:val="none"/>
            <w:lang w:val="en-US"/>
          </w:rPr>
          <w:t>ru</w:t>
        </w:r>
      </w:hyperlink>
      <w:r w:rsidR="00F97059" w:rsidRPr="00D4654B">
        <w:rPr>
          <w:rFonts w:ascii="Times New Roman" w:hAnsi="Times New Roman" w:cs="Times New Roman"/>
          <w:sz w:val="28"/>
          <w:szCs w:val="28"/>
        </w:rPr>
        <w:t>.</w:t>
      </w:r>
      <w:r w:rsidR="009C132D" w:rsidRPr="00D4654B">
        <w:rPr>
          <w:rFonts w:ascii="Times New Roman" w:hAnsi="Times New Roman" w:cs="Times New Roman"/>
          <w:sz w:val="28"/>
          <w:szCs w:val="28"/>
        </w:rPr>
        <w:t xml:space="preserve"> 13</w:t>
      </w:r>
      <w:r w:rsidR="00654B00" w:rsidRPr="00D4654B">
        <w:rPr>
          <w:rFonts w:ascii="Times New Roman" w:hAnsi="Times New Roman" w:cs="Times New Roman"/>
          <w:sz w:val="28"/>
          <w:szCs w:val="28"/>
        </w:rPr>
        <w:t>.03.</w:t>
      </w:r>
      <w:r w:rsidR="009C132D" w:rsidRPr="00D4654B">
        <w:rPr>
          <w:rFonts w:ascii="Times New Roman" w:hAnsi="Times New Roman" w:cs="Times New Roman"/>
          <w:sz w:val="28"/>
          <w:szCs w:val="28"/>
        </w:rPr>
        <w:t>2020</w:t>
      </w:r>
      <w:r w:rsidR="00F97059" w:rsidRPr="00D4654B">
        <w:rPr>
          <w:rFonts w:ascii="Times New Roman" w:hAnsi="Times New Roman" w:cs="Times New Roman"/>
          <w:sz w:val="28"/>
          <w:szCs w:val="28"/>
        </w:rPr>
        <w:t>.</w:t>
      </w:r>
    </w:p>
    <w:p w14:paraId="4482D175" w14:textId="4739FB26"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15</w:t>
      </w:r>
      <w:r w:rsidRPr="00D4654B">
        <w:rPr>
          <w:rFonts w:ascii="Times New Roman" w:hAnsi="Times New Roman" w:cs="Times New Roman"/>
          <w:sz w:val="28"/>
          <w:szCs w:val="28"/>
        </w:rPr>
        <w:t xml:space="preserve"> </w:t>
      </w:r>
      <w:r w:rsidR="009C132D" w:rsidRPr="00D4654B">
        <w:rPr>
          <w:rFonts w:ascii="Times New Roman" w:hAnsi="Times New Roman" w:cs="Times New Roman"/>
          <w:sz w:val="28"/>
          <w:szCs w:val="28"/>
        </w:rPr>
        <w:t xml:space="preserve">Реестр государственного имущества </w:t>
      </w:r>
      <w:r w:rsidR="003A1E45" w:rsidRPr="00D4654B">
        <w:rPr>
          <w:rFonts w:ascii="Times New Roman" w:hAnsi="Times New Roman" w:cs="Times New Roman"/>
          <w:sz w:val="28"/>
          <w:szCs w:val="28"/>
        </w:rPr>
        <w:t xml:space="preserve">// </w:t>
      </w:r>
      <w:hyperlink r:id="rId75" w:history="1">
        <w:r w:rsidR="00654B00" w:rsidRPr="00D4654B">
          <w:rPr>
            <w:rStyle w:val="a5"/>
            <w:rFonts w:ascii="Times New Roman" w:hAnsi="Times New Roman"/>
            <w:color w:val="auto"/>
            <w:sz w:val="28"/>
            <w:szCs w:val="28"/>
            <w:u w:val="none"/>
            <w:lang w:val="en-US"/>
          </w:rPr>
          <w:t>https</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upgs</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gosreestr</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kz</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p</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ru</w:t>
        </w:r>
        <w:r w:rsidR="00654B00" w:rsidRPr="00D4654B">
          <w:rPr>
            <w:rStyle w:val="a5"/>
            <w:rFonts w:ascii="Times New Roman" w:hAnsi="Times New Roman"/>
            <w:color w:val="auto"/>
            <w:sz w:val="28"/>
            <w:szCs w:val="28"/>
            <w:u w:val="none"/>
          </w:rPr>
          <w:t xml:space="preserve">/ </w:t>
        </w:r>
        <w:r w:rsidR="00654B00" w:rsidRPr="00D4654B">
          <w:rPr>
            <w:rStyle w:val="a5"/>
            <w:rFonts w:ascii="Times New Roman" w:hAnsi="Times New Roman"/>
            <w:color w:val="auto"/>
            <w:sz w:val="28"/>
            <w:szCs w:val="28"/>
            <w:u w:val="none"/>
            <w:lang w:val="en-US"/>
          </w:rPr>
          <w:t>UpgsSearch</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second</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wave</w:t>
        </w:r>
        <w:r w:rsidR="00654B00" w:rsidRPr="00D4654B">
          <w:rPr>
            <w:rStyle w:val="a5"/>
            <w:rFonts w:ascii="Times New Roman" w:hAnsi="Times New Roman"/>
            <w:color w:val="auto"/>
            <w:sz w:val="28"/>
            <w:szCs w:val="28"/>
            <w:u w:val="none"/>
          </w:rPr>
          <w:t>-</w:t>
        </w:r>
        <w:r w:rsidR="00654B00" w:rsidRPr="00D4654B">
          <w:rPr>
            <w:rStyle w:val="a5"/>
            <w:rFonts w:ascii="Times New Roman" w:hAnsi="Times New Roman"/>
            <w:color w:val="auto"/>
            <w:sz w:val="28"/>
            <w:szCs w:val="28"/>
            <w:u w:val="none"/>
            <w:lang w:val="en-US"/>
          </w:rPr>
          <w:t>search</w:t>
        </w:r>
      </w:hyperlink>
      <w:r w:rsidR="00F97059" w:rsidRPr="00D4654B">
        <w:rPr>
          <w:rFonts w:ascii="Times New Roman" w:hAnsi="Times New Roman" w:cs="Times New Roman"/>
          <w:sz w:val="28"/>
          <w:szCs w:val="28"/>
        </w:rPr>
        <w:t>.</w:t>
      </w:r>
      <w:r w:rsidR="009C132D" w:rsidRPr="00D4654B">
        <w:rPr>
          <w:rFonts w:ascii="Times New Roman" w:hAnsi="Times New Roman" w:cs="Times New Roman"/>
          <w:sz w:val="28"/>
          <w:szCs w:val="28"/>
        </w:rPr>
        <w:t xml:space="preserve"> 13</w:t>
      </w:r>
      <w:r w:rsidR="00654B00" w:rsidRPr="00D4654B">
        <w:rPr>
          <w:rFonts w:ascii="Times New Roman" w:hAnsi="Times New Roman" w:cs="Times New Roman"/>
          <w:sz w:val="28"/>
          <w:szCs w:val="28"/>
        </w:rPr>
        <w:t>.03.</w:t>
      </w:r>
      <w:r w:rsidR="009C132D"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69AA44A0" w14:textId="19AA1104"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16</w:t>
      </w:r>
      <w:r w:rsidRPr="00D4654B">
        <w:rPr>
          <w:rFonts w:ascii="Times New Roman" w:hAnsi="Times New Roman" w:cs="Times New Roman"/>
          <w:sz w:val="28"/>
          <w:szCs w:val="28"/>
        </w:rPr>
        <w:t xml:space="preserve"> </w:t>
      </w:r>
      <w:r w:rsidR="009C132D" w:rsidRPr="00D4654B">
        <w:rPr>
          <w:rFonts w:ascii="Times New Roman" w:hAnsi="Times New Roman" w:cs="Times New Roman"/>
          <w:sz w:val="28"/>
          <w:szCs w:val="28"/>
        </w:rPr>
        <w:t>Реестр объектов приватизации</w:t>
      </w:r>
      <w:r w:rsidR="003A1E45" w:rsidRPr="00D4654B">
        <w:rPr>
          <w:rFonts w:ascii="Times New Roman" w:hAnsi="Times New Roman" w:cs="Times New Roman"/>
          <w:sz w:val="28"/>
          <w:szCs w:val="28"/>
        </w:rPr>
        <w:t xml:space="preserve"> // </w:t>
      </w:r>
      <w:hyperlink r:id="rId76" w:history="1">
        <w:r w:rsidRPr="00D4654B">
          <w:rPr>
            <w:rStyle w:val="a5"/>
            <w:rFonts w:ascii="Times New Roman" w:hAnsi="Times New Roman"/>
            <w:color w:val="auto"/>
            <w:sz w:val="28"/>
            <w:szCs w:val="28"/>
            <w:u w:val="none"/>
            <w:lang w:val="en-US"/>
          </w:rPr>
          <w:t>https</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upgs</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gosreestr</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kz</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p</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ru</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upgs</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infos</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second</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wave</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stats</w:t>
        </w:r>
        <w:r w:rsidRPr="00D4654B">
          <w:rPr>
            <w:rStyle w:val="a5"/>
            <w:rFonts w:ascii="Times New Roman" w:hAnsi="Times New Roman"/>
            <w:color w:val="auto"/>
            <w:sz w:val="28"/>
            <w:szCs w:val="28"/>
            <w:u w:val="none"/>
          </w:rPr>
          <w:t>/</w:t>
        </w:r>
        <w:r w:rsidRPr="00D4654B">
          <w:rPr>
            <w:rStyle w:val="a5"/>
            <w:rFonts w:ascii="Times New Roman" w:hAnsi="Times New Roman"/>
            <w:color w:val="auto"/>
            <w:sz w:val="28"/>
            <w:szCs w:val="28"/>
            <w:u w:val="none"/>
            <w:lang w:val="en-US"/>
          </w:rPr>
          <w:t>ObjectStatus</w:t>
        </w:r>
      </w:hyperlink>
      <w:r w:rsidR="00F97059" w:rsidRPr="00D4654B">
        <w:rPr>
          <w:rFonts w:ascii="Times New Roman" w:hAnsi="Times New Roman" w:cs="Times New Roman"/>
          <w:sz w:val="28"/>
          <w:szCs w:val="28"/>
        </w:rPr>
        <w:t xml:space="preserve">. </w:t>
      </w:r>
      <w:r w:rsidR="009C132D" w:rsidRPr="00D4654B">
        <w:rPr>
          <w:rFonts w:ascii="Times New Roman" w:hAnsi="Times New Roman" w:cs="Times New Roman"/>
          <w:sz w:val="28"/>
          <w:szCs w:val="28"/>
        </w:rPr>
        <w:t>13</w:t>
      </w:r>
      <w:r w:rsidR="00654B00" w:rsidRPr="00D4654B">
        <w:rPr>
          <w:rFonts w:ascii="Times New Roman" w:hAnsi="Times New Roman" w:cs="Times New Roman"/>
          <w:sz w:val="28"/>
          <w:szCs w:val="28"/>
        </w:rPr>
        <w:t>.03.</w:t>
      </w:r>
      <w:r w:rsidR="009C132D" w:rsidRPr="00D4654B">
        <w:rPr>
          <w:rFonts w:ascii="Times New Roman" w:hAnsi="Times New Roman" w:cs="Times New Roman"/>
          <w:sz w:val="28"/>
          <w:szCs w:val="28"/>
        </w:rPr>
        <w:t>2020</w:t>
      </w:r>
      <w:r w:rsidR="00F97059" w:rsidRPr="00D4654B">
        <w:rPr>
          <w:rFonts w:ascii="Times New Roman" w:hAnsi="Times New Roman" w:cs="Times New Roman"/>
          <w:sz w:val="28"/>
          <w:szCs w:val="28"/>
        </w:rPr>
        <w:t>.</w:t>
      </w:r>
    </w:p>
    <w:p w14:paraId="4417A722" w14:textId="587C37AD" w:rsidR="00AB3CB7" w:rsidRPr="00D4654B" w:rsidRDefault="00AB3CB7" w:rsidP="00AB3CB7">
      <w:pPr>
        <w:pStyle w:val="a3"/>
        <w:tabs>
          <w:tab w:val="left" w:pos="1134"/>
        </w:tabs>
        <w:spacing w:after="0" w:line="240" w:lineRule="auto"/>
        <w:ind w:left="0" w:firstLine="709"/>
        <w:jc w:val="both"/>
        <w:rPr>
          <w:rFonts w:ascii="Times New Roman" w:hAnsi="Times New Roman" w:cs="Times New Roman"/>
          <w:sz w:val="28"/>
          <w:szCs w:val="28"/>
        </w:rPr>
      </w:pPr>
      <w:r w:rsidRPr="00D4654B">
        <w:rPr>
          <w:rFonts w:ascii="Times New Roman" w:hAnsi="Times New Roman"/>
          <w:sz w:val="28"/>
          <w:szCs w:val="28"/>
        </w:rPr>
        <w:t>1</w:t>
      </w:r>
      <w:r w:rsidR="00B1666C" w:rsidRPr="00D4654B">
        <w:rPr>
          <w:rFonts w:ascii="Times New Roman" w:hAnsi="Times New Roman"/>
          <w:sz w:val="28"/>
          <w:szCs w:val="28"/>
        </w:rPr>
        <w:t>17</w:t>
      </w:r>
      <w:r w:rsidRPr="00D4654B">
        <w:rPr>
          <w:rFonts w:ascii="Times New Roman" w:hAnsi="Times New Roman"/>
          <w:sz w:val="28"/>
          <w:szCs w:val="28"/>
        </w:rPr>
        <w:t xml:space="preserve"> </w:t>
      </w:r>
      <w:r w:rsidRPr="00D4654B">
        <w:rPr>
          <w:rFonts w:ascii="Times New Roman" w:hAnsi="Times New Roman"/>
          <w:sz w:val="28"/>
          <w:szCs w:val="28"/>
          <w:lang w:val="kk-KZ"/>
        </w:rPr>
        <w:t xml:space="preserve">Хамбар Б., Череева Б.Т. </w:t>
      </w:r>
      <w:r w:rsidRPr="00D4654B">
        <w:rPr>
          <w:rFonts w:ascii="Times New Roman" w:hAnsi="Times New Roman" w:cs="Times New Roman"/>
          <w:sz w:val="28"/>
          <w:szCs w:val="28"/>
          <w:lang w:val="kk-KZ"/>
        </w:rPr>
        <w:t>Жекешелендіру – экономикадағы мемлекет рөлін өзгертудің басты құралдарының бірі // Мемлекеттік басқару және мемлекеттік қызмет</w:t>
      </w:r>
      <w:r w:rsidR="003A1E45" w:rsidRPr="00D4654B">
        <w:rPr>
          <w:rFonts w:ascii="Times New Roman" w:hAnsi="Times New Roman" w:cs="Times New Roman"/>
          <w:sz w:val="28"/>
          <w:szCs w:val="28"/>
          <w:lang w:val="kk-KZ"/>
        </w:rPr>
        <w:t xml:space="preserve">. – 2020. – </w:t>
      </w:r>
      <w:r w:rsidRPr="00D4654B">
        <w:rPr>
          <w:rFonts w:ascii="Times New Roman" w:hAnsi="Times New Roman" w:cs="Times New Roman"/>
          <w:sz w:val="28"/>
          <w:szCs w:val="28"/>
          <w:lang w:val="kk-KZ"/>
        </w:rPr>
        <w:t>№2(73). – Б. 43-52</w:t>
      </w:r>
      <w:r w:rsidR="003A1E45" w:rsidRPr="00D4654B">
        <w:rPr>
          <w:rFonts w:ascii="Times New Roman" w:hAnsi="Times New Roman" w:cs="Times New Roman"/>
          <w:sz w:val="28"/>
          <w:szCs w:val="28"/>
          <w:lang w:val="kk-KZ"/>
        </w:rPr>
        <w:t>.</w:t>
      </w:r>
    </w:p>
    <w:p w14:paraId="5A73AA9A" w14:textId="48C537A0" w:rsidR="00AB3CB7" w:rsidRPr="00D4654B" w:rsidRDefault="00AB3CB7" w:rsidP="00AB3CB7">
      <w:pPr>
        <w:pStyle w:val="a3"/>
        <w:tabs>
          <w:tab w:val="left" w:pos="993"/>
        </w:tabs>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18</w:t>
      </w:r>
      <w:r w:rsidRPr="00D4654B">
        <w:rPr>
          <w:rFonts w:ascii="Times New Roman" w:hAnsi="Times New Roman" w:cs="Times New Roman"/>
          <w:sz w:val="28"/>
          <w:szCs w:val="28"/>
        </w:rPr>
        <w:t xml:space="preserve"> Можарова В. Транспорт в Казахстане: соврем</w:t>
      </w:r>
      <w:r w:rsidR="00EF4D80" w:rsidRPr="00D4654B">
        <w:rPr>
          <w:rFonts w:ascii="Times New Roman" w:hAnsi="Times New Roman" w:cs="Times New Roman"/>
          <w:sz w:val="28"/>
          <w:szCs w:val="28"/>
        </w:rPr>
        <w:t>е</w:t>
      </w:r>
      <w:r w:rsidRPr="00D4654B">
        <w:rPr>
          <w:rFonts w:ascii="Times New Roman" w:hAnsi="Times New Roman" w:cs="Times New Roman"/>
          <w:sz w:val="28"/>
          <w:szCs w:val="28"/>
        </w:rPr>
        <w:t>нная ситуация, проблемы и перспективы развития. – Алматы: КИСИ при Президенте РК, 2011. – 216</w:t>
      </w:r>
      <w:r w:rsidR="003A1E45" w:rsidRPr="00D4654B">
        <w:rPr>
          <w:rFonts w:ascii="Times New Roman" w:hAnsi="Times New Roman" w:cs="Times New Roman"/>
          <w:sz w:val="28"/>
          <w:szCs w:val="28"/>
        </w:rPr>
        <w:t xml:space="preserve"> </w:t>
      </w:r>
      <w:r w:rsidRPr="00D4654B">
        <w:rPr>
          <w:rFonts w:ascii="Times New Roman" w:hAnsi="Times New Roman" w:cs="Times New Roman"/>
          <w:sz w:val="28"/>
          <w:szCs w:val="28"/>
        </w:rPr>
        <w:t>с.</w:t>
      </w:r>
    </w:p>
    <w:p w14:paraId="2264BB53" w14:textId="7571BCC5"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11</w:t>
      </w:r>
      <w:r w:rsidR="00B1666C" w:rsidRPr="00D4654B">
        <w:rPr>
          <w:rFonts w:ascii="Times New Roman" w:hAnsi="Times New Roman" w:cs="Times New Roman"/>
          <w:sz w:val="28"/>
          <w:szCs w:val="28"/>
        </w:rPr>
        <w:t>9</w:t>
      </w:r>
      <w:r w:rsidRPr="00D4654B">
        <w:rPr>
          <w:rFonts w:ascii="Times New Roman" w:hAnsi="Times New Roman" w:cs="Times New Roman"/>
          <w:sz w:val="28"/>
          <w:szCs w:val="28"/>
        </w:rPr>
        <w:t xml:space="preserve"> </w:t>
      </w:r>
      <w:r w:rsidR="00397FE5" w:rsidRPr="00D4654B">
        <w:rPr>
          <w:rFonts w:ascii="Times New Roman" w:hAnsi="Times New Roman" w:cs="Times New Roman"/>
          <w:sz w:val="28"/>
          <w:szCs w:val="28"/>
        </w:rPr>
        <w:t>Занятость в Республике Казахстан за 2015-2019</w:t>
      </w:r>
      <w:r w:rsidR="00EF4D80" w:rsidRPr="00D4654B">
        <w:rPr>
          <w:rFonts w:ascii="Times New Roman" w:hAnsi="Times New Roman" w:cs="Times New Roman"/>
          <w:sz w:val="28"/>
          <w:szCs w:val="28"/>
        </w:rPr>
        <w:t xml:space="preserve"> </w:t>
      </w:r>
      <w:r w:rsidR="002B2B77" w:rsidRPr="00D4654B">
        <w:rPr>
          <w:rFonts w:ascii="Times New Roman" w:hAnsi="Times New Roman" w:cs="Times New Roman"/>
          <w:sz w:val="28"/>
          <w:szCs w:val="28"/>
        </w:rPr>
        <w:t xml:space="preserve">годы </w:t>
      </w:r>
      <w:r w:rsidR="00397FE5" w:rsidRPr="00D4654B">
        <w:rPr>
          <w:rFonts w:ascii="Times New Roman" w:hAnsi="Times New Roman" w:cs="Times New Roman"/>
          <w:sz w:val="28"/>
          <w:szCs w:val="28"/>
        </w:rPr>
        <w:t xml:space="preserve">// </w:t>
      </w:r>
      <w:hyperlink r:id="rId77" w:history="1">
        <w:r w:rsidR="00654B00" w:rsidRPr="00D4654B">
          <w:rPr>
            <w:rStyle w:val="a5"/>
            <w:rFonts w:ascii="Times New Roman" w:hAnsi="Times New Roman" w:cs="Times New Roman"/>
            <w:color w:val="auto"/>
            <w:sz w:val="28"/>
            <w:szCs w:val="28"/>
            <w:u w:val="none"/>
          </w:rPr>
          <w:t>https://stat.gov.kz/</w:t>
        </w:r>
      </w:hyperlink>
      <w:r w:rsidR="00654B00" w:rsidRPr="00D4654B">
        <w:rPr>
          <w:rFonts w:ascii="Times New Roman" w:hAnsi="Times New Roman" w:cs="Times New Roman"/>
          <w:sz w:val="28"/>
          <w:szCs w:val="28"/>
        </w:rPr>
        <w:t xml:space="preserve"> </w:t>
      </w:r>
      <w:r w:rsidR="00397FE5" w:rsidRPr="00D4654B">
        <w:rPr>
          <w:rFonts w:ascii="Times New Roman" w:hAnsi="Times New Roman" w:cs="Times New Roman"/>
          <w:sz w:val="28"/>
          <w:szCs w:val="28"/>
        </w:rPr>
        <w:t>edition/publication/collection</w:t>
      </w:r>
      <w:r w:rsidR="00654B00" w:rsidRPr="00D4654B">
        <w:rPr>
          <w:rFonts w:ascii="Times New Roman" w:hAnsi="Times New Roman" w:cs="Times New Roman"/>
          <w:sz w:val="28"/>
          <w:szCs w:val="28"/>
        </w:rPr>
        <w:t>.</w:t>
      </w:r>
      <w:r w:rsidR="00F97059"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rPr>
        <w:t>25</w:t>
      </w:r>
      <w:r w:rsidR="00654B00" w:rsidRPr="00D4654B">
        <w:rPr>
          <w:rFonts w:ascii="Times New Roman" w:hAnsi="Times New Roman" w:cs="Times New Roman"/>
          <w:sz w:val="28"/>
          <w:szCs w:val="28"/>
        </w:rPr>
        <w:t>.03.</w:t>
      </w:r>
      <w:r w:rsidR="000C39B7"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0D732FC7" w14:textId="2763B60C"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20</w:t>
      </w:r>
      <w:r w:rsidRPr="00D4654B">
        <w:rPr>
          <w:rFonts w:ascii="Times New Roman" w:hAnsi="Times New Roman" w:cs="Times New Roman"/>
          <w:sz w:val="28"/>
          <w:szCs w:val="28"/>
        </w:rPr>
        <w:t xml:space="preserve"> </w:t>
      </w:r>
      <w:r w:rsidR="00397FE5" w:rsidRPr="00D4654B">
        <w:rPr>
          <w:rFonts w:ascii="Times New Roman" w:hAnsi="Times New Roman" w:cs="Times New Roman"/>
          <w:sz w:val="28"/>
          <w:szCs w:val="28"/>
        </w:rPr>
        <w:t xml:space="preserve">Основные фонды Казахстана за 2015-2019 </w:t>
      </w:r>
      <w:r w:rsidR="002B2B77" w:rsidRPr="00D4654B">
        <w:rPr>
          <w:rFonts w:ascii="Times New Roman" w:hAnsi="Times New Roman" w:cs="Times New Roman"/>
          <w:sz w:val="28"/>
          <w:szCs w:val="28"/>
        </w:rPr>
        <w:t xml:space="preserve">годы </w:t>
      </w:r>
      <w:r w:rsidR="00397FE5" w:rsidRPr="00D4654B">
        <w:rPr>
          <w:rFonts w:ascii="Times New Roman" w:hAnsi="Times New Roman" w:cs="Times New Roman"/>
          <w:sz w:val="28"/>
          <w:szCs w:val="28"/>
        </w:rPr>
        <w:t xml:space="preserve">// </w:t>
      </w:r>
      <w:hyperlink r:id="rId78" w:history="1">
        <w:r w:rsidR="00654B00" w:rsidRPr="00D4654B">
          <w:rPr>
            <w:rStyle w:val="a5"/>
            <w:rFonts w:ascii="Times New Roman" w:hAnsi="Times New Roman" w:cs="Times New Roman"/>
            <w:color w:val="auto"/>
            <w:sz w:val="28"/>
            <w:szCs w:val="28"/>
            <w:u w:val="none"/>
            <w:lang w:val="en-US"/>
          </w:rPr>
          <w:t>https</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stat</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gov</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kz</w:t>
        </w:r>
        <w:r w:rsidR="00654B00" w:rsidRPr="00D4654B">
          <w:rPr>
            <w:rStyle w:val="a5"/>
            <w:rFonts w:ascii="Times New Roman" w:hAnsi="Times New Roman" w:cs="Times New Roman"/>
            <w:color w:val="auto"/>
            <w:sz w:val="28"/>
            <w:szCs w:val="28"/>
            <w:u w:val="none"/>
          </w:rPr>
          <w:t xml:space="preserve">/ </w:t>
        </w:r>
        <w:r w:rsidR="00654B00" w:rsidRPr="00D4654B">
          <w:rPr>
            <w:rStyle w:val="a5"/>
            <w:rFonts w:ascii="Times New Roman" w:hAnsi="Times New Roman" w:cs="Times New Roman"/>
            <w:color w:val="auto"/>
            <w:sz w:val="28"/>
            <w:szCs w:val="28"/>
            <w:u w:val="none"/>
            <w:lang w:val="en-US"/>
          </w:rPr>
          <w:t>official</w:t>
        </w:r>
        <w:r w:rsidR="00654B00" w:rsidRPr="00D4654B">
          <w:rPr>
            <w:rStyle w:val="a5"/>
            <w:rFonts w:ascii="Times New Roman" w:hAnsi="Times New Roman" w:cs="Times New Roman"/>
            <w:color w:val="auto"/>
            <w:sz w:val="28"/>
            <w:szCs w:val="28"/>
            <w:u w:val="none"/>
          </w:rPr>
          <w:t>/</w:t>
        </w:r>
        <w:r w:rsidR="00654B00" w:rsidRPr="00D4654B">
          <w:rPr>
            <w:rStyle w:val="a5"/>
            <w:rFonts w:ascii="Times New Roman" w:hAnsi="Times New Roman" w:cs="Times New Roman"/>
            <w:color w:val="auto"/>
            <w:sz w:val="28"/>
            <w:szCs w:val="28"/>
            <w:u w:val="none"/>
            <w:lang w:val="en-US"/>
          </w:rPr>
          <w:t>industry</w:t>
        </w:r>
        <w:r w:rsidR="00654B00" w:rsidRPr="00D4654B">
          <w:rPr>
            <w:rStyle w:val="a5"/>
            <w:rFonts w:ascii="Times New Roman" w:hAnsi="Times New Roman" w:cs="Times New Roman"/>
            <w:color w:val="auto"/>
            <w:sz w:val="28"/>
            <w:szCs w:val="28"/>
            <w:u w:val="none"/>
          </w:rPr>
          <w:t>/27/</w:t>
        </w:r>
        <w:r w:rsidR="00654B00" w:rsidRPr="00D4654B">
          <w:rPr>
            <w:rStyle w:val="a5"/>
            <w:rFonts w:ascii="Times New Roman" w:hAnsi="Times New Roman" w:cs="Times New Roman"/>
            <w:color w:val="auto"/>
            <w:sz w:val="28"/>
            <w:szCs w:val="28"/>
            <w:u w:val="none"/>
            <w:lang w:val="en-US"/>
          </w:rPr>
          <w:t>publication</w:t>
        </w:r>
      </w:hyperlink>
      <w:r w:rsidR="00F97059" w:rsidRPr="00D4654B">
        <w:rPr>
          <w:rFonts w:ascii="Times New Roman" w:hAnsi="Times New Roman" w:cs="Times New Roman"/>
          <w:sz w:val="28"/>
          <w:szCs w:val="28"/>
        </w:rPr>
        <w:t>.</w:t>
      </w:r>
      <w:r w:rsidR="000C39B7" w:rsidRPr="00D4654B">
        <w:rPr>
          <w:rFonts w:ascii="Times New Roman" w:hAnsi="Times New Roman" w:cs="Times New Roman"/>
          <w:sz w:val="28"/>
          <w:szCs w:val="28"/>
        </w:rPr>
        <w:t xml:space="preserve"> 25</w:t>
      </w:r>
      <w:r w:rsidR="00654B00" w:rsidRPr="00D4654B">
        <w:rPr>
          <w:rFonts w:ascii="Times New Roman" w:hAnsi="Times New Roman" w:cs="Times New Roman"/>
          <w:sz w:val="28"/>
          <w:szCs w:val="28"/>
        </w:rPr>
        <w:t>.03.</w:t>
      </w:r>
      <w:r w:rsidR="000C39B7"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1B22C9F0" w14:textId="7B19DCF8" w:rsidR="00397FE5" w:rsidRPr="00D4654B" w:rsidRDefault="00AB3CB7" w:rsidP="00397FE5">
      <w:pPr>
        <w:pStyle w:val="a3"/>
        <w:tabs>
          <w:tab w:val="left" w:pos="1276"/>
          <w:tab w:val="left" w:pos="1418"/>
        </w:tabs>
        <w:spacing w:after="0" w:line="240" w:lineRule="auto"/>
        <w:ind w:left="0" w:firstLine="708"/>
        <w:jc w:val="both"/>
        <w:rPr>
          <w:rFonts w:ascii="Times New Roman" w:hAnsi="Times New Roman" w:cs="Times New Roman"/>
          <w:sz w:val="28"/>
          <w:szCs w:val="28"/>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21</w:t>
      </w:r>
      <w:r w:rsidRPr="00D4654B">
        <w:rPr>
          <w:rFonts w:ascii="Times New Roman" w:hAnsi="Times New Roman" w:cs="Times New Roman"/>
          <w:sz w:val="28"/>
          <w:szCs w:val="28"/>
        </w:rPr>
        <w:t xml:space="preserve"> </w:t>
      </w:r>
      <w:r w:rsidR="00397FE5" w:rsidRPr="00D4654B">
        <w:rPr>
          <w:rFonts w:ascii="Times New Roman" w:hAnsi="Times New Roman" w:cs="Times New Roman"/>
          <w:sz w:val="28"/>
          <w:szCs w:val="28"/>
        </w:rPr>
        <w:t>Об инвестиционной деятельности в Республике Казахстан</w:t>
      </w:r>
      <w:r w:rsidR="00EF4D80" w:rsidRPr="00D4654B">
        <w:rPr>
          <w:rFonts w:ascii="Times New Roman" w:hAnsi="Times New Roman" w:cs="Times New Roman"/>
          <w:sz w:val="28"/>
          <w:szCs w:val="28"/>
        </w:rPr>
        <w:t>: стат. бюл.</w:t>
      </w:r>
      <w:r w:rsidR="00397FE5" w:rsidRPr="00D4654B">
        <w:rPr>
          <w:rFonts w:ascii="Times New Roman" w:hAnsi="Times New Roman" w:cs="Times New Roman"/>
          <w:sz w:val="28"/>
          <w:szCs w:val="28"/>
        </w:rPr>
        <w:t xml:space="preserve"> // https://stat.gov.kz/official/industry/161/statistic/5</w:t>
      </w:r>
      <w:r w:rsidR="00654B00"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rPr>
        <w:t>25</w:t>
      </w:r>
      <w:r w:rsidR="00654B00" w:rsidRPr="00D4654B">
        <w:rPr>
          <w:rFonts w:ascii="Times New Roman" w:hAnsi="Times New Roman" w:cs="Times New Roman"/>
          <w:sz w:val="28"/>
          <w:szCs w:val="28"/>
        </w:rPr>
        <w:t>.03.</w:t>
      </w:r>
      <w:r w:rsidR="000C39B7"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760CF1C0" w14:textId="6CE1EC31" w:rsidR="00AB3CB7" w:rsidRPr="00D4654B" w:rsidRDefault="00397FE5" w:rsidP="00397FE5">
      <w:pPr>
        <w:pStyle w:val="a3"/>
        <w:tabs>
          <w:tab w:val="left" w:pos="1276"/>
          <w:tab w:val="left" w:pos="1418"/>
        </w:tabs>
        <w:spacing w:after="0" w:line="240" w:lineRule="auto"/>
        <w:ind w:left="0" w:firstLine="708"/>
        <w:jc w:val="both"/>
        <w:rPr>
          <w:rFonts w:ascii="Times New Roman" w:hAnsi="Times New Roman" w:cs="Times New Roman"/>
          <w:sz w:val="28"/>
          <w:szCs w:val="28"/>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22</w:t>
      </w:r>
      <w:r w:rsidR="00AB3CB7"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lang w:val="en-US"/>
        </w:rPr>
        <w:t>E</w:t>
      </w:r>
      <w:r w:rsidR="000C39B7" w:rsidRPr="00D4654B">
        <w:rPr>
          <w:rFonts w:ascii="Times New Roman" w:hAnsi="Times New Roman" w:cs="Times New Roman"/>
          <w:sz w:val="28"/>
          <w:szCs w:val="28"/>
        </w:rPr>
        <w:t>-</w:t>
      </w:r>
      <w:r w:rsidR="000C39B7" w:rsidRPr="00D4654B">
        <w:rPr>
          <w:rFonts w:ascii="Times New Roman" w:hAnsi="Times New Roman" w:cs="Times New Roman"/>
          <w:sz w:val="28"/>
          <w:szCs w:val="28"/>
          <w:lang w:val="en-US"/>
        </w:rPr>
        <w:t>Qazyna</w:t>
      </w:r>
      <w:r w:rsidR="000C39B7" w:rsidRPr="00D4654B">
        <w:rPr>
          <w:rFonts w:ascii="Times New Roman" w:hAnsi="Times New Roman" w:cs="Times New Roman"/>
          <w:sz w:val="28"/>
          <w:szCs w:val="28"/>
        </w:rPr>
        <w:t>.</w:t>
      </w:r>
      <w:r w:rsidR="000C39B7" w:rsidRPr="00D4654B">
        <w:rPr>
          <w:rFonts w:ascii="Times New Roman" w:hAnsi="Times New Roman" w:cs="Times New Roman"/>
          <w:sz w:val="28"/>
          <w:szCs w:val="28"/>
          <w:lang w:val="en-US"/>
        </w:rPr>
        <w:t>kz</w:t>
      </w:r>
      <w:r w:rsidR="000C39B7" w:rsidRPr="00D4654B">
        <w:rPr>
          <w:rFonts w:ascii="Times New Roman" w:hAnsi="Times New Roman" w:cs="Times New Roman"/>
          <w:sz w:val="28"/>
          <w:szCs w:val="28"/>
        </w:rPr>
        <w:t xml:space="preserve"> Реестр государственного имущества</w:t>
      </w:r>
      <w:r w:rsidR="00EF4D80" w:rsidRPr="00D4654B">
        <w:rPr>
          <w:rFonts w:ascii="Times New Roman" w:hAnsi="Times New Roman" w:cs="Times New Roman"/>
          <w:sz w:val="28"/>
          <w:szCs w:val="28"/>
        </w:rPr>
        <w:t xml:space="preserve"> // </w:t>
      </w:r>
      <w:hyperlink r:id="rId79" w:history="1">
        <w:r w:rsidR="00654B00" w:rsidRPr="00D4654B">
          <w:rPr>
            <w:rStyle w:val="a5"/>
            <w:rFonts w:ascii="Times New Roman" w:hAnsi="Times New Roman" w:cs="Times New Roman"/>
            <w:color w:val="auto"/>
            <w:sz w:val="28"/>
            <w:szCs w:val="28"/>
            <w:u w:val="none"/>
          </w:rPr>
          <w:t>https://www.gosreestr.kz/ru/</w:t>
        </w:r>
      </w:hyperlink>
      <w:r w:rsidR="00654B00" w:rsidRPr="00D4654B">
        <w:rPr>
          <w:rStyle w:val="a5"/>
          <w:rFonts w:ascii="Times New Roman" w:hAnsi="Times New Roman" w:cs="Times New Roman"/>
          <w:color w:val="auto"/>
          <w:sz w:val="28"/>
          <w:szCs w:val="28"/>
          <w:u w:val="none"/>
        </w:rPr>
        <w:t>.</w:t>
      </w:r>
      <w:r w:rsidR="00EF4D80" w:rsidRPr="00D4654B">
        <w:rPr>
          <w:rStyle w:val="a5"/>
          <w:rFonts w:ascii="Times New Roman" w:hAnsi="Times New Roman" w:cs="Times New Roman"/>
          <w:color w:val="auto"/>
          <w:sz w:val="28"/>
          <w:szCs w:val="28"/>
          <w:u w:val="none"/>
        </w:rPr>
        <w:t xml:space="preserve"> </w:t>
      </w:r>
      <w:r w:rsidR="000C39B7" w:rsidRPr="00D4654B">
        <w:rPr>
          <w:rFonts w:ascii="Times New Roman" w:hAnsi="Times New Roman" w:cs="Times New Roman"/>
          <w:sz w:val="28"/>
          <w:szCs w:val="28"/>
        </w:rPr>
        <w:t>25</w:t>
      </w:r>
      <w:r w:rsidR="00654B00" w:rsidRPr="00D4654B">
        <w:rPr>
          <w:rFonts w:ascii="Times New Roman" w:hAnsi="Times New Roman" w:cs="Times New Roman"/>
          <w:sz w:val="28"/>
          <w:szCs w:val="28"/>
        </w:rPr>
        <w:t>.03.</w:t>
      </w:r>
      <w:r w:rsidR="000C39B7"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69A33F9E" w14:textId="261A3265" w:rsidR="00AB3CB7" w:rsidRPr="00D4654B" w:rsidRDefault="00AB3CB7" w:rsidP="00AB3CB7">
      <w:pPr>
        <w:autoSpaceDE w:val="0"/>
        <w:autoSpaceDN w:val="0"/>
        <w:adjustRightInd w:val="0"/>
        <w:spacing w:after="0" w:line="240" w:lineRule="auto"/>
        <w:ind w:firstLine="708"/>
        <w:jc w:val="both"/>
        <w:rPr>
          <w:rFonts w:ascii="Times New Roman" w:hAnsi="Times New Roman" w:cs="Times New Roman"/>
          <w:sz w:val="28"/>
          <w:szCs w:val="28"/>
          <w:lang w:val="en-US"/>
        </w:rPr>
      </w:pPr>
      <w:r w:rsidRPr="00D4654B">
        <w:rPr>
          <w:rFonts w:ascii="Times New Roman" w:hAnsi="Times New Roman" w:cs="Times New Roman"/>
          <w:sz w:val="28"/>
          <w:szCs w:val="28"/>
        </w:rPr>
        <w:t>1</w:t>
      </w:r>
      <w:r w:rsidR="00B1666C" w:rsidRPr="00D4654B">
        <w:rPr>
          <w:rFonts w:ascii="Times New Roman" w:hAnsi="Times New Roman" w:cs="Times New Roman"/>
          <w:sz w:val="28"/>
          <w:szCs w:val="28"/>
        </w:rPr>
        <w:t>23</w:t>
      </w:r>
      <w:r w:rsidRPr="00D4654B">
        <w:rPr>
          <w:rFonts w:ascii="Times New Roman" w:hAnsi="Times New Roman" w:cs="Times New Roman"/>
          <w:sz w:val="28"/>
          <w:szCs w:val="28"/>
        </w:rPr>
        <w:t xml:space="preserve"> </w:t>
      </w:r>
      <w:r w:rsidR="001412C4" w:rsidRPr="00D4654B">
        <w:rPr>
          <w:rFonts w:ascii="Times New Roman" w:hAnsi="Times New Roman" w:cs="Times New Roman"/>
          <w:sz w:val="28"/>
          <w:szCs w:val="28"/>
        </w:rPr>
        <w:t xml:space="preserve">Президент Казахстана Токаева К.К. </w:t>
      </w:r>
      <w:r w:rsidRPr="00D4654B">
        <w:rPr>
          <w:rFonts w:ascii="Times New Roman" w:hAnsi="Times New Roman" w:cs="Times New Roman"/>
          <w:sz w:val="28"/>
          <w:szCs w:val="28"/>
        </w:rPr>
        <w:t>Казахстан в новой реальности: время действий</w:t>
      </w:r>
      <w:r w:rsidR="00D70849" w:rsidRPr="00D4654B">
        <w:rPr>
          <w:rFonts w:ascii="Times New Roman" w:hAnsi="Times New Roman" w:cs="Times New Roman"/>
          <w:sz w:val="28"/>
          <w:szCs w:val="28"/>
        </w:rPr>
        <w:t>:</w:t>
      </w:r>
      <w:r w:rsidR="001412C4" w:rsidRPr="00D4654B">
        <w:rPr>
          <w:rFonts w:ascii="Times New Roman" w:hAnsi="Times New Roman" w:cs="Times New Roman"/>
          <w:sz w:val="28"/>
          <w:szCs w:val="28"/>
        </w:rPr>
        <w:t xml:space="preserve"> </w:t>
      </w:r>
      <w:r w:rsidR="00D70849" w:rsidRPr="00D4654B">
        <w:rPr>
          <w:rFonts w:ascii="Times New Roman" w:hAnsi="Times New Roman" w:cs="Times New Roman"/>
          <w:sz w:val="28"/>
          <w:szCs w:val="28"/>
        </w:rPr>
        <w:t xml:space="preserve">послание </w:t>
      </w:r>
      <w:r w:rsidR="001412C4" w:rsidRPr="00D4654B">
        <w:rPr>
          <w:rFonts w:ascii="Times New Roman" w:hAnsi="Times New Roman" w:cs="Times New Roman"/>
          <w:sz w:val="28"/>
          <w:szCs w:val="28"/>
        </w:rPr>
        <w:t>народу</w:t>
      </w:r>
      <w:r w:rsidRPr="00D4654B">
        <w:rPr>
          <w:rFonts w:ascii="Times New Roman" w:hAnsi="Times New Roman" w:cs="Times New Roman"/>
          <w:sz w:val="28"/>
          <w:szCs w:val="28"/>
        </w:rPr>
        <w:t xml:space="preserve"> от 01 сентября 2020 года</w:t>
      </w:r>
      <w:r w:rsidR="00D70849" w:rsidRPr="00D4654B">
        <w:rPr>
          <w:rFonts w:ascii="Times New Roman" w:hAnsi="Times New Roman" w:cs="Times New Roman"/>
          <w:sz w:val="28"/>
          <w:szCs w:val="28"/>
        </w:rPr>
        <w:t xml:space="preserve"> </w:t>
      </w:r>
      <w:r w:rsidR="00F97059" w:rsidRPr="00D4654B">
        <w:rPr>
          <w:rFonts w:ascii="Times New Roman" w:hAnsi="Times New Roman" w:cs="Times New Roman"/>
          <w:sz w:val="28"/>
          <w:szCs w:val="28"/>
        </w:rPr>
        <w:t>//</w:t>
      </w:r>
      <w:r w:rsidR="000C39B7" w:rsidRPr="00D4654B">
        <w:rPr>
          <w:rFonts w:ascii="Times New Roman" w:hAnsi="Times New Roman" w:cs="Times New Roman"/>
          <w:sz w:val="28"/>
          <w:szCs w:val="28"/>
        </w:rPr>
        <w:t xml:space="preserve"> </w:t>
      </w:r>
      <w:hyperlink r:id="rId80" w:history="1">
        <w:r w:rsidR="000C39B7" w:rsidRPr="00D4654B">
          <w:rPr>
            <w:rStyle w:val="a5"/>
            <w:rFonts w:ascii="Times New Roman" w:hAnsi="Times New Roman" w:cs="Times New Roman"/>
            <w:color w:val="auto"/>
            <w:sz w:val="28"/>
            <w:szCs w:val="28"/>
            <w:u w:val="none"/>
          </w:rPr>
          <w:t>https://adilet.zan.kz/rus/docs/K2000002020</w:t>
        </w:r>
      </w:hyperlink>
      <w:r w:rsidR="00654B00" w:rsidRPr="00D4654B">
        <w:rPr>
          <w:rStyle w:val="a5"/>
          <w:rFonts w:ascii="Times New Roman" w:hAnsi="Times New Roman" w:cs="Times New Roman"/>
          <w:color w:val="auto"/>
          <w:sz w:val="28"/>
          <w:szCs w:val="28"/>
          <w:u w:val="none"/>
        </w:rPr>
        <w:t>.</w:t>
      </w:r>
      <w:r w:rsidR="000C39B7"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lang w:val="en-US"/>
        </w:rPr>
        <w:t>01</w:t>
      </w:r>
      <w:r w:rsidR="00654B00" w:rsidRPr="00D4654B">
        <w:rPr>
          <w:rFonts w:ascii="Times New Roman" w:hAnsi="Times New Roman" w:cs="Times New Roman"/>
          <w:sz w:val="28"/>
          <w:szCs w:val="28"/>
          <w:lang w:val="en-US"/>
        </w:rPr>
        <w:t>.10.</w:t>
      </w:r>
      <w:r w:rsidR="000C39B7" w:rsidRPr="00D4654B">
        <w:rPr>
          <w:rFonts w:ascii="Times New Roman" w:hAnsi="Times New Roman" w:cs="Times New Roman"/>
          <w:sz w:val="28"/>
          <w:szCs w:val="28"/>
          <w:lang w:val="en-US"/>
        </w:rPr>
        <w:t>2020</w:t>
      </w:r>
      <w:r w:rsidR="00654B00" w:rsidRPr="00D4654B">
        <w:rPr>
          <w:rFonts w:ascii="Times New Roman" w:hAnsi="Times New Roman" w:cs="Times New Roman"/>
          <w:sz w:val="28"/>
          <w:szCs w:val="28"/>
          <w:lang w:val="en-US"/>
        </w:rPr>
        <w:t>.</w:t>
      </w:r>
    </w:p>
    <w:p w14:paraId="36CC8DC1" w14:textId="2B5AB9BB"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lang w:val="en-US"/>
        </w:rPr>
        <w:t>1</w:t>
      </w:r>
      <w:r w:rsidR="00AC7083" w:rsidRPr="00D4654B">
        <w:rPr>
          <w:rFonts w:ascii="Times New Roman" w:hAnsi="Times New Roman" w:cs="Times New Roman"/>
          <w:sz w:val="28"/>
          <w:szCs w:val="28"/>
          <w:lang w:val="en-US"/>
        </w:rPr>
        <w:t>24</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Годовой</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отчет</w:t>
      </w:r>
      <w:r w:rsidRPr="00D4654B">
        <w:rPr>
          <w:rFonts w:ascii="Times New Roman" w:hAnsi="Times New Roman" w:cs="Times New Roman"/>
          <w:sz w:val="28"/>
          <w:szCs w:val="28"/>
          <w:lang w:val="en-US"/>
        </w:rPr>
        <w:t xml:space="preserve"> </w:t>
      </w:r>
      <w:r w:rsidR="000171F0" w:rsidRPr="00D4654B">
        <w:rPr>
          <w:rFonts w:ascii="Times New Roman" w:hAnsi="Times New Roman" w:cs="Times New Roman"/>
          <w:sz w:val="28"/>
          <w:szCs w:val="28"/>
        </w:rPr>
        <w:t>за</w:t>
      </w:r>
      <w:r w:rsidR="000171F0" w:rsidRPr="00D4654B">
        <w:rPr>
          <w:rFonts w:ascii="Times New Roman" w:hAnsi="Times New Roman" w:cs="Times New Roman"/>
          <w:sz w:val="28"/>
          <w:szCs w:val="28"/>
          <w:lang w:val="en-US"/>
        </w:rPr>
        <w:t xml:space="preserve"> 2019 </w:t>
      </w:r>
      <w:r w:rsidR="000171F0" w:rsidRPr="00D4654B">
        <w:rPr>
          <w:rFonts w:ascii="Times New Roman" w:hAnsi="Times New Roman" w:cs="Times New Roman"/>
          <w:sz w:val="28"/>
          <w:szCs w:val="28"/>
        </w:rPr>
        <w:t>год</w:t>
      </w:r>
      <w:r w:rsidR="000171F0" w:rsidRPr="00D4654B">
        <w:rPr>
          <w:rFonts w:ascii="Times New Roman" w:hAnsi="Times New Roman" w:cs="Times New Roman"/>
          <w:sz w:val="28"/>
          <w:szCs w:val="28"/>
          <w:lang w:val="en-US"/>
        </w:rPr>
        <w:t xml:space="preserve"> / </w:t>
      </w:r>
      <w:r w:rsidRPr="00D4654B">
        <w:rPr>
          <w:rFonts w:ascii="Times New Roman" w:hAnsi="Times New Roman" w:cs="Times New Roman"/>
          <w:sz w:val="28"/>
          <w:szCs w:val="28"/>
        </w:rPr>
        <w:t>АО</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НК</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КТЖ</w:t>
      </w:r>
      <w:r w:rsidRPr="00D4654B">
        <w:rPr>
          <w:rFonts w:ascii="Times New Roman" w:hAnsi="Times New Roman" w:cs="Times New Roman"/>
          <w:sz w:val="28"/>
          <w:szCs w:val="28"/>
          <w:lang w:val="en-US"/>
        </w:rPr>
        <w:t>»</w:t>
      </w:r>
      <w:r w:rsidR="000171F0" w:rsidRPr="00D4654B">
        <w:rPr>
          <w:rFonts w:ascii="Times New Roman" w:hAnsi="Times New Roman" w:cs="Times New Roman"/>
          <w:sz w:val="28"/>
          <w:szCs w:val="28"/>
          <w:lang w:val="kk-KZ"/>
        </w:rPr>
        <w:t xml:space="preserve"> </w:t>
      </w:r>
      <w:r w:rsidR="00F97059" w:rsidRPr="00D4654B">
        <w:rPr>
          <w:rFonts w:ascii="Times New Roman" w:hAnsi="Times New Roman" w:cs="Times New Roman"/>
          <w:sz w:val="28"/>
          <w:szCs w:val="28"/>
          <w:lang w:val="en-US"/>
        </w:rPr>
        <w:t>//</w:t>
      </w:r>
      <w:r w:rsidR="000C39B7" w:rsidRPr="00D4654B">
        <w:rPr>
          <w:rFonts w:ascii="Times New Roman" w:hAnsi="Times New Roman" w:cs="Times New Roman"/>
          <w:sz w:val="28"/>
          <w:szCs w:val="28"/>
          <w:lang w:val="en-US"/>
        </w:rPr>
        <w:t xml:space="preserve"> </w:t>
      </w:r>
      <w:hyperlink w:history="1">
        <w:r w:rsidR="00654B00" w:rsidRPr="00D4654B">
          <w:rPr>
            <w:rStyle w:val="a5"/>
            <w:rFonts w:ascii="Times New Roman" w:hAnsi="Times New Roman" w:cs="Times New Roman"/>
            <w:color w:val="auto"/>
            <w:sz w:val="28"/>
            <w:szCs w:val="28"/>
            <w:u w:val="none"/>
            <w:lang w:val="en-US"/>
          </w:rPr>
          <w:t>https://www.railways.kz /articles/for-investors/godovye_otcheti</w:t>
        </w:r>
      </w:hyperlink>
      <w:r w:rsidR="00654B00" w:rsidRPr="00D4654B">
        <w:rPr>
          <w:rStyle w:val="a5"/>
          <w:rFonts w:ascii="Times New Roman" w:hAnsi="Times New Roman" w:cs="Times New Roman"/>
          <w:color w:val="auto"/>
          <w:sz w:val="28"/>
          <w:szCs w:val="28"/>
          <w:u w:val="none"/>
          <w:lang w:val="en-US"/>
        </w:rPr>
        <w:t>.</w:t>
      </w:r>
      <w:r w:rsidR="000C39B7" w:rsidRPr="00D4654B">
        <w:rPr>
          <w:rFonts w:ascii="Times New Roman" w:hAnsi="Times New Roman" w:cs="Times New Roman"/>
          <w:sz w:val="28"/>
          <w:szCs w:val="28"/>
          <w:lang w:val="en-US"/>
        </w:rPr>
        <w:t xml:space="preserve"> </w:t>
      </w:r>
      <w:r w:rsidR="000C39B7" w:rsidRPr="00D4654B">
        <w:rPr>
          <w:rFonts w:ascii="Times New Roman" w:hAnsi="Times New Roman" w:cs="Times New Roman"/>
          <w:sz w:val="28"/>
          <w:szCs w:val="28"/>
        </w:rPr>
        <w:t>07</w:t>
      </w:r>
      <w:r w:rsidR="00654B00" w:rsidRPr="00D4654B">
        <w:rPr>
          <w:rFonts w:ascii="Times New Roman" w:hAnsi="Times New Roman" w:cs="Times New Roman"/>
          <w:sz w:val="28"/>
          <w:szCs w:val="28"/>
        </w:rPr>
        <w:t>.06.</w:t>
      </w:r>
      <w:r w:rsidR="000C39B7" w:rsidRPr="00D4654B">
        <w:rPr>
          <w:rFonts w:ascii="Times New Roman" w:hAnsi="Times New Roman" w:cs="Times New Roman"/>
          <w:sz w:val="28"/>
          <w:szCs w:val="28"/>
        </w:rPr>
        <w:t>2020</w:t>
      </w:r>
      <w:r w:rsidR="00654B00" w:rsidRPr="00D4654B">
        <w:rPr>
          <w:rFonts w:ascii="Times New Roman" w:hAnsi="Times New Roman" w:cs="Times New Roman"/>
          <w:sz w:val="28"/>
          <w:szCs w:val="28"/>
        </w:rPr>
        <w:t>.</w:t>
      </w:r>
    </w:p>
    <w:p w14:paraId="532C5695" w14:textId="04E6731D" w:rsidR="00322BE5" w:rsidRPr="00D4654B" w:rsidRDefault="00322BE5" w:rsidP="000C39B7">
      <w:pPr>
        <w:pStyle w:val="a3"/>
        <w:tabs>
          <w:tab w:val="left" w:pos="1276"/>
          <w:tab w:val="left" w:pos="1418"/>
        </w:tabs>
        <w:spacing w:after="0" w:line="240" w:lineRule="auto"/>
        <w:ind w:left="0" w:firstLine="708"/>
        <w:jc w:val="both"/>
        <w:rPr>
          <w:rFonts w:ascii="Times New Roman" w:hAnsi="Times New Roman" w:cs="Times New Roman"/>
          <w:sz w:val="28"/>
          <w:szCs w:val="28"/>
          <w:lang w:val="en-US"/>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25</w:t>
      </w:r>
      <w:r w:rsidRPr="00D4654B">
        <w:rPr>
          <w:rFonts w:ascii="Times New Roman" w:hAnsi="Times New Roman" w:cs="Times New Roman"/>
          <w:sz w:val="28"/>
          <w:szCs w:val="28"/>
        </w:rPr>
        <w:t xml:space="preserve"> </w:t>
      </w:r>
      <w:r w:rsidRPr="00D4654B">
        <w:rPr>
          <w:rFonts w:ascii="Times New Roman" w:eastAsia="Times New Roman" w:hAnsi="Times New Roman"/>
          <w:sz w:val="28"/>
          <w:szCs w:val="28"/>
          <w:lang w:eastAsia="ru-RU"/>
        </w:rPr>
        <w:t xml:space="preserve">Постановление Правительства Республики Казахстан. О реорганизации предприятий железных дорог Республики Казахстан: утв. 31 января 1997 года, №129 // </w:t>
      </w:r>
      <w:hyperlink r:id="rId81" w:history="1">
        <w:r w:rsidRPr="00D4654B">
          <w:rPr>
            <w:rStyle w:val="a5"/>
            <w:rFonts w:ascii="Times New Roman" w:eastAsia="Times New Roman" w:hAnsi="Times New Roman"/>
            <w:color w:val="auto"/>
            <w:sz w:val="28"/>
            <w:szCs w:val="28"/>
            <w:u w:val="none"/>
            <w:lang w:eastAsia="ru-RU"/>
          </w:rPr>
          <w:t>https://adilet.zan.kz/rus/docs/P970000129.</w:t>
        </w:r>
      </w:hyperlink>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en-US"/>
        </w:rPr>
        <w:t>07</w:t>
      </w:r>
      <w:r w:rsidR="00733400" w:rsidRPr="00D4654B">
        <w:rPr>
          <w:rFonts w:ascii="Times New Roman" w:hAnsi="Times New Roman" w:cs="Times New Roman"/>
          <w:sz w:val="28"/>
          <w:szCs w:val="28"/>
          <w:lang w:val="en-US"/>
        </w:rPr>
        <w:t>.06.</w:t>
      </w:r>
      <w:r w:rsidRPr="00D4654B">
        <w:rPr>
          <w:rFonts w:ascii="Times New Roman" w:hAnsi="Times New Roman" w:cs="Times New Roman"/>
          <w:sz w:val="28"/>
          <w:szCs w:val="28"/>
          <w:lang w:val="en-US"/>
        </w:rPr>
        <w:t>2020</w:t>
      </w:r>
      <w:r w:rsidR="00733400" w:rsidRPr="00D4654B">
        <w:rPr>
          <w:rFonts w:ascii="Times New Roman" w:hAnsi="Times New Roman" w:cs="Times New Roman"/>
          <w:sz w:val="28"/>
          <w:szCs w:val="28"/>
          <w:lang w:val="en-US"/>
        </w:rPr>
        <w:t>.</w:t>
      </w:r>
    </w:p>
    <w:p w14:paraId="7ED0F8E0" w14:textId="3862F016" w:rsidR="000C39B7" w:rsidRPr="00D4654B" w:rsidRDefault="00AB3CB7" w:rsidP="000C39B7">
      <w:pPr>
        <w:pStyle w:val="a3"/>
        <w:tabs>
          <w:tab w:val="left" w:pos="1276"/>
          <w:tab w:val="left" w:pos="1418"/>
        </w:tabs>
        <w:spacing w:after="0" w:line="240" w:lineRule="auto"/>
        <w:ind w:left="0" w:firstLine="708"/>
        <w:jc w:val="both"/>
        <w:rPr>
          <w:rFonts w:ascii="Times New Roman" w:hAnsi="Times New Roman" w:cs="Times New Roman"/>
          <w:sz w:val="28"/>
          <w:szCs w:val="28"/>
        </w:rPr>
      </w:pPr>
      <w:r w:rsidRPr="00D4654B">
        <w:rPr>
          <w:rFonts w:ascii="Times New Roman" w:hAnsi="Times New Roman" w:cs="Times New Roman"/>
          <w:sz w:val="28"/>
          <w:szCs w:val="28"/>
          <w:lang w:val="en-US"/>
        </w:rPr>
        <w:t>1</w:t>
      </w:r>
      <w:r w:rsidR="00AC7083" w:rsidRPr="00D4654B">
        <w:rPr>
          <w:rFonts w:ascii="Times New Roman" w:hAnsi="Times New Roman" w:cs="Times New Roman"/>
          <w:sz w:val="28"/>
          <w:szCs w:val="28"/>
          <w:lang w:val="en-US"/>
        </w:rPr>
        <w:t>26</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Годовой</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отчет</w:t>
      </w:r>
      <w:r w:rsidRPr="00D4654B">
        <w:rPr>
          <w:rFonts w:ascii="Times New Roman" w:hAnsi="Times New Roman" w:cs="Times New Roman"/>
          <w:sz w:val="28"/>
          <w:szCs w:val="28"/>
          <w:lang w:val="en-US"/>
        </w:rPr>
        <w:t xml:space="preserve"> </w:t>
      </w:r>
      <w:r w:rsidR="000171F0" w:rsidRPr="00D4654B">
        <w:rPr>
          <w:rFonts w:ascii="Times New Roman" w:hAnsi="Times New Roman" w:cs="Times New Roman"/>
          <w:sz w:val="28"/>
          <w:szCs w:val="28"/>
        </w:rPr>
        <w:t>за</w:t>
      </w:r>
      <w:r w:rsidR="000171F0" w:rsidRPr="00D4654B">
        <w:rPr>
          <w:rFonts w:ascii="Times New Roman" w:hAnsi="Times New Roman" w:cs="Times New Roman"/>
          <w:sz w:val="28"/>
          <w:szCs w:val="28"/>
          <w:lang w:val="en-US"/>
        </w:rPr>
        <w:t xml:space="preserve"> 2014 </w:t>
      </w:r>
      <w:r w:rsidR="000171F0" w:rsidRPr="00D4654B">
        <w:rPr>
          <w:rFonts w:ascii="Times New Roman" w:hAnsi="Times New Roman" w:cs="Times New Roman"/>
          <w:sz w:val="28"/>
          <w:szCs w:val="28"/>
        </w:rPr>
        <w:t>год</w:t>
      </w:r>
      <w:r w:rsidR="000171F0" w:rsidRPr="00D4654B">
        <w:rPr>
          <w:rFonts w:ascii="Times New Roman" w:hAnsi="Times New Roman" w:cs="Times New Roman"/>
          <w:sz w:val="28"/>
          <w:szCs w:val="28"/>
          <w:lang w:val="en-US"/>
        </w:rPr>
        <w:t xml:space="preserve"> / </w:t>
      </w:r>
      <w:r w:rsidRPr="00D4654B">
        <w:rPr>
          <w:rFonts w:ascii="Times New Roman" w:hAnsi="Times New Roman" w:cs="Times New Roman"/>
          <w:sz w:val="28"/>
          <w:szCs w:val="28"/>
        </w:rPr>
        <w:t>АО</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НК</w:t>
      </w:r>
      <w:r w:rsidRPr="00D4654B">
        <w:rPr>
          <w:rFonts w:ascii="Times New Roman" w:hAnsi="Times New Roman" w:cs="Times New Roman"/>
          <w:sz w:val="28"/>
          <w:szCs w:val="28"/>
          <w:lang w:val="en-US"/>
        </w:rPr>
        <w:t xml:space="preserve"> «</w:t>
      </w:r>
      <w:r w:rsidRPr="00D4654B">
        <w:rPr>
          <w:rFonts w:ascii="Times New Roman" w:hAnsi="Times New Roman" w:cs="Times New Roman"/>
          <w:sz w:val="28"/>
          <w:szCs w:val="28"/>
        </w:rPr>
        <w:t>КТЖ</w:t>
      </w:r>
      <w:r w:rsidRPr="00D4654B">
        <w:rPr>
          <w:rFonts w:ascii="Times New Roman" w:hAnsi="Times New Roman" w:cs="Times New Roman"/>
          <w:sz w:val="28"/>
          <w:szCs w:val="28"/>
          <w:lang w:val="en-US"/>
        </w:rPr>
        <w:t>»</w:t>
      </w:r>
      <w:r w:rsidR="000171F0" w:rsidRPr="00D4654B">
        <w:rPr>
          <w:rFonts w:ascii="Times New Roman" w:hAnsi="Times New Roman" w:cs="Times New Roman"/>
          <w:sz w:val="28"/>
          <w:szCs w:val="28"/>
          <w:lang w:val="kk-KZ"/>
        </w:rPr>
        <w:t xml:space="preserve"> </w:t>
      </w:r>
      <w:r w:rsidR="00F97059" w:rsidRPr="00D4654B">
        <w:rPr>
          <w:rFonts w:ascii="Times New Roman" w:hAnsi="Times New Roman" w:cs="Times New Roman"/>
          <w:sz w:val="28"/>
          <w:szCs w:val="28"/>
          <w:lang w:val="en-US"/>
        </w:rPr>
        <w:t xml:space="preserve">// </w:t>
      </w:r>
      <w:hyperlink r:id="rId82" w:history="1">
        <w:r w:rsidR="00733400" w:rsidRPr="00D4654B">
          <w:rPr>
            <w:rStyle w:val="a5"/>
            <w:rFonts w:ascii="Times New Roman" w:hAnsi="Times New Roman" w:cs="Times New Roman"/>
            <w:color w:val="auto"/>
            <w:sz w:val="28"/>
            <w:szCs w:val="28"/>
            <w:u w:val="none"/>
            <w:lang w:val="en-US"/>
          </w:rPr>
          <w:t>https://www.railways.kz/ articles/for-investors/godovye_otcheti</w:t>
        </w:r>
      </w:hyperlink>
      <w:r w:rsidR="00733400" w:rsidRPr="00D4654B">
        <w:rPr>
          <w:rStyle w:val="a5"/>
          <w:rFonts w:ascii="Times New Roman" w:hAnsi="Times New Roman" w:cs="Times New Roman"/>
          <w:color w:val="auto"/>
          <w:sz w:val="28"/>
          <w:szCs w:val="28"/>
          <w:u w:val="none"/>
          <w:lang w:val="en-US"/>
        </w:rPr>
        <w:t>.</w:t>
      </w:r>
      <w:r w:rsidR="000C39B7" w:rsidRPr="00D4654B">
        <w:rPr>
          <w:rFonts w:ascii="Times New Roman" w:hAnsi="Times New Roman" w:cs="Times New Roman"/>
          <w:sz w:val="28"/>
          <w:szCs w:val="28"/>
          <w:lang w:val="en-US"/>
        </w:rPr>
        <w:t xml:space="preserve"> </w:t>
      </w:r>
      <w:r w:rsidR="000C39B7" w:rsidRPr="00D4654B">
        <w:rPr>
          <w:rFonts w:ascii="Times New Roman" w:hAnsi="Times New Roman" w:cs="Times New Roman"/>
          <w:sz w:val="28"/>
          <w:szCs w:val="28"/>
        </w:rPr>
        <w:t>07</w:t>
      </w:r>
      <w:r w:rsidR="00733400" w:rsidRPr="00D4654B">
        <w:rPr>
          <w:rFonts w:ascii="Times New Roman" w:hAnsi="Times New Roman" w:cs="Times New Roman"/>
          <w:sz w:val="28"/>
          <w:szCs w:val="28"/>
        </w:rPr>
        <w:t>.06.</w:t>
      </w:r>
      <w:r w:rsidR="000C39B7" w:rsidRPr="00D4654B">
        <w:rPr>
          <w:rFonts w:ascii="Times New Roman" w:hAnsi="Times New Roman" w:cs="Times New Roman"/>
          <w:sz w:val="28"/>
          <w:szCs w:val="28"/>
        </w:rPr>
        <w:t>2020</w:t>
      </w:r>
      <w:r w:rsidR="00733400" w:rsidRPr="00D4654B">
        <w:rPr>
          <w:rFonts w:ascii="Times New Roman" w:hAnsi="Times New Roman" w:cs="Times New Roman"/>
          <w:sz w:val="28"/>
          <w:szCs w:val="28"/>
        </w:rPr>
        <w:t>.</w:t>
      </w:r>
      <w:r w:rsidR="000C39B7" w:rsidRPr="00D4654B">
        <w:rPr>
          <w:rFonts w:ascii="Times New Roman" w:hAnsi="Times New Roman" w:cs="Times New Roman"/>
          <w:sz w:val="28"/>
          <w:szCs w:val="28"/>
        </w:rPr>
        <w:t xml:space="preserve"> </w:t>
      </w:r>
    </w:p>
    <w:p w14:paraId="22BE76E8" w14:textId="6C96575C" w:rsidR="00AB3CB7" w:rsidRPr="00D4654B" w:rsidRDefault="00AB3CB7" w:rsidP="00AB3CB7">
      <w:pPr>
        <w:autoSpaceDE w:val="0"/>
        <w:autoSpaceDN w:val="0"/>
        <w:adjustRightInd w:val="0"/>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27</w:t>
      </w:r>
      <w:r w:rsidRPr="00D4654B">
        <w:rPr>
          <w:rFonts w:ascii="Times New Roman" w:hAnsi="Times New Roman" w:cs="Times New Roman"/>
          <w:sz w:val="28"/>
          <w:szCs w:val="28"/>
        </w:rPr>
        <w:t xml:space="preserve"> </w:t>
      </w:r>
      <w:r w:rsidR="000171F0" w:rsidRPr="00D4654B">
        <w:rPr>
          <w:rFonts w:ascii="Times New Roman" w:hAnsi="Times New Roman" w:cs="Times New Roman"/>
          <w:sz w:val="28"/>
          <w:szCs w:val="28"/>
        </w:rPr>
        <w:t xml:space="preserve">Постановление Правительства Республики Казахстан. </w:t>
      </w:r>
      <w:r w:rsidRPr="00D4654B">
        <w:rPr>
          <w:rFonts w:ascii="Times New Roman" w:hAnsi="Times New Roman" w:cs="Times New Roman"/>
          <w:sz w:val="28"/>
          <w:szCs w:val="28"/>
        </w:rPr>
        <w:t>Об утверждении Плана развития республиканского государственного предприятия "Казакстан темір жолы" на 2001-2005 годы</w:t>
      </w:r>
      <w:r w:rsidR="000171F0"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0171F0"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25 сентября 2001 года</w:t>
      </w:r>
      <w:r w:rsidR="000171F0"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0171F0" w:rsidRPr="00D4654B">
        <w:rPr>
          <w:rFonts w:ascii="Times New Roman" w:hAnsi="Times New Roman" w:cs="Times New Roman"/>
          <w:sz w:val="28"/>
          <w:szCs w:val="28"/>
        </w:rPr>
        <w:t>№</w:t>
      </w:r>
      <w:r w:rsidRPr="00D4654B">
        <w:rPr>
          <w:rFonts w:ascii="Times New Roman" w:hAnsi="Times New Roman" w:cs="Times New Roman"/>
          <w:sz w:val="28"/>
          <w:szCs w:val="28"/>
        </w:rPr>
        <w:t>1237</w:t>
      </w:r>
      <w:r w:rsidR="000171F0" w:rsidRPr="00D4654B">
        <w:rPr>
          <w:rFonts w:ascii="Times New Roman" w:hAnsi="Times New Roman" w:cs="Times New Roman"/>
          <w:sz w:val="28"/>
          <w:szCs w:val="28"/>
        </w:rPr>
        <w:t xml:space="preserve"> </w:t>
      </w:r>
      <w:r w:rsidR="00F97059" w:rsidRPr="00D4654B">
        <w:rPr>
          <w:rFonts w:ascii="Times New Roman" w:hAnsi="Times New Roman" w:cs="Times New Roman"/>
          <w:sz w:val="28"/>
          <w:szCs w:val="28"/>
        </w:rPr>
        <w:t>//</w:t>
      </w:r>
      <w:r w:rsidR="000C39B7" w:rsidRPr="00D4654B">
        <w:rPr>
          <w:rFonts w:ascii="Times New Roman" w:hAnsi="Times New Roman" w:cs="Times New Roman"/>
          <w:sz w:val="28"/>
          <w:szCs w:val="28"/>
        </w:rPr>
        <w:t xml:space="preserve"> </w:t>
      </w:r>
      <w:hyperlink r:id="rId83" w:history="1">
        <w:r w:rsidR="000C39B7" w:rsidRPr="00D4654B">
          <w:rPr>
            <w:rStyle w:val="a5"/>
            <w:rFonts w:ascii="Times New Roman" w:hAnsi="Times New Roman" w:cs="Times New Roman"/>
            <w:color w:val="auto"/>
            <w:sz w:val="28"/>
            <w:szCs w:val="28"/>
            <w:u w:val="none"/>
          </w:rPr>
          <w:t>https://adilet.zan.kz/rus/docs/P010001237</w:t>
        </w:r>
      </w:hyperlink>
      <w:r w:rsidR="00733400" w:rsidRPr="00D4654B">
        <w:rPr>
          <w:rStyle w:val="a5"/>
          <w:rFonts w:ascii="Times New Roman" w:hAnsi="Times New Roman" w:cs="Times New Roman"/>
          <w:color w:val="auto"/>
          <w:sz w:val="28"/>
          <w:szCs w:val="28"/>
          <w:u w:val="none"/>
        </w:rPr>
        <w:t>.</w:t>
      </w:r>
      <w:r w:rsidR="000C39B7" w:rsidRPr="00D4654B">
        <w:rPr>
          <w:rFonts w:ascii="Times New Roman" w:hAnsi="Times New Roman" w:cs="Times New Roman"/>
          <w:sz w:val="28"/>
          <w:szCs w:val="28"/>
        </w:rPr>
        <w:t xml:space="preserve"> </w:t>
      </w:r>
      <w:r w:rsidR="00733400" w:rsidRPr="00D4654B">
        <w:rPr>
          <w:rFonts w:ascii="Times New Roman" w:hAnsi="Times New Roman" w:cs="Times New Roman"/>
          <w:sz w:val="28"/>
          <w:szCs w:val="28"/>
        </w:rPr>
        <w:t>1</w:t>
      </w:r>
      <w:r w:rsidR="000C39B7" w:rsidRPr="00D4654B">
        <w:rPr>
          <w:rFonts w:ascii="Times New Roman" w:hAnsi="Times New Roman" w:cs="Times New Roman"/>
          <w:sz w:val="28"/>
          <w:szCs w:val="28"/>
        </w:rPr>
        <w:t>8</w:t>
      </w:r>
      <w:r w:rsidR="00733400" w:rsidRPr="00D4654B">
        <w:rPr>
          <w:rFonts w:ascii="Times New Roman" w:hAnsi="Times New Roman" w:cs="Times New Roman"/>
          <w:sz w:val="28"/>
          <w:szCs w:val="28"/>
        </w:rPr>
        <w:t>.04.</w:t>
      </w:r>
      <w:r w:rsidR="000C39B7" w:rsidRPr="00D4654B">
        <w:rPr>
          <w:rFonts w:ascii="Times New Roman" w:hAnsi="Times New Roman" w:cs="Times New Roman"/>
          <w:sz w:val="28"/>
          <w:szCs w:val="28"/>
        </w:rPr>
        <w:t>2019</w:t>
      </w:r>
      <w:r w:rsidR="00733400" w:rsidRPr="00D4654B">
        <w:rPr>
          <w:rFonts w:ascii="Times New Roman" w:hAnsi="Times New Roman" w:cs="Times New Roman"/>
          <w:sz w:val="28"/>
          <w:szCs w:val="28"/>
        </w:rPr>
        <w:t>.</w:t>
      </w:r>
      <w:r w:rsidR="00F97059" w:rsidRPr="00D4654B">
        <w:rPr>
          <w:rFonts w:ascii="Times New Roman" w:hAnsi="Times New Roman" w:cs="Times New Roman"/>
          <w:sz w:val="28"/>
          <w:szCs w:val="28"/>
        </w:rPr>
        <w:t xml:space="preserve"> </w:t>
      </w:r>
    </w:p>
    <w:p w14:paraId="7FE45A66" w14:textId="145A4BB1" w:rsidR="00AB3CB7" w:rsidRPr="00D4654B" w:rsidRDefault="00AB3CB7" w:rsidP="00AB3CB7">
      <w:pPr>
        <w:autoSpaceDE w:val="0"/>
        <w:autoSpaceDN w:val="0"/>
        <w:adjustRightInd w:val="0"/>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lastRenderedPageBreak/>
        <w:t>1</w:t>
      </w:r>
      <w:r w:rsidR="00AC7083" w:rsidRPr="00D4654B">
        <w:rPr>
          <w:rFonts w:ascii="Times New Roman" w:hAnsi="Times New Roman" w:cs="Times New Roman"/>
          <w:sz w:val="28"/>
          <w:szCs w:val="28"/>
        </w:rPr>
        <w:t>28</w:t>
      </w:r>
      <w:r w:rsidRPr="00D4654B">
        <w:rPr>
          <w:rFonts w:ascii="Times New Roman" w:hAnsi="Times New Roman" w:cs="Times New Roman"/>
          <w:sz w:val="28"/>
          <w:szCs w:val="28"/>
        </w:rPr>
        <w:t xml:space="preserve"> Закон Р</w:t>
      </w:r>
      <w:r w:rsidR="00B0327B"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B0327B"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Об естественных монополиях</w:t>
      </w:r>
      <w:r w:rsidR="00B0327B" w:rsidRPr="00D4654B">
        <w:rPr>
          <w:rFonts w:ascii="Times New Roman" w:hAnsi="Times New Roman" w:cs="Times New Roman"/>
          <w:sz w:val="28"/>
          <w:szCs w:val="28"/>
        </w:rPr>
        <w:t>: принят</w:t>
      </w:r>
      <w:r w:rsidRPr="00D4654B">
        <w:rPr>
          <w:rFonts w:ascii="Times New Roman" w:hAnsi="Times New Roman" w:cs="Times New Roman"/>
          <w:sz w:val="28"/>
          <w:szCs w:val="28"/>
        </w:rPr>
        <w:t xml:space="preserve"> 27 декабря 2018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№204-</w:t>
      </w:r>
      <w:r w:rsidRPr="00D4654B">
        <w:rPr>
          <w:rFonts w:ascii="Times New Roman" w:hAnsi="Times New Roman" w:cs="Times New Roman"/>
          <w:sz w:val="28"/>
          <w:szCs w:val="28"/>
          <w:lang w:val="en-US"/>
        </w:rPr>
        <w:t>VI</w:t>
      </w:r>
      <w:r w:rsidRPr="00D4654B">
        <w:rPr>
          <w:rFonts w:ascii="Times New Roman" w:hAnsi="Times New Roman" w:cs="Times New Roman"/>
          <w:sz w:val="28"/>
          <w:szCs w:val="28"/>
        </w:rPr>
        <w:t xml:space="preserve"> ЗРК </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84" w:history="1">
        <w:r w:rsidR="00733400" w:rsidRPr="00D4654B">
          <w:rPr>
            <w:rStyle w:val="a5"/>
            <w:rFonts w:ascii="Times New Roman" w:hAnsi="Times New Roman" w:cs="Times New Roman"/>
            <w:color w:val="auto"/>
            <w:sz w:val="28"/>
            <w:szCs w:val="28"/>
            <w:u w:val="none"/>
          </w:rPr>
          <w:t>http://adilet.zan.kz/rus/docs</w:t>
        </w:r>
      </w:hyperlink>
      <w:r w:rsidR="000171F0" w:rsidRPr="00D4654B">
        <w:rPr>
          <w:rStyle w:val="a5"/>
          <w:rFonts w:ascii="Times New Roman" w:hAnsi="Times New Roman" w:cs="Times New Roman"/>
          <w:color w:val="auto"/>
          <w:sz w:val="28"/>
          <w:szCs w:val="28"/>
          <w:u w:val="none"/>
        </w:rPr>
        <w:t>.</w:t>
      </w:r>
      <w:r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rPr>
        <w:t>18</w:t>
      </w:r>
      <w:r w:rsidR="00733400" w:rsidRPr="00D4654B">
        <w:rPr>
          <w:rFonts w:ascii="Times New Roman" w:hAnsi="Times New Roman" w:cs="Times New Roman"/>
          <w:sz w:val="28"/>
          <w:szCs w:val="28"/>
        </w:rPr>
        <w:t>.04.</w:t>
      </w:r>
      <w:r w:rsidR="000C39B7" w:rsidRPr="00D4654B">
        <w:rPr>
          <w:rFonts w:ascii="Times New Roman" w:hAnsi="Times New Roman" w:cs="Times New Roman"/>
          <w:sz w:val="28"/>
          <w:szCs w:val="28"/>
        </w:rPr>
        <w:t>2019</w:t>
      </w:r>
      <w:r w:rsidR="00733400" w:rsidRPr="00D4654B">
        <w:rPr>
          <w:rFonts w:ascii="Times New Roman" w:hAnsi="Times New Roman" w:cs="Times New Roman"/>
          <w:sz w:val="28"/>
          <w:szCs w:val="28"/>
        </w:rPr>
        <w:t>.</w:t>
      </w:r>
    </w:p>
    <w:p w14:paraId="766CFD21" w14:textId="398C5EDC" w:rsidR="00AB3CB7" w:rsidRPr="00D4654B" w:rsidRDefault="00AB3CB7" w:rsidP="00B0327B">
      <w:pPr>
        <w:tabs>
          <w:tab w:val="left" w:pos="709"/>
        </w:tabs>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29</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kk-KZ"/>
        </w:rPr>
        <w:t xml:space="preserve">Череева Б.Т. </w:t>
      </w:r>
      <w:r w:rsidRPr="00D4654B">
        <w:rPr>
          <w:rFonts w:ascii="Times New Roman" w:hAnsi="Times New Roman"/>
          <w:sz w:val="28"/>
          <w:szCs w:val="28"/>
        </w:rPr>
        <w:t xml:space="preserve">Реструктуризация железнодорожной инфраструктуры Республики Казахстан // </w:t>
      </w:r>
      <w:r w:rsidRPr="00D4654B">
        <w:rPr>
          <w:rFonts w:ascii="Times New Roman" w:hAnsi="Times New Roman"/>
          <w:sz w:val="28"/>
          <w:szCs w:val="28"/>
          <w:lang w:val="en-US"/>
        </w:rPr>
        <w:t>Central</w:t>
      </w:r>
      <w:r w:rsidRPr="00D4654B">
        <w:rPr>
          <w:rFonts w:ascii="Times New Roman" w:hAnsi="Times New Roman"/>
          <w:sz w:val="28"/>
          <w:szCs w:val="28"/>
        </w:rPr>
        <w:t xml:space="preserve"> </w:t>
      </w:r>
      <w:r w:rsidRPr="00D4654B">
        <w:rPr>
          <w:rFonts w:ascii="Times New Roman" w:hAnsi="Times New Roman"/>
          <w:sz w:val="28"/>
          <w:szCs w:val="28"/>
          <w:lang w:val="en-US"/>
        </w:rPr>
        <w:t>Asian</w:t>
      </w:r>
      <w:r w:rsidRPr="00D4654B">
        <w:rPr>
          <w:rFonts w:ascii="Times New Roman" w:hAnsi="Times New Roman"/>
          <w:sz w:val="28"/>
          <w:szCs w:val="28"/>
        </w:rPr>
        <w:t xml:space="preserve"> </w:t>
      </w:r>
      <w:r w:rsidRPr="00D4654B">
        <w:rPr>
          <w:rFonts w:ascii="Times New Roman" w:hAnsi="Times New Roman"/>
          <w:sz w:val="28"/>
          <w:szCs w:val="28"/>
          <w:lang w:val="en-US"/>
        </w:rPr>
        <w:t>Economic</w:t>
      </w:r>
      <w:r w:rsidRPr="00D4654B">
        <w:rPr>
          <w:rFonts w:ascii="Times New Roman" w:hAnsi="Times New Roman"/>
          <w:sz w:val="28"/>
          <w:szCs w:val="28"/>
        </w:rPr>
        <w:t xml:space="preserve"> </w:t>
      </w:r>
      <w:r w:rsidRPr="00D4654B">
        <w:rPr>
          <w:rFonts w:ascii="Times New Roman" w:hAnsi="Times New Roman"/>
          <w:sz w:val="28"/>
          <w:szCs w:val="28"/>
          <w:lang w:val="en-US"/>
        </w:rPr>
        <w:t>Review</w:t>
      </w:r>
      <w:r w:rsidR="00B0327B" w:rsidRPr="00D4654B">
        <w:rPr>
          <w:rFonts w:ascii="Times New Roman" w:hAnsi="Times New Roman"/>
          <w:sz w:val="28"/>
          <w:szCs w:val="28"/>
        </w:rPr>
        <w:t>.</w:t>
      </w:r>
      <w:r w:rsidRPr="00D4654B">
        <w:rPr>
          <w:rFonts w:ascii="Times New Roman" w:hAnsi="Times New Roman"/>
          <w:sz w:val="28"/>
          <w:szCs w:val="28"/>
        </w:rPr>
        <w:t xml:space="preserve"> </w:t>
      </w:r>
      <w:r w:rsidR="00B0327B" w:rsidRPr="00D4654B">
        <w:rPr>
          <w:rFonts w:ascii="Times New Roman" w:hAnsi="Times New Roman"/>
          <w:sz w:val="28"/>
          <w:szCs w:val="28"/>
        </w:rPr>
        <w:t xml:space="preserve">– 2018. – </w:t>
      </w:r>
      <w:r w:rsidRPr="00D4654B">
        <w:rPr>
          <w:rFonts w:ascii="Times New Roman" w:hAnsi="Times New Roman"/>
          <w:sz w:val="28"/>
          <w:szCs w:val="28"/>
        </w:rPr>
        <w:t>№5-6</w:t>
      </w:r>
      <w:r w:rsidR="00B0327B" w:rsidRPr="00D4654B">
        <w:rPr>
          <w:rFonts w:ascii="Times New Roman" w:hAnsi="Times New Roman"/>
          <w:sz w:val="28"/>
          <w:szCs w:val="28"/>
        </w:rPr>
        <w:t xml:space="preserve">. </w:t>
      </w:r>
      <w:r w:rsidRPr="00D4654B">
        <w:rPr>
          <w:rFonts w:ascii="Times New Roman" w:hAnsi="Times New Roman"/>
          <w:sz w:val="28"/>
          <w:szCs w:val="28"/>
          <w:lang w:val="kk-KZ"/>
        </w:rPr>
        <w:t>– С</w:t>
      </w:r>
      <w:r w:rsidRPr="00D4654B">
        <w:rPr>
          <w:rFonts w:ascii="Times New Roman" w:hAnsi="Times New Roman"/>
          <w:sz w:val="28"/>
          <w:szCs w:val="28"/>
        </w:rPr>
        <w:t>.</w:t>
      </w:r>
      <w:r w:rsidR="00B0327B" w:rsidRPr="00D4654B">
        <w:rPr>
          <w:rFonts w:ascii="Times New Roman" w:hAnsi="Times New Roman"/>
          <w:sz w:val="28"/>
          <w:szCs w:val="28"/>
        </w:rPr>
        <w:t> </w:t>
      </w:r>
      <w:r w:rsidRPr="00D4654B">
        <w:rPr>
          <w:rFonts w:ascii="Times New Roman" w:hAnsi="Times New Roman"/>
          <w:sz w:val="28"/>
          <w:szCs w:val="28"/>
        </w:rPr>
        <w:t>303-313.</w:t>
      </w:r>
    </w:p>
    <w:p w14:paraId="4E37C16A" w14:textId="65E3F703" w:rsidR="00AB3CB7" w:rsidRPr="00D4654B" w:rsidRDefault="00AB3CB7" w:rsidP="00AB3CB7">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30</w:t>
      </w:r>
      <w:r w:rsidRPr="00D4654B">
        <w:rPr>
          <w:rFonts w:ascii="Times New Roman" w:hAnsi="Times New Roman" w:cs="Times New Roman"/>
          <w:sz w:val="28"/>
          <w:szCs w:val="28"/>
        </w:rPr>
        <w:t xml:space="preserve"> Стратегия развития АО «НК «КТЖ» до 2025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B0327B"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решением Совета директоров АО «НК «КТЖ» от 26 ноября 2015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№11</w:t>
      </w:r>
      <w:r w:rsidR="00B0327B" w:rsidRPr="00D4654B">
        <w:rPr>
          <w:rFonts w:ascii="Times New Roman" w:hAnsi="Times New Roman" w:cs="Times New Roman"/>
          <w:sz w:val="28"/>
          <w:szCs w:val="28"/>
        </w:rPr>
        <w:t xml:space="preserve"> //</w:t>
      </w:r>
      <w:r w:rsidR="000C39B7" w:rsidRPr="00D4654B">
        <w:rPr>
          <w:rFonts w:ascii="Times New Roman" w:hAnsi="Times New Roman" w:cs="Times New Roman"/>
          <w:sz w:val="28"/>
          <w:szCs w:val="28"/>
        </w:rPr>
        <w:t xml:space="preserve"> </w:t>
      </w:r>
      <w:hyperlink r:id="rId85" w:history="1">
        <w:r w:rsidR="000C39B7" w:rsidRPr="00D4654B">
          <w:rPr>
            <w:rStyle w:val="a5"/>
            <w:rFonts w:ascii="Times New Roman" w:hAnsi="Times New Roman" w:cs="Times New Roman"/>
            <w:color w:val="auto"/>
            <w:sz w:val="28"/>
            <w:szCs w:val="28"/>
            <w:u w:val="none"/>
          </w:rPr>
          <w:t>https://www.railways.kz/articles/company/strategiya_razvitiya_KTZH</w:t>
        </w:r>
      </w:hyperlink>
      <w:r w:rsidR="00733400" w:rsidRPr="00D4654B">
        <w:rPr>
          <w:rStyle w:val="a5"/>
          <w:rFonts w:ascii="Times New Roman" w:hAnsi="Times New Roman" w:cs="Times New Roman"/>
          <w:color w:val="auto"/>
          <w:sz w:val="28"/>
          <w:szCs w:val="28"/>
          <w:u w:val="none"/>
        </w:rPr>
        <w:t>.</w:t>
      </w:r>
      <w:r w:rsidR="000C39B7" w:rsidRPr="00D4654B">
        <w:rPr>
          <w:rFonts w:ascii="Times New Roman" w:hAnsi="Times New Roman" w:cs="Times New Roman"/>
          <w:sz w:val="28"/>
          <w:szCs w:val="28"/>
        </w:rPr>
        <w:t xml:space="preserve"> 20</w:t>
      </w:r>
      <w:r w:rsidR="00733400" w:rsidRPr="00D4654B">
        <w:rPr>
          <w:rFonts w:ascii="Times New Roman" w:hAnsi="Times New Roman" w:cs="Times New Roman"/>
          <w:sz w:val="28"/>
          <w:szCs w:val="28"/>
        </w:rPr>
        <w:t>.08.</w:t>
      </w:r>
      <w:r w:rsidR="000C39B7" w:rsidRPr="00D4654B">
        <w:rPr>
          <w:rFonts w:ascii="Times New Roman" w:hAnsi="Times New Roman" w:cs="Times New Roman"/>
          <w:sz w:val="28"/>
          <w:szCs w:val="28"/>
        </w:rPr>
        <w:t>2018</w:t>
      </w:r>
      <w:r w:rsidR="00733400" w:rsidRPr="00D4654B">
        <w:rPr>
          <w:rFonts w:ascii="Times New Roman" w:hAnsi="Times New Roman" w:cs="Times New Roman"/>
          <w:sz w:val="28"/>
          <w:szCs w:val="28"/>
        </w:rPr>
        <w:t>.</w:t>
      </w:r>
    </w:p>
    <w:p w14:paraId="4C03E509" w14:textId="7432F6EF" w:rsidR="00AB3CB7" w:rsidRPr="00D4654B" w:rsidRDefault="00AB3CB7" w:rsidP="00AB3CB7">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31</w:t>
      </w:r>
      <w:r w:rsidRPr="00D4654B">
        <w:rPr>
          <w:rFonts w:ascii="Times New Roman" w:hAnsi="Times New Roman" w:cs="Times New Roman"/>
          <w:sz w:val="28"/>
          <w:szCs w:val="28"/>
        </w:rPr>
        <w:t xml:space="preserve"> Послание Президента Республики Казахстан Н. Назарбаева народу Казахстана</w:t>
      </w:r>
      <w:r w:rsidR="00B0327B" w:rsidRPr="00D4654B">
        <w:rPr>
          <w:rFonts w:ascii="Times New Roman" w:hAnsi="Times New Roman" w:cs="Times New Roman"/>
          <w:sz w:val="28"/>
          <w:szCs w:val="28"/>
        </w:rPr>
        <w:t>.</w:t>
      </w:r>
      <w:r w:rsidR="00283A55" w:rsidRPr="00D4654B">
        <w:rPr>
          <w:rFonts w:ascii="Times New Roman" w:hAnsi="Times New Roman" w:cs="Times New Roman"/>
          <w:sz w:val="28"/>
          <w:szCs w:val="28"/>
        </w:rPr>
        <w:t xml:space="preserve"> Стратегический план - 2025</w:t>
      </w:r>
      <w:r w:rsidR="00B0327B"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hyperlink r:id="rId86" w:history="1">
        <w:r w:rsidR="003C14FA" w:rsidRPr="00D4654B">
          <w:rPr>
            <w:rStyle w:val="a5"/>
            <w:rFonts w:ascii="Times New Roman" w:hAnsi="Times New Roman" w:cs="Times New Roman"/>
            <w:color w:val="auto"/>
            <w:sz w:val="28"/>
            <w:szCs w:val="28"/>
            <w:u w:val="none"/>
          </w:rPr>
          <w:t>https://primeminister.kz/ru.</w:t>
        </w:r>
      </w:hyperlink>
      <w:r w:rsidR="00283A55" w:rsidRPr="00D4654B">
        <w:t xml:space="preserve"> </w:t>
      </w:r>
      <w:r w:rsidR="00283A55" w:rsidRPr="00D4654B">
        <w:rPr>
          <w:rFonts w:ascii="Times New Roman" w:hAnsi="Times New Roman" w:cs="Times New Roman"/>
          <w:sz w:val="28"/>
          <w:szCs w:val="28"/>
        </w:rPr>
        <w:t>20</w:t>
      </w:r>
      <w:r w:rsidR="00733400" w:rsidRPr="00D4654B">
        <w:rPr>
          <w:rFonts w:ascii="Times New Roman" w:hAnsi="Times New Roman" w:cs="Times New Roman"/>
          <w:sz w:val="28"/>
          <w:szCs w:val="28"/>
        </w:rPr>
        <w:t>.08.</w:t>
      </w:r>
      <w:r w:rsidR="00283A55" w:rsidRPr="00D4654B">
        <w:rPr>
          <w:rFonts w:ascii="Times New Roman" w:hAnsi="Times New Roman" w:cs="Times New Roman"/>
          <w:sz w:val="28"/>
          <w:szCs w:val="28"/>
        </w:rPr>
        <w:t>2018</w:t>
      </w:r>
      <w:r w:rsidR="00733400" w:rsidRPr="00D4654B">
        <w:rPr>
          <w:rFonts w:ascii="Times New Roman" w:hAnsi="Times New Roman" w:cs="Times New Roman"/>
          <w:sz w:val="28"/>
          <w:szCs w:val="28"/>
        </w:rPr>
        <w:t>.</w:t>
      </w:r>
      <w:r w:rsidR="00283A55" w:rsidRPr="00D4654B">
        <w:rPr>
          <w:rFonts w:ascii="Times New Roman" w:hAnsi="Times New Roman" w:cs="Times New Roman"/>
          <w:sz w:val="28"/>
          <w:szCs w:val="28"/>
        </w:rPr>
        <w:t xml:space="preserve"> </w:t>
      </w:r>
    </w:p>
    <w:p w14:paraId="4C7668D4" w14:textId="06C5B5C6"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32</w:t>
      </w:r>
      <w:r w:rsidRPr="00D4654B">
        <w:rPr>
          <w:rFonts w:ascii="Times New Roman" w:hAnsi="Times New Roman" w:cs="Times New Roman"/>
          <w:sz w:val="28"/>
          <w:szCs w:val="28"/>
        </w:rPr>
        <w:t xml:space="preserve"> АО «НК «Казахстан </w:t>
      </w:r>
      <w:r w:rsidRPr="00D4654B">
        <w:rPr>
          <w:rFonts w:ascii="Times New Roman" w:hAnsi="Times New Roman" w:cs="Times New Roman"/>
          <w:sz w:val="28"/>
          <w:szCs w:val="28"/>
          <w:lang w:val="kk-KZ"/>
        </w:rPr>
        <w:t>темір жолы</w:t>
      </w:r>
      <w:r w:rsidRPr="00D4654B">
        <w:rPr>
          <w:rFonts w:ascii="Times New Roman" w:hAnsi="Times New Roman" w:cs="Times New Roman"/>
          <w:sz w:val="28"/>
          <w:szCs w:val="28"/>
        </w:rPr>
        <w:t>»</w:t>
      </w:r>
      <w:r w:rsidRPr="00D4654B">
        <w:rPr>
          <w:rFonts w:ascii="Times New Roman" w:hAnsi="Times New Roman" w:cs="Times New Roman"/>
          <w:sz w:val="28"/>
          <w:szCs w:val="28"/>
          <w:lang w:val="kk-KZ"/>
        </w:rPr>
        <w:t xml:space="preserve"> </w:t>
      </w:r>
      <w:r w:rsidR="00B0327B" w:rsidRPr="00D4654B">
        <w:rPr>
          <w:rFonts w:ascii="Times New Roman" w:hAnsi="Times New Roman" w:cs="Times New Roman"/>
          <w:sz w:val="28"/>
          <w:szCs w:val="28"/>
          <w:lang w:val="kk-KZ"/>
        </w:rPr>
        <w:t>//</w:t>
      </w:r>
      <w:r w:rsidRPr="00D4654B">
        <w:rPr>
          <w:rFonts w:ascii="Times New Roman" w:hAnsi="Times New Roman" w:cs="Times New Roman"/>
          <w:sz w:val="28"/>
          <w:szCs w:val="28"/>
        </w:rPr>
        <w:t xml:space="preserve"> </w:t>
      </w:r>
      <w:hyperlink r:id="rId87" w:history="1">
        <w:r w:rsidR="00283A55" w:rsidRPr="00D4654B">
          <w:rPr>
            <w:rStyle w:val="a5"/>
            <w:rFonts w:ascii="Times New Roman" w:hAnsi="Times New Roman" w:cs="Times New Roman"/>
            <w:color w:val="auto"/>
            <w:sz w:val="28"/>
            <w:szCs w:val="28"/>
            <w:u w:val="none"/>
          </w:rPr>
          <w:t>https://www.railways.kz/</w:t>
        </w:r>
      </w:hyperlink>
      <w:r w:rsidR="00733400" w:rsidRPr="00D4654B">
        <w:rPr>
          <w:rStyle w:val="a5"/>
          <w:rFonts w:ascii="Times New Roman" w:hAnsi="Times New Roman" w:cs="Times New Roman"/>
          <w:color w:val="auto"/>
          <w:sz w:val="28"/>
          <w:szCs w:val="28"/>
          <w:u w:val="none"/>
        </w:rPr>
        <w:t>.</w:t>
      </w:r>
      <w:r w:rsidR="00283A55" w:rsidRPr="00D4654B">
        <w:rPr>
          <w:rFonts w:ascii="Times New Roman" w:hAnsi="Times New Roman" w:cs="Times New Roman"/>
          <w:sz w:val="28"/>
          <w:szCs w:val="28"/>
        </w:rPr>
        <w:t xml:space="preserve"> 20</w:t>
      </w:r>
      <w:r w:rsidR="00733400" w:rsidRPr="00D4654B">
        <w:rPr>
          <w:rFonts w:ascii="Times New Roman" w:hAnsi="Times New Roman" w:cs="Times New Roman"/>
          <w:sz w:val="28"/>
          <w:szCs w:val="28"/>
        </w:rPr>
        <w:t>.08.2018.</w:t>
      </w:r>
    </w:p>
    <w:p w14:paraId="75A06FB1" w14:textId="6F65C687" w:rsidR="00AB3CB7" w:rsidRPr="00D4654B" w:rsidRDefault="00AB3CB7" w:rsidP="00AB3CB7">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33</w:t>
      </w:r>
      <w:r w:rsidRPr="00D4654B">
        <w:rPr>
          <w:rFonts w:ascii="Times New Roman" w:hAnsi="Times New Roman" w:cs="Times New Roman"/>
          <w:sz w:val="28"/>
          <w:szCs w:val="28"/>
        </w:rPr>
        <w:t xml:space="preserve"> </w:t>
      </w:r>
      <w:r w:rsidR="00EF4D80" w:rsidRPr="00D4654B">
        <w:rPr>
          <w:rFonts w:ascii="Times New Roman" w:hAnsi="Times New Roman" w:cs="Times New Roman"/>
          <w:sz w:val="28"/>
          <w:szCs w:val="28"/>
        </w:rPr>
        <w:t xml:space="preserve">Постановление Правительства Республики Казахстан. </w:t>
      </w:r>
      <w:r w:rsidRPr="00D4654B">
        <w:rPr>
          <w:rFonts w:ascii="Times New Roman" w:hAnsi="Times New Roman" w:cs="Times New Roman"/>
          <w:sz w:val="28"/>
          <w:szCs w:val="28"/>
        </w:rPr>
        <w:t>Программа развития транспортной инфраструктуры Р</w:t>
      </w:r>
      <w:r w:rsidR="000171F0"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0171F0"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на 2010-2014 годы</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B0327B"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от 30 сентября 2010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№1006 </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88" w:history="1">
        <w:r w:rsidR="00733400" w:rsidRPr="00D4654B">
          <w:rPr>
            <w:rStyle w:val="a5"/>
            <w:rFonts w:ascii="Times New Roman" w:hAnsi="Times New Roman" w:cs="Times New Roman"/>
            <w:color w:val="auto"/>
            <w:sz w:val="28"/>
            <w:szCs w:val="28"/>
            <w:u w:val="none"/>
          </w:rPr>
          <w:t>http://adilet.zan.kz/rus/ docs/P1000001006</w:t>
        </w:r>
      </w:hyperlink>
      <w:r w:rsidR="00733400" w:rsidRPr="00D4654B">
        <w:rPr>
          <w:rStyle w:val="a5"/>
          <w:rFonts w:ascii="Times New Roman" w:hAnsi="Times New Roman" w:cs="Times New Roman"/>
          <w:color w:val="auto"/>
          <w:sz w:val="28"/>
          <w:szCs w:val="28"/>
          <w:u w:val="none"/>
        </w:rPr>
        <w:t>.</w:t>
      </w:r>
      <w:r w:rsidR="00283A55" w:rsidRPr="00D4654B">
        <w:rPr>
          <w:rStyle w:val="a5"/>
          <w:rFonts w:ascii="Times New Roman" w:hAnsi="Times New Roman" w:cs="Times New Roman"/>
          <w:color w:val="auto"/>
          <w:sz w:val="28"/>
          <w:szCs w:val="28"/>
          <w:u w:val="none"/>
        </w:rPr>
        <w:t xml:space="preserve"> 03</w:t>
      </w:r>
      <w:r w:rsidR="00733400" w:rsidRPr="00D4654B">
        <w:rPr>
          <w:rStyle w:val="a5"/>
          <w:rFonts w:ascii="Times New Roman" w:hAnsi="Times New Roman" w:cs="Times New Roman"/>
          <w:color w:val="auto"/>
          <w:sz w:val="28"/>
          <w:szCs w:val="28"/>
          <w:u w:val="none"/>
        </w:rPr>
        <w:t>.09.</w:t>
      </w:r>
      <w:r w:rsidR="00283A55" w:rsidRPr="00D4654B">
        <w:rPr>
          <w:rStyle w:val="a5"/>
          <w:rFonts w:ascii="Times New Roman" w:hAnsi="Times New Roman" w:cs="Times New Roman"/>
          <w:color w:val="auto"/>
          <w:sz w:val="28"/>
          <w:szCs w:val="28"/>
          <w:u w:val="none"/>
        </w:rPr>
        <w:t>2018</w:t>
      </w:r>
      <w:r w:rsidR="00733400" w:rsidRPr="00D4654B">
        <w:rPr>
          <w:rStyle w:val="a5"/>
          <w:rFonts w:ascii="Times New Roman" w:hAnsi="Times New Roman" w:cs="Times New Roman"/>
          <w:color w:val="auto"/>
          <w:sz w:val="28"/>
          <w:szCs w:val="28"/>
          <w:u w:val="none"/>
        </w:rPr>
        <w:t>.</w:t>
      </w:r>
    </w:p>
    <w:p w14:paraId="26E9E1F9" w14:textId="37B55549" w:rsidR="00AB3CB7" w:rsidRPr="00D4654B" w:rsidRDefault="00AB3CB7" w:rsidP="00AB3CB7">
      <w:pPr>
        <w:autoSpaceDE w:val="0"/>
        <w:autoSpaceDN w:val="0"/>
        <w:adjustRightInd w:val="0"/>
        <w:spacing w:after="0" w:line="240" w:lineRule="auto"/>
        <w:ind w:firstLine="708"/>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34</w:t>
      </w:r>
      <w:r w:rsidRPr="00D4654B">
        <w:rPr>
          <w:rFonts w:ascii="Times New Roman" w:hAnsi="Times New Roman" w:cs="Times New Roman"/>
          <w:sz w:val="28"/>
          <w:szCs w:val="28"/>
        </w:rPr>
        <w:t xml:space="preserve"> </w:t>
      </w:r>
      <w:r w:rsidR="00EF4D80" w:rsidRPr="00D4654B">
        <w:rPr>
          <w:rFonts w:ascii="Times New Roman" w:hAnsi="Times New Roman" w:cs="Times New Roman"/>
          <w:sz w:val="28"/>
          <w:szCs w:val="28"/>
        </w:rPr>
        <w:t xml:space="preserve">Указ Президента Республики Казахстан. </w:t>
      </w:r>
      <w:r w:rsidRPr="00D4654B">
        <w:rPr>
          <w:rFonts w:ascii="Times New Roman" w:hAnsi="Times New Roman" w:cs="Times New Roman"/>
          <w:sz w:val="28"/>
          <w:szCs w:val="28"/>
        </w:rPr>
        <w:t>Государственная программа развития и интеграции инфраструктуры транспортной системы до 2020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B0327B"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13 января 2014 года №725</w:t>
      </w:r>
      <w:r w:rsidR="00B0327B" w:rsidRPr="00D4654B">
        <w:rPr>
          <w:rFonts w:ascii="Times New Roman" w:hAnsi="Times New Roman" w:cs="Times New Roman"/>
          <w:sz w:val="28"/>
          <w:szCs w:val="28"/>
        </w:rPr>
        <w:t xml:space="preserve"> //</w:t>
      </w:r>
      <w:r w:rsidRPr="00D4654B">
        <w:rPr>
          <w:rFonts w:ascii="Times New Roman" w:hAnsi="Times New Roman" w:cs="Times New Roman"/>
          <w:sz w:val="28"/>
          <w:szCs w:val="28"/>
        </w:rPr>
        <w:t xml:space="preserve"> </w:t>
      </w:r>
      <w:hyperlink r:id="rId89" w:history="1">
        <w:r w:rsidR="00733400" w:rsidRPr="00D4654B">
          <w:rPr>
            <w:rStyle w:val="a5"/>
            <w:rFonts w:ascii="Times New Roman" w:hAnsi="Times New Roman" w:cs="Times New Roman"/>
            <w:color w:val="auto"/>
            <w:sz w:val="28"/>
            <w:szCs w:val="28"/>
            <w:u w:val="none"/>
          </w:rPr>
          <w:t>http://adilet.zan.kz/rus/docs/.</w:t>
        </w:r>
      </w:hyperlink>
      <w:r w:rsidR="00283A55" w:rsidRPr="00D4654B">
        <w:rPr>
          <w:rStyle w:val="a5"/>
          <w:rFonts w:ascii="Times New Roman" w:hAnsi="Times New Roman" w:cs="Times New Roman"/>
          <w:color w:val="auto"/>
          <w:sz w:val="28"/>
          <w:szCs w:val="28"/>
          <w:u w:val="none"/>
        </w:rPr>
        <w:t xml:space="preserve"> 03</w:t>
      </w:r>
      <w:r w:rsidR="00733400" w:rsidRPr="00D4654B">
        <w:rPr>
          <w:rStyle w:val="a5"/>
          <w:rFonts w:ascii="Times New Roman" w:hAnsi="Times New Roman" w:cs="Times New Roman"/>
          <w:color w:val="auto"/>
          <w:sz w:val="28"/>
          <w:szCs w:val="28"/>
          <w:u w:val="none"/>
        </w:rPr>
        <w:t>09.</w:t>
      </w:r>
      <w:r w:rsidR="00283A55" w:rsidRPr="00D4654B">
        <w:rPr>
          <w:rStyle w:val="a5"/>
          <w:rFonts w:ascii="Times New Roman" w:hAnsi="Times New Roman" w:cs="Times New Roman"/>
          <w:color w:val="auto"/>
          <w:sz w:val="28"/>
          <w:szCs w:val="28"/>
          <w:u w:val="none"/>
        </w:rPr>
        <w:t>2018</w:t>
      </w:r>
      <w:r w:rsidR="00733400" w:rsidRPr="00D4654B">
        <w:rPr>
          <w:rStyle w:val="a5"/>
          <w:rFonts w:ascii="Times New Roman" w:hAnsi="Times New Roman" w:cs="Times New Roman"/>
          <w:color w:val="auto"/>
          <w:sz w:val="28"/>
          <w:szCs w:val="28"/>
          <w:u w:val="none"/>
        </w:rPr>
        <w:t>.</w:t>
      </w:r>
    </w:p>
    <w:p w14:paraId="758ECCEB" w14:textId="4059E5D5" w:rsidR="00AB3CB7" w:rsidRPr="00D4654B" w:rsidRDefault="00AB3CB7" w:rsidP="00AB3CB7">
      <w:pPr>
        <w:pStyle w:val="a3"/>
        <w:tabs>
          <w:tab w:val="left" w:pos="993"/>
        </w:tabs>
        <w:spacing w:after="0" w:line="240" w:lineRule="auto"/>
        <w:ind w:left="0" w:firstLine="708"/>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35</w:t>
      </w:r>
      <w:r w:rsidRPr="00D4654B">
        <w:rPr>
          <w:rFonts w:ascii="Times New Roman" w:hAnsi="Times New Roman" w:cs="Times New Roman"/>
          <w:sz w:val="28"/>
          <w:szCs w:val="28"/>
        </w:rPr>
        <w:t xml:space="preserve"> Закон Р</w:t>
      </w:r>
      <w:r w:rsidR="00B0327B"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B0327B"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 железнодорожном транспорте</w:t>
      </w:r>
      <w:r w:rsidR="00B0327B" w:rsidRPr="00D4654B">
        <w:rPr>
          <w:rFonts w:ascii="Times New Roman" w:hAnsi="Times New Roman" w:cs="Times New Roman"/>
          <w:sz w:val="28"/>
          <w:szCs w:val="28"/>
        </w:rPr>
        <w:t>: принят</w:t>
      </w:r>
      <w:r w:rsidRPr="00D4654B">
        <w:rPr>
          <w:rFonts w:ascii="Times New Roman" w:hAnsi="Times New Roman" w:cs="Times New Roman"/>
          <w:sz w:val="28"/>
          <w:szCs w:val="28"/>
        </w:rPr>
        <w:t xml:space="preserve"> 8 декабря 2001 года</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№266-</w:t>
      </w:r>
      <w:r w:rsidRPr="00D4654B">
        <w:rPr>
          <w:rFonts w:ascii="Times New Roman" w:hAnsi="Times New Roman" w:cs="Times New Roman"/>
          <w:sz w:val="28"/>
          <w:szCs w:val="28"/>
          <w:lang w:val="en-US"/>
        </w:rPr>
        <w:t>II</w:t>
      </w:r>
      <w:r w:rsidRPr="00D4654B">
        <w:rPr>
          <w:rFonts w:ascii="Times New Roman" w:hAnsi="Times New Roman" w:cs="Times New Roman"/>
          <w:sz w:val="28"/>
          <w:szCs w:val="28"/>
        </w:rPr>
        <w:t xml:space="preserve"> (с изм</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и доп</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по состоянию на 19 апреля 2019 года) </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90" w:history="1">
        <w:r w:rsidR="00B0327B" w:rsidRPr="00D4654B">
          <w:rPr>
            <w:rStyle w:val="a5"/>
            <w:rFonts w:ascii="Times New Roman" w:hAnsi="Times New Roman" w:cs="Times New Roman"/>
            <w:color w:val="auto"/>
            <w:sz w:val="28"/>
            <w:szCs w:val="28"/>
            <w:u w:val="none"/>
          </w:rPr>
          <w:t>https://online.zakon.kz/document/?doc</w:t>
        </w:r>
      </w:hyperlink>
      <w:r w:rsidR="00733400" w:rsidRPr="00D4654B">
        <w:rPr>
          <w:rStyle w:val="a5"/>
          <w:rFonts w:ascii="Times New Roman" w:hAnsi="Times New Roman" w:cs="Times New Roman"/>
          <w:color w:val="auto"/>
          <w:sz w:val="28"/>
          <w:szCs w:val="28"/>
          <w:u w:val="none"/>
        </w:rPr>
        <w:t>.</w:t>
      </w:r>
      <w:r w:rsidR="00283A55" w:rsidRPr="00D4654B">
        <w:rPr>
          <w:rStyle w:val="a5"/>
          <w:rFonts w:ascii="Times New Roman" w:hAnsi="Times New Roman" w:cs="Times New Roman"/>
          <w:color w:val="auto"/>
          <w:sz w:val="28"/>
          <w:szCs w:val="28"/>
          <w:u w:val="none"/>
        </w:rPr>
        <w:t xml:space="preserve"> 11</w:t>
      </w:r>
      <w:r w:rsidR="00733400" w:rsidRPr="00D4654B">
        <w:rPr>
          <w:rStyle w:val="a5"/>
          <w:rFonts w:ascii="Times New Roman" w:hAnsi="Times New Roman" w:cs="Times New Roman"/>
          <w:color w:val="auto"/>
          <w:sz w:val="28"/>
          <w:szCs w:val="28"/>
          <w:u w:val="none"/>
        </w:rPr>
        <w:t>.02.</w:t>
      </w:r>
      <w:r w:rsidR="00283A55" w:rsidRPr="00D4654B">
        <w:rPr>
          <w:rStyle w:val="a5"/>
          <w:rFonts w:ascii="Times New Roman" w:hAnsi="Times New Roman" w:cs="Times New Roman"/>
          <w:color w:val="auto"/>
          <w:sz w:val="28"/>
          <w:szCs w:val="28"/>
          <w:u w:val="none"/>
        </w:rPr>
        <w:t>2020</w:t>
      </w:r>
      <w:r w:rsidR="00733400" w:rsidRPr="00D4654B">
        <w:rPr>
          <w:rStyle w:val="a5"/>
          <w:rFonts w:ascii="Times New Roman" w:hAnsi="Times New Roman" w:cs="Times New Roman"/>
          <w:color w:val="auto"/>
          <w:sz w:val="28"/>
          <w:szCs w:val="28"/>
          <w:u w:val="none"/>
        </w:rPr>
        <w:t>.</w:t>
      </w:r>
      <w:r w:rsidR="00283A55" w:rsidRPr="00D4654B">
        <w:rPr>
          <w:rStyle w:val="a5"/>
          <w:rFonts w:ascii="Times New Roman" w:hAnsi="Times New Roman" w:cs="Times New Roman"/>
          <w:color w:val="auto"/>
          <w:sz w:val="28"/>
          <w:szCs w:val="28"/>
          <w:u w:val="none"/>
        </w:rPr>
        <w:t xml:space="preserve"> </w:t>
      </w:r>
    </w:p>
    <w:p w14:paraId="028673D8" w14:textId="55D7BA62" w:rsidR="00283A55" w:rsidRPr="00D4654B" w:rsidRDefault="00AB3CB7" w:rsidP="00283A55">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36</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kk-KZ"/>
        </w:rPr>
        <w:t>«Транспорт» за 2015-2019 гг.</w:t>
      </w:r>
      <w:r w:rsidR="00283A55" w:rsidRPr="00D4654B">
        <w:rPr>
          <w:rFonts w:ascii="Times New Roman" w:hAnsi="Times New Roman" w:cs="Times New Roman"/>
          <w:sz w:val="28"/>
          <w:szCs w:val="28"/>
          <w:lang w:val="kk-KZ"/>
        </w:rPr>
        <w:t xml:space="preserve">: стат. сб. </w:t>
      </w:r>
      <w:r w:rsidR="00F97059" w:rsidRPr="00D4654B">
        <w:rPr>
          <w:rFonts w:ascii="Times New Roman" w:hAnsi="Times New Roman" w:cs="Times New Roman"/>
          <w:sz w:val="28"/>
          <w:szCs w:val="28"/>
        </w:rPr>
        <w:t xml:space="preserve">// </w:t>
      </w:r>
      <w:hyperlink r:id="rId91" w:history="1">
        <w:r w:rsidR="00733400" w:rsidRPr="00D4654B">
          <w:rPr>
            <w:rStyle w:val="a5"/>
            <w:rFonts w:ascii="Times New Roman" w:hAnsi="Times New Roman" w:cs="Times New Roman"/>
            <w:color w:val="auto"/>
            <w:sz w:val="28"/>
            <w:szCs w:val="28"/>
            <w:u w:val="none"/>
          </w:rPr>
          <w:t>https://old.stat.gov.kz/ faces/homePag</w:t>
        </w:r>
        <w:r w:rsidR="00733400" w:rsidRPr="00D4654B">
          <w:rPr>
            <w:rStyle w:val="a5"/>
            <w:rFonts w:ascii="Times New Roman" w:hAnsi="Times New Roman" w:cs="Times New Roman"/>
            <w:color w:val="auto"/>
            <w:sz w:val="28"/>
            <w:szCs w:val="28"/>
            <w:u w:val="none"/>
            <w:lang w:val="en-US"/>
          </w:rPr>
          <w:t>e</w:t>
        </w:r>
      </w:hyperlink>
      <w:r w:rsidR="00733400" w:rsidRPr="00D4654B">
        <w:rPr>
          <w:rStyle w:val="a5"/>
          <w:rFonts w:ascii="Times New Roman" w:hAnsi="Times New Roman" w:cs="Times New Roman"/>
          <w:color w:val="auto"/>
          <w:sz w:val="28"/>
          <w:szCs w:val="28"/>
          <w:u w:val="none"/>
        </w:rPr>
        <w:t>.</w:t>
      </w:r>
      <w:r w:rsidR="00283A55" w:rsidRPr="00D4654B">
        <w:rPr>
          <w:rFonts w:ascii="Times New Roman" w:hAnsi="Times New Roman" w:cs="Times New Roman"/>
          <w:sz w:val="28"/>
          <w:szCs w:val="28"/>
        </w:rPr>
        <w:t xml:space="preserve"> 16</w:t>
      </w:r>
      <w:r w:rsidR="00733400" w:rsidRPr="00D4654B">
        <w:rPr>
          <w:rFonts w:ascii="Times New Roman" w:hAnsi="Times New Roman" w:cs="Times New Roman"/>
          <w:sz w:val="28"/>
          <w:szCs w:val="28"/>
        </w:rPr>
        <w:t>.06.</w:t>
      </w:r>
      <w:r w:rsidR="00283A55" w:rsidRPr="00D4654B">
        <w:rPr>
          <w:rFonts w:ascii="Times New Roman" w:hAnsi="Times New Roman" w:cs="Times New Roman"/>
          <w:sz w:val="28"/>
          <w:szCs w:val="28"/>
        </w:rPr>
        <w:t>2020</w:t>
      </w:r>
      <w:r w:rsidR="00733400" w:rsidRPr="00D4654B">
        <w:rPr>
          <w:rFonts w:ascii="Times New Roman" w:hAnsi="Times New Roman" w:cs="Times New Roman"/>
          <w:sz w:val="28"/>
          <w:szCs w:val="28"/>
        </w:rPr>
        <w:t>.</w:t>
      </w:r>
    </w:p>
    <w:p w14:paraId="10ADAA2F" w14:textId="3FD98A48" w:rsidR="00AB3CB7" w:rsidRPr="00D4654B" w:rsidRDefault="00AB3CB7" w:rsidP="00AB3CB7">
      <w:pPr>
        <w:autoSpaceDE w:val="0"/>
        <w:autoSpaceDN w:val="0"/>
        <w:adjustRightInd w:val="0"/>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37</w:t>
      </w:r>
      <w:r w:rsidRPr="00D4654B">
        <w:rPr>
          <w:rFonts w:ascii="Times New Roman" w:hAnsi="Times New Roman" w:cs="Times New Roman"/>
          <w:sz w:val="28"/>
          <w:szCs w:val="28"/>
        </w:rPr>
        <w:t xml:space="preserve"> </w:t>
      </w:r>
      <w:r w:rsidR="00EF4D80" w:rsidRPr="00D4654B">
        <w:rPr>
          <w:rFonts w:ascii="Times New Roman" w:hAnsi="Times New Roman" w:cs="Times New Roman"/>
          <w:sz w:val="28"/>
          <w:szCs w:val="28"/>
        </w:rPr>
        <w:t xml:space="preserve">Указ Президента Республики Казахстан. </w:t>
      </w:r>
      <w:r w:rsidRPr="00D4654B">
        <w:rPr>
          <w:rFonts w:ascii="Times New Roman" w:hAnsi="Times New Roman" w:cs="Times New Roman"/>
          <w:sz w:val="28"/>
          <w:szCs w:val="28"/>
        </w:rPr>
        <w:t>Концепция по вхождению Казахстана в число 30-ти самых развитых государств мира</w:t>
      </w:r>
      <w:r w:rsidR="00EF4D80" w:rsidRPr="00D4654B">
        <w:rPr>
          <w:rFonts w:ascii="Times New Roman" w:hAnsi="Times New Roman" w:cs="Times New Roman"/>
          <w:sz w:val="28"/>
          <w:szCs w:val="28"/>
        </w:rPr>
        <w:t>: утв.</w:t>
      </w:r>
      <w:r w:rsidRPr="00D4654B">
        <w:rPr>
          <w:rFonts w:ascii="Times New Roman" w:hAnsi="Times New Roman" w:cs="Times New Roman"/>
          <w:sz w:val="28"/>
          <w:szCs w:val="28"/>
        </w:rPr>
        <w:t xml:space="preserve"> 17 января 2017 г</w:t>
      </w:r>
      <w:r w:rsidR="00B0327B" w:rsidRPr="00D4654B">
        <w:rPr>
          <w:rFonts w:ascii="Times New Roman" w:hAnsi="Times New Roman" w:cs="Times New Roman"/>
          <w:sz w:val="28"/>
          <w:szCs w:val="28"/>
        </w:rPr>
        <w:t>ода,</w:t>
      </w:r>
      <w:r w:rsidRPr="00D4654B">
        <w:rPr>
          <w:rFonts w:ascii="Times New Roman" w:hAnsi="Times New Roman" w:cs="Times New Roman"/>
          <w:sz w:val="28"/>
          <w:szCs w:val="28"/>
        </w:rPr>
        <w:t xml:space="preserve"> №732</w:t>
      </w:r>
      <w:r w:rsidR="00B0327B" w:rsidRPr="00D4654B">
        <w:rPr>
          <w:rFonts w:ascii="Times New Roman" w:hAnsi="Times New Roman" w:cs="Times New Roman"/>
          <w:sz w:val="28"/>
          <w:szCs w:val="28"/>
        </w:rPr>
        <w:t xml:space="preserve"> </w:t>
      </w:r>
      <w:r w:rsidR="00F97059" w:rsidRPr="00D4654B">
        <w:rPr>
          <w:rFonts w:ascii="Times New Roman" w:hAnsi="Times New Roman" w:cs="Times New Roman"/>
          <w:sz w:val="28"/>
          <w:szCs w:val="28"/>
        </w:rPr>
        <w:t xml:space="preserve">// </w:t>
      </w:r>
      <w:hyperlink r:id="rId92" w:history="1">
        <w:r w:rsidR="00283A55" w:rsidRPr="00D4654B">
          <w:rPr>
            <w:rStyle w:val="a5"/>
            <w:rFonts w:ascii="Times New Roman" w:hAnsi="Times New Roman" w:cs="Times New Roman"/>
            <w:color w:val="auto"/>
            <w:sz w:val="28"/>
            <w:szCs w:val="28"/>
            <w:u w:val="none"/>
          </w:rPr>
          <w:t>https://adilet.zan.kz/rus/docs/U1400000732</w:t>
        </w:r>
      </w:hyperlink>
      <w:r w:rsidR="00733400" w:rsidRPr="00D4654B">
        <w:rPr>
          <w:rStyle w:val="a5"/>
          <w:rFonts w:ascii="Times New Roman" w:hAnsi="Times New Roman" w:cs="Times New Roman"/>
          <w:color w:val="auto"/>
          <w:sz w:val="28"/>
          <w:szCs w:val="28"/>
          <w:u w:val="none"/>
        </w:rPr>
        <w:t>.</w:t>
      </w:r>
      <w:r w:rsidR="00283A55" w:rsidRPr="00D4654B">
        <w:rPr>
          <w:rFonts w:ascii="Times New Roman" w:hAnsi="Times New Roman" w:cs="Times New Roman"/>
          <w:sz w:val="28"/>
          <w:szCs w:val="28"/>
        </w:rPr>
        <w:t xml:space="preserve"> 16</w:t>
      </w:r>
      <w:r w:rsidR="00733400" w:rsidRPr="00D4654B">
        <w:rPr>
          <w:rFonts w:ascii="Times New Roman" w:hAnsi="Times New Roman" w:cs="Times New Roman"/>
          <w:sz w:val="28"/>
          <w:szCs w:val="28"/>
        </w:rPr>
        <w:t>.06.</w:t>
      </w:r>
      <w:r w:rsidR="00283A55" w:rsidRPr="00D4654B">
        <w:rPr>
          <w:rFonts w:ascii="Times New Roman" w:hAnsi="Times New Roman" w:cs="Times New Roman"/>
          <w:sz w:val="28"/>
          <w:szCs w:val="28"/>
        </w:rPr>
        <w:t>2020</w:t>
      </w:r>
      <w:r w:rsidR="00733400" w:rsidRPr="00D4654B">
        <w:rPr>
          <w:rFonts w:ascii="Times New Roman" w:hAnsi="Times New Roman" w:cs="Times New Roman"/>
          <w:sz w:val="28"/>
          <w:szCs w:val="28"/>
        </w:rPr>
        <w:t>.</w:t>
      </w:r>
    </w:p>
    <w:p w14:paraId="71669874" w14:textId="35B8715D" w:rsidR="00AB3CB7" w:rsidRPr="00D4654B" w:rsidRDefault="00AB3CB7" w:rsidP="008443D0">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38</w:t>
      </w:r>
      <w:r w:rsidRPr="00D4654B">
        <w:rPr>
          <w:rFonts w:ascii="Times New Roman" w:hAnsi="Times New Roman" w:cs="Times New Roman"/>
          <w:sz w:val="28"/>
          <w:szCs w:val="28"/>
        </w:rPr>
        <w:t xml:space="preserve"> Годовой отчет </w:t>
      </w:r>
      <w:r w:rsidR="008443D0" w:rsidRPr="00D4654B">
        <w:rPr>
          <w:rFonts w:ascii="Times New Roman" w:hAnsi="Times New Roman" w:cs="Times New Roman"/>
          <w:sz w:val="28"/>
          <w:szCs w:val="28"/>
        </w:rPr>
        <w:t xml:space="preserve">за 2019 год / </w:t>
      </w:r>
      <w:r w:rsidRPr="00D4654B">
        <w:rPr>
          <w:rFonts w:ascii="Times New Roman" w:hAnsi="Times New Roman" w:cs="Times New Roman"/>
          <w:sz w:val="28"/>
          <w:szCs w:val="28"/>
        </w:rPr>
        <w:t>ОАО «РЖД» /</w:t>
      </w:r>
      <w:r w:rsidR="00B0327B"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hyperlink r:id="rId93" w:history="1">
        <w:r w:rsidRPr="00D4654B">
          <w:rPr>
            <w:rStyle w:val="a5"/>
            <w:rFonts w:ascii="Times New Roman" w:hAnsi="Times New Roman" w:cs="Times New Roman"/>
            <w:color w:val="auto"/>
            <w:sz w:val="28"/>
            <w:szCs w:val="28"/>
            <w:u w:val="none"/>
          </w:rPr>
          <w:t>https://ar2019.rzd.ru/r</w:t>
        </w:r>
        <w:r w:rsidRPr="00D4654B">
          <w:rPr>
            <w:rStyle w:val="a5"/>
            <w:rFonts w:ascii="Times New Roman" w:hAnsi="Times New Roman" w:cs="Times New Roman"/>
            <w:color w:val="auto"/>
            <w:sz w:val="28"/>
            <w:szCs w:val="28"/>
            <w:u w:val="none"/>
            <w:lang w:val="en-US"/>
          </w:rPr>
          <w:t>u</w:t>
        </w:r>
      </w:hyperlink>
      <w:r w:rsidR="00B0327B" w:rsidRPr="00D4654B">
        <w:rPr>
          <w:rStyle w:val="a5"/>
          <w:rFonts w:ascii="Times New Roman" w:hAnsi="Times New Roman" w:cs="Times New Roman"/>
          <w:color w:val="auto"/>
          <w:sz w:val="28"/>
          <w:szCs w:val="28"/>
          <w:u w:val="none"/>
        </w:rPr>
        <w:t>.</w:t>
      </w:r>
      <w:r w:rsidR="00F97059" w:rsidRPr="00D4654B">
        <w:rPr>
          <w:rFonts w:ascii="Times New Roman" w:hAnsi="Times New Roman" w:cs="Times New Roman"/>
          <w:sz w:val="28"/>
          <w:szCs w:val="28"/>
        </w:rPr>
        <w:t xml:space="preserve"> </w:t>
      </w:r>
      <w:r w:rsidR="00283A55" w:rsidRPr="00D4654B">
        <w:rPr>
          <w:rFonts w:ascii="Times New Roman" w:hAnsi="Times New Roman" w:cs="Times New Roman"/>
          <w:sz w:val="28"/>
          <w:szCs w:val="28"/>
        </w:rPr>
        <w:t>16</w:t>
      </w:r>
      <w:r w:rsidR="00C205B5" w:rsidRPr="00D4654B">
        <w:rPr>
          <w:rFonts w:ascii="Times New Roman" w:hAnsi="Times New Roman" w:cs="Times New Roman"/>
          <w:sz w:val="28"/>
          <w:szCs w:val="28"/>
        </w:rPr>
        <w:t>.07.</w:t>
      </w:r>
      <w:r w:rsidR="00283A5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00A3C90F" w14:textId="133EC8F8" w:rsidR="00283A55" w:rsidRPr="00D4654B" w:rsidRDefault="00AB3CB7" w:rsidP="00283A5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4654B">
        <w:rPr>
          <w:rFonts w:ascii="Times New Roman" w:hAnsi="Times New Roman" w:cs="Times New Roman"/>
          <w:sz w:val="28"/>
          <w:szCs w:val="28"/>
        </w:rPr>
        <w:t>13</w:t>
      </w:r>
      <w:r w:rsidR="00AC7083" w:rsidRPr="00D4654B">
        <w:rPr>
          <w:rFonts w:ascii="Times New Roman" w:hAnsi="Times New Roman" w:cs="Times New Roman"/>
          <w:sz w:val="28"/>
          <w:szCs w:val="28"/>
        </w:rPr>
        <w:t>9</w:t>
      </w:r>
      <w:r w:rsidRPr="00D4654B">
        <w:rPr>
          <w:rFonts w:ascii="Times New Roman" w:hAnsi="Times New Roman" w:cs="Times New Roman"/>
          <w:sz w:val="28"/>
          <w:szCs w:val="28"/>
        </w:rPr>
        <w:t xml:space="preserve"> Государственная программа инфраструктурного развития «</w:t>
      </w:r>
      <w:r w:rsidRPr="00D4654B">
        <w:rPr>
          <w:rFonts w:ascii="Times New Roman" w:hAnsi="Times New Roman" w:cs="Times New Roman"/>
          <w:sz w:val="28"/>
          <w:szCs w:val="28"/>
          <w:lang w:val="kk-KZ"/>
        </w:rPr>
        <w:t>Нұрлы жол</w:t>
      </w:r>
      <w:r w:rsidRPr="00D4654B">
        <w:rPr>
          <w:rFonts w:ascii="Times New Roman" w:hAnsi="Times New Roman" w:cs="Times New Roman"/>
          <w:sz w:val="28"/>
          <w:szCs w:val="28"/>
        </w:rPr>
        <w:t>» на 2015-2019 годы</w:t>
      </w:r>
      <w:r w:rsidR="008443D0" w:rsidRPr="00D4654B">
        <w:rPr>
          <w:rFonts w:ascii="Times New Roman" w:hAnsi="Times New Roman" w:cs="Times New Roman"/>
          <w:sz w:val="28"/>
          <w:szCs w:val="28"/>
        </w:rPr>
        <w:t>:</w:t>
      </w:r>
      <w:r w:rsidRPr="00D4654B">
        <w:rPr>
          <w:rFonts w:ascii="Times New Roman" w:hAnsi="Times New Roman" w:cs="Times New Roman"/>
          <w:sz w:val="28"/>
          <w:szCs w:val="28"/>
        </w:rPr>
        <w:t xml:space="preserve"> </w:t>
      </w:r>
      <w:r w:rsidR="008443D0" w:rsidRPr="00D4654B">
        <w:rPr>
          <w:rFonts w:ascii="Times New Roman" w:hAnsi="Times New Roman" w:cs="Times New Roman"/>
          <w:sz w:val="28"/>
          <w:szCs w:val="28"/>
        </w:rPr>
        <w:t xml:space="preserve">утв. </w:t>
      </w:r>
      <w:r w:rsidRPr="00D4654B">
        <w:rPr>
          <w:rFonts w:ascii="Times New Roman" w:hAnsi="Times New Roman" w:cs="Times New Roman"/>
          <w:sz w:val="28"/>
          <w:szCs w:val="28"/>
        </w:rPr>
        <w:t>Постановлением Правительства Р</w:t>
      </w:r>
      <w:r w:rsidR="008443D0" w:rsidRPr="00D4654B">
        <w:rPr>
          <w:rFonts w:ascii="Times New Roman" w:hAnsi="Times New Roman" w:cs="Times New Roman"/>
          <w:sz w:val="28"/>
          <w:szCs w:val="28"/>
        </w:rPr>
        <w:t xml:space="preserve">еспублики </w:t>
      </w:r>
      <w:r w:rsidRPr="00D4654B">
        <w:rPr>
          <w:rFonts w:ascii="Times New Roman" w:hAnsi="Times New Roman" w:cs="Times New Roman"/>
          <w:sz w:val="28"/>
          <w:szCs w:val="28"/>
        </w:rPr>
        <w:t>К</w:t>
      </w:r>
      <w:r w:rsidR="008443D0" w:rsidRPr="00D4654B">
        <w:rPr>
          <w:rFonts w:ascii="Times New Roman" w:hAnsi="Times New Roman" w:cs="Times New Roman"/>
          <w:sz w:val="28"/>
          <w:szCs w:val="28"/>
        </w:rPr>
        <w:t>азахстан</w:t>
      </w:r>
      <w:r w:rsidRPr="00D4654B">
        <w:rPr>
          <w:rFonts w:ascii="Times New Roman" w:hAnsi="Times New Roman" w:cs="Times New Roman"/>
          <w:sz w:val="28"/>
          <w:szCs w:val="28"/>
        </w:rPr>
        <w:t xml:space="preserve"> от 30 июля 2018 года №470</w:t>
      </w:r>
      <w:r w:rsidR="008443D0" w:rsidRPr="00D4654B">
        <w:rPr>
          <w:rFonts w:ascii="Times New Roman" w:hAnsi="Times New Roman" w:cs="Times New Roman"/>
          <w:sz w:val="28"/>
          <w:szCs w:val="28"/>
        </w:rPr>
        <w:t xml:space="preserve"> </w:t>
      </w:r>
      <w:r w:rsidR="00F97059" w:rsidRPr="00D4654B">
        <w:rPr>
          <w:rFonts w:ascii="Times New Roman" w:hAnsi="Times New Roman" w:cs="Times New Roman"/>
          <w:sz w:val="28"/>
          <w:szCs w:val="28"/>
        </w:rPr>
        <w:t>//</w:t>
      </w:r>
      <w:r w:rsidR="00283A55" w:rsidRPr="00D4654B">
        <w:rPr>
          <w:rFonts w:ascii="Times New Roman" w:hAnsi="Times New Roman" w:cs="Times New Roman"/>
          <w:sz w:val="28"/>
          <w:szCs w:val="28"/>
        </w:rPr>
        <w:t xml:space="preserve"> </w:t>
      </w:r>
      <w:hyperlink r:id="rId94" w:history="1">
        <w:r w:rsidR="00C205B5" w:rsidRPr="00D4654B">
          <w:rPr>
            <w:rStyle w:val="a5"/>
            <w:rFonts w:ascii="Times New Roman" w:hAnsi="Times New Roman" w:cs="Times New Roman"/>
            <w:color w:val="auto"/>
            <w:sz w:val="28"/>
            <w:szCs w:val="28"/>
            <w:u w:val="none"/>
          </w:rPr>
          <w:t xml:space="preserve">https://adilet.zan.kz/rus/docs/. </w:t>
        </w:r>
      </w:hyperlink>
      <w:r w:rsidR="00283A55" w:rsidRPr="00D4654B">
        <w:rPr>
          <w:rFonts w:ascii="Times New Roman" w:hAnsi="Times New Roman" w:cs="Times New Roman"/>
          <w:sz w:val="28"/>
          <w:szCs w:val="28"/>
        </w:rPr>
        <w:t>16</w:t>
      </w:r>
      <w:r w:rsidR="00C205B5" w:rsidRPr="00D4654B">
        <w:rPr>
          <w:rFonts w:ascii="Times New Roman" w:hAnsi="Times New Roman" w:cs="Times New Roman"/>
          <w:sz w:val="28"/>
          <w:szCs w:val="28"/>
        </w:rPr>
        <w:t>.06.</w:t>
      </w:r>
      <w:r w:rsidR="00283A5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239B0000" w14:textId="39EA9149"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40</w:t>
      </w:r>
      <w:r w:rsidRPr="00D4654B">
        <w:rPr>
          <w:rFonts w:ascii="Times New Roman" w:hAnsi="Times New Roman" w:cs="Times New Roman"/>
          <w:sz w:val="28"/>
          <w:szCs w:val="28"/>
          <w:lang w:val="kk-KZ"/>
        </w:rPr>
        <w:t xml:space="preserve"> «Транспорт» за 2014-2018</w:t>
      </w:r>
      <w:r w:rsidR="008443D0" w:rsidRPr="00D4654B">
        <w:rPr>
          <w:rFonts w:ascii="Times New Roman" w:hAnsi="Times New Roman" w:cs="Times New Roman"/>
          <w:sz w:val="28"/>
          <w:szCs w:val="28"/>
          <w:lang w:val="kk-KZ"/>
        </w:rPr>
        <w:t xml:space="preserve"> </w:t>
      </w:r>
      <w:r w:rsidRPr="00D4654B">
        <w:rPr>
          <w:rFonts w:ascii="Times New Roman" w:hAnsi="Times New Roman" w:cs="Times New Roman"/>
          <w:sz w:val="28"/>
          <w:szCs w:val="28"/>
          <w:lang w:val="kk-KZ"/>
        </w:rPr>
        <w:t>гг.</w:t>
      </w:r>
      <w:r w:rsidR="008443D0" w:rsidRPr="00D4654B">
        <w:rPr>
          <w:rFonts w:ascii="Times New Roman" w:hAnsi="Times New Roman" w:cs="Times New Roman"/>
          <w:sz w:val="28"/>
          <w:szCs w:val="28"/>
          <w:lang w:val="kk-KZ"/>
        </w:rPr>
        <w:t xml:space="preserve">: стат. сб. </w:t>
      </w:r>
      <w:r w:rsidR="00F97059" w:rsidRPr="00D4654B">
        <w:rPr>
          <w:rFonts w:ascii="Times New Roman" w:hAnsi="Times New Roman" w:cs="Times New Roman"/>
          <w:sz w:val="28"/>
          <w:szCs w:val="28"/>
        </w:rPr>
        <w:t>//</w:t>
      </w:r>
      <w:r w:rsidR="00430EEA" w:rsidRPr="00D4654B">
        <w:rPr>
          <w:rFonts w:ascii="Times New Roman" w:hAnsi="Times New Roman" w:cs="Times New Roman"/>
          <w:sz w:val="28"/>
          <w:szCs w:val="28"/>
        </w:rPr>
        <w:t xml:space="preserve"> </w:t>
      </w:r>
      <w:hyperlink r:id="rId95" w:history="1">
        <w:r w:rsidR="00430EEA" w:rsidRPr="00D4654B">
          <w:rPr>
            <w:rStyle w:val="a5"/>
            <w:rFonts w:ascii="Times New Roman" w:hAnsi="Times New Roman" w:cs="Times New Roman"/>
            <w:color w:val="auto"/>
            <w:sz w:val="28"/>
            <w:szCs w:val="28"/>
            <w:u w:val="none"/>
            <w:lang w:val="en-US"/>
          </w:rPr>
          <w:t>https</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stat</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gov</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kz</w:t>
        </w:r>
        <w:r w:rsidR="00430EEA" w:rsidRPr="00D4654B">
          <w:rPr>
            <w:rStyle w:val="a5"/>
            <w:rFonts w:ascii="Times New Roman" w:hAnsi="Times New Roman" w:cs="Times New Roman"/>
            <w:color w:val="auto"/>
            <w:sz w:val="28"/>
            <w:szCs w:val="28"/>
            <w:u w:val="none"/>
          </w:rPr>
          <w:t>/</w:t>
        </w:r>
      </w:hyperlink>
      <w:r w:rsidR="00C205B5"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14</w:t>
      </w:r>
      <w:r w:rsidR="00C205B5" w:rsidRPr="00D4654B">
        <w:rPr>
          <w:rFonts w:ascii="Times New Roman" w:hAnsi="Times New Roman" w:cs="Times New Roman"/>
          <w:sz w:val="28"/>
          <w:szCs w:val="28"/>
        </w:rPr>
        <w:t>.07.20</w:t>
      </w:r>
      <w:r w:rsidR="00430EEA" w:rsidRPr="00D4654B">
        <w:rPr>
          <w:rFonts w:ascii="Times New Roman" w:hAnsi="Times New Roman" w:cs="Times New Roman"/>
          <w:sz w:val="28"/>
          <w:szCs w:val="28"/>
        </w:rPr>
        <w:t>19</w:t>
      </w:r>
      <w:r w:rsidR="00C205B5" w:rsidRPr="00D4654B">
        <w:rPr>
          <w:rFonts w:ascii="Times New Roman" w:hAnsi="Times New Roman" w:cs="Times New Roman"/>
          <w:sz w:val="28"/>
          <w:szCs w:val="28"/>
        </w:rPr>
        <w:t>.</w:t>
      </w:r>
    </w:p>
    <w:p w14:paraId="0C5BD379" w14:textId="1756A10C" w:rsidR="00AB3CB7" w:rsidRPr="00D4654B" w:rsidRDefault="00AB3CB7" w:rsidP="00430EEA">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41</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kk-KZ"/>
        </w:rPr>
        <w:t>«Транпорт и складирование» за 2008-2012</w:t>
      </w:r>
      <w:r w:rsidR="008443D0" w:rsidRPr="00D4654B">
        <w:rPr>
          <w:rFonts w:ascii="Times New Roman" w:hAnsi="Times New Roman" w:cs="Times New Roman"/>
          <w:sz w:val="28"/>
          <w:szCs w:val="28"/>
          <w:lang w:val="kk-KZ"/>
        </w:rPr>
        <w:t xml:space="preserve"> </w:t>
      </w:r>
      <w:r w:rsidRPr="00D4654B">
        <w:rPr>
          <w:rFonts w:ascii="Times New Roman" w:hAnsi="Times New Roman" w:cs="Times New Roman"/>
          <w:sz w:val="28"/>
          <w:szCs w:val="28"/>
          <w:lang w:val="kk-KZ"/>
        </w:rPr>
        <w:t>гг.</w:t>
      </w:r>
      <w:r w:rsidR="008443D0" w:rsidRPr="00D4654B">
        <w:rPr>
          <w:rFonts w:ascii="Times New Roman" w:hAnsi="Times New Roman" w:cs="Times New Roman"/>
          <w:sz w:val="28"/>
          <w:szCs w:val="28"/>
          <w:lang w:val="kk-KZ"/>
        </w:rPr>
        <w:t xml:space="preserve">: стат. сб. </w:t>
      </w:r>
      <w:r w:rsidR="00F97059" w:rsidRPr="00D4654B">
        <w:rPr>
          <w:rFonts w:ascii="Times New Roman" w:hAnsi="Times New Roman" w:cs="Times New Roman"/>
          <w:sz w:val="28"/>
          <w:szCs w:val="28"/>
        </w:rPr>
        <w:t xml:space="preserve">// </w:t>
      </w:r>
      <w:hyperlink r:id="rId96" w:history="1">
        <w:r w:rsidR="00430EEA" w:rsidRPr="00D4654B">
          <w:rPr>
            <w:rStyle w:val="a5"/>
            <w:rFonts w:ascii="Times New Roman" w:hAnsi="Times New Roman" w:cs="Times New Roman"/>
            <w:color w:val="auto"/>
            <w:sz w:val="28"/>
            <w:szCs w:val="28"/>
            <w:u w:val="none"/>
            <w:lang w:val="en-US"/>
          </w:rPr>
          <w:t>https</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stat</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gov</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kz</w:t>
        </w:r>
        <w:r w:rsidR="00430EEA" w:rsidRPr="00D4654B">
          <w:rPr>
            <w:rStyle w:val="a5"/>
            <w:rFonts w:ascii="Times New Roman" w:hAnsi="Times New Roman" w:cs="Times New Roman"/>
            <w:color w:val="auto"/>
            <w:sz w:val="28"/>
            <w:szCs w:val="28"/>
            <w:u w:val="none"/>
          </w:rPr>
          <w:t>/</w:t>
        </w:r>
      </w:hyperlink>
      <w:r w:rsidR="00C205B5"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14</w:t>
      </w:r>
      <w:r w:rsidR="00C205B5" w:rsidRPr="00D4654B">
        <w:rPr>
          <w:rFonts w:ascii="Times New Roman" w:hAnsi="Times New Roman" w:cs="Times New Roman"/>
          <w:sz w:val="28"/>
          <w:szCs w:val="28"/>
        </w:rPr>
        <w:t>.07.</w:t>
      </w:r>
      <w:r w:rsidR="00430EEA" w:rsidRPr="00D4654B">
        <w:rPr>
          <w:rFonts w:ascii="Times New Roman" w:hAnsi="Times New Roman" w:cs="Times New Roman"/>
          <w:sz w:val="28"/>
          <w:szCs w:val="28"/>
        </w:rPr>
        <w:t>2019</w:t>
      </w:r>
      <w:r w:rsidR="00C205B5" w:rsidRPr="00D4654B">
        <w:rPr>
          <w:rFonts w:ascii="Times New Roman" w:hAnsi="Times New Roman" w:cs="Times New Roman"/>
          <w:sz w:val="28"/>
          <w:szCs w:val="28"/>
        </w:rPr>
        <w:t>.</w:t>
      </w:r>
    </w:p>
    <w:p w14:paraId="1B5A4849" w14:textId="32509E0F" w:rsidR="00430EEA" w:rsidRPr="00D4654B" w:rsidRDefault="00AB3CB7" w:rsidP="00430EEA">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42</w:t>
      </w:r>
      <w:r w:rsidRPr="00D4654B">
        <w:rPr>
          <w:rFonts w:ascii="Times New Roman" w:hAnsi="Times New Roman" w:cs="Times New Roman"/>
          <w:sz w:val="28"/>
          <w:szCs w:val="28"/>
        </w:rPr>
        <w:t xml:space="preserve"> </w:t>
      </w:r>
      <w:r w:rsidRPr="00D4654B">
        <w:rPr>
          <w:rFonts w:ascii="Times New Roman" w:hAnsi="Times New Roman" w:cs="Times New Roman"/>
          <w:sz w:val="28"/>
          <w:szCs w:val="28"/>
          <w:lang w:val="kk-KZ"/>
        </w:rPr>
        <w:t>«Транпорт и складирование» за 2003-2007</w:t>
      </w:r>
      <w:r w:rsidR="008443D0" w:rsidRPr="00D4654B">
        <w:rPr>
          <w:rFonts w:ascii="Times New Roman" w:hAnsi="Times New Roman" w:cs="Times New Roman"/>
          <w:sz w:val="28"/>
          <w:szCs w:val="28"/>
          <w:lang w:val="kk-KZ"/>
        </w:rPr>
        <w:t xml:space="preserve"> </w:t>
      </w:r>
      <w:r w:rsidRPr="00D4654B">
        <w:rPr>
          <w:rFonts w:ascii="Times New Roman" w:hAnsi="Times New Roman" w:cs="Times New Roman"/>
          <w:sz w:val="28"/>
          <w:szCs w:val="28"/>
          <w:lang w:val="kk-KZ"/>
        </w:rPr>
        <w:t>гг.</w:t>
      </w:r>
      <w:r w:rsidR="008443D0" w:rsidRPr="00D4654B">
        <w:rPr>
          <w:rFonts w:ascii="Times New Roman" w:hAnsi="Times New Roman" w:cs="Times New Roman"/>
          <w:sz w:val="28"/>
          <w:szCs w:val="28"/>
          <w:lang w:val="kk-KZ"/>
        </w:rPr>
        <w:t xml:space="preserve">: стат. сб. </w:t>
      </w:r>
      <w:r w:rsidR="00F97059" w:rsidRPr="00D4654B">
        <w:rPr>
          <w:rFonts w:ascii="Times New Roman" w:hAnsi="Times New Roman" w:cs="Times New Roman"/>
          <w:sz w:val="28"/>
          <w:szCs w:val="28"/>
        </w:rPr>
        <w:t xml:space="preserve">// </w:t>
      </w:r>
      <w:hyperlink r:id="rId97" w:history="1">
        <w:r w:rsidR="00430EEA" w:rsidRPr="00D4654B">
          <w:rPr>
            <w:rStyle w:val="a5"/>
            <w:rFonts w:ascii="Times New Roman" w:hAnsi="Times New Roman" w:cs="Times New Roman"/>
            <w:color w:val="auto"/>
            <w:sz w:val="28"/>
            <w:szCs w:val="28"/>
            <w:u w:val="none"/>
            <w:lang w:val="en-US"/>
          </w:rPr>
          <w:t>https</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stat</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gov</w:t>
        </w:r>
        <w:r w:rsidR="00430EEA"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lang w:val="en-US"/>
          </w:rPr>
          <w:t>kz</w:t>
        </w:r>
        <w:r w:rsidR="00430EEA" w:rsidRPr="00D4654B">
          <w:rPr>
            <w:rStyle w:val="a5"/>
            <w:rFonts w:ascii="Times New Roman" w:hAnsi="Times New Roman" w:cs="Times New Roman"/>
            <w:color w:val="auto"/>
            <w:sz w:val="28"/>
            <w:szCs w:val="28"/>
            <w:u w:val="none"/>
          </w:rPr>
          <w:t>/</w:t>
        </w:r>
      </w:hyperlink>
      <w:r w:rsidR="00C205B5"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14</w:t>
      </w:r>
      <w:r w:rsidR="00C205B5" w:rsidRPr="00D4654B">
        <w:rPr>
          <w:rFonts w:ascii="Times New Roman" w:hAnsi="Times New Roman" w:cs="Times New Roman"/>
          <w:sz w:val="28"/>
          <w:szCs w:val="28"/>
        </w:rPr>
        <w:t>.07.</w:t>
      </w:r>
      <w:r w:rsidR="00430EEA" w:rsidRPr="00D4654B">
        <w:rPr>
          <w:rFonts w:ascii="Times New Roman" w:hAnsi="Times New Roman" w:cs="Times New Roman"/>
          <w:sz w:val="28"/>
          <w:szCs w:val="28"/>
        </w:rPr>
        <w:t>2019</w:t>
      </w:r>
      <w:r w:rsidR="00C205B5" w:rsidRPr="00D4654B">
        <w:rPr>
          <w:rFonts w:ascii="Times New Roman" w:hAnsi="Times New Roman" w:cs="Times New Roman"/>
          <w:sz w:val="28"/>
          <w:szCs w:val="28"/>
        </w:rPr>
        <w:t>.</w:t>
      </w:r>
    </w:p>
    <w:p w14:paraId="76CE28F9" w14:textId="77112007" w:rsidR="00AB3CB7" w:rsidRPr="00D4654B" w:rsidRDefault="00AB3CB7" w:rsidP="008443D0">
      <w:pPr>
        <w:pStyle w:val="a3"/>
        <w:autoSpaceDE w:val="0"/>
        <w:autoSpaceDN w:val="0"/>
        <w:adjustRightInd w:val="0"/>
        <w:spacing w:after="0" w:line="240" w:lineRule="auto"/>
        <w:ind w:left="0" w:firstLine="709"/>
        <w:jc w:val="both"/>
        <w:rPr>
          <w:rFonts w:ascii="Times New Roman" w:hAnsi="Times New Roman" w:cs="Times New Roman"/>
          <w:sz w:val="28"/>
          <w:szCs w:val="28"/>
          <w:lang w:val="kk-KZ"/>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43</w:t>
      </w:r>
      <w:r w:rsidRPr="00D4654B">
        <w:rPr>
          <w:rFonts w:ascii="Times New Roman" w:hAnsi="Times New Roman" w:cs="Times New Roman"/>
          <w:sz w:val="28"/>
          <w:szCs w:val="28"/>
        </w:rPr>
        <w:t xml:space="preserve"> </w:t>
      </w:r>
      <w:r w:rsidR="008443D0" w:rsidRPr="00D4654B">
        <w:rPr>
          <w:rFonts w:ascii="Times New Roman" w:hAnsi="Times New Roman" w:cs="Times New Roman"/>
          <w:sz w:val="28"/>
          <w:szCs w:val="28"/>
          <w:lang w:val="kk-KZ"/>
        </w:rPr>
        <w:t>ТОО «Турксиб-Астана»</w:t>
      </w:r>
      <w:r w:rsidR="008443D0" w:rsidRPr="00D4654B">
        <w:rPr>
          <w:rFonts w:ascii="Times New Roman" w:hAnsi="Times New Roman" w:cs="Times New Roman"/>
          <w:sz w:val="28"/>
          <w:szCs w:val="28"/>
        </w:rPr>
        <w:t xml:space="preserve"> // </w:t>
      </w:r>
      <w:hyperlink r:id="rId98" w:history="1">
        <w:r w:rsidRPr="00D4654B">
          <w:rPr>
            <w:rStyle w:val="a5"/>
            <w:rFonts w:ascii="Times New Roman" w:hAnsi="Times New Roman" w:cs="Times New Roman"/>
            <w:color w:val="auto"/>
            <w:sz w:val="28"/>
            <w:szCs w:val="28"/>
            <w:u w:val="none"/>
            <w:lang w:val="en-US"/>
          </w:rPr>
          <w:t>www</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turksib</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com</w:t>
        </w:r>
        <w:r w:rsidRPr="00D4654B">
          <w:rPr>
            <w:rStyle w:val="a5"/>
            <w:rFonts w:ascii="Times New Roman" w:hAnsi="Times New Roman" w:cs="Times New Roman"/>
            <w:color w:val="auto"/>
            <w:sz w:val="28"/>
            <w:szCs w:val="28"/>
            <w:u w:val="none"/>
          </w:rPr>
          <w:t>.</w:t>
        </w:r>
        <w:r w:rsidRPr="00D4654B">
          <w:rPr>
            <w:rStyle w:val="a5"/>
            <w:rFonts w:ascii="Times New Roman" w:hAnsi="Times New Roman" w:cs="Times New Roman"/>
            <w:color w:val="auto"/>
            <w:sz w:val="28"/>
            <w:szCs w:val="28"/>
            <w:u w:val="none"/>
            <w:lang w:val="en-US"/>
          </w:rPr>
          <w:t>kz</w:t>
        </w:r>
      </w:hyperlink>
      <w:r w:rsidR="00C205B5" w:rsidRPr="00D4654B">
        <w:rPr>
          <w:rStyle w:val="a5"/>
          <w:rFonts w:ascii="Times New Roman" w:hAnsi="Times New Roman" w:cs="Times New Roman"/>
          <w:color w:val="auto"/>
          <w:sz w:val="28"/>
          <w:szCs w:val="28"/>
          <w:u w:val="none"/>
        </w:rPr>
        <w:t>.</w:t>
      </w:r>
      <w:r w:rsidR="00430EEA" w:rsidRPr="00D4654B">
        <w:rPr>
          <w:rStyle w:val="a5"/>
          <w:rFonts w:ascii="Times New Roman" w:hAnsi="Times New Roman" w:cs="Times New Roman"/>
          <w:color w:val="auto"/>
          <w:sz w:val="28"/>
          <w:szCs w:val="28"/>
          <w:u w:val="none"/>
        </w:rPr>
        <w:t xml:space="preserve"> 26</w:t>
      </w:r>
      <w:r w:rsidR="00C205B5" w:rsidRPr="00D4654B">
        <w:rPr>
          <w:rStyle w:val="a5"/>
          <w:rFonts w:ascii="Times New Roman" w:hAnsi="Times New Roman" w:cs="Times New Roman"/>
          <w:color w:val="auto"/>
          <w:sz w:val="28"/>
          <w:szCs w:val="28"/>
          <w:u w:val="none"/>
        </w:rPr>
        <w:t>.10.</w:t>
      </w:r>
      <w:r w:rsidR="00430EEA" w:rsidRPr="00D4654B">
        <w:rPr>
          <w:rStyle w:val="a5"/>
          <w:rFonts w:ascii="Times New Roman" w:hAnsi="Times New Roman" w:cs="Times New Roman"/>
          <w:color w:val="auto"/>
          <w:sz w:val="28"/>
          <w:szCs w:val="28"/>
          <w:u w:val="none"/>
        </w:rPr>
        <w:t>2019</w:t>
      </w:r>
      <w:r w:rsidR="00C205B5" w:rsidRPr="00D4654B">
        <w:rPr>
          <w:rStyle w:val="a5"/>
          <w:rFonts w:ascii="Times New Roman" w:hAnsi="Times New Roman" w:cs="Times New Roman"/>
          <w:color w:val="auto"/>
          <w:sz w:val="28"/>
          <w:szCs w:val="28"/>
          <w:u w:val="none"/>
        </w:rPr>
        <w:t>.</w:t>
      </w:r>
    </w:p>
    <w:p w14:paraId="5E06D390" w14:textId="4392A518"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44</w:t>
      </w:r>
      <w:r w:rsidRPr="00D4654B">
        <w:rPr>
          <w:rFonts w:ascii="Times New Roman" w:hAnsi="Times New Roman" w:cs="Times New Roman"/>
          <w:sz w:val="28"/>
          <w:szCs w:val="28"/>
        </w:rPr>
        <w:t xml:space="preserve"> Аудированная финансовая </w:t>
      </w:r>
      <w:r w:rsidRPr="00D4654B">
        <w:rPr>
          <w:rFonts w:ascii="Times New Roman" w:eastAsia="Times New Roman" w:hAnsi="Times New Roman"/>
          <w:sz w:val="28"/>
          <w:szCs w:val="28"/>
          <w:lang w:eastAsia="ru-RU"/>
        </w:rPr>
        <w:t xml:space="preserve">отчетность </w:t>
      </w:r>
      <w:r w:rsidR="008443D0" w:rsidRPr="00D4654B">
        <w:rPr>
          <w:rFonts w:ascii="Times New Roman" w:eastAsia="Times New Roman" w:hAnsi="Times New Roman"/>
          <w:sz w:val="28"/>
          <w:szCs w:val="28"/>
          <w:lang w:eastAsia="ru-RU"/>
        </w:rPr>
        <w:t xml:space="preserve">по состоянию на 31 декабря 2019 года / </w:t>
      </w:r>
      <w:r w:rsidRPr="00D4654B">
        <w:rPr>
          <w:rFonts w:ascii="Times New Roman" w:eastAsia="Times New Roman" w:hAnsi="Times New Roman"/>
          <w:sz w:val="28"/>
          <w:szCs w:val="28"/>
          <w:lang w:eastAsia="ru-RU"/>
        </w:rPr>
        <w:t xml:space="preserve">АО «НК «КТЖ» </w:t>
      </w:r>
      <w:r w:rsidR="00F97059" w:rsidRPr="00D4654B">
        <w:rPr>
          <w:rFonts w:ascii="Times New Roman" w:hAnsi="Times New Roman" w:cs="Times New Roman"/>
          <w:sz w:val="28"/>
          <w:szCs w:val="28"/>
        </w:rPr>
        <w:t>//</w:t>
      </w:r>
      <w:r w:rsidR="00430EEA" w:rsidRPr="00D4654B">
        <w:rPr>
          <w:rFonts w:ascii="Times New Roman" w:hAnsi="Times New Roman" w:cs="Times New Roman"/>
          <w:sz w:val="28"/>
          <w:szCs w:val="28"/>
        </w:rPr>
        <w:t xml:space="preserve"> </w:t>
      </w:r>
      <w:hyperlink r:id="rId99" w:history="1">
        <w:r w:rsidR="003C14FA" w:rsidRPr="00D4654B">
          <w:rPr>
            <w:rStyle w:val="a5"/>
            <w:rFonts w:ascii="Times New Roman" w:hAnsi="Times New Roman" w:cs="Times New Roman"/>
            <w:color w:val="auto"/>
            <w:sz w:val="28"/>
            <w:szCs w:val="28"/>
            <w:u w:val="none"/>
          </w:rPr>
          <w:t>https://www.railways.kz</w:t>
        </w:r>
      </w:hyperlink>
      <w:r w:rsidR="00C205B5"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31</w:t>
      </w:r>
      <w:r w:rsidR="00C205B5" w:rsidRPr="00D4654B">
        <w:rPr>
          <w:rFonts w:ascii="Times New Roman" w:hAnsi="Times New Roman" w:cs="Times New Roman"/>
          <w:sz w:val="28"/>
          <w:szCs w:val="28"/>
        </w:rPr>
        <w:t>.03.</w:t>
      </w:r>
      <w:r w:rsidR="00430EEA"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46EF25EF" w14:textId="1CE57779"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45</w:t>
      </w:r>
      <w:r w:rsidRPr="00D4654B">
        <w:rPr>
          <w:rFonts w:ascii="Times New Roman" w:eastAsia="Times New Roman" w:hAnsi="Times New Roman"/>
          <w:sz w:val="28"/>
          <w:szCs w:val="28"/>
          <w:lang w:eastAsia="ru-RU"/>
        </w:rPr>
        <w:t xml:space="preserve"> </w:t>
      </w:r>
      <w:r w:rsidRPr="00D4654B">
        <w:rPr>
          <w:rFonts w:ascii="Times New Roman" w:hAnsi="Times New Roman" w:cs="Times New Roman"/>
          <w:sz w:val="28"/>
          <w:szCs w:val="28"/>
        </w:rPr>
        <w:t xml:space="preserve">Аудированная финансовая </w:t>
      </w:r>
      <w:r w:rsidRPr="00D4654B">
        <w:rPr>
          <w:rFonts w:ascii="Times New Roman" w:eastAsia="Times New Roman" w:hAnsi="Times New Roman"/>
          <w:sz w:val="28"/>
          <w:szCs w:val="28"/>
          <w:lang w:eastAsia="ru-RU"/>
        </w:rPr>
        <w:t xml:space="preserve">отчетность </w:t>
      </w:r>
      <w:r w:rsidR="008443D0" w:rsidRPr="00D4654B">
        <w:rPr>
          <w:rFonts w:ascii="Times New Roman" w:eastAsia="Times New Roman" w:hAnsi="Times New Roman"/>
          <w:sz w:val="28"/>
          <w:szCs w:val="28"/>
          <w:lang w:eastAsia="ru-RU"/>
        </w:rPr>
        <w:t xml:space="preserve">по состоянию на 31 декабря 2017 года / </w:t>
      </w:r>
      <w:r w:rsidRPr="00D4654B">
        <w:rPr>
          <w:rFonts w:ascii="Times New Roman" w:eastAsia="Times New Roman" w:hAnsi="Times New Roman"/>
          <w:sz w:val="28"/>
          <w:szCs w:val="28"/>
          <w:lang w:eastAsia="ru-RU"/>
        </w:rPr>
        <w:t>АО «НК «КТЖ»</w:t>
      </w:r>
      <w:r w:rsidR="00430EEA" w:rsidRPr="00D4654B">
        <w:rPr>
          <w:rFonts w:ascii="Times New Roman" w:eastAsia="Times New Roman" w:hAnsi="Times New Roman"/>
          <w:sz w:val="28"/>
          <w:szCs w:val="28"/>
          <w:lang w:eastAsia="ru-RU"/>
        </w:rPr>
        <w:t xml:space="preserve"> //</w:t>
      </w:r>
      <w:r w:rsidR="000171F0" w:rsidRPr="00D4654B">
        <w:rPr>
          <w:rFonts w:ascii="Times New Roman" w:hAnsi="Times New Roman" w:cs="Times New Roman"/>
          <w:sz w:val="28"/>
          <w:szCs w:val="28"/>
          <w:lang w:val="kk-KZ"/>
        </w:rPr>
        <w:t xml:space="preserve"> </w:t>
      </w:r>
      <w:hyperlink r:id="rId100" w:history="1">
        <w:r w:rsidR="003C14FA" w:rsidRPr="00D4654B">
          <w:rPr>
            <w:rStyle w:val="a5"/>
            <w:rFonts w:ascii="Times New Roman" w:hAnsi="Times New Roman" w:cs="Times New Roman"/>
            <w:color w:val="auto"/>
            <w:sz w:val="28"/>
            <w:szCs w:val="28"/>
            <w:u w:val="none"/>
          </w:rPr>
          <w:t>https://www.railways.kz.</w:t>
        </w:r>
      </w:hyperlink>
      <w:r w:rsidR="00430EEA" w:rsidRPr="00D4654B">
        <w:rPr>
          <w:rFonts w:ascii="Times New Roman" w:hAnsi="Times New Roman" w:cs="Times New Roman"/>
          <w:sz w:val="28"/>
          <w:szCs w:val="28"/>
        </w:rPr>
        <w:t xml:space="preserve"> 31</w:t>
      </w:r>
      <w:r w:rsidR="00C205B5" w:rsidRPr="00D4654B">
        <w:rPr>
          <w:rFonts w:ascii="Times New Roman" w:hAnsi="Times New Roman" w:cs="Times New Roman"/>
          <w:sz w:val="28"/>
          <w:szCs w:val="28"/>
        </w:rPr>
        <w:t>.03.</w:t>
      </w:r>
      <w:r w:rsidR="00430EEA"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5F8F2DDF" w14:textId="0E923540"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46</w:t>
      </w:r>
      <w:r w:rsidRPr="00D4654B">
        <w:rPr>
          <w:rFonts w:ascii="Times New Roman" w:eastAsia="Times New Roman" w:hAnsi="Times New Roman"/>
          <w:sz w:val="28"/>
          <w:szCs w:val="28"/>
          <w:lang w:eastAsia="ru-RU"/>
        </w:rPr>
        <w:t xml:space="preserve"> </w:t>
      </w:r>
      <w:r w:rsidRPr="00D4654B">
        <w:rPr>
          <w:rFonts w:ascii="Times New Roman" w:hAnsi="Times New Roman" w:cs="Times New Roman"/>
          <w:sz w:val="28"/>
          <w:szCs w:val="28"/>
        </w:rPr>
        <w:t xml:space="preserve">Аудированная финансовая </w:t>
      </w:r>
      <w:r w:rsidRPr="00D4654B">
        <w:rPr>
          <w:rFonts w:ascii="Times New Roman" w:eastAsia="Times New Roman" w:hAnsi="Times New Roman"/>
          <w:sz w:val="28"/>
          <w:szCs w:val="28"/>
          <w:lang w:eastAsia="ru-RU"/>
        </w:rPr>
        <w:t xml:space="preserve">отчетность </w:t>
      </w:r>
      <w:r w:rsidR="008443D0" w:rsidRPr="00D4654B">
        <w:rPr>
          <w:rFonts w:ascii="Times New Roman" w:eastAsia="Times New Roman" w:hAnsi="Times New Roman"/>
          <w:sz w:val="28"/>
          <w:szCs w:val="28"/>
          <w:lang w:eastAsia="ru-RU"/>
        </w:rPr>
        <w:t xml:space="preserve">по состоянию на 31 декабря 2015 года / </w:t>
      </w:r>
      <w:r w:rsidRPr="00D4654B">
        <w:rPr>
          <w:rFonts w:ascii="Times New Roman" w:eastAsia="Times New Roman" w:hAnsi="Times New Roman"/>
          <w:sz w:val="28"/>
          <w:szCs w:val="28"/>
          <w:lang w:eastAsia="ru-RU"/>
        </w:rPr>
        <w:t xml:space="preserve">АО «НК «КТЖ» </w:t>
      </w:r>
      <w:r w:rsidR="008443D0" w:rsidRPr="00D4654B">
        <w:rPr>
          <w:rFonts w:ascii="Times New Roman" w:hAnsi="Times New Roman" w:cs="Times New Roman"/>
          <w:sz w:val="28"/>
          <w:szCs w:val="28"/>
        </w:rPr>
        <w:t xml:space="preserve">// </w:t>
      </w:r>
      <w:hyperlink r:id="rId101" w:history="1">
        <w:r w:rsidR="003C14FA" w:rsidRPr="00D4654B">
          <w:rPr>
            <w:rStyle w:val="a5"/>
            <w:rFonts w:ascii="Times New Roman" w:hAnsi="Times New Roman" w:cs="Times New Roman"/>
            <w:color w:val="auto"/>
            <w:sz w:val="28"/>
            <w:szCs w:val="28"/>
            <w:u w:val="none"/>
          </w:rPr>
          <w:t>https://www.railways.kz.</w:t>
        </w:r>
      </w:hyperlink>
      <w:r w:rsidR="00430EEA" w:rsidRPr="00D4654B">
        <w:rPr>
          <w:rFonts w:ascii="Times New Roman" w:hAnsi="Times New Roman" w:cs="Times New Roman"/>
          <w:sz w:val="28"/>
          <w:szCs w:val="28"/>
        </w:rPr>
        <w:t xml:space="preserve"> 31</w:t>
      </w:r>
      <w:r w:rsidR="00C205B5" w:rsidRPr="00D4654B">
        <w:rPr>
          <w:rFonts w:ascii="Times New Roman" w:hAnsi="Times New Roman" w:cs="Times New Roman"/>
          <w:sz w:val="28"/>
          <w:szCs w:val="28"/>
        </w:rPr>
        <w:t>.03.</w:t>
      </w:r>
      <w:r w:rsidR="00430EEA"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12DF9B02" w14:textId="6257E7AA"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lastRenderedPageBreak/>
        <w:t>1</w:t>
      </w:r>
      <w:r w:rsidR="00AC7083" w:rsidRPr="00D4654B">
        <w:rPr>
          <w:rFonts w:ascii="Times New Roman" w:hAnsi="Times New Roman" w:cs="Times New Roman"/>
          <w:sz w:val="28"/>
          <w:szCs w:val="28"/>
        </w:rPr>
        <w:t>47</w:t>
      </w:r>
      <w:r w:rsidRPr="00D4654B">
        <w:rPr>
          <w:rFonts w:ascii="Times New Roman" w:hAnsi="Times New Roman" w:cs="Times New Roman"/>
          <w:sz w:val="28"/>
          <w:szCs w:val="28"/>
        </w:rPr>
        <w:t xml:space="preserve"> </w:t>
      </w:r>
      <w:r w:rsidRPr="00D4654B">
        <w:rPr>
          <w:rFonts w:ascii="Times New Roman" w:eastAsia="Times New Roman" w:hAnsi="Times New Roman"/>
          <w:sz w:val="28"/>
          <w:szCs w:val="28"/>
          <w:lang w:eastAsia="ru-RU"/>
        </w:rPr>
        <w:t>Фин</w:t>
      </w:r>
      <w:r w:rsidR="00FD6111" w:rsidRPr="00D4654B">
        <w:rPr>
          <w:rFonts w:ascii="Times New Roman" w:eastAsia="Times New Roman" w:hAnsi="Times New Roman"/>
          <w:sz w:val="28"/>
          <w:szCs w:val="28"/>
          <w:lang w:eastAsia="ru-RU"/>
        </w:rPr>
        <w:t>ансовая</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 xml:space="preserve">отчетность за 30 марта, 30 июня 2020 / </w:t>
      </w:r>
      <w:r w:rsidR="00C205B5" w:rsidRPr="00D4654B">
        <w:rPr>
          <w:rFonts w:ascii="Times New Roman" w:eastAsia="Times New Roman" w:hAnsi="Times New Roman"/>
          <w:sz w:val="28"/>
          <w:szCs w:val="28"/>
          <w:lang w:eastAsia="ru-RU"/>
        </w:rPr>
        <w:t xml:space="preserve">АО «НК «КТЖ» </w:t>
      </w:r>
      <w:r w:rsidR="0072471A" w:rsidRPr="00D4654B">
        <w:rPr>
          <w:rFonts w:ascii="Times New Roman" w:eastAsia="Times New Roman" w:hAnsi="Times New Roman"/>
          <w:sz w:val="28"/>
          <w:szCs w:val="28"/>
          <w:lang w:eastAsia="ru-RU"/>
        </w:rPr>
        <w:t xml:space="preserve"> </w:t>
      </w:r>
      <w:r w:rsidR="00FD6111" w:rsidRPr="00D4654B">
        <w:rPr>
          <w:rFonts w:ascii="Times New Roman" w:hAnsi="Times New Roman" w:cs="Times New Roman"/>
          <w:sz w:val="28"/>
          <w:szCs w:val="28"/>
        </w:rPr>
        <w:t xml:space="preserve">// </w:t>
      </w:r>
      <w:hyperlink r:id="rId102" w:history="1">
        <w:r w:rsidR="00C205B5" w:rsidRPr="00D4654B">
          <w:rPr>
            <w:rStyle w:val="a5"/>
            <w:rFonts w:ascii="Times New Roman" w:hAnsi="Times New Roman" w:cs="Times New Roman"/>
            <w:color w:val="auto"/>
            <w:sz w:val="28"/>
            <w:szCs w:val="28"/>
            <w:u w:val="none"/>
          </w:rPr>
          <w:t>https://www.railways.kz/articles/for-investors</w:t>
        </w:r>
      </w:hyperlink>
      <w:r w:rsidR="00C205B5"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22</w:t>
      </w:r>
      <w:r w:rsidR="00C205B5" w:rsidRPr="00D4654B">
        <w:rPr>
          <w:rFonts w:ascii="Times New Roman" w:hAnsi="Times New Roman" w:cs="Times New Roman"/>
          <w:sz w:val="28"/>
          <w:szCs w:val="28"/>
        </w:rPr>
        <w:t>.08.</w:t>
      </w:r>
      <w:r w:rsidR="00430EEA"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274A4AC9" w14:textId="41602DB9" w:rsidR="00AB3CB7" w:rsidRPr="00D4654B" w:rsidRDefault="00AB3CB7" w:rsidP="00FD6111">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48</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 xml:space="preserve">Закон Республики Казахстан. </w:t>
      </w:r>
      <w:r w:rsidRPr="00D4654B">
        <w:rPr>
          <w:rFonts w:ascii="Times New Roman" w:eastAsia="Times New Roman" w:hAnsi="Times New Roman"/>
          <w:sz w:val="28"/>
          <w:szCs w:val="28"/>
          <w:lang w:eastAsia="ru-RU"/>
        </w:rPr>
        <w:t>О государственном предприятии</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принят</w:t>
      </w:r>
      <w:r w:rsidRPr="00D4654B">
        <w:rPr>
          <w:rFonts w:ascii="Times New Roman" w:eastAsia="Times New Roman" w:hAnsi="Times New Roman"/>
          <w:sz w:val="28"/>
          <w:szCs w:val="28"/>
          <w:lang w:eastAsia="ru-RU"/>
        </w:rPr>
        <w:t xml:space="preserve"> 19 июня 1995</w:t>
      </w:r>
      <w:r w:rsidR="00FD611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FD6111" w:rsidRPr="00D4654B">
        <w:rPr>
          <w:rFonts w:ascii="Times New Roman" w:eastAsia="Times New Roman" w:hAnsi="Times New Roman"/>
          <w:sz w:val="28"/>
          <w:szCs w:val="28"/>
          <w:lang w:eastAsia="ru-RU"/>
        </w:rPr>
        <w:t>ода,</w:t>
      </w:r>
      <w:r w:rsidRPr="00D4654B">
        <w:rPr>
          <w:rFonts w:ascii="Times New Roman" w:eastAsia="Times New Roman" w:hAnsi="Times New Roman"/>
          <w:sz w:val="28"/>
          <w:szCs w:val="28"/>
          <w:lang w:eastAsia="ru-RU"/>
        </w:rPr>
        <w:t xml:space="preserve"> №2335 </w:t>
      </w:r>
      <w:r w:rsidR="00FD6111" w:rsidRPr="00D4654B">
        <w:rPr>
          <w:rFonts w:ascii="Times New Roman" w:eastAsia="Times New Roman" w:hAnsi="Times New Roman"/>
          <w:sz w:val="28"/>
          <w:szCs w:val="28"/>
          <w:lang w:eastAsia="ru-RU"/>
        </w:rPr>
        <w:t>//</w:t>
      </w:r>
      <w:r w:rsidR="00430EEA" w:rsidRPr="00D4654B">
        <w:rPr>
          <w:rFonts w:ascii="Times New Roman" w:eastAsia="Times New Roman" w:hAnsi="Times New Roman"/>
          <w:sz w:val="28"/>
          <w:szCs w:val="28"/>
          <w:lang w:eastAsia="ru-RU"/>
        </w:rPr>
        <w:t xml:space="preserve"> </w:t>
      </w:r>
      <w:hyperlink r:id="rId103" w:history="1">
        <w:r w:rsidR="003C14FA" w:rsidRPr="00D4654B">
          <w:rPr>
            <w:rStyle w:val="a5"/>
            <w:rFonts w:ascii="Times New Roman" w:eastAsia="Times New Roman" w:hAnsi="Times New Roman"/>
            <w:color w:val="auto"/>
            <w:sz w:val="28"/>
            <w:szCs w:val="28"/>
            <w:u w:val="none"/>
            <w:lang w:eastAsia="ru-RU"/>
          </w:rPr>
          <w:t>https://adilet.zan.kz/rus/docs.</w:t>
        </w:r>
      </w:hyperlink>
      <w:r w:rsidR="00430EEA" w:rsidRPr="00D4654B">
        <w:rPr>
          <w:rFonts w:ascii="Times New Roman" w:eastAsia="Times New Roman" w:hAnsi="Times New Roman"/>
          <w:sz w:val="28"/>
          <w:szCs w:val="28"/>
          <w:lang w:eastAsia="ru-RU"/>
        </w:rPr>
        <w:t xml:space="preserve"> 16</w:t>
      </w:r>
      <w:r w:rsidR="003C14FA" w:rsidRPr="00D4654B">
        <w:rPr>
          <w:rFonts w:ascii="Times New Roman" w:eastAsia="Times New Roman" w:hAnsi="Times New Roman"/>
          <w:sz w:val="28"/>
          <w:szCs w:val="28"/>
          <w:lang w:eastAsia="ru-RU"/>
        </w:rPr>
        <w:t>.04.</w:t>
      </w:r>
      <w:r w:rsidR="00430EEA" w:rsidRPr="00D4654B">
        <w:rPr>
          <w:rFonts w:ascii="Times New Roman" w:eastAsia="Times New Roman" w:hAnsi="Times New Roman"/>
          <w:sz w:val="28"/>
          <w:szCs w:val="28"/>
          <w:lang w:eastAsia="ru-RU"/>
        </w:rPr>
        <w:t>2019</w:t>
      </w:r>
      <w:r w:rsidR="003C14FA" w:rsidRPr="00D4654B">
        <w:rPr>
          <w:rFonts w:ascii="Times New Roman" w:eastAsia="Times New Roman" w:hAnsi="Times New Roman"/>
          <w:sz w:val="28"/>
          <w:szCs w:val="28"/>
          <w:lang w:eastAsia="ru-RU"/>
        </w:rPr>
        <w:t>.</w:t>
      </w:r>
    </w:p>
    <w:p w14:paraId="6823B731" w14:textId="655AB10D" w:rsidR="00AB3CB7" w:rsidRPr="00D4654B" w:rsidRDefault="00AB3CB7"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14</w:t>
      </w:r>
      <w:r w:rsidR="00AC7083" w:rsidRPr="00D4654B">
        <w:rPr>
          <w:rFonts w:ascii="Times New Roman" w:eastAsia="Times New Roman" w:hAnsi="Times New Roman"/>
          <w:sz w:val="28"/>
          <w:szCs w:val="28"/>
          <w:lang w:eastAsia="ru-RU"/>
        </w:rPr>
        <w:t>9</w:t>
      </w:r>
      <w:r w:rsidRPr="00D4654B">
        <w:rPr>
          <w:rFonts w:ascii="Times New Roman" w:eastAsia="Times New Roman" w:hAnsi="Times New Roman"/>
          <w:sz w:val="28"/>
          <w:szCs w:val="28"/>
          <w:lang w:eastAsia="ru-RU"/>
        </w:rPr>
        <w:t xml:space="preserve"> Гражданский кодекс Р</w:t>
      </w:r>
      <w:r w:rsidR="00FD6111" w:rsidRPr="00D4654B">
        <w:rPr>
          <w:rFonts w:ascii="Times New Roman" w:eastAsia="Times New Roman" w:hAnsi="Times New Roman"/>
          <w:sz w:val="28"/>
          <w:szCs w:val="28"/>
          <w:lang w:eastAsia="ru-RU"/>
        </w:rPr>
        <w:t xml:space="preserve">еспублики </w:t>
      </w:r>
      <w:r w:rsidRPr="00D4654B">
        <w:rPr>
          <w:rFonts w:ascii="Times New Roman" w:eastAsia="Times New Roman" w:hAnsi="Times New Roman"/>
          <w:sz w:val="28"/>
          <w:szCs w:val="28"/>
          <w:lang w:eastAsia="ru-RU"/>
        </w:rPr>
        <w:t>К</w:t>
      </w:r>
      <w:r w:rsidR="00FD6111" w:rsidRPr="00D4654B">
        <w:rPr>
          <w:rFonts w:ascii="Times New Roman" w:eastAsia="Times New Roman" w:hAnsi="Times New Roman"/>
          <w:sz w:val="28"/>
          <w:szCs w:val="28"/>
          <w:lang w:eastAsia="ru-RU"/>
        </w:rPr>
        <w:t>азахстан</w:t>
      </w:r>
      <w:r w:rsidRPr="00D4654B">
        <w:rPr>
          <w:rFonts w:ascii="Times New Roman" w:eastAsia="Times New Roman" w:hAnsi="Times New Roman"/>
          <w:sz w:val="28"/>
          <w:szCs w:val="28"/>
          <w:lang w:eastAsia="ru-RU"/>
        </w:rPr>
        <w:t xml:space="preserve"> (Общая часть)</w:t>
      </w:r>
      <w:r w:rsidR="00FD6111" w:rsidRPr="00D4654B">
        <w:rPr>
          <w:rFonts w:ascii="Times New Roman" w:eastAsia="Times New Roman" w:hAnsi="Times New Roman"/>
          <w:sz w:val="28"/>
          <w:szCs w:val="28"/>
          <w:lang w:eastAsia="ru-RU"/>
        </w:rPr>
        <w:t>: принят</w:t>
      </w:r>
      <w:r w:rsidRPr="00D4654B">
        <w:rPr>
          <w:rFonts w:ascii="Times New Roman" w:eastAsia="Times New Roman" w:hAnsi="Times New Roman"/>
          <w:sz w:val="28"/>
          <w:szCs w:val="28"/>
          <w:lang w:eastAsia="ru-RU"/>
        </w:rPr>
        <w:t xml:space="preserve"> 27 декабря 1994 года</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№269</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val="en-US" w:eastAsia="ru-RU"/>
        </w:rPr>
        <w:t>XII</w:t>
      </w:r>
      <w:r w:rsidRPr="00D4654B">
        <w:rPr>
          <w:rFonts w:ascii="Times New Roman" w:eastAsia="Times New Roman" w:hAnsi="Times New Roman"/>
          <w:sz w:val="28"/>
          <w:szCs w:val="28"/>
          <w:lang w:eastAsia="ru-RU"/>
        </w:rPr>
        <w:t xml:space="preserve"> (с изм</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и доп</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по состоянию на 02.07.2018 года) </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hyperlink r:id="rId104" w:history="1">
        <w:r w:rsidR="00FD6111" w:rsidRPr="00D4654B">
          <w:rPr>
            <w:rStyle w:val="a5"/>
            <w:rFonts w:ascii="Times New Roman" w:eastAsia="Times New Roman" w:hAnsi="Times New Roman"/>
            <w:color w:val="auto"/>
            <w:sz w:val="28"/>
            <w:szCs w:val="28"/>
            <w:u w:val="none"/>
            <w:lang w:eastAsia="ru-RU"/>
          </w:rPr>
          <w:t>https://online.zakon.kz/document.</w:t>
        </w:r>
      </w:hyperlink>
      <w:r w:rsidR="00F97059" w:rsidRPr="00D4654B">
        <w:rPr>
          <w:rFonts w:ascii="Times New Roman" w:hAnsi="Times New Roman" w:cs="Times New Roman"/>
          <w:sz w:val="28"/>
          <w:szCs w:val="28"/>
        </w:rPr>
        <w:t xml:space="preserve"> </w:t>
      </w:r>
      <w:r w:rsidR="00430EEA" w:rsidRPr="00D4654B">
        <w:rPr>
          <w:rFonts w:ascii="Times New Roman" w:hAnsi="Times New Roman" w:cs="Times New Roman"/>
          <w:sz w:val="28"/>
          <w:szCs w:val="28"/>
        </w:rPr>
        <w:t>16</w:t>
      </w:r>
      <w:r w:rsidR="003C14FA" w:rsidRPr="00D4654B">
        <w:rPr>
          <w:rFonts w:ascii="Times New Roman" w:hAnsi="Times New Roman" w:cs="Times New Roman"/>
          <w:sz w:val="28"/>
          <w:szCs w:val="28"/>
        </w:rPr>
        <w:t>.04.</w:t>
      </w:r>
      <w:r w:rsidR="00430EEA"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r w:rsidR="00430EEA" w:rsidRPr="00D4654B">
        <w:rPr>
          <w:rFonts w:ascii="Times New Roman" w:hAnsi="Times New Roman" w:cs="Times New Roman"/>
          <w:sz w:val="28"/>
          <w:szCs w:val="28"/>
        </w:rPr>
        <w:t xml:space="preserve"> </w:t>
      </w:r>
    </w:p>
    <w:p w14:paraId="3D37B927" w14:textId="485E18D0" w:rsidR="00AB3CB7" w:rsidRPr="00D4654B" w:rsidRDefault="00AB3CB7"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50</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 xml:space="preserve">Постановление Правительства Республики Казахстан. </w:t>
      </w:r>
      <w:r w:rsidRPr="00D4654B">
        <w:rPr>
          <w:rFonts w:ascii="Times New Roman" w:eastAsia="Times New Roman" w:hAnsi="Times New Roman"/>
          <w:sz w:val="28"/>
          <w:szCs w:val="28"/>
          <w:lang w:eastAsia="ru-RU"/>
        </w:rPr>
        <w:t>О повышении эффективности управления</w:t>
      </w:r>
      <w:r w:rsidR="00FD6111" w:rsidRPr="00D4654B">
        <w:rPr>
          <w:rFonts w:ascii="Times New Roman" w:eastAsia="Times New Roman" w:hAnsi="Times New Roman"/>
          <w:sz w:val="28"/>
          <w:szCs w:val="28"/>
          <w:lang w:eastAsia="ru-RU"/>
        </w:rPr>
        <w:t xml:space="preserve"> государственной собственностью: утв.</w:t>
      </w:r>
      <w:r w:rsidRPr="00D4654B">
        <w:rPr>
          <w:rFonts w:ascii="Times New Roman" w:eastAsia="Times New Roman" w:hAnsi="Times New Roman"/>
          <w:sz w:val="28"/>
          <w:szCs w:val="28"/>
          <w:lang w:eastAsia="ru-RU"/>
        </w:rPr>
        <w:t xml:space="preserve"> 1 августа 1997</w:t>
      </w:r>
      <w:r w:rsidR="00FD611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FD6111" w:rsidRPr="00D4654B">
        <w:rPr>
          <w:rFonts w:ascii="Times New Roman" w:eastAsia="Times New Roman" w:hAnsi="Times New Roman"/>
          <w:sz w:val="28"/>
          <w:szCs w:val="28"/>
          <w:lang w:eastAsia="ru-RU"/>
        </w:rPr>
        <w:t>ода,</w:t>
      </w:r>
      <w:r w:rsidRPr="00D4654B">
        <w:rPr>
          <w:rFonts w:ascii="Times New Roman" w:eastAsia="Times New Roman" w:hAnsi="Times New Roman"/>
          <w:sz w:val="28"/>
          <w:szCs w:val="28"/>
          <w:lang w:eastAsia="ru-RU"/>
        </w:rPr>
        <w:t xml:space="preserve"> №1207</w:t>
      </w:r>
      <w:r w:rsidR="00FD6111" w:rsidRPr="00D4654B">
        <w:rPr>
          <w:rFonts w:ascii="Times New Roman" w:eastAsia="Times New Roman" w:hAnsi="Times New Roman"/>
          <w:sz w:val="28"/>
          <w:szCs w:val="28"/>
          <w:lang w:eastAsia="ru-RU"/>
        </w:rPr>
        <w:t xml:space="preserve"> </w:t>
      </w:r>
      <w:r w:rsidR="00F97059" w:rsidRPr="00D4654B">
        <w:rPr>
          <w:rFonts w:ascii="Times New Roman" w:hAnsi="Times New Roman" w:cs="Times New Roman"/>
          <w:sz w:val="28"/>
          <w:szCs w:val="28"/>
        </w:rPr>
        <w:t>//</w:t>
      </w:r>
      <w:r w:rsidR="00430EEA" w:rsidRPr="00D4654B">
        <w:rPr>
          <w:rFonts w:ascii="Times New Roman" w:hAnsi="Times New Roman" w:cs="Times New Roman"/>
          <w:sz w:val="28"/>
          <w:szCs w:val="28"/>
        </w:rPr>
        <w:t xml:space="preserve"> </w:t>
      </w:r>
      <w:hyperlink r:id="rId105" w:history="1">
        <w:r w:rsidR="00430EEA" w:rsidRPr="00D4654B">
          <w:rPr>
            <w:rStyle w:val="a5"/>
            <w:rFonts w:ascii="Times New Roman" w:hAnsi="Times New Roman" w:cs="Times New Roman"/>
            <w:color w:val="auto"/>
            <w:sz w:val="28"/>
            <w:szCs w:val="28"/>
            <w:u w:val="none"/>
          </w:rPr>
          <w:t>https://adilet.zan.kz/rus/docs/P970001207</w:t>
        </w:r>
      </w:hyperlink>
      <w:r w:rsidR="003C14FA"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.04.</w:t>
      </w:r>
      <w:r w:rsidR="00430EEA"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r w:rsidR="00F97059" w:rsidRPr="00D4654B">
        <w:rPr>
          <w:rFonts w:ascii="Times New Roman" w:hAnsi="Times New Roman" w:cs="Times New Roman"/>
          <w:sz w:val="28"/>
          <w:szCs w:val="28"/>
        </w:rPr>
        <w:t xml:space="preserve"> </w:t>
      </w:r>
    </w:p>
    <w:p w14:paraId="1DC6EBA8" w14:textId="43330214"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51</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 xml:space="preserve">Закон Республики Казахстан. </w:t>
      </w:r>
      <w:r w:rsidRPr="00D4654B">
        <w:rPr>
          <w:rFonts w:ascii="Times New Roman" w:eastAsia="Times New Roman" w:hAnsi="Times New Roman"/>
          <w:sz w:val="28"/>
          <w:szCs w:val="28"/>
          <w:lang w:eastAsia="ru-RU"/>
        </w:rPr>
        <w:t>Об акционерных обществах</w:t>
      </w:r>
      <w:r w:rsidR="00FD6111" w:rsidRPr="00D4654B">
        <w:rPr>
          <w:rFonts w:ascii="Times New Roman" w:eastAsia="Times New Roman" w:hAnsi="Times New Roman"/>
          <w:sz w:val="28"/>
          <w:szCs w:val="28"/>
          <w:lang w:eastAsia="ru-RU"/>
        </w:rPr>
        <w:t>: принят</w:t>
      </w:r>
      <w:r w:rsidRPr="00D4654B">
        <w:rPr>
          <w:rFonts w:ascii="Times New Roman" w:eastAsia="Times New Roman" w:hAnsi="Times New Roman"/>
          <w:sz w:val="28"/>
          <w:szCs w:val="28"/>
          <w:lang w:eastAsia="ru-RU"/>
        </w:rPr>
        <w:t xml:space="preserve"> 10 июля 1998</w:t>
      </w:r>
      <w:r w:rsidR="00FD611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FD6111" w:rsidRPr="00D4654B">
        <w:rPr>
          <w:rFonts w:ascii="Times New Roman" w:eastAsia="Times New Roman" w:hAnsi="Times New Roman"/>
          <w:sz w:val="28"/>
          <w:szCs w:val="28"/>
          <w:lang w:eastAsia="ru-RU"/>
        </w:rPr>
        <w:t xml:space="preserve">ода, №281 (утратил силу) </w:t>
      </w:r>
      <w:r w:rsidR="00F97059" w:rsidRPr="00D4654B">
        <w:rPr>
          <w:rFonts w:ascii="Times New Roman" w:hAnsi="Times New Roman" w:cs="Times New Roman"/>
          <w:sz w:val="28"/>
          <w:szCs w:val="28"/>
        </w:rPr>
        <w:t>//</w:t>
      </w:r>
      <w:r w:rsidR="00430EEA" w:rsidRPr="00D4654B">
        <w:rPr>
          <w:rFonts w:ascii="Times New Roman" w:hAnsi="Times New Roman" w:cs="Times New Roman"/>
          <w:sz w:val="28"/>
          <w:szCs w:val="28"/>
        </w:rPr>
        <w:t xml:space="preserve"> </w:t>
      </w:r>
      <w:hyperlink r:id="rId106" w:history="1">
        <w:r w:rsidR="00430EEA" w:rsidRPr="00D4654B">
          <w:rPr>
            <w:rStyle w:val="a5"/>
            <w:rFonts w:ascii="Times New Roman" w:hAnsi="Times New Roman" w:cs="Times New Roman"/>
            <w:color w:val="auto"/>
            <w:sz w:val="28"/>
            <w:szCs w:val="28"/>
            <w:u w:val="none"/>
          </w:rPr>
          <w:t>https://adilet.zan.kz/rus/docs/Z980000281</w:t>
        </w:r>
      </w:hyperlink>
      <w:r w:rsidR="003C14FA"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.04.</w:t>
      </w:r>
      <w:r w:rsidR="00430EEA"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p>
    <w:p w14:paraId="734B4161" w14:textId="02B59CAB" w:rsidR="00AB3CB7" w:rsidRPr="00D4654B" w:rsidRDefault="00AB3CB7"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52</w:t>
      </w:r>
      <w:r w:rsidR="00FD6111" w:rsidRPr="00D4654B">
        <w:rPr>
          <w:rFonts w:ascii="Times New Roman" w:eastAsia="Times New Roman" w:hAnsi="Times New Roman"/>
          <w:sz w:val="28"/>
          <w:szCs w:val="28"/>
          <w:lang w:eastAsia="ru-RU"/>
        </w:rPr>
        <w:t xml:space="preserve"> Закон Республики Казахстан.</w:t>
      </w:r>
      <w:r w:rsidRPr="00D4654B">
        <w:rPr>
          <w:rFonts w:ascii="Times New Roman" w:eastAsia="Times New Roman" w:hAnsi="Times New Roman"/>
          <w:sz w:val="28"/>
          <w:szCs w:val="28"/>
          <w:lang w:eastAsia="ru-RU"/>
        </w:rPr>
        <w:t xml:space="preserve"> О товариществах с ограниченной и дополнительной ответственностью</w:t>
      </w:r>
      <w:r w:rsidR="00FD6111" w:rsidRPr="00D4654B">
        <w:rPr>
          <w:rFonts w:ascii="Times New Roman" w:eastAsia="Times New Roman" w:hAnsi="Times New Roman"/>
          <w:sz w:val="28"/>
          <w:szCs w:val="28"/>
          <w:lang w:eastAsia="ru-RU"/>
        </w:rPr>
        <w:t>: принят</w:t>
      </w:r>
      <w:r w:rsidRPr="00D4654B">
        <w:rPr>
          <w:rFonts w:ascii="Times New Roman" w:eastAsia="Times New Roman" w:hAnsi="Times New Roman"/>
          <w:sz w:val="28"/>
          <w:szCs w:val="28"/>
          <w:lang w:eastAsia="ru-RU"/>
        </w:rPr>
        <w:t xml:space="preserve"> 22 апреля 1998</w:t>
      </w:r>
      <w:r w:rsidR="00FD611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FD6111" w:rsidRPr="00D4654B">
        <w:rPr>
          <w:rFonts w:ascii="Times New Roman" w:eastAsia="Times New Roman" w:hAnsi="Times New Roman"/>
          <w:sz w:val="28"/>
          <w:szCs w:val="28"/>
          <w:lang w:eastAsia="ru-RU"/>
        </w:rPr>
        <w:t>ода,</w:t>
      </w:r>
      <w:r w:rsidR="00410215" w:rsidRPr="00D4654B">
        <w:rPr>
          <w:rFonts w:ascii="Times New Roman" w:hAnsi="Times New Roman" w:cs="Times New Roman"/>
          <w:sz w:val="28"/>
          <w:szCs w:val="28"/>
        </w:rPr>
        <w:t xml:space="preserve"> </w:t>
      </w:r>
      <w:r w:rsidR="00FD6111" w:rsidRPr="00D4654B">
        <w:rPr>
          <w:rFonts w:ascii="Times New Roman" w:hAnsi="Times New Roman" w:cs="Times New Roman"/>
          <w:sz w:val="28"/>
          <w:szCs w:val="28"/>
        </w:rPr>
        <w:t xml:space="preserve">№220-1 </w:t>
      </w:r>
      <w:r w:rsidR="00410215" w:rsidRPr="00D4654B">
        <w:rPr>
          <w:rFonts w:ascii="Times New Roman" w:hAnsi="Times New Roman" w:cs="Times New Roman"/>
          <w:sz w:val="28"/>
          <w:szCs w:val="28"/>
        </w:rPr>
        <w:t xml:space="preserve">// </w:t>
      </w:r>
      <w:hyperlink r:id="rId107" w:history="1">
        <w:r w:rsidR="00430EEA" w:rsidRPr="00D4654B">
          <w:rPr>
            <w:rStyle w:val="a5"/>
            <w:rFonts w:ascii="Times New Roman" w:hAnsi="Times New Roman" w:cs="Times New Roman"/>
            <w:color w:val="auto"/>
            <w:sz w:val="28"/>
            <w:szCs w:val="28"/>
            <w:u w:val="none"/>
          </w:rPr>
          <w:t>https://adilet.zan.kz/rus/docs/Z980000220</w:t>
        </w:r>
      </w:hyperlink>
      <w:r w:rsidR="003C14FA"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.04.</w:t>
      </w:r>
      <w:r w:rsidR="00430EEA"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p>
    <w:p w14:paraId="29180CAB" w14:textId="24A615ED" w:rsidR="00AB3CB7" w:rsidRPr="00D4654B" w:rsidRDefault="00AB3CB7"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53</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 xml:space="preserve">Постановление Правительства Республики Казахстан. </w:t>
      </w:r>
      <w:r w:rsidRPr="00D4654B">
        <w:rPr>
          <w:rFonts w:ascii="Times New Roman" w:eastAsia="Times New Roman" w:hAnsi="Times New Roman"/>
          <w:sz w:val="28"/>
          <w:szCs w:val="28"/>
          <w:lang w:eastAsia="ru-RU"/>
        </w:rPr>
        <w:t>О видах государственной собственности на государственные пакеты акций и государственные доли участия в организациях</w:t>
      </w:r>
      <w:r w:rsidR="00FD6111"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r w:rsidR="00FD6111" w:rsidRPr="00D4654B">
        <w:rPr>
          <w:rFonts w:ascii="Times New Roman" w:eastAsia="Times New Roman" w:hAnsi="Times New Roman"/>
          <w:sz w:val="28"/>
          <w:szCs w:val="28"/>
          <w:lang w:eastAsia="ru-RU"/>
        </w:rPr>
        <w:t>утв.</w:t>
      </w:r>
      <w:r w:rsidRPr="00D4654B">
        <w:rPr>
          <w:rFonts w:ascii="Times New Roman" w:eastAsia="Times New Roman" w:hAnsi="Times New Roman"/>
          <w:sz w:val="28"/>
          <w:szCs w:val="28"/>
          <w:lang w:eastAsia="ru-RU"/>
        </w:rPr>
        <w:t xml:space="preserve"> 12 апреля 1999</w:t>
      </w:r>
      <w:r w:rsidR="00FD6111"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г</w:t>
      </w:r>
      <w:r w:rsidR="00FD6111" w:rsidRPr="00D4654B">
        <w:rPr>
          <w:rFonts w:ascii="Times New Roman" w:eastAsia="Times New Roman" w:hAnsi="Times New Roman"/>
          <w:sz w:val="28"/>
          <w:szCs w:val="28"/>
          <w:lang w:eastAsia="ru-RU"/>
        </w:rPr>
        <w:t>ода,</w:t>
      </w:r>
      <w:r w:rsidRPr="00D4654B">
        <w:rPr>
          <w:rFonts w:ascii="Times New Roman" w:eastAsia="Times New Roman" w:hAnsi="Times New Roman"/>
          <w:sz w:val="28"/>
          <w:szCs w:val="28"/>
          <w:lang w:eastAsia="ru-RU"/>
        </w:rPr>
        <w:t xml:space="preserve"> №405</w:t>
      </w:r>
      <w:r w:rsidR="00FD6111"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08" w:history="1">
        <w:r w:rsidR="00430EEA" w:rsidRPr="00D4654B">
          <w:rPr>
            <w:rStyle w:val="a5"/>
            <w:rFonts w:ascii="Times New Roman" w:hAnsi="Times New Roman" w:cs="Times New Roman"/>
            <w:color w:val="auto"/>
            <w:sz w:val="28"/>
            <w:szCs w:val="28"/>
            <w:u w:val="none"/>
          </w:rPr>
          <w:t>https://adilet.zan.kz/rus/docs/P990000405</w:t>
        </w:r>
      </w:hyperlink>
      <w:r w:rsidR="003C14FA" w:rsidRPr="00D4654B">
        <w:rPr>
          <w:rStyle w:val="a5"/>
          <w:rFonts w:ascii="Times New Roman" w:hAnsi="Times New Roman" w:cs="Times New Roman"/>
          <w:color w:val="auto"/>
          <w:sz w:val="28"/>
          <w:szCs w:val="28"/>
          <w:u w:val="none"/>
        </w:rPr>
        <w:t>.</w:t>
      </w:r>
      <w:r w:rsidR="00430EEA"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.04.2</w:t>
      </w:r>
      <w:r w:rsidR="00430EEA" w:rsidRPr="00D4654B">
        <w:rPr>
          <w:rFonts w:ascii="Times New Roman" w:hAnsi="Times New Roman" w:cs="Times New Roman"/>
          <w:sz w:val="28"/>
          <w:szCs w:val="28"/>
        </w:rPr>
        <w:t>019</w:t>
      </w:r>
      <w:r w:rsidR="003C14FA" w:rsidRPr="00D4654B">
        <w:rPr>
          <w:rFonts w:ascii="Times New Roman" w:hAnsi="Times New Roman" w:cs="Times New Roman"/>
          <w:sz w:val="28"/>
          <w:szCs w:val="28"/>
        </w:rPr>
        <w:t>.</w:t>
      </w:r>
    </w:p>
    <w:p w14:paraId="1AAABB4A" w14:textId="3C2E9969" w:rsidR="00AB3CB7" w:rsidRPr="00D4654B" w:rsidRDefault="00AB3CB7"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4"/>
          <w:szCs w:val="24"/>
          <w:lang w:eastAsia="ru-RU"/>
        </w:rPr>
        <w:t>1</w:t>
      </w:r>
      <w:r w:rsidR="00AC7083" w:rsidRPr="00D4654B">
        <w:rPr>
          <w:rFonts w:ascii="Times New Roman" w:eastAsia="Times New Roman" w:hAnsi="Times New Roman"/>
          <w:sz w:val="24"/>
          <w:szCs w:val="24"/>
          <w:lang w:eastAsia="ru-RU"/>
        </w:rPr>
        <w:t>54</w:t>
      </w:r>
      <w:r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8"/>
          <w:szCs w:val="28"/>
          <w:lang w:eastAsia="ru-RU"/>
        </w:rPr>
        <w:t xml:space="preserve">Закон </w:t>
      </w:r>
      <w:r w:rsidR="00410215" w:rsidRPr="00D4654B">
        <w:rPr>
          <w:rFonts w:ascii="Times New Roman" w:eastAsia="Times New Roman" w:hAnsi="Times New Roman"/>
          <w:sz w:val="28"/>
          <w:szCs w:val="28"/>
          <w:lang w:eastAsia="ru-RU"/>
        </w:rPr>
        <w:t xml:space="preserve">Республики Казахстан. </w:t>
      </w:r>
      <w:r w:rsidRPr="00D4654B">
        <w:rPr>
          <w:rFonts w:ascii="Times New Roman" w:eastAsia="Times New Roman" w:hAnsi="Times New Roman"/>
          <w:sz w:val="28"/>
          <w:szCs w:val="28"/>
          <w:lang w:eastAsia="ru-RU"/>
        </w:rPr>
        <w:t>О внесении изменений и дополнений в некоторые законодательные акты РК по вопросам ограничения участия государства в предпринимательской деятельности</w:t>
      </w:r>
      <w:r w:rsidR="00410215" w:rsidRPr="00D4654B">
        <w:rPr>
          <w:rFonts w:ascii="Times New Roman" w:eastAsia="Times New Roman" w:hAnsi="Times New Roman"/>
          <w:sz w:val="28"/>
          <w:szCs w:val="28"/>
          <w:lang w:eastAsia="ru-RU"/>
        </w:rPr>
        <w:t xml:space="preserve">: принят </w:t>
      </w:r>
      <w:r w:rsidR="00430EEA" w:rsidRPr="00D4654B">
        <w:rPr>
          <w:rFonts w:ascii="Times New Roman" w:eastAsia="Times New Roman" w:hAnsi="Times New Roman"/>
          <w:sz w:val="28"/>
          <w:szCs w:val="28"/>
          <w:lang w:eastAsia="ru-RU"/>
        </w:rPr>
        <w:t>22 апреля</w:t>
      </w:r>
      <w:r w:rsidR="00410215" w:rsidRPr="00D4654B">
        <w:rPr>
          <w:rFonts w:ascii="Times New Roman" w:eastAsia="Times New Roman" w:hAnsi="Times New Roman"/>
          <w:sz w:val="28"/>
          <w:szCs w:val="28"/>
          <w:lang w:eastAsia="ru-RU"/>
        </w:rPr>
        <w:t xml:space="preserve"> 2015, </w:t>
      </w:r>
      <w:r w:rsidR="00430EEA" w:rsidRPr="00D4654B">
        <w:rPr>
          <w:rFonts w:ascii="Times New Roman" w:eastAsia="Times New Roman" w:hAnsi="Times New Roman"/>
          <w:sz w:val="28"/>
          <w:szCs w:val="28"/>
          <w:lang w:eastAsia="ru-RU"/>
        </w:rPr>
        <w:t>№308-</w:t>
      </w:r>
      <w:r w:rsidR="009C3CAB" w:rsidRPr="00D4654B">
        <w:rPr>
          <w:rFonts w:ascii="Times New Roman" w:eastAsia="Times New Roman" w:hAnsi="Times New Roman"/>
          <w:sz w:val="28"/>
          <w:szCs w:val="28"/>
          <w:lang w:val="en-US" w:eastAsia="ru-RU"/>
        </w:rPr>
        <w:t>V</w:t>
      </w:r>
      <w:r w:rsidR="00410215"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r w:rsidR="009C3CAB" w:rsidRPr="00D4654B">
        <w:rPr>
          <w:rFonts w:ascii="Times New Roman" w:hAnsi="Times New Roman" w:cs="Times New Roman"/>
          <w:sz w:val="28"/>
          <w:szCs w:val="28"/>
        </w:rPr>
        <w:t>https://adilet.zan.kz/rus/docs/Z1500000308</w:t>
      </w:r>
      <w:r w:rsidR="003C14FA" w:rsidRPr="00D4654B">
        <w:rPr>
          <w:rFonts w:ascii="Times New Roman" w:hAnsi="Times New Roman" w:cs="Times New Roman"/>
          <w:sz w:val="28"/>
          <w:szCs w:val="28"/>
        </w:rPr>
        <w:t>.</w:t>
      </w:r>
      <w:r w:rsidR="009C3CAB"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.04.</w:t>
      </w:r>
      <w:r w:rsidR="009C3CAB"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p>
    <w:p w14:paraId="22DFBE15" w14:textId="45E85F9E" w:rsidR="00AB3CB7" w:rsidRPr="00D4654B" w:rsidRDefault="00AC7083" w:rsidP="00AB3CB7">
      <w:pPr>
        <w:pStyle w:val="a3"/>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155</w:t>
      </w:r>
      <w:r w:rsidR="00AB3CB7" w:rsidRPr="00D4654B">
        <w:rPr>
          <w:rFonts w:ascii="Times New Roman" w:eastAsia="Times New Roman" w:hAnsi="Times New Roman"/>
          <w:sz w:val="28"/>
          <w:szCs w:val="28"/>
          <w:lang w:eastAsia="ru-RU"/>
        </w:rPr>
        <w:t xml:space="preserve"> Указ президента Р</w:t>
      </w:r>
      <w:r w:rsidR="00410215" w:rsidRPr="00D4654B">
        <w:rPr>
          <w:rFonts w:ascii="Times New Roman" w:eastAsia="Times New Roman" w:hAnsi="Times New Roman"/>
          <w:sz w:val="28"/>
          <w:szCs w:val="28"/>
          <w:lang w:eastAsia="ru-RU"/>
        </w:rPr>
        <w:t xml:space="preserve">еспублики </w:t>
      </w:r>
      <w:r w:rsidR="00AB3CB7" w:rsidRPr="00D4654B">
        <w:rPr>
          <w:rFonts w:ascii="Times New Roman" w:eastAsia="Times New Roman" w:hAnsi="Times New Roman"/>
          <w:sz w:val="28"/>
          <w:szCs w:val="28"/>
          <w:lang w:eastAsia="ru-RU"/>
        </w:rPr>
        <w:t>К</w:t>
      </w:r>
      <w:r w:rsidR="00410215" w:rsidRPr="00D4654B">
        <w:rPr>
          <w:rFonts w:ascii="Times New Roman" w:eastAsia="Times New Roman" w:hAnsi="Times New Roman"/>
          <w:sz w:val="28"/>
          <w:szCs w:val="28"/>
          <w:lang w:eastAsia="ru-RU"/>
        </w:rPr>
        <w:t>азахстан.</w:t>
      </w:r>
      <w:r w:rsidR="00AB3CB7" w:rsidRPr="00D4654B">
        <w:rPr>
          <w:rFonts w:ascii="Times New Roman" w:eastAsia="Times New Roman" w:hAnsi="Times New Roman"/>
          <w:sz w:val="28"/>
          <w:szCs w:val="28"/>
          <w:lang w:eastAsia="ru-RU"/>
        </w:rPr>
        <w:t xml:space="preserve"> </w:t>
      </w:r>
      <w:r w:rsidR="00410215" w:rsidRPr="00D4654B">
        <w:rPr>
          <w:rFonts w:ascii="Times New Roman" w:eastAsia="Times New Roman" w:hAnsi="Times New Roman"/>
          <w:sz w:val="28"/>
          <w:szCs w:val="28"/>
          <w:lang w:eastAsia="ru-RU"/>
        </w:rPr>
        <w:t xml:space="preserve">О введении моратория на создание субъектов квазигосударственного сектора: утв. </w:t>
      </w:r>
      <w:r w:rsidR="00AB3CB7" w:rsidRPr="00D4654B">
        <w:rPr>
          <w:rFonts w:ascii="Times New Roman" w:eastAsia="Times New Roman" w:hAnsi="Times New Roman"/>
          <w:sz w:val="28"/>
          <w:szCs w:val="28"/>
          <w:lang w:eastAsia="ru-RU"/>
        </w:rPr>
        <w:t>3 июля 2019 года</w:t>
      </w:r>
      <w:r w:rsidR="00410215" w:rsidRPr="00D4654B">
        <w:rPr>
          <w:rFonts w:ascii="Times New Roman" w:eastAsia="Times New Roman" w:hAnsi="Times New Roman"/>
          <w:sz w:val="28"/>
          <w:szCs w:val="28"/>
          <w:lang w:eastAsia="ru-RU"/>
        </w:rPr>
        <w:t>,</w:t>
      </w:r>
      <w:r w:rsidR="00AB3CB7" w:rsidRPr="00D4654B">
        <w:rPr>
          <w:rFonts w:ascii="Times New Roman" w:eastAsia="Times New Roman" w:hAnsi="Times New Roman"/>
          <w:sz w:val="28"/>
          <w:szCs w:val="28"/>
          <w:lang w:eastAsia="ru-RU"/>
        </w:rPr>
        <w:t xml:space="preserve"> №51 </w:t>
      </w:r>
      <w:r w:rsidR="00410215" w:rsidRPr="00D4654B">
        <w:rPr>
          <w:rFonts w:ascii="Times New Roman" w:hAnsi="Times New Roman" w:cs="Times New Roman"/>
          <w:sz w:val="28"/>
          <w:szCs w:val="28"/>
        </w:rPr>
        <w:t xml:space="preserve">// </w:t>
      </w:r>
      <w:hyperlink r:id="rId109" w:history="1">
        <w:r w:rsidR="009C3CAB" w:rsidRPr="00D4654B">
          <w:rPr>
            <w:rStyle w:val="a5"/>
            <w:rFonts w:ascii="Times New Roman" w:hAnsi="Times New Roman" w:cs="Times New Roman"/>
            <w:color w:val="auto"/>
            <w:sz w:val="28"/>
            <w:szCs w:val="28"/>
            <w:u w:val="none"/>
          </w:rPr>
          <w:t>https://adilet.zan.kz/rus/docs/U190000051U</w:t>
        </w:r>
      </w:hyperlink>
      <w:r w:rsidR="003C14FA" w:rsidRPr="00D4654B">
        <w:rPr>
          <w:rStyle w:val="a5"/>
          <w:rFonts w:ascii="Times New Roman" w:hAnsi="Times New Roman" w:cs="Times New Roman"/>
          <w:color w:val="auto"/>
          <w:sz w:val="28"/>
          <w:szCs w:val="28"/>
          <w:u w:val="none"/>
        </w:rPr>
        <w:t>.</w:t>
      </w:r>
      <w:r w:rsidR="009C3CAB" w:rsidRPr="00D4654B">
        <w:rPr>
          <w:rFonts w:ascii="Times New Roman" w:hAnsi="Times New Roman" w:cs="Times New Roman"/>
          <w:sz w:val="28"/>
          <w:szCs w:val="28"/>
        </w:rPr>
        <w:t xml:space="preserve"> 12</w:t>
      </w:r>
      <w:r w:rsidR="003C14FA" w:rsidRPr="00D4654B">
        <w:rPr>
          <w:rFonts w:ascii="Times New Roman" w:hAnsi="Times New Roman" w:cs="Times New Roman"/>
          <w:sz w:val="28"/>
          <w:szCs w:val="28"/>
        </w:rPr>
        <w:t>.12.</w:t>
      </w:r>
      <w:r w:rsidR="009C3CAB"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p>
    <w:p w14:paraId="7C8BE7F1" w14:textId="765EBB82" w:rsidR="00AB3CB7" w:rsidRPr="00D4654B" w:rsidRDefault="00AC7083"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val="en-US" w:eastAsia="ru-RU"/>
        </w:rPr>
      </w:pPr>
      <w:r w:rsidRPr="00D4654B">
        <w:rPr>
          <w:rFonts w:ascii="Times New Roman" w:eastAsia="Times New Roman" w:hAnsi="Times New Roman"/>
          <w:sz w:val="28"/>
          <w:szCs w:val="28"/>
          <w:lang w:eastAsia="ru-RU"/>
        </w:rPr>
        <w:t>156</w:t>
      </w:r>
      <w:r w:rsidR="00AB3CB7" w:rsidRPr="00D4654B">
        <w:rPr>
          <w:rFonts w:ascii="Times New Roman" w:eastAsia="Times New Roman" w:hAnsi="Times New Roman"/>
          <w:sz w:val="28"/>
          <w:szCs w:val="28"/>
          <w:lang w:eastAsia="ru-RU"/>
        </w:rPr>
        <w:t xml:space="preserve"> </w:t>
      </w:r>
      <w:r w:rsidR="00AB3CB7" w:rsidRPr="00D4654B">
        <w:rPr>
          <w:rFonts w:ascii="Times New Roman" w:hAnsi="Times New Roman" w:cs="Times New Roman"/>
          <w:sz w:val="28"/>
          <w:szCs w:val="28"/>
        </w:rPr>
        <w:t>Шоланова Д. Совместные тран</w:t>
      </w:r>
      <w:r w:rsidR="009C3CAB" w:rsidRPr="00D4654B">
        <w:rPr>
          <w:rFonts w:ascii="Times New Roman" w:hAnsi="Times New Roman" w:cs="Times New Roman"/>
          <w:sz w:val="28"/>
          <w:szCs w:val="28"/>
        </w:rPr>
        <w:t>с</w:t>
      </w:r>
      <w:r w:rsidR="00AB3CB7" w:rsidRPr="00D4654B">
        <w:rPr>
          <w:rFonts w:ascii="Times New Roman" w:hAnsi="Times New Roman" w:cs="Times New Roman"/>
          <w:sz w:val="28"/>
          <w:szCs w:val="28"/>
        </w:rPr>
        <w:t>портно-логи</w:t>
      </w:r>
      <w:r w:rsidR="009C3CAB" w:rsidRPr="00D4654B">
        <w:rPr>
          <w:rFonts w:ascii="Times New Roman" w:hAnsi="Times New Roman" w:cs="Times New Roman"/>
          <w:sz w:val="28"/>
          <w:szCs w:val="28"/>
        </w:rPr>
        <w:t>с</w:t>
      </w:r>
      <w:r w:rsidR="00AB3CB7" w:rsidRPr="00D4654B">
        <w:rPr>
          <w:rFonts w:ascii="Times New Roman" w:hAnsi="Times New Roman" w:cs="Times New Roman"/>
          <w:sz w:val="28"/>
          <w:szCs w:val="28"/>
        </w:rPr>
        <w:t xml:space="preserve">тические проекты Китая и Казахстана </w:t>
      </w:r>
      <w:r w:rsidR="00410215" w:rsidRPr="00D4654B">
        <w:rPr>
          <w:rFonts w:ascii="Times New Roman" w:hAnsi="Times New Roman" w:cs="Times New Roman"/>
          <w:sz w:val="28"/>
          <w:szCs w:val="28"/>
        </w:rPr>
        <w:t xml:space="preserve">// </w:t>
      </w:r>
      <w:r w:rsidR="009C3CAB" w:rsidRPr="00D4654B">
        <w:rPr>
          <w:rFonts w:ascii="Times New Roman" w:hAnsi="Times New Roman" w:cs="Times New Roman"/>
          <w:sz w:val="28"/>
          <w:szCs w:val="28"/>
        </w:rPr>
        <w:t>https://docplayer.com/53207515-Sovmestnye</w:t>
      </w:r>
      <w:r w:rsidR="003C14FA" w:rsidRPr="00D4654B">
        <w:rPr>
          <w:rFonts w:ascii="Times New Roman" w:hAnsi="Times New Roman" w:cs="Times New Roman"/>
          <w:sz w:val="28"/>
          <w:szCs w:val="28"/>
        </w:rPr>
        <w:t>.</w:t>
      </w:r>
      <w:r w:rsidR="009C3CAB" w:rsidRPr="00D4654B">
        <w:rPr>
          <w:rFonts w:ascii="Times New Roman" w:hAnsi="Times New Roman" w:cs="Times New Roman"/>
          <w:sz w:val="28"/>
          <w:szCs w:val="28"/>
        </w:rPr>
        <w:t xml:space="preserve"> </w:t>
      </w:r>
      <w:r w:rsidR="009C3CAB" w:rsidRPr="00D4654B">
        <w:rPr>
          <w:rFonts w:ascii="Times New Roman" w:hAnsi="Times New Roman" w:cs="Times New Roman"/>
          <w:sz w:val="28"/>
          <w:szCs w:val="28"/>
          <w:lang w:val="en-US"/>
        </w:rPr>
        <w:t>12</w:t>
      </w:r>
      <w:r w:rsidR="003C14FA" w:rsidRPr="00D4654B">
        <w:rPr>
          <w:rFonts w:ascii="Times New Roman" w:hAnsi="Times New Roman" w:cs="Times New Roman"/>
          <w:sz w:val="28"/>
          <w:szCs w:val="28"/>
          <w:lang w:val="en-US"/>
        </w:rPr>
        <w:t>.12.</w:t>
      </w:r>
      <w:r w:rsidR="009C3CAB" w:rsidRPr="00D4654B">
        <w:rPr>
          <w:rFonts w:ascii="Times New Roman" w:hAnsi="Times New Roman" w:cs="Times New Roman"/>
          <w:sz w:val="28"/>
          <w:szCs w:val="28"/>
          <w:lang w:val="en-US"/>
        </w:rPr>
        <w:t>2019</w:t>
      </w:r>
      <w:r w:rsidR="003C14FA" w:rsidRPr="00D4654B">
        <w:rPr>
          <w:rFonts w:ascii="Times New Roman" w:hAnsi="Times New Roman" w:cs="Times New Roman"/>
          <w:sz w:val="28"/>
          <w:szCs w:val="28"/>
          <w:lang w:val="en-US"/>
        </w:rPr>
        <w:t>.</w:t>
      </w:r>
    </w:p>
    <w:p w14:paraId="1E4E1139" w14:textId="658606F2"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lang w:val="en-US"/>
        </w:rPr>
        <w:t>1</w:t>
      </w:r>
      <w:r w:rsidR="00AC7083" w:rsidRPr="00D4654B">
        <w:rPr>
          <w:rFonts w:ascii="Times New Roman" w:hAnsi="Times New Roman" w:cs="Times New Roman"/>
          <w:sz w:val="28"/>
          <w:szCs w:val="28"/>
          <w:lang w:val="en-US"/>
        </w:rPr>
        <w:t>57</w:t>
      </w:r>
      <w:r w:rsidRPr="00D4654B">
        <w:rPr>
          <w:rFonts w:ascii="Times New Roman" w:hAnsi="Times New Roman" w:cs="Times New Roman"/>
          <w:sz w:val="28"/>
          <w:szCs w:val="28"/>
          <w:lang w:val="en-US"/>
        </w:rPr>
        <w:t xml:space="preserve"> </w:t>
      </w:r>
      <w:r w:rsidRPr="00D4654B">
        <w:rPr>
          <w:rFonts w:ascii="Times New Roman" w:eastAsia="Times New Roman" w:hAnsi="Times New Roman"/>
          <w:sz w:val="28"/>
          <w:szCs w:val="28"/>
          <w:lang w:eastAsia="ru-RU"/>
        </w:rPr>
        <w:t>Годовой</w:t>
      </w:r>
      <w:r w:rsidRPr="00D4654B">
        <w:rPr>
          <w:rFonts w:ascii="Times New Roman" w:eastAsia="Times New Roman" w:hAnsi="Times New Roman"/>
          <w:sz w:val="28"/>
          <w:szCs w:val="28"/>
          <w:lang w:val="en-US" w:eastAsia="ru-RU"/>
        </w:rPr>
        <w:t xml:space="preserve"> </w:t>
      </w:r>
      <w:r w:rsidRPr="00D4654B">
        <w:rPr>
          <w:rFonts w:ascii="Times New Roman" w:eastAsia="Times New Roman" w:hAnsi="Times New Roman"/>
          <w:sz w:val="28"/>
          <w:szCs w:val="28"/>
          <w:lang w:eastAsia="ru-RU"/>
        </w:rPr>
        <w:t>отчет</w:t>
      </w:r>
      <w:r w:rsidRPr="00D4654B">
        <w:rPr>
          <w:rFonts w:ascii="Times New Roman" w:eastAsia="Times New Roman" w:hAnsi="Times New Roman"/>
          <w:sz w:val="28"/>
          <w:szCs w:val="28"/>
          <w:lang w:val="en-US" w:eastAsia="ru-RU"/>
        </w:rPr>
        <w:t xml:space="preserve"> </w:t>
      </w:r>
      <w:r w:rsidR="0072471A" w:rsidRPr="00D4654B">
        <w:rPr>
          <w:rFonts w:ascii="Times New Roman" w:eastAsia="Times New Roman" w:hAnsi="Times New Roman"/>
          <w:sz w:val="28"/>
          <w:szCs w:val="28"/>
          <w:lang w:eastAsia="ru-RU"/>
        </w:rPr>
        <w:t>за</w:t>
      </w:r>
      <w:r w:rsidR="0072471A" w:rsidRPr="00D4654B">
        <w:rPr>
          <w:rFonts w:ascii="Times New Roman" w:eastAsia="Times New Roman" w:hAnsi="Times New Roman"/>
          <w:sz w:val="28"/>
          <w:szCs w:val="28"/>
          <w:lang w:val="en-US" w:eastAsia="ru-RU"/>
        </w:rPr>
        <w:t xml:space="preserve"> 2018 </w:t>
      </w:r>
      <w:r w:rsidR="0072471A" w:rsidRPr="00D4654B">
        <w:rPr>
          <w:rFonts w:ascii="Times New Roman" w:eastAsia="Times New Roman" w:hAnsi="Times New Roman"/>
          <w:sz w:val="28"/>
          <w:szCs w:val="28"/>
          <w:lang w:eastAsia="ru-RU"/>
        </w:rPr>
        <w:t>год</w:t>
      </w:r>
      <w:r w:rsidR="0072471A" w:rsidRPr="00D4654B">
        <w:rPr>
          <w:rFonts w:ascii="Times New Roman" w:eastAsia="Times New Roman" w:hAnsi="Times New Roman"/>
          <w:sz w:val="28"/>
          <w:szCs w:val="28"/>
          <w:lang w:val="en-US" w:eastAsia="ru-RU"/>
        </w:rPr>
        <w:t xml:space="preserve"> </w:t>
      </w:r>
      <w:r w:rsidR="00410215" w:rsidRPr="00D4654B">
        <w:rPr>
          <w:rFonts w:ascii="Times New Roman" w:eastAsia="Times New Roman" w:hAnsi="Times New Roman"/>
          <w:sz w:val="28"/>
          <w:szCs w:val="28"/>
          <w:lang w:val="en-US" w:eastAsia="ru-RU"/>
        </w:rPr>
        <w:t xml:space="preserve">/ </w:t>
      </w:r>
      <w:r w:rsidRPr="00D4654B">
        <w:rPr>
          <w:rFonts w:ascii="Times New Roman" w:eastAsia="Times New Roman" w:hAnsi="Times New Roman"/>
          <w:sz w:val="28"/>
          <w:szCs w:val="28"/>
          <w:lang w:eastAsia="ru-RU"/>
        </w:rPr>
        <w:t>АО</w:t>
      </w:r>
      <w:r w:rsidRPr="00D4654B">
        <w:rPr>
          <w:rFonts w:ascii="Times New Roman" w:eastAsia="Times New Roman" w:hAnsi="Times New Roman"/>
          <w:sz w:val="28"/>
          <w:szCs w:val="28"/>
          <w:lang w:val="en-US" w:eastAsia="ru-RU"/>
        </w:rPr>
        <w:t xml:space="preserve"> «</w:t>
      </w:r>
      <w:r w:rsidRPr="00D4654B">
        <w:rPr>
          <w:rFonts w:ascii="Times New Roman" w:eastAsia="Times New Roman" w:hAnsi="Times New Roman"/>
          <w:sz w:val="28"/>
          <w:szCs w:val="28"/>
          <w:lang w:eastAsia="ru-RU"/>
        </w:rPr>
        <w:t>НК</w:t>
      </w:r>
      <w:r w:rsidRPr="00D4654B">
        <w:rPr>
          <w:rFonts w:ascii="Times New Roman" w:eastAsia="Times New Roman" w:hAnsi="Times New Roman"/>
          <w:sz w:val="28"/>
          <w:szCs w:val="28"/>
          <w:lang w:val="en-US" w:eastAsia="ru-RU"/>
        </w:rPr>
        <w:t xml:space="preserve"> «</w:t>
      </w:r>
      <w:r w:rsidRPr="00D4654B">
        <w:rPr>
          <w:rFonts w:ascii="Times New Roman" w:eastAsia="Times New Roman" w:hAnsi="Times New Roman"/>
          <w:sz w:val="28"/>
          <w:szCs w:val="28"/>
          <w:lang w:eastAsia="ru-RU"/>
        </w:rPr>
        <w:t>КТЖ</w:t>
      </w:r>
      <w:r w:rsidRPr="00D4654B">
        <w:rPr>
          <w:rFonts w:ascii="Times New Roman" w:eastAsia="Times New Roman" w:hAnsi="Times New Roman"/>
          <w:sz w:val="28"/>
          <w:szCs w:val="28"/>
          <w:lang w:val="en-US" w:eastAsia="ru-RU"/>
        </w:rPr>
        <w:t>»</w:t>
      </w:r>
      <w:r w:rsidR="00410215" w:rsidRPr="00D4654B">
        <w:rPr>
          <w:rFonts w:ascii="Times New Roman" w:eastAsia="Times New Roman" w:hAnsi="Times New Roman"/>
          <w:sz w:val="28"/>
          <w:szCs w:val="28"/>
          <w:lang w:val="en-US" w:eastAsia="ru-RU"/>
        </w:rPr>
        <w:t xml:space="preserve"> </w:t>
      </w:r>
      <w:r w:rsidR="0072471A" w:rsidRPr="00D4654B">
        <w:rPr>
          <w:rFonts w:ascii="Times New Roman" w:eastAsia="Times New Roman" w:hAnsi="Times New Roman"/>
          <w:sz w:val="28"/>
          <w:szCs w:val="28"/>
          <w:lang w:val="en-US" w:eastAsia="ru-RU"/>
        </w:rPr>
        <w:t xml:space="preserve">// </w:t>
      </w:r>
      <w:hyperlink r:id="rId110" w:history="1">
        <w:r w:rsidR="003C14FA" w:rsidRPr="00D4654B">
          <w:rPr>
            <w:rStyle w:val="a5"/>
            <w:rFonts w:ascii="Times New Roman" w:eastAsia="Times New Roman" w:hAnsi="Times New Roman"/>
            <w:color w:val="auto"/>
            <w:sz w:val="28"/>
            <w:szCs w:val="28"/>
            <w:u w:val="none"/>
            <w:lang w:val="en-US" w:eastAsia="ru-RU"/>
          </w:rPr>
          <w:t>https://www.railways.kz/ articles/for-investors/godovye_otcheti</w:t>
        </w:r>
      </w:hyperlink>
      <w:r w:rsidR="003C14FA" w:rsidRPr="00D4654B">
        <w:rPr>
          <w:rStyle w:val="a5"/>
          <w:rFonts w:ascii="Times New Roman" w:eastAsia="Times New Roman" w:hAnsi="Times New Roman"/>
          <w:color w:val="auto"/>
          <w:sz w:val="28"/>
          <w:szCs w:val="28"/>
          <w:u w:val="none"/>
          <w:lang w:val="en-US" w:eastAsia="ru-RU"/>
        </w:rPr>
        <w:t>.</w:t>
      </w:r>
      <w:r w:rsidR="009C3CAB" w:rsidRPr="00D4654B">
        <w:rPr>
          <w:rFonts w:ascii="Times New Roman" w:eastAsia="Times New Roman" w:hAnsi="Times New Roman"/>
          <w:sz w:val="28"/>
          <w:szCs w:val="28"/>
          <w:lang w:val="en-US" w:eastAsia="ru-RU"/>
        </w:rPr>
        <w:t xml:space="preserve"> </w:t>
      </w:r>
      <w:r w:rsidR="009C3CAB" w:rsidRPr="00D4654B">
        <w:rPr>
          <w:rFonts w:ascii="Times New Roman" w:eastAsia="Times New Roman" w:hAnsi="Times New Roman"/>
          <w:sz w:val="28"/>
          <w:szCs w:val="28"/>
          <w:lang w:eastAsia="ru-RU"/>
        </w:rPr>
        <w:t>07</w:t>
      </w:r>
      <w:r w:rsidR="003C14FA" w:rsidRPr="00D4654B">
        <w:rPr>
          <w:rFonts w:ascii="Times New Roman" w:eastAsia="Times New Roman" w:hAnsi="Times New Roman"/>
          <w:sz w:val="28"/>
          <w:szCs w:val="28"/>
          <w:lang w:eastAsia="ru-RU"/>
        </w:rPr>
        <w:t>.06.</w:t>
      </w:r>
      <w:r w:rsidR="009C3CAB" w:rsidRPr="00D4654B">
        <w:rPr>
          <w:rFonts w:ascii="Times New Roman" w:eastAsia="Times New Roman" w:hAnsi="Times New Roman"/>
          <w:sz w:val="28"/>
          <w:szCs w:val="28"/>
          <w:lang w:eastAsia="ru-RU"/>
        </w:rPr>
        <w:t>2020</w:t>
      </w:r>
      <w:r w:rsidR="003C14FA" w:rsidRPr="00D4654B">
        <w:rPr>
          <w:rFonts w:ascii="Times New Roman" w:eastAsia="Times New Roman" w:hAnsi="Times New Roman"/>
          <w:sz w:val="28"/>
          <w:szCs w:val="28"/>
          <w:lang w:eastAsia="ru-RU"/>
        </w:rPr>
        <w:t>.</w:t>
      </w:r>
    </w:p>
    <w:p w14:paraId="33F7772C" w14:textId="3593229B"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58</w:t>
      </w:r>
      <w:r w:rsidRPr="00D4654B">
        <w:rPr>
          <w:rFonts w:ascii="Times New Roman" w:eastAsia="Times New Roman" w:hAnsi="Times New Roman"/>
          <w:sz w:val="28"/>
          <w:szCs w:val="28"/>
          <w:lang w:eastAsia="ru-RU"/>
        </w:rPr>
        <w:t xml:space="preserve"> Итоги деятельности по услугам подъездных путей и по передаче электрической энергии за 2017 год </w:t>
      </w:r>
      <w:r w:rsidR="009C3CAB" w:rsidRPr="00D4654B">
        <w:rPr>
          <w:rFonts w:ascii="Times New Roman" w:eastAsia="Times New Roman" w:hAnsi="Times New Roman"/>
          <w:sz w:val="28"/>
          <w:szCs w:val="28"/>
          <w:lang w:eastAsia="ru-RU"/>
        </w:rPr>
        <w:t>/</w:t>
      </w:r>
      <w:r w:rsidR="00EF4D80" w:rsidRPr="00D4654B">
        <w:rPr>
          <w:rFonts w:ascii="Times New Roman" w:eastAsia="Times New Roman" w:hAnsi="Times New Roman"/>
          <w:sz w:val="28"/>
          <w:szCs w:val="28"/>
          <w:lang w:eastAsia="ru-RU"/>
        </w:rPr>
        <w:t>/</w:t>
      </w:r>
      <w:r w:rsidR="009C3CAB" w:rsidRPr="00D4654B">
        <w:rPr>
          <w:rFonts w:ascii="Times New Roman" w:eastAsia="Times New Roman" w:hAnsi="Times New Roman"/>
          <w:sz w:val="28"/>
          <w:szCs w:val="28"/>
          <w:lang w:eastAsia="ru-RU"/>
        </w:rPr>
        <w:t xml:space="preserve"> </w:t>
      </w:r>
      <w:hyperlink r:id="rId111" w:history="1">
        <w:r w:rsidR="003C14FA" w:rsidRPr="00D4654B">
          <w:rPr>
            <w:rStyle w:val="a5"/>
            <w:rFonts w:ascii="Times New Roman" w:eastAsia="Times New Roman" w:hAnsi="Times New Roman"/>
            <w:color w:val="auto"/>
            <w:sz w:val="28"/>
            <w:szCs w:val="28"/>
            <w:u w:val="none"/>
            <w:lang w:eastAsia="ru-RU"/>
          </w:rPr>
          <w:t>https://www.railways.kz.</w:t>
        </w:r>
      </w:hyperlink>
      <w:r w:rsidR="003C14FA" w:rsidRPr="00D4654B">
        <w:rPr>
          <w:rStyle w:val="a5"/>
          <w:rFonts w:ascii="Times New Roman" w:eastAsia="Times New Roman" w:hAnsi="Times New Roman"/>
          <w:color w:val="auto"/>
          <w:sz w:val="28"/>
          <w:szCs w:val="28"/>
          <w:u w:val="none"/>
          <w:lang w:eastAsia="ru-RU"/>
        </w:rPr>
        <w:t xml:space="preserve"> 07.06.</w:t>
      </w:r>
      <w:r w:rsidR="009C3CAB" w:rsidRPr="00D4654B">
        <w:rPr>
          <w:rFonts w:ascii="Times New Roman" w:eastAsia="Times New Roman" w:hAnsi="Times New Roman"/>
          <w:sz w:val="28"/>
          <w:szCs w:val="28"/>
          <w:lang w:eastAsia="ru-RU"/>
        </w:rPr>
        <w:t>2020</w:t>
      </w:r>
      <w:r w:rsidR="003C14FA" w:rsidRPr="00D4654B">
        <w:rPr>
          <w:rFonts w:ascii="Times New Roman" w:eastAsia="Times New Roman" w:hAnsi="Times New Roman"/>
          <w:sz w:val="28"/>
          <w:szCs w:val="28"/>
          <w:lang w:eastAsia="ru-RU"/>
        </w:rPr>
        <w:t>.</w:t>
      </w:r>
      <w:r w:rsidR="00EF4D80" w:rsidRPr="00D4654B">
        <w:rPr>
          <w:rFonts w:ascii="Times New Roman" w:eastAsia="Times New Roman" w:hAnsi="Times New Roman"/>
          <w:sz w:val="28"/>
          <w:szCs w:val="28"/>
          <w:lang w:eastAsia="ru-RU"/>
        </w:rPr>
        <w:t xml:space="preserve"> </w:t>
      </w:r>
    </w:p>
    <w:p w14:paraId="6590DDEB" w14:textId="60CB3937" w:rsidR="009C3CAB"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15</w:t>
      </w:r>
      <w:r w:rsidR="00AC7083" w:rsidRPr="00D4654B">
        <w:rPr>
          <w:rFonts w:ascii="Times New Roman" w:eastAsia="Times New Roman" w:hAnsi="Times New Roman"/>
          <w:sz w:val="28"/>
          <w:szCs w:val="28"/>
          <w:lang w:eastAsia="ru-RU"/>
        </w:rPr>
        <w:t>9</w:t>
      </w:r>
      <w:r w:rsidRPr="00D4654B">
        <w:rPr>
          <w:rFonts w:ascii="Times New Roman" w:eastAsia="Times New Roman" w:hAnsi="Times New Roman"/>
          <w:sz w:val="28"/>
          <w:szCs w:val="28"/>
          <w:lang w:eastAsia="ru-RU"/>
        </w:rPr>
        <w:t xml:space="preserve"> Итоги деятельности по услугам подъездных путей и по передаче электрической энергии за 2018 год</w:t>
      </w:r>
      <w:r w:rsidR="00EF4D80" w:rsidRPr="00D4654B">
        <w:rPr>
          <w:rFonts w:ascii="Times New Roman" w:eastAsia="Times New Roman" w:hAnsi="Times New Roman"/>
          <w:sz w:val="28"/>
          <w:szCs w:val="28"/>
          <w:lang w:eastAsia="ru-RU"/>
        </w:rPr>
        <w:t xml:space="preserve"> </w:t>
      </w:r>
      <w:r w:rsidR="00410215"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hyperlink r:id="rId112" w:history="1">
        <w:r w:rsidR="003C14FA" w:rsidRPr="00D4654B">
          <w:rPr>
            <w:rStyle w:val="a5"/>
            <w:rFonts w:ascii="Times New Roman" w:eastAsia="Times New Roman" w:hAnsi="Times New Roman"/>
            <w:color w:val="auto"/>
            <w:sz w:val="28"/>
            <w:szCs w:val="28"/>
            <w:u w:val="none"/>
            <w:lang w:eastAsia="ru-RU"/>
          </w:rPr>
          <w:t>https://www.railways.kz.</w:t>
        </w:r>
      </w:hyperlink>
      <w:r w:rsidR="009C3CAB" w:rsidRPr="00D4654B">
        <w:rPr>
          <w:rFonts w:ascii="Times New Roman" w:eastAsia="Times New Roman" w:hAnsi="Times New Roman"/>
          <w:sz w:val="28"/>
          <w:szCs w:val="28"/>
          <w:lang w:eastAsia="ru-RU"/>
        </w:rPr>
        <w:t xml:space="preserve"> 07</w:t>
      </w:r>
      <w:r w:rsidR="003C14FA" w:rsidRPr="00D4654B">
        <w:rPr>
          <w:rFonts w:ascii="Times New Roman" w:eastAsia="Times New Roman" w:hAnsi="Times New Roman"/>
          <w:sz w:val="28"/>
          <w:szCs w:val="28"/>
          <w:lang w:eastAsia="ru-RU"/>
        </w:rPr>
        <w:t>.06.</w:t>
      </w:r>
      <w:r w:rsidR="009C3CAB" w:rsidRPr="00D4654B">
        <w:rPr>
          <w:rFonts w:ascii="Times New Roman" w:eastAsia="Times New Roman" w:hAnsi="Times New Roman"/>
          <w:sz w:val="28"/>
          <w:szCs w:val="28"/>
          <w:lang w:eastAsia="ru-RU"/>
        </w:rPr>
        <w:t>2020</w:t>
      </w:r>
      <w:r w:rsidR="003C14FA" w:rsidRPr="00D4654B">
        <w:rPr>
          <w:rFonts w:ascii="Times New Roman" w:eastAsia="Times New Roman" w:hAnsi="Times New Roman"/>
          <w:sz w:val="28"/>
          <w:szCs w:val="28"/>
          <w:lang w:eastAsia="ru-RU"/>
        </w:rPr>
        <w:t>.</w:t>
      </w:r>
      <w:r w:rsidR="009C3CAB" w:rsidRPr="00D4654B">
        <w:rPr>
          <w:rFonts w:ascii="Times New Roman" w:eastAsia="Times New Roman" w:hAnsi="Times New Roman"/>
          <w:sz w:val="28"/>
          <w:szCs w:val="28"/>
          <w:lang w:eastAsia="ru-RU"/>
        </w:rPr>
        <w:t xml:space="preserve"> </w:t>
      </w:r>
    </w:p>
    <w:p w14:paraId="1C4C9649" w14:textId="44143476"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60</w:t>
      </w:r>
      <w:r w:rsidRPr="00D4654B">
        <w:rPr>
          <w:rFonts w:ascii="Times New Roman" w:eastAsia="Times New Roman" w:hAnsi="Times New Roman"/>
          <w:sz w:val="28"/>
          <w:szCs w:val="28"/>
          <w:lang w:eastAsia="ru-RU"/>
        </w:rPr>
        <w:t xml:space="preserve"> Итоги деятельности по услугам подъездных путей и по передаче электрической энергии за 2019 год</w:t>
      </w:r>
      <w:r w:rsidR="00D678D9" w:rsidRPr="00D4654B">
        <w:rPr>
          <w:rFonts w:ascii="Times New Roman" w:eastAsia="Times New Roman" w:hAnsi="Times New Roman"/>
          <w:sz w:val="28"/>
          <w:szCs w:val="28"/>
          <w:lang w:eastAsia="ru-RU"/>
        </w:rPr>
        <w:t xml:space="preserve"> /</w:t>
      </w:r>
      <w:r w:rsidR="009C3CAB" w:rsidRPr="00D4654B">
        <w:rPr>
          <w:rFonts w:ascii="Times New Roman" w:eastAsia="Times New Roman" w:hAnsi="Times New Roman"/>
          <w:sz w:val="28"/>
          <w:szCs w:val="28"/>
          <w:lang w:eastAsia="ru-RU"/>
        </w:rPr>
        <w:t>/</w:t>
      </w:r>
      <w:r w:rsidR="00D678D9" w:rsidRPr="00D4654B">
        <w:rPr>
          <w:rFonts w:ascii="Times New Roman" w:eastAsia="Times New Roman" w:hAnsi="Times New Roman"/>
          <w:sz w:val="28"/>
          <w:szCs w:val="28"/>
          <w:lang w:eastAsia="ru-RU"/>
        </w:rPr>
        <w:t xml:space="preserve"> </w:t>
      </w:r>
      <w:hyperlink r:id="rId113" w:history="1">
        <w:r w:rsidR="003C14FA" w:rsidRPr="00D4654B">
          <w:rPr>
            <w:rStyle w:val="a5"/>
            <w:rFonts w:ascii="Times New Roman" w:eastAsia="Times New Roman" w:hAnsi="Times New Roman"/>
            <w:color w:val="auto"/>
            <w:sz w:val="28"/>
            <w:szCs w:val="28"/>
            <w:u w:val="none"/>
            <w:lang w:eastAsia="ru-RU"/>
          </w:rPr>
          <w:t>https://www.railways.kz.</w:t>
        </w:r>
      </w:hyperlink>
      <w:r w:rsidR="009C3CAB" w:rsidRPr="00D4654B">
        <w:rPr>
          <w:rFonts w:ascii="Times New Roman" w:eastAsia="Times New Roman" w:hAnsi="Times New Roman"/>
          <w:sz w:val="28"/>
          <w:szCs w:val="28"/>
          <w:lang w:eastAsia="ru-RU"/>
        </w:rPr>
        <w:t xml:space="preserve"> 07</w:t>
      </w:r>
      <w:r w:rsidR="003C14FA" w:rsidRPr="00D4654B">
        <w:rPr>
          <w:rFonts w:ascii="Times New Roman" w:eastAsia="Times New Roman" w:hAnsi="Times New Roman"/>
          <w:sz w:val="28"/>
          <w:szCs w:val="28"/>
          <w:lang w:eastAsia="ru-RU"/>
        </w:rPr>
        <w:t>.06.</w:t>
      </w:r>
      <w:r w:rsidR="009C3CAB" w:rsidRPr="00D4654B">
        <w:rPr>
          <w:rFonts w:ascii="Times New Roman" w:eastAsia="Times New Roman" w:hAnsi="Times New Roman"/>
          <w:sz w:val="28"/>
          <w:szCs w:val="28"/>
          <w:lang w:eastAsia="ru-RU"/>
        </w:rPr>
        <w:t>2020</w:t>
      </w:r>
      <w:r w:rsidR="003C14FA"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p>
    <w:p w14:paraId="412E2BF6" w14:textId="1D754A5F"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61</w:t>
      </w:r>
      <w:r w:rsidRPr="00D4654B">
        <w:rPr>
          <w:rFonts w:ascii="Times New Roman" w:eastAsia="Times New Roman" w:hAnsi="Times New Roman"/>
          <w:sz w:val="28"/>
          <w:szCs w:val="28"/>
          <w:lang w:eastAsia="ru-RU"/>
        </w:rPr>
        <w:t xml:space="preserve"> </w:t>
      </w:r>
      <w:r w:rsidRPr="00D4654B">
        <w:rPr>
          <w:rFonts w:ascii="Times New Roman" w:hAnsi="Times New Roman" w:cs="Times New Roman"/>
          <w:sz w:val="28"/>
          <w:szCs w:val="28"/>
        </w:rPr>
        <w:t>Устав ДО АО «Алматинский вагоноремонтный завод»</w:t>
      </w:r>
      <w:r w:rsidR="00410215" w:rsidRPr="00D4654B">
        <w:rPr>
          <w:rFonts w:ascii="Times New Roman" w:hAnsi="Times New Roman" w:cs="Times New Roman"/>
          <w:sz w:val="28"/>
          <w:szCs w:val="28"/>
        </w:rPr>
        <w:t>: утв.</w:t>
      </w:r>
      <w:r w:rsidRPr="00D4654B">
        <w:rPr>
          <w:rFonts w:ascii="Times New Roman" w:hAnsi="Times New Roman" w:cs="Times New Roman"/>
          <w:sz w:val="28"/>
          <w:szCs w:val="28"/>
        </w:rPr>
        <w:t xml:space="preserve"> 14 августа 2012 года</w:t>
      </w:r>
      <w:r w:rsidR="00410215" w:rsidRPr="00D4654B">
        <w:rPr>
          <w:rFonts w:ascii="Times New Roman" w:hAnsi="Times New Roman" w:cs="Times New Roman"/>
          <w:sz w:val="28"/>
          <w:szCs w:val="28"/>
        </w:rPr>
        <w:t xml:space="preserve"> // </w:t>
      </w:r>
      <w:hyperlink r:id="rId114" w:history="1">
        <w:r w:rsidR="009C3CAB" w:rsidRPr="00D4654B">
          <w:rPr>
            <w:rStyle w:val="a5"/>
            <w:rFonts w:ascii="Times New Roman" w:hAnsi="Times New Roman" w:cs="Times New Roman"/>
            <w:color w:val="auto"/>
            <w:sz w:val="28"/>
            <w:szCs w:val="28"/>
            <w:u w:val="none"/>
          </w:rPr>
          <w:t>https://www.railways.kz/sites/default/files/</w:t>
        </w:r>
      </w:hyperlink>
      <w:r w:rsidR="003C14FA" w:rsidRPr="00D4654B">
        <w:rPr>
          <w:rStyle w:val="a5"/>
          <w:rFonts w:ascii="Times New Roman" w:hAnsi="Times New Roman" w:cs="Times New Roman"/>
          <w:color w:val="auto"/>
          <w:sz w:val="28"/>
          <w:szCs w:val="28"/>
          <w:u w:val="none"/>
        </w:rPr>
        <w:t>.</w:t>
      </w:r>
      <w:r w:rsidR="009C3CAB" w:rsidRPr="00D4654B">
        <w:rPr>
          <w:rFonts w:ascii="Times New Roman" w:hAnsi="Times New Roman" w:cs="Times New Roman"/>
          <w:sz w:val="28"/>
          <w:szCs w:val="28"/>
        </w:rPr>
        <w:t xml:space="preserve"> 16</w:t>
      </w:r>
      <w:r w:rsidR="003C14FA" w:rsidRPr="00D4654B">
        <w:rPr>
          <w:rFonts w:ascii="Times New Roman" w:hAnsi="Times New Roman" w:cs="Times New Roman"/>
          <w:sz w:val="28"/>
          <w:szCs w:val="28"/>
        </w:rPr>
        <w:t>.03.</w:t>
      </w:r>
      <w:r w:rsidR="009C3CAB"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r w:rsidR="009C3CAB" w:rsidRPr="00D4654B">
        <w:rPr>
          <w:rFonts w:ascii="Times New Roman" w:hAnsi="Times New Roman" w:cs="Times New Roman"/>
          <w:sz w:val="28"/>
          <w:szCs w:val="28"/>
        </w:rPr>
        <w:t xml:space="preserve"> </w:t>
      </w:r>
    </w:p>
    <w:p w14:paraId="2359541C" w14:textId="48303C6F"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hAnsi="Times New Roman" w:cs="Times New Roman"/>
          <w:sz w:val="28"/>
          <w:szCs w:val="28"/>
        </w:rPr>
        <w:t>1</w:t>
      </w:r>
      <w:r w:rsidR="00AC7083" w:rsidRPr="00D4654B">
        <w:rPr>
          <w:rFonts w:ascii="Times New Roman" w:hAnsi="Times New Roman" w:cs="Times New Roman"/>
          <w:sz w:val="28"/>
          <w:szCs w:val="28"/>
        </w:rPr>
        <w:t>62</w:t>
      </w:r>
      <w:r w:rsidRPr="00D4654B">
        <w:rPr>
          <w:rFonts w:ascii="Times New Roman" w:hAnsi="Times New Roman" w:cs="Times New Roman"/>
          <w:sz w:val="28"/>
          <w:szCs w:val="28"/>
        </w:rPr>
        <w:t xml:space="preserve"> Консолидированная финансовая отчетность </w:t>
      </w:r>
      <w:r w:rsidR="00D678D9" w:rsidRPr="00D4654B">
        <w:rPr>
          <w:rFonts w:ascii="Times New Roman" w:hAnsi="Times New Roman" w:cs="Times New Roman"/>
          <w:sz w:val="28"/>
          <w:szCs w:val="28"/>
        </w:rPr>
        <w:t>за</w:t>
      </w:r>
      <w:r w:rsidR="00410215" w:rsidRPr="00D4654B">
        <w:rPr>
          <w:rFonts w:ascii="Times New Roman" w:hAnsi="Times New Roman" w:cs="Times New Roman"/>
          <w:sz w:val="28"/>
          <w:szCs w:val="28"/>
        </w:rPr>
        <w:t xml:space="preserve"> 2013 год / </w:t>
      </w:r>
      <w:r w:rsidRPr="00D4654B">
        <w:rPr>
          <w:rFonts w:ascii="Times New Roman" w:hAnsi="Times New Roman" w:cs="Times New Roman"/>
          <w:sz w:val="28"/>
          <w:szCs w:val="28"/>
        </w:rPr>
        <w:t>ДО АО «Алматинский вагоноремонтный завод»</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w:history="1">
        <w:r w:rsidR="00C205B5" w:rsidRPr="00D4654B">
          <w:rPr>
            <w:rStyle w:val="a5"/>
            <w:rFonts w:ascii="Times New Roman" w:hAnsi="Times New Roman" w:cs="Times New Roman"/>
            <w:color w:val="auto"/>
            <w:sz w:val="28"/>
            <w:szCs w:val="28"/>
            <w:u w:val="none"/>
          </w:rPr>
          <w:t xml:space="preserve">https://www.railways.kz. </w:t>
        </w:r>
      </w:hyperlink>
      <w:r w:rsidR="009C3CAB" w:rsidRPr="00D4654B">
        <w:rPr>
          <w:rFonts w:ascii="Times New Roman" w:hAnsi="Times New Roman" w:cs="Times New Roman"/>
          <w:sz w:val="28"/>
          <w:szCs w:val="28"/>
        </w:rPr>
        <w:t>16</w:t>
      </w:r>
      <w:r w:rsidR="00C205B5" w:rsidRPr="00D4654B">
        <w:rPr>
          <w:rFonts w:ascii="Times New Roman" w:hAnsi="Times New Roman" w:cs="Times New Roman"/>
          <w:sz w:val="28"/>
          <w:szCs w:val="28"/>
        </w:rPr>
        <w:t>.03.</w:t>
      </w:r>
      <w:r w:rsidR="009C3CAB" w:rsidRPr="00D4654B">
        <w:rPr>
          <w:rFonts w:ascii="Times New Roman" w:hAnsi="Times New Roman" w:cs="Times New Roman"/>
          <w:sz w:val="28"/>
          <w:szCs w:val="28"/>
        </w:rPr>
        <w:t>2019</w:t>
      </w:r>
      <w:r w:rsidR="00C205B5" w:rsidRPr="00D4654B">
        <w:rPr>
          <w:rFonts w:ascii="Times New Roman" w:hAnsi="Times New Roman" w:cs="Times New Roman"/>
          <w:sz w:val="28"/>
          <w:szCs w:val="28"/>
        </w:rPr>
        <w:t>.</w:t>
      </w:r>
    </w:p>
    <w:p w14:paraId="34FC848C" w14:textId="7155AD6A"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63</w:t>
      </w:r>
      <w:r w:rsidRPr="00D4654B">
        <w:rPr>
          <w:rFonts w:ascii="Times New Roman" w:eastAsia="Times New Roman" w:hAnsi="Times New Roman"/>
          <w:sz w:val="28"/>
          <w:szCs w:val="28"/>
          <w:lang w:eastAsia="ru-RU"/>
        </w:rPr>
        <w:t xml:space="preserve"> </w:t>
      </w:r>
      <w:r w:rsidRPr="00D4654B">
        <w:rPr>
          <w:rFonts w:ascii="Times New Roman" w:hAnsi="Times New Roman" w:cs="Times New Roman"/>
          <w:sz w:val="28"/>
          <w:szCs w:val="28"/>
        </w:rPr>
        <w:t xml:space="preserve">Консолидированная финансовая отчетность </w:t>
      </w:r>
      <w:r w:rsidR="00D678D9" w:rsidRPr="00D4654B">
        <w:rPr>
          <w:rFonts w:ascii="Times New Roman" w:hAnsi="Times New Roman" w:cs="Times New Roman"/>
          <w:sz w:val="28"/>
          <w:szCs w:val="28"/>
        </w:rPr>
        <w:t>за</w:t>
      </w:r>
      <w:r w:rsidR="00410215" w:rsidRPr="00D4654B">
        <w:rPr>
          <w:rFonts w:ascii="Times New Roman" w:hAnsi="Times New Roman" w:cs="Times New Roman"/>
          <w:sz w:val="28"/>
          <w:szCs w:val="28"/>
        </w:rPr>
        <w:t xml:space="preserve"> 2018 год / </w:t>
      </w:r>
      <w:r w:rsidRPr="00D4654B">
        <w:rPr>
          <w:rFonts w:ascii="Times New Roman" w:hAnsi="Times New Roman" w:cs="Times New Roman"/>
          <w:sz w:val="28"/>
          <w:szCs w:val="28"/>
        </w:rPr>
        <w:t>ДО АО «Алматинский вагоноремонтный завод»</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w:t>
      </w:r>
      <w:r w:rsidR="009C3CAB" w:rsidRPr="00D4654B">
        <w:rPr>
          <w:rFonts w:ascii="Times New Roman" w:hAnsi="Times New Roman" w:cs="Times New Roman"/>
          <w:sz w:val="28"/>
          <w:szCs w:val="28"/>
        </w:rPr>
        <w:t xml:space="preserve"> </w:t>
      </w:r>
      <w:hyperlink w:history="1">
        <w:r w:rsidR="003C14FA" w:rsidRPr="00D4654B">
          <w:rPr>
            <w:rStyle w:val="a5"/>
            <w:rFonts w:ascii="Times New Roman" w:hAnsi="Times New Roman" w:cs="Times New Roman"/>
            <w:color w:val="auto"/>
            <w:sz w:val="28"/>
            <w:szCs w:val="28"/>
            <w:u w:val="none"/>
          </w:rPr>
          <w:t xml:space="preserve">https://www.railways.kz. </w:t>
        </w:r>
      </w:hyperlink>
      <w:r w:rsidR="009C3CAB" w:rsidRPr="00D4654B">
        <w:rPr>
          <w:rFonts w:ascii="Times New Roman" w:hAnsi="Times New Roman" w:cs="Times New Roman"/>
          <w:sz w:val="28"/>
          <w:szCs w:val="28"/>
        </w:rPr>
        <w:t>16</w:t>
      </w:r>
      <w:r w:rsidR="003C14FA" w:rsidRPr="00D4654B">
        <w:rPr>
          <w:rFonts w:ascii="Times New Roman" w:hAnsi="Times New Roman" w:cs="Times New Roman"/>
          <w:sz w:val="28"/>
          <w:szCs w:val="28"/>
        </w:rPr>
        <w:t>.03.</w:t>
      </w:r>
      <w:r w:rsidR="009C3CAB" w:rsidRPr="00D4654B">
        <w:rPr>
          <w:rFonts w:ascii="Times New Roman" w:hAnsi="Times New Roman" w:cs="Times New Roman"/>
          <w:sz w:val="28"/>
          <w:szCs w:val="28"/>
        </w:rPr>
        <w:t>2019</w:t>
      </w:r>
      <w:r w:rsidR="003C14FA" w:rsidRPr="00D4654B">
        <w:rPr>
          <w:rFonts w:ascii="Times New Roman" w:hAnsi="Times New Roman" w:cs="Times New Roman"/>
          <w:sz w:val="28"/>
          <w:szCs w:val="28"/>
        </w:rPr>
        <w:t>.</w:t>
      </w:r>
    </w:p>
    <w:p w14:paraId="5675C88C" w14:textId="4E76630A"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64</w:t>
      </w:r>
      <w:r w:rsidRPr="00D4654B">
        <w:rPr>
          <w:rFonts w:ascii="Times New Roman" w:eastAsia="Times New Roman" w:hAnsi="Times New Roman"/>
          <w:sz w:val="28"/>
          <w:szCs w:val="28"/>
          <w:lang w:eastAsia="ru-RU"/>
        </w:rPr>
        <w:t xml:space="preserve"> Устав АО «Центр транспортного сервиса»</w:t>
      </w:r>
      <w:r w:rsidR="00410215" w:rsidRPr="00D4654B">
        <w:rPr>
          <w:rFonts w:ascii="Times New Roman" w:eastAsia="Times New Roman" w:hAnsi="Times New Roman"/>
          <w:sz w:val="28"/>
          <w:szCs w:val="28"/>
          <w:lang w:eastAsia="ru-RU"/>
        </w:rPr>
        <w:t>: утв.</w:t>
      </w:r>
      <w:r w:rsidRPr="00D4654B">
        <w:rPr>
          <w:rFonts w:ascii="Times New Roman" w:eastAsia="Times New Roman" w:hAnsi="Times New Roman"/>
          <w:sz w:val="28"/>
          <w:szCs w:val="28"/>
          <w:lang w:eastAsia="ru-RU"/>
        </w:rPr>
        <w:t xml:space="preserve"> 9</w:t>
      </w:r>
      <w:r w:rsidR="00410215" w:rsidRPr="00D4654B">
        <w:rPr>
          <w:rFonts w:ascii="Times New Roman" w:eastAsia="Times New Roman" w:hAnsi="Times New Roman"/>
          <w:sz w:val="28"/>
          <w:szCs w:val="28"/>
          <w:lang w:eastAsia="ru-RU"/>
        </w:rPr>
        <w:t xml:space="preserve"> ноября </w:t>
      </w:r>
      <w:r w:rsidRPr="00D4654B">
        <w:rPr>
          <w:rFonts w:ascii="Times New Roman" w:eastAsia="Times New Roman" w:hAnsi="Times New Roman"/>
          <w:sz w:val="28"/>
          <w:szCs w:val="28"/>
          <w:lang w:eastAsia="ru-RU"/>
        </w:rPr>
        <w:t>2011 года (с доп</w:t>
      </w:r>
      <w:r w:rsidR="00410215"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и изм</w:t>
      </w:r>
      <w:r w:rsidR="00410215" w:rsidRPr="00D4654B">
        <w:rPr>
          <w:rFonts w:ascii="Times New Roman" w:eastAsia="Times New Roman" w:hAnsi="Times New Roman"/>
          <w:sz w:val="28"/>
          <w:szCs w:val="28"/>
          <w:lang w:eastAsia="ru-RU"/>
        </w:rPr>
        <w:t>.</w:t>
      </w:r>
      <w:r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15" w:history="1">
        <w:r w:rsidR="002737E5" w:rsidRPr="00D4654B">
          <w:rPr>
            <w:rStyle w:val="a5"/>
            <w:rFonts w:ascii="Times New Roman" w:hAnsi="Times New Roman" w:cs="Times New Roman"/>
            <w:color w:val="auto"/>
            <w:sz w:val="28"/>
            <w:szCs w:val="28"/>
            <w:u w:val="none"/>
          </w:rPr>
          <w:t>https://aocts.kz/</w:t>
        </w:r>
      </w:hyperlink>
      <w:r w:rsidR="00C205B5" w:rsidRPr="00D4654B">
        <w:rPr>
          <w:rStyle w:val="a5"/>
          <w:rFonts w:ascii="Times New Roman" w:hAnsi="Times New Roman" w:cs="Times New Roman"/>
          <w:color w:val="auto"/>
          <w:sz w:val="28"/>
          <w:szCs w:val="28"/>
          <w:u w:val="none"/>
        </w:rPr>
        <w:t>.</w:t>
      </w:r>
      <w:r w:rsidR="002737E5" w:rsidRPr="00D4654B">
        <w:rPr>
          <w:rFonts w:ascii="Times New Roman" w:hAnsi="Times New Roman" w:cs="Times New Roman"/>
          <w:sz w:val="28"/>
          <w:szCs w:val="28"/>
        </w:rPr>
        <w:t xml:space="preserve"> 04</w:t>
      </w:r>
      <w:r w:rsidR="00C205B5" w:rsidRPr="00D4654B">
        <w:rPr>
          <w:rFonts w:ascii="Times New Roman" w:hAnsi="Times New Roman" w:cs="Times New Roman"/>
          <w:sz w:val="28"/>
          <w:szCs w:val="28"/>
        </w:rPr>
        <w:t>.05.</w:t>
      </w:r>
      <w:r w:rsidR="002737E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7F9B8CF4" w14:textId="714D32AA"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lastRenderedPageBreak/>
        <w:t>1</w:t>
      </w:r>
      <w:r w:rsidR="00AC7083" w:rsidRPr="00D4654B">
        <w:rPr>
          <w:rFonts w:ascii="Times New Roman" w:eastAsia="Times New Roman" w:hAnsi="Times New Roman"/>
          <w:sz w:val="28"/>
          <w:szCs w:val="28"/>
          <w:lang w:eastAsia="ru-RU"/>
        </w:rPr>
        <w:t>65</w:t>
      </w:r>
      <w:r w:rsidRPr="00D4654B">
        <w:rPr>
          <w:rFonts w:ascii="Times New Roman" w:eastAsia="Times New Roman" w:hAnsi="Times New Roman"/>
          <w:sz w:val="28"/>
          <w:szCs w:val="28"/>
          <w:lang w:eastAsia="ru-RU"/>
        </w:rPr>
        <w:t xml:space="preserve"> Финансовая отчетность за </w:t>
      </w:r>
      <w:r w:rsidR="00D678D9" w:rsidRPr="00D4654B">
        <w:rPr>
          <w:rFonts w:ascii="Times New Roman" w:eastAsia="Times New Roman" w:hAnsi="Times New Roman"/>
          <w:sz w:val="28"/>
          <w:szCs w:val="28"/>
          <w:lang w:eastAsia="ru-RU"/>
        </w:rPr>
        <w:t xml:space="preserve">2012 </w:t>
      </w:r>
      <w:r w:rsidRPr="00D4654B">
        <w:rPr>
          <w:rFonts w:ascii="Times New Roman" w:eastAsia="Times New Roman" w:hAnsi="Times New Roman"/>
          <w:sz w:val="28"/>
          <w:szCs w:val="28"/>
          <w:lang w:eastAsia="ru-RU"/>
        </w:rPr>
        <w:t xml:space="preserve">год </w:t>
      </w:r>
      <w:r w:rsidR="00410215"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АО «ЦТС»</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16" w:history="1">
        <w:r w:rsidR="002737E5" w:rsidRPr="00D4654B">
          <w:rPr>
            <w:rStyle w:val="a5"/>
            <w:rFonts w:ascii="Times New Roman" w:hAnsi="Times New Roman" w:cs="Times New Roman"/>
            <w:color w:val="auto"/>
            <w:sz w:val="28"/>
            <w:szCs w:val="28"/>
            <w:u w:val="none"/>
          </w:rPr>
          <w:t>https://aocts.kz/</w:t>
        </w:r>
      </w:hyperlink>
      <w:r w:rsidR="00C205B5" w:rsidRPr="00D4654B">
        <w:rPr>
          <w:rStyle w:val="a5"/>
          <w:rFonts w:ascii="Times New Roman" w:hAnsi="Times New Roman" w:cs="Times New Roman"/>
          <w:color w:val="auto"/>
          <w:sz w:val="28"/>
          <w:szCs w:val="28"/>
          <w:u w:val="none"/>
        </w:rPr>
        <w:t>.</w:t>
      </w:r>
      <w:r w:rsidR="002737E5" w:rsidRPr="00D4654B">
        <w:rPr>
          <w:rFonts w:ascii="Times New Roman" w:hAnsi="Times New Roman" w:cs="Times New Roman"/>
          <w:sz w:val="28"/>
          <w:szCs w:val="28"/>
        </w:rPr>
        <w:t xml:space="preserve"> 04</w:t>
      </w:r>
      <w:r w:rsidR="00C205B5" w:rsidRPr="00D4654B">
        <w:rPr>
          <w:rFonts w:ascii="Times New Roman" w:hAnsi="Times New Roman" w:cs="Times New Roman"/>
          <w:sz w:val="28"/>
          <w:szCs w:val="28"/>
        </w:rPr>
        <w:t>.05.</w:t>
      </w:r>
      <w:r w:rsidR="002737E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0D7B74A4" w14:textId="154CE2D5"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66</w:t>
      </w:r>
      <w:r w:rsidRPr="00D4654B">
        <w:rPr>
          <w:rFonts w:ascii="Times New Roman" w:eastAsia="Times New Roman" w:hAnsi="Times New Roman"/>
          <w:sz w:val="28"/>
          <w:szCs w:val="28"/>
          <w:lang w:eastAsia="ru-RU"/>
        </w:rPr>
        <w:t xml:space="preserve"> Финансовая отчетность за </w:t>
      </w:r>
      <w:r w:rsidR="00D678D9" w:rsidRPr="00D4654B">
        <w:rPr>
          <w:rFonts w:ascii="Times New Roman" w:eastAsia="Times New Roman" w:hAnsi="Times New Roman"/>
          <w:sz w:val="28"/>
          <w:szCs w:val="28"/>
          <w:lang w:eastAsia="ru-RU"/>
        </w:rPr>
        <w:t xml:space="preserve">2013 </w:t>
      </w:r>
      <w:r w:rsidRPr="00D4654B">
        <w:rPr>
          <w:rFonts w:ascii="Times New Roman" w:eastAsia="Times New Roman" w:hAnsi="Times New Roman"/>
          <w:sz w:val="28"/>
          <w:szCs w:val="28"/>
          <w:lang w:eastAsia="ru-RU"/>
        </w:rPr>
        <w:t xml:space="preserve">год </w:t>
      </w:r>
      <w:r w:rsidR="00410215" w:rsidRPr="00D4654B">
        <w:rPr>
          <w:rFonts w:ascii="Times New Roman" w:eastAsia="Times New Roman" w:hAnsi="Times New Roman"/>
          <w:sz w:val="28"/>
          <w:szCs w:val="28"/>
          <w:lang w:eastAsia="ru-RU"/>
        </w:rPr>
        <w:t xml:space="preserve">/ </w:t>
      </w:r>
      <w:r w:rsidRPr="00D4654B">
        <w:rPr>
          <w:rFonts w:ascii="Times New Roman" w:eastAsia="Times New Roman" w:hAnsi="Times New Roman"/>
          <w:sz w:val="28"/>
          <w:szCs w:val="28"/>
          <w:lang w:eastAsia="ru-RU"/>
        </w:rPr>
        <w:t>АО «ЦТС»</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17" w:history="1">
        <w:r w:rsidR="002737E5" w:rsidRPr="00D4654B">
          <w:rPr>
            <w:rStyle w:val="a5"/>
            <w:rFonts w:ascii="Times New Roman" w:hAnsi="Times New Roman" w:cs="Times New Roman"/>
            <w:color w:val="auto"/>
            <w:sz w:val="28"/>
            <w:szCs w:val="28"/>
            <w:u w:val="none"/>
          </w:rPr>
          <w:t>https://aocts.kz/</w:t>
        </w:r>
      </w:hyperlink>
      <w:r w:rsidR="00C205B5" w:rsidRPr="00D4654B">
        <w:rPr>
          <w:rStyle w:val="a5"/>
          <w:rFonts w:ascii="Times New Roman" w:hAnsi="Times New Roman" w:cs="Times New Roman"/>
          <w:color w:val="auto"/>
          <w:sz w:val="28"/>
          <w:szCs w:val="28"/>
          <w:u w:val="none"/>
        </w:rPr>
        <w:t>.</w:t>
      </w:r>
      <w:r w:rsidR="002737E5" w:rsidRPr="00D4654B">
        <w:rPr>
          <w:rFonts w:ascii="Times New Roman" w:hAnsi="Times New Roman" w:cs="Times New Roman"/>
          <w:sz w:val="28"/>
          <w:szCs w:val="28"/>
        </w:rPr>
        <w:t xml:space="preserve"> 04</w:t>
      </w:r>
      <w:r w:rsidR="00C205B5" w:rsidRPr="00D4654B">
        <w:rPr>
          <w:rFonts w:ascii="Times New Roman" w:hAnsi="Times New Roman" w:cs="Times New Roman"/>
          <w:sz w:val="28"/>
          <w:szCs w:val="28"/>
        </w:rPr>
        <w:t>.05.</w:t>
      </w:r>
      <w:r w:rsidR="002737E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54365EC4" w14:textId="3828D67C"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67</w:t>
      </w:r>
      <w:r w:rsidRPr="00D4654B">
        <w:rPr>
          <w:rFonts w:ascii="Times New Roman" w:eastAsia="Times New Roman" w:hAnsi="Times New Roman"/>
          <w:sz w:val="28"/>
          <w:szCs w:val="28"/>
          <w:lang w:eastAsia="ru-RU"/>
        </w:rPr>
        <w:t xml:space="preserve"> Финансовая отчетность </w:t>
      </w:r>
      <w:r w:rsidR="00410215" w:rsidRPr="00D4654B">
        <w:rPr>
          <w:rFonts w:ascii="Times New Roman" w:eastAsia="Times New Roman" w:hAnsi="Times New Roman"/>
          <w:sz w:val="28"/>
          <w:szCs w:val="28"/>
          <w:lang w:eastAsia="ru-RU"/>
        </w:rPr>
        <w:t xml:space="preserve">за 2017 год / </w:t>
      </w:r>
      <w:r w:rsidRPr="00D4654B">
        <w:rPr>
          <w:rFonts w:ascii="Times New Roman" w:eastAsia="Times New Roman" w:hAnsi="Times New Roman"/>
          <w:sz w:val="28"/>
          <w:szCs w:val="28"/>
          <w:lang w:eastAsia="ru-RU"/>
        </w:rPr>
        <w:t>АО «ЦТС»</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18" w:history="1">
        <w:r w:rsidR="002737E5" w:rsidRPr="00D4654B">
          <w:rPr>
            <w:rStyle w:val="a5"/>
            <w:rFonts w:ascii="Times New Roman" w:hAnsi="Times New Roman" w:cs="Times New Roman"/>
            <w:color w:val="auto"/>
            <w:sz w:val="28"/>
            <w:szCs w:val="28"/>
            <w:u w:val="none"/>
          </w:rPr>
          <w:t>https://aocts.kz/</w:t>
        </w:r>
      </w:hyperlink>
      <w:r w:rsidR="00C205B5" w:rsidRPr="00D4654B">
        <w:rPr>
          <w:rStyle w:val="a5"/>
          <w:rFonts w:ascii="Times New Roman" w:hAnsi="Times New Roman" w:cs="Times New Roman"/>
          <w:color w:val="auto"/>
          <w:sz w:val="28"/>
          <w:szCs w:val="28"/>
          <w:u w:val="none"/>
        </w:rPr>
        <w:t>.</w:t>
      </w:r>
      <w:r w:rsidR="002737E5" w:rsidRPr="00D4654B">
        <w:rPr>
          <w:rFonts w:ascii="Times New Roman" w:hAnsi="Times New Roman" w:cs="Times New Roman"/>
          <w:sz w:val="28"/>
          <w:szCs w:val="28"/>
        </w:rPr>
        <w:t xml:space="preserve"> 04</w:t>
      </w:r>
      <w:r w:rsidR="00C205B5" w:rsidRPr="00D4654B">
        <w:rPr>
          <w:rFonts w:ascii="Times New Roman" w:hAnsi="Times New Roman" w:cs="Times New Roman"/>
          <w:sz w:val="28"/>
          <w:szCs w:val="28"/>
        </w:rPr>
        <w:t>.05.</w:t>
      </w:r>
      <w:r w:rsidR="002737E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44DE5EF8" w14:textId="550BCE56" w:rsidR="00AB3CB7" w:rsidRPr="00D4654B" w:rsidRDefault="00AB3CB7" w:rsidP="00AB3CB7">
      <w:pPr>
        <w:pStyle w:val="a3"/>
        <w:tabs>
          <w:tab w:val="left" w:pos="1276"/>
          <w:tab w:val="left" w:pos="1418"/>
        </w:tabs>
        <w:spacing w:after="0" w:line="240" w:lineRule="auto"/>
        <w:ind w:left="0" w:firstLine="708"/>
        <w:jc w:val="both"/>
        <w:rPr>
          <w:rFonts w:ascii="Times New Roman" w:eastAsia="Times New Roman" w:hAnsi="Times New Roman" w:cs="Times New Roman"/>
          <w:b/>
          <w:bCs/>
          <w:sz w:val="28"/>
          <w:szCs w:val="28"/>
          <w:lang w:eastAsia="ru-RU"/>
        </w:rPr>
      </w:pPr>
      <w:r w:rsidRPr="00D4654B">
        <w:rPr>
          <w:rFonts w:ascii="Times New Roman" w:eastAsia="Times New Roman" w:hAnsi="Times New Roman"/>
          <w:sz w:val="28"/>
          <w:szCs w:val="28"/>
          <w:lang w:eastAsia="ru-RU"/>
        </w:rPr>
        <w:t>1</w:t>
      </w:r>
      <w:r w:rsidR="00AC7083" w:rsidRPr="00D4654B">
        <w:rPr>
          <w:rFonts w:ascii="Times New Roman" w:eastAsia="Times New Roman" w:hAnsi="Times New Roman"/>
          <w:sz w:val="28"/>
          <w:szCs w:val="28"/>
          <w:lang w:eastAsia="ru-RU"/>
        </w:rPr>
        <w:t>68</w:t>
      </w:r>
      <w:r w:rsidRPr="00D4654B">
        <w:rPr>
          <w:rFonts w:ascii="Times New Roman" w:eastAsia="Times New Roman" w:hAnsi="Times New Roman"/>
          <w:sz w:val="28"/>
          <w:szCs w:val="28"/>
          <w:lang w:eastAsia="ru-RU"/>
        </w:rPr>
        <w:t xml:space="preserve"> Финансовая отчетность </w:t>
      </w:r>
      <w:r w:rsidR="00410215" w:rsidRPr="00D4654B">
        <w:rPr>
          <w:rFonts w:ascii="Times New Roman" w:eastAsia="Times New Roman" w:hAnsi="Times New Roman"/>
          <w:sz w:val="28"/>
          <w:szCs w:val="28"/>
          <w:lang w:eastAsia="ru-RU"/>
        </w:rPr>
        <w:t xml:space="preserve">за 2019 год / </w:t>
      </w:r>
      <w:r w:rsidRPr="00D4654B">
        <w:rPr>
          <w:rFonts w:ascii="Times New Roman" w:eastAsia="Times New Roman" w:hAnsi="Times New Roman"/>
          <w:sz w:val="28"/>
          <w:szCs w:val="28"/>
          <w:lang w:eastAsia="ru-RU"/>
        </w:rPr>
        <w:t>АО «ЦТС»</w:t>
      </w:r>
      <w:r w:rsidR="00D678D9" w:rsidRPr="00D4654B">
        <w:rPr>
          <w:rFonts w:ascii="Times New Roman" w:eastAsia="Times New Roman" w:hAnsi="Times New Roman"/>
          <w:sz w:val="28"/>
          <w:szCs w:val="28"/>
          <w:lang w:eastAsia="ru-RU"/>
        </w:rPr>
        <w:t xml:space="preserve"> </w:t>
      </w:r>
      <w:r w:rsidR="00410215" w:rsidRPr="00D4654B">
        <w:rPr>
          <w:rFonts w:ascii="Times New Roman" w:hAnsi="Times New Roman" w:cs="Times New Roman"/>
          <w:sz w:val="28"/>
          <w:szCs w:val="28"/>
        </w:rPr>
        <w:t xml:space="preserve">// </w:t>
      </w:r>
      <w:hyperlink r:id="rId119" w:history="1">
        <w:r w:rsidR="002737E5" w:rsidRPr="00D4654B">
          <w:rPr>
            <w:rStyle w:val="a5"/>
            <w:rFonts w:ascii="Times New Roman" w:hAnsi="Times New Roman" w:cs="Times New Roman"/>
            <w:color w:val="auto"/>
            <w:sz w:val="28"/>
            <w:szCs w:val="28"/>
            <w:u w:val="none"/>
          </w:rPr>
          <w:t>https://aocts.kz/</w:t>
        </w:r>
      </w:hyperlink>
      <w:r w:rsidR="00C205B5" w:rsidRPr="00D4654B">
        <w:rPr>
          <w:rStyle w:val="a5"/>
          <w:rFonts w:ascii="Times New Roman" w:hAnsi="Times New Roman" w:cs="Times New Roman"/>
          <w:color w:val="auto"/>
          <w:sz w:val="28"/>
          <w:szCs w:val="28"/>
          <w:u w:val="none"/>
        </w:rPr>
        <w:t>.</w:t>
      </w:r>
      <w:r w:rsidR="002737E5" w:rsidRPr="00D4654B">
        <w:rPr>
          <w:rFonts w:ascii="Times New Roman" w:hAnsi="Times New Roman" w:cs="Times New Roman"/>
          <w:sz w:val="28"/>
          <w:szCs w:val="28"/>
        </w:rPr>
        <w:t xml:space="preserve"> 04</w:t>
      </w:r>
      <w:r w:rsidR="00C205B5" w:rsidRPr="00D4654B">
        <w:rPr>
          <w:rFonts w:ascii="Times New Roman" w:hAnsi="Times New Roman" w:cs="Times New Roman"/>
          <w:sz w:val="28"/>
          <w:szCs w:val="28"/>
        </w:rPr>
        <w:t>.05.</w:t>
      </w:r>
      <w:r w:rsidR="002737E5" w:rsidRPr="00D4654B">
        <w:rPr>
          <w:rFonts w:ascii="Times New Roman" w:hAnsi="Times New Roman" w:cs="Times New Roman"/>
          <w:sz w:val="28"/>
          <w:szCs w:val="28"/>
        </w:rPr>
        <w:t>2020</w:t>
      </w:r>
      <w:r w:rsidR="00C205B5" w:rsidRPr="00D4654B">
        <w:rPr>
          <w:rFonts w:ascii="Times New Roman" w:hAnsi="Times New Roman" w:cs="Times New Roman"/>
          <w:sz w:val="28"/>
          <w:szCs w:val="28"/>
        </w:rPr>
        <w:t>.</w:t>
      </w:r>
    </w:p>
    <w:p w14:paraId="21EE1ACD" w14:textId="4946517D" w:rsidR="00AB3CB7" w:rsidRPr="00D4654B" w:rsidRDefault="00AC7083" w:rsidP="00AB3CB7">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169</w:t>
      </w:r>
      <w:r w:rsidR="00AB3CB7" w:rsidRPr="00D4654B">
        <w:rPr>
          <w:rFonts w:ascii="Times New Roman" w:eastAsia="Times New Roman" w:hAnsi="Times New Roman"/>
          <w:sz w:val="28"/>
          <w:szCs w:val="28"/>
          <w:lang w:eastAsia="ru-RU"/>
        </w:rPr>
        <w:t xml:space="preserve"> Отчет о деятельности на 1</w:t>
      </w:r>
      <w:r w:rsidR="00D678D9" w:rsidRPr="00D4654B">
        <w:rPr>
          <w:rFonts w:ascii="Times New Roman" w:eastAsia="Times New Roman" w:hAnsi="Times New Roman"/>
          <w:sz w:val="28"/>
          <w:szCs w:val="28"/>
          <w:lang w:eastAsia="ru-RU"/>
        </w:rPr>
        <w:t xml:space="preserve">-е </w:t>
      </w:r>
      <w:r w:rsidR="00AB3CB7" w:rsidRPr="00D4654B">
        <w:rPr>
          <w:rFonts w:ascii="Times New Roman" w:eastAsia="Times New Roman" w:hAnsi="Times New Roman"/>
          <w:sz w:val="28"/>
          <w:szCs w:val="28"/>
          <w:lang w:eastAsia="ru-RU"/>
        </w:rPr>
        <w:t xml:space="preserve">полугодие 2020 года </w:t>
      </w:r>
      <w:r w:rsidR="005A0FC7" w:rsidRPr="00D4654B">
        <w:rPr>
          <w:rFonts w:ascii="Times New Roman" w:eastAsia="Times New Roman" w:hAnsi="Times New Roman"/>
          <w:sz w:val="28"/>
          <w:szCs w:val="28"/>
          <w:lang w:eastAsia="ru-RU"/>
        </w:rPr>
        <w:t>/ АО «ЦТС» /</w:t>
      </w:r>
      <w:r w:rsidR="00AB3CB7" w:rsidRPr="00D4654B">
        <w:rPr>
          <w:rFonts w:ascii="Times New Roman" w:eastAsia="Times New Roman" w:hAnsi="Times New Roman"/>
          <w:sz w:val="28"/>
          <w:szCs w:val="28"/>
          <w:lang w:eastAsia="ru-RU"/>
        </w:rPr>
        <w:t xml:space="preserve">/ </w:t>
      </w:r>
      <w:hyperlink r:id="rId120" w:history="1">
        <w:r w:rsidR="00C205B5" w:rsidRPr="00D4654B">
          <w:rPr>
            <w:rStyle w:val="a5"/>
            <w:rFonts w:ascii="Times New Roman" w:eastAsia="Times New Roman" w:hAnsi="Times New Roman"/>
            <w:color w:val="auto"/>
            <w:sz w:val="28"/>
            <w:szCs w:val="28"/>
            <w:u w:val="none"/>
            <w:lang w:val="en-US" w:eastAsia="ru-RU"/>
          </w:rPr>
          <w:t>https</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aocts</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kz</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main</w:t>
        </w:r>
        <w:r w:rsidR="00C205B5" w:rsidRPr="00D4654B">
          <w:rPr>
            <w:rStyle w:val="a5"/>
            <w:rFonts w:ascii="Times New Roman" w:eastAsia="Times New Roman" w:hAnsi="Times New Roman"/>
            <w:color w:val="auto"/>
            <w:sz w:val="28"/>
            <w:szCs w:val="28"/>
            <w:u w:val="none"/>
            <w:lang w:eastAsia="ru-RU"/>
          </w:rPr>
          <w:t>/18823-</w:t>
        </w:r>
        <w:r w:rsidR="00C205B5" w:rsidRPr="00D4654B">
          <w:rPr>
            <w:rStyle w:val="a5"/>
            <w:rFonts w:ascii="Times New Roman" w:eastAsia="Times New Roman" w:hAnsi="Times New Roman"/>
            <w:color w:val="auto"/>
            <w:sz w:val="28"/>
            <w:szCs w:val="28"/>
            <w:u w:val="none"/>
            <w:lang w:val="en-US" w:eastAsia="ru-RU"/>
          </w:rPr>
          <w:t>otchet</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o</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deyatelnosti</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ao</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centr</w:t>
        </w:r>
        <w:r w:rsidR="00C205B5" w:rsidRPr="00D4654B">
          <w:rPr>
            <w:rStyle w:val="a5"/>
            <w:rFonts w:ascii="Times New Roman" w:eastAsia="Times New Roman" w:hAnsi="Times New Roman"/>
            <w:color w:val="auto"/>
            <w:sz w:val="28"/>
            <w:szCs w:val="28"/>
            <w:u w:val="none"/>
            <w:lang w:eastAsia="ru-RU"/>
          </w:rPr>
          <w:t>-</w:t>
        </w:r>
        <w:r w:rsidR="00C205B5" w:rsidRPr="00D4654B">
          <w:rPr>
            <w:rStyle w:val="a5"/>
            <w:rFonts w:ascii="Times New Roman" w:eastAsia="Times New Roman" w:hAnsi="Times New Roman"/>
            <w:color w:val="auto"/>
            <w:sz w:val="28"/>
            <w:szCs w:val="28"/>
            <w:u w:val="none"/>
            <w:lang w:val="en-US" w:eastAsia="ru-RU"/>
          </w:rPr>
          <w:t>transportno</w:t>
        </w:r>
      </w:hyperlink>
      <w:r w:rsidR="005A0FC7" w:rsidRPr="00D4654B">
        <w:rPr>
          <w:rStyle w:val="a5"/>
          <w:rFonts w:ascii="Times New Roman" w:eastAsia="Times New Roman" w:hAnsi="Times New Roman"/>
          <w:color w:val="auto"/>
          <w:sz w:val="28"/>
          <w:szCs w:val="28"/>
          <w:u w:val="none"/>
          <w:lang w:eastAsia="ru-RU"/>
        </w:rPr>
        <w:t>.</w:t>
      </w:r>
      <w:r w:rsidR="002737E5" w:rsidRPr="00D4654B">
        <w:rPr>
          <w:rStyle w:val="a5"/>
          <w:rFonts w:ascii="Times New Roman" w:eastAsia="Times New Roman" w:hAnsi="Times New Roman"/>
          <w:color w:val="auto"/>
          <w:sz w:val="28"/>
          <w:szCs w:val="28"/>
          <w:u w:val="none"/>
          <w:lang w:eastAsia="ru-RU"/>
        </w:rPr>
        <w:t xml:space="preserve"> 23</w:t>
      </w:r>
      <w:r w:rsidR="00C205B5" w:rsidRPr="00D4654B">
        <w:rPr>
          <w:rStyle w:val="a5"/>
          <w:rFonts w:ascii="Times New Roman" w:eastAsia="Times New Roman" w:hAnsi="Times New Roman"/>
          <w:color w:val="auto"/>
          <w:sz w:val="28"/>
          <w:szCs w:val="28"/>
          <w:u w:val="none"/>
          <w:lang w:eastAsia="ru-RU"/>
        </w:rPr>
        <w:t>.09.</w:t>
      </w:r>
      <w:r w:rsidR="002737E5" w:rsidRPr="00D4654B">
        <w:rPr>
          <w:rStyle w:val="a5"/>
          <w:rFonts w:ascii="Times New Roman" w:eastAsia="Times New Roman" w:hAnsi="Times New Roman"/>
          <w:color w:val="auto"/>
          <w:sz w:val="28"/>
          <w:szCs w:val="28"/>
          <w:u w:val="none"/>
          <w:lang w:eastAsia="ru-RU"/>
        </w:rPr>
        <w:t>2020</w:t>
      </w:r>
      <w:r w:rsidR="00C205B5" w:rsidRPr="00D4654B">
        <w:rPr>
          <w:rStyle w:val="a5"/>
          <w:rFonts w:ascii="Times New Roman" w:eastAsia="Times New Roman" w:hAnsi="Times New Roman"/>
          <w:color w:val="auto"/>
          <w:sz w:val="28"/>
          <w:szCs w:val="28"/>
          <w:u w:val="none"/>
          <w:lang w:eastAsia="ru-RU"/>
        </w:rPr>
        <w:t>.</w:t>
      </w:r>
    </w:p>
    <w:p w14:paraId="54645E57" w14:textId="374850B7" w:rsidR="00AB3CB7" w:rsidRPr="00D4654B" w:rsidRDefault="00AB3CB7" w:rsidP="00AB3CB7">
      <w:pPr>
        <w:pStyle w:val="a3"/>
        <w:tabs>
          <w:tab w:val="left" w:pos="1276"/>
          <w:tab w:val="left" w:pos="1418"/>
        </w:tabs>
        <w:spacing w:after="0" w:line="240" w:lineRule="auto"/>
        <w:ind w:left="0" w:firstLine="708"/>
        <w:jc w:val="both"/>
      </w:pPr>
    </w:p>
    <w:bookmarkEnd w:id="1"/>
    <w:p w14:paraId="09CC37BA" w14:textId="77777777" w:rsidR="00223EE7" w:rsidRPr="00D4654B" w:rsidRDefault="00223EE7" w:rsidP="00F97059">
      <w:pPr>
        <w:spacing w:after="0" w:line="240" w:lineRule="auto"/>
        <w:jc w:val="center"/>
        <w:rPr>
          <w:rFonts w:ascii="Times New Roman" w:hAnsi="Times New Roman" w:cs="Times New Roman"/>
          <w:b/>
          <w:sz w:val="28"/>
          <w:szCs w:val="28"/>
        </w:rPr>
      </w:pPr>
    </w:p>
    <w:p w14:paraId="2E5006C8" w14:textId="77777777" w:rsidR="002737E5" w:rsidRPr="00D4654B" w:rsidRDefault="002737E5" w:rsidP="00F97059">
      <w:pPr>
        <w:spacing w:after="0" w:line="240" w:lineRule="auto"/>
        <w:jc w:val="center"/>
        <w:rPr>
          <w:rFonts w:ascii="Times New Roman" w:hAnsi="Times New Roman" w:cs="Times New Roman"/>
          <w:b/>
          <w:sz w:val="28"/>
          <w:szCs w:val="28"/>
        </w:rPr>
      </w:pPr>
    </w:p>
    <w:p w14:paraId="4F210344" w14:textId="77777777" w:rsidR="002737E5" w:rsidRPr="00D4654B" w:rsidRDefault="002737E5" w:rsidP="00F97059">
      <w:pPr>
        <w:spacing w:after="0" w:line="240" w:lineRule="auto"/>
        <w:jc w:val="center"/>
        <w:rPr>
          <w:rFonts w:ascii="Times New Roman" w:hAnsi="Times New Roman" w:cs="Times New Roman"/>
          <w:b/>
          <w:sz w:val="28"/>
          <w:szCs w:val="28"/>
        </w:rPr>
      </w:pPr>
    </w:p>
    <w:p w14:paraId="40873506" w14:textId="77777777" w:rsidR="002737E5" w:rsidRPr="00D4654B" w:rsidRDefault="002737E5" w:rsidP="00F97059">
      <w:pPr>
        <w:spacing w:after="0" w:line="240" w:lineRule="auto"/>
        <w:jc w:val="center"/>
        <w:rPr>
          <w:rFonts w:ascii="Times New Roman" w:hAnsi="Times New Roman" w:cs="Times New Roman"/>
          <w:b/>
          <w:sz w:val="28"/>
          <w:szCs w:val="28"/>
        </w:rPr>
      </w:pPr>
    </w:p>
    <w:p w14:paraId="1E0A018C" w14:textId="77777777" w:rsidR="002737E5" w:rsidRPr="00D4654B" w:rsidRDefault="002737E5" w:rsidP="00F97059">
      <w:pPr>
        <w:spacing w:after="0" w:line="240" w:lineRule="auto"/>
        <w:jc w:val="center"/>
        <w:rPr>
          <w:rFonts w:ascii="Times New Roman" w:hAnsi="Times New Roman" w:cs="Times New Roman"/>
          <w:b/>
          <w:sz w:val="28"/>
          <w:szCs w:val="28"/>
        </w:rPr>
      </w:pPr>
    </w:p>
    <w:p w14:paraId="00EA0D96" w14:textId="77777777" w:rsidR="002737E5" w:rsidRPr="00D4654B" w:rsidRDefault="002737E5" w:rsidP="00F97059">
      <w:pPr>
        <w:spacing w:after="0" w:line="240" w:lineRule="auto"/>
        <w:jc w:val="center"/>
        <w:rPr>
          <w:rFonts w:ascii="Times New Roman" w:hAnsi="Times New Roman" w:cs="Times New Roman"/>
          <w:b/>
          <w:sz w:val="28"/>
          <w:szCs w:val="28"/>
        </w:rPr>
      </w:pPr>
    </w:p>
    <w:p w14:paraId="2E17F009" w14:textId="77777777" w:rsidR="002737E5" w:rsidRPr="00D4654B" w:rsidRDefault="002737E5" w:rsidP="00F97059">
      <w:pPr>
        <w:spacing w:after="0" w:line="240" w:lineRule="auto"/>
        <w:jc w:val="center"/>
        <w:rPr>
          <w:rFonts w:ascii="Times New Roman" w:hAnsi="Times New Roman" w:cs="Times New Roman"/>
          <w:b/>
          <w:sz w:val="28"/>
          <w:szCs w:val="28"/>
        </w:rPr>
      </w:pPr>
    </w:p>
    <w:p w14:paraId="776398C1" w14:textId="77777777" w:rsidR="003C14FA" w:rsidRPr="00D4654B" w:rsidRDefault="003C14FA" w:rsidP="00F97059">
      <w:pPr>
        <w:spacing w:after="0" w:line="240" w:lineRule="auto"/>
        <w:jc w:val="center"/>
        <w:rPr>
          <w:rFonts w:ascii="Times New Roman" w:hAnsi="Times New Roman" w:cs="Times New Roman"/>
          <w:b/>
          <w:sz w:val="28"/>
          <w:szCs w:val="28"/>
        </w:rPr>
      </w:pPr>
    </w:p>
    <w:p w14:paraId="42E82C7C" w14:textId="77777777" w:rsidR="003C14FA" w:rsidRPr="00D4654B" w:rsidRDefault="003C14FA" w:rsidP="00F97059">
      <w:pPr>
        <w:spacing w:after="0" w:line="240" w:lineRule="auto"/>
        <w:jc w:val="center"/>
        <w:rPr>
          <w:rFonts w:ascii="Times New Roman" w:hAnsi="Times New Roman" w:cs="Times New Roman"/>
          <w:b/>
          <w:sz w:val="28"/>
          <w:szCs w:val="28"/>
        </w:rPr>
      </w:pPr>
    </w:p>
    <w:p w14:paraId="5FFF5B00" w14:textId="77777777" w:rsidR="003C14FA" w:rsidRPr="00D4654B" w:rsidRDefault="003C14FA" w:rsidP="00F97059">
      <w:pPr>
        <w:spacing w:after="0" w:line="240" w:lineRule="auto"/>
        <w:jc w:val="center"/>
        <w:rPr>
          <w:rFonts w:ascii="Times New Roman" w:hAnsi="Times New Roman" w:cs="Times New Roman"/>
          <w:b/>
          <w:sz w:val="28"/>
          <w:szCs w:val="28"/>
        </w:rPr>
      </w:pPr>
    </w:p>
    <w:p w14:paraId="6252F38D" w14:textId="77777777" w:rsidR="003C14FA" w:rsidRPr="00D4654B" w:rsidRDefault="003C14FA" w:rsidP="00F97059">
      <w:pPr>
        <w:spacing w:after="0" w:line="240" w:lineRule="auto"/>
        <w:jc w:val="center"/>
        <w:rPr>
          <w:rFonts w:ascii="Times New Roman" w:hAnsi="Times New Roman" w:cs="Times New Roman"/>
          <w:b/>
          <w:sz w:val="28"/>
          <w:szCs w:val="28"/>
        </w:rPr>
      </w:pPr>
    </w:p>
    <w:p w14:paraId="23565F49" w14:textId="77777777" w:rsidR="003C14FA" w:rsidRPr="00D4654B" w:rsidRDefault="003C14FA" w:rsidP="00F97059">
      <w:pPr>
        <w:spacing w:after="0" w:line="240" w:lineRule="auto"/>
        <w:jc w:val="center"/>
        <w:rPr>
          <w:rFonts w:ascii="Times New Roman" w:hAnsi="Times New Roman" w:cs="Times New Roman"/>
          <w:b/>
          <w:sz w:val="28"/>
          <w:szCs w:val="28"/>
        </w:rPr>
      </w:pPr>
    </w:p>
    <w:p w14:paraId="43923F0C" w14:textId="77777777" w:rsidR="003C14FA" w:rsidRPr="00D4654B" w:rsidRDefault="003C14FA" w:rsidP="00F97059">
      <w:pPr>
        <w:spacing w:after="0" w:line="240" w:lineRule="auto"/>
        <w:jc w:val="center"/>
        <w:rPr>
          <w:rFonts w:ascii="Times New Roman" w:hAnsi="Times New Roman" w:cs="Times New Roman"/>
          <w:b/>
          <w:sz w:val="28"/>
          <w:szCs w:val="28"/>
        </w:rPr>
      </w:pPr>
    </w:p>
    <w:p w14:paraId="5C898CCB" w14:textId="77777777" w:rsidR="003C14FA" w:rsidRPr="00D4654B" w:rsidRDefault="003C14FA" w:rsidP="00F97059">
      <w:pPr>
        <w:spacing w:after="0" w:line="240" w:lineRule="auto"/>
        <w:jc w:val="center"/>
        <w:rPr>
          <w:rFonts w:ascii="Times New Roman" w:hAnsi="Times New Roman" w:cs="Times New Roman"/>
          <w:b/>
          <w:sz w:val="28"/>
          <w:szCs w:val="28"/>
        </w:rPr>
      </w:pPr>
    </w:p>
    <w:p w14:paraId="23EB34FE" w14:textId="77777777" w:rsidR="003C14FA" w:rsidRPr="00D4654B" w:rsidRDefault="003C14FA" w:rsidP="00F97059">
      <w:pPr>
        <w:spacing w:after="0" w:line="240" w:lineRule="auto"/>
        <w:jc w:val="center"/>
        <w:rPr>
          <w:rFonts w:ascii="Times New Roman" w:hAnsi="Times New Roman" w:cs="Times New Roman"/>
          <w:b/>
          <w:sz w:val="28"/>
          <w:szCs w:val="28"/>
        </w:rPr>
      </w:pPr>
    </w:p>
    <w:p w14:paraId="115CC7AC" w14:textId="77777777" w:rsidR="003C14FA" w:rsidRPr="00D4654B" w:rsidRDefault="003C14FA" w:rsidP="00F97059">
      <w:pPr>
        <w:spacing w:after="0" w:line="240" w:lineRule="auto"/>
        <w:jc w:val="center"/>
        <w:rPr>
          <w:rFonts w:ascii="Times New Roman" w:hAnsi="Times New Roman" w:cs="Times New Roman"/>
          <w:b/>
          <w:sz w:val="28"/>
          <w:szCs w:val="28"/>
        </w:rPr>
      </w:pPr>
    </w:p>
    <w:p w14:paraId="2F64CB55" w14:textId="77777777" w:rsidR="003C14FA" w:rsidRPr="00D4654B" w:rsidRDefault="003C14FA" w:rsidP="00F97059">
      <w:pPr>
        <w:spacing w:after="0" w:line="240" w:lineRule="auto"/>
        <w:jc w:val="center"/>
        <w:rPr>
          <w:rFonts w:ascii="Times New Roman" w:hAnsi="Times New Roman" w:cs="Times New Roman"/>
          <w:b/>
          <w:sz w:val="28"/>
          <w:szCs w:val="28"/>
        </w:rPr>
      </w:pPr>
    </w:p>
    <w:p w14:paraId="48D9380C" w14:textId="77777777" w:rsidR="003C14FA" w:rsidRPr="00D4654B" w:rsidRDefault="003C14FA" w:rsidP="00F97059">
      <w:pPr>
        <w:spacing w:after="0" w:line="240" w:lineRule="auto"/>
        <w:jc w:val="center"/>
        <w:rPr>
          <w:rFonts w:ascii="Times New Roman" w:hAnsi="Times New Roman" w:cs="Times New Roman"/>
          <w:b/>
          <w:sz w:val="28"/>
          <w:szCs w:val="28"/>
        </w:rPr>
      </w:pPr>
    </w:p>
    <w:p w14:paraId="5047F8BA" w14:textId="77777777" w:rsidR="003C14FA" w:rsidRPr="00D4654B" w:rsidRDefault="003C14FA" w:rsidP="00F97059">
      <w:pPr>
        <w:spacing w:after="0" w:line="240" w:lineRule="auto"/>
        <w:jc w:val="center"/>
        <w:rPr>
          <w:rFonts w:ascii="Times New Roman" w:hAnsi="Times New Roman" w:cs="Times New Roman"/>
          <w:b/>
          <w:sz w:val="28"/>
          <w:szCs w:val="28"/>
        </w:rPr>
      </w:pPr>
    </w:p>
    <w:p w14:paraId="741DE5A3" w14:textId="77777777" w:rsidR="003C14FA" w:rsidRPr="00D4654B" w:rsidRDefault="003C14FA" w:rsidP="00F97059">
      <w:pPr>
        <w:spacing w:after="0" w:line="240" w:lineRule="auto"/>
        <w:jc w:val="center"/>
        <w:rPr>
          <w:rFonts w:ascii="Times New Roman" w:hAnsi="Times New Roman" w:cs="Times New Roman"/>
          <w:b/>
          <w:sz w:val="28"/>
          <w:szCs w:val="28"/>
        </w:rPr>
      </w:pPr>
    </w:p>
    <w:p w14:paraId="39FF97E6" w14:textId="77777777" w:rsidR="003C14FA" w:rsidRPr="00D4654B" w:rsidRDefault="003C14FA" w:rsidP="00F97059">
      <w:pPr>
        <w:spacing w:after="0" w:line="240" w:lineRule="auto"/>
        <w:jc w:val="center"/>
        <w:rPr>
          <w:rFonts w:ascii="Times New Roman" w:hAnsi="Times New Roman" w:cs="Times New Roman"/>
          <w:b/>
          <w:sz w:val="28"/>
          <w:szCs w:val="28"/>
        </w:rPr>
      </w:pPr>
    </w:p>
    <w:p w14:paraId="1D732BCC" w14:textId="77777777" w:rsidR="003C14FA" w:rsidRPr="00D4654B" w:rsidRDefault="003C14FA" w:rsidP="00F97059">
      <w:pPr>
        <w:spacing w:after="0" w:line="240" w:lineRule="auto"/>
        <w:jc w:val="center"/>
        <w:rPr>
          <w:rFonts w:ascii="Times New Roman" w:hAnsi="Times New Roman" w:cs="Times New Roman"/>
          <w:b/>
          <w:sz w:val="28"/>
          <w:szCs w:val="28"/>
        </w:rPr>
      </w:pPr>
    </w:p>
    <w:p w14:paraId="6663F165" w14:textId="77777777" w:rsidR="003C14FA" w:rsidRPr="00D4654B" w:rsidRDefault="003C14FA" w:rsidP="00F97059">
      <w:pPr>
        <w:spacing w:after="0" w:line="240" w:lineRule="auto"/>
        <w:jc w:val="center"/>
        <w:rPr>
          <w:rFonts w:ascii="Times New Roman" w:hAnsi="Times New Roman" w:cs="Times New Roman"/>
          <w:b/>
          <w:sz w:val="28"/>
          <w:szCs w:val="28"/>
        </w:rPr>
      </w:pPr>
    </w:p>
    <w:p w14:paraId="2330AA0D" w14:textId="77777777" w:rsidR="003C14FA" w:rsidRPr="00D4654B" w:rsidRDefault="003C14FA" w:rsidP="00F97059">
      <w:pPr>
        <w:spacing w:after="0" w:line="240" w:lineRule="auto"/>
        <w:jc w:val="center"/>
        <w:rPr>
          <w:rFonts w:ascii="Times New Roman" w:hAnsi="Times New Roman" w:cs="Times New Roman"/>
          <w:b/>
          <w:sz w:val="28"/>
          <w:szCs w:val="28"/>
        </w:rPr>
      </w:pPr>
    </w:p>
    <w:p w14:paraId="1CF87FF4" w14:textId="77777777" w:rsidR="003C14FA" w:rsidRPr="00D4654B" w:rsidRDefault="003C14FA" w:rsidP="00F97059">
      <w:pPr>
        <w:spacing w:after="0" w:line="240" w:lineRule="auto"/>
        <w:jc w:val="center"/>
        <w:rPr>
          <w:rFonts w:ascii="Times New Roman" w:hAnsi="Times New Roman" w:cs="Times New Roman"/>
          <w:b/>
          <w:sz w:val="28"/>
          <w:szCs w:val="28"/>
        </w:rPr>
      </w:pPr>
    </w:p>
    <w:p w14:paraId="04517535" w14:textId="77777777" w:rsidR="003C14FA" w:rsidRPr="00D4654B" w:rsidRDefault="003C14FA" w:rsidP="00F97059">
      <w:pPr>
        <w:spacing w:after="0" w:line="240" w:lineRule="auto"/>
        <w:jc w:val="center"/>
        <w:rPr>
          <w:rFonts w:ascii="Times New Roman" w:hAnsi="Times New Roman" w:cs="Times New Roman"/>
          <w:b/>
          <w:sz w:val="28"/>
          <w:szCs w:val="28"/>
        </w:rPr>
      </w:pPr>
    </w:p>
    <w:p w14:paraId="440A2342" w14:textId="77777777" w:rsidR="003C14FA" w:rsidRPr="00D4654B" w:rsidRDefault="003C14FA" w:rsidP="00F97059">
      <w:pPr>
        <w:spacing w:after="0" w:line="240" w:lineRule="auto"/>
        <w:jc w:val="center"/>
        <w:rPr>
          <w:rFonts w:ascii="Times New Roman" w:hAnsi="Times New Roman" w:cs="Times New Roman"/>
          <w:b/>
          <w:sz w:val="28"/>
          <w:szCs w:val="28"/>
        </w:rPr>
      </w:pPr>
    </w:p>
    <w:p w14:paraId="53F76CDF" w14:textId="77777777" w:rsidR="003C14FA" w:rsidRPr="00D4654B" w:rsidRDefault="003C14FA" w:rsidP="00F97059">
      <w:pPr>
        <w:spacing w:after="0" w:line="240" w:lineRule="auto"/>
        <w:jc w:val="center"/>
        <w:rPr>
          <w:rFonts w:ascii="Times New Roman" w:hAnsi="Times New Roman" w:cs="Times New Roman"/>
          <w:b/>
          <w:sz w:val="28"/>
          <w:szCs w:val="28"/>
        </w:rPr>
      </w:pPr>
    </w:p>
    <w:p w14:paraId="5618954E" w14:textId="77777777" w:rsidR="003C14FA" w:rsidRPr="00D4654B" w:rsidRDefault="003C14FA" w:rsidP="00F97059">
      <w:pPr>
        <w:spacing w:after="0" w:line="240" w:lineRule="auto"/>
        <w:jc w:val="center"/>
        <w:rPr>
          <w:rFonts w:ascii="Times New Roman" w:hAnsi="Times New Roman" w:cs="Times New Roman"/>
          <w:b/>
          <w:sz w:val="28"/>
          <w:szCs w:val="28"/>
        </w:rPr>
      </w:pPr>
    </w:p>
    <w:p w14:paraId="374BB42A" w14:textId="77777777" w:rsidR="002B2B77" w:rsidRPr="00D4654B" w:rsidRDefault="002B2B77" w:rsidP="00F97059">
      <w:pPr>
        <w:spacing w:after="0" w:line="240" w:lineRule="auto"/>
        <w:jc w:val="center"/>
        <w:rPr>
          <w:rFonts w:ascii="Times New Roman" w:hAnsi="Times New Roman" w:cs="Times New Roman"/>
          <w:b/>
          <w:sz w:val="28"/>
          <w:szCs w:val="28"/>
        </w:rPr>
      </w:pPr>
    </w:p>
    <w:p w14:paraId="6E4B85DF" w14:textId="77777777" w:rsidR="002B2B77" w:rsidRPr="00D4654B" w:rsidRDefault="002B2B77" w:rsidP="00F97059">
      <w:pPr>
        <w:spacing w:after="0" w:line="240" w:lineRule="auto"/>
        <w:jc w:val="center"/>
        <w:rPr>
          <w:rFonts w:ascii="Times New Roman" w:hAnsi="Times New Roman" w:cs="Times New Roman"/>
          <w:b/>
          <w:sz w:val="28"/>
          <w:szCs w:val="28"/>
        </w:rPr>
      </w:pPr>
    </w:p>
    <w:p w14:paraId="625BBB50" w14:textId="77777777" w:rsidR="002B2B77" w:rsidRPr="00D4654B" w:rsidRDefault="002B2B77" w:rsidP="00F97059">
      <w:pPr>
        <w:spacing w:after="0" w:line="240" w:lineRule="auto"/>
        <w:jc w:val="center"/>
        <w:rPr>
          <w:rFonts w:ascii="Times New Roman" w:hAnsi="Times New Roman" w:cs="Times New Roman"/>
          <w:b/>
          <w:sz w:val="28"/>
          <w:szCs w:val="28"/>
        </w:rPr>
      </w:pPr>
    </w:p>
    <w:p w14:paraId="742DDD47" w14:textId="77777777" w:rsidR="002B2B77" w:rsidRPr="00D4654B" w:rsidRDefault="002B2B77" w:rsidP="00F97059">
      <w:pPr>
        <w:spacing w:after="0" w:line="240" w:lineRule="auto"/>
        <w:jc w:val="center"/>
        <w:rPr>
          <w:rFonts w:ascii="Times New Roman" w:hAnsi="Times New Roman" w:cs="Times New Roman"/>
          <w:b/>
          <w:sz w:val="28"/>
          <w:szCs w:val="28"/>
        </w:rPr>
      </w:pPr>
    </w:p>
    <w:p w14:paraId="1E8ED83E" w14:textId="77777777" w:rsidR="002B2B77" w:rsidRPr="00D4654B" w:rsidRDefault="002B2B77" w:rsidP="00F97059">
      <w:pPr>
        <w:spacing w:after="0" w:line="240" w:lineRule="auto"/>
        <w:jc w:val="center"/>
        <w:rPr>
          <w:rFonts w:ascii="Times New Roman" w:hAnsi="Times New Roman" w:cs="Times New Roman"/>
          <w:b/>
          <w:sz w:val="28"/>
          <w:szCs w:val="28"/>
        </w:rPr>
      </w:pPr>
    </w:p>
    <w:p w14:paraId="0604A740" w14:textId="61B5BE12" w:rsidR="00765FF1" w:rsidRPr="00D4654B" w:rsidRDefault="00F97059" w:rsidP="00F97059">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ПРИЛОЖЕНИЕ А</w:t>
      </w:r>
    </w:p>
    <w:p w14:paraId="7B90FFB0" w14:textId="77777777" w:rsidR="00DF6898" w:rsidRPr="00D4654B" w:rsidRDefault="00DF6898" w:rsidP="009C3682">
      <w:pPr>
        <w:spacing w:after="0" w:line="240" w:lineRule="auto"/>
        <w:ind w:firstLine="709"/>
        <w:jc w:val="both"/>
        <w:rPr>
          <w:rFonts w:ascii="Times New Roman" w:hAnsi="Times New Roman" w:cs="Times New Roman"/>
          <w:sz w:val="28"/>
          <w:szCs w:val="28"/>
        </w:rPr>
      </w:pPr>
    </w:p>
    <w:p w14:paraId="0F934A3C" w14:textId="2F5805C8" w:rsidR="00A32B28" w:rsidRPr="00D4654B" w:rsidRDefault="00A32B28" w:rsidP="00A32B28">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 xml:space="preserve">Таблица </w:t>
      </w:r>
      <w:r w:rsidR="005F3C62" w:rsidRPr="00D4654B">
        <w:rPr>
          <w:rFonts w:ascii="Times New Roman" w:hAnsi="Times New Roman" w:cs="Times New Roman"/>
          <w:sz w:val="28"/>
          <w:szCs w:val="28"/>
        </w:rPr>
        <w:t>А.</w:t>
      </w:r>
      <w:r w:rsidR="00862B56" w:rsidRPr="00D4654B">
        <w:rPr>
          <w:rFonts w:ascii="Times New Roman" w:hAnsi="Times New Roman" w:cs="Times New Roman"/>
          <w:sz w:val="28"/>
          <w:szCs w:val="28"/>
        </w:rPr>
        <w:t>1</w:t>
      </w:r>
      <w:r w:rsidRPr="00D4654B">
        <w:rPr>
          <w:rFonts w:ascii="Times New Roman" w:hAnsi="Times New Roman" w:cs="Times New Roman"/>
          <w:sz w:val="28"/>
          <w:szCs w:val="28"/>
        </w:rPr>
        <w:t xml:space="preserve"> – Результаты исследований в области приватизации различными авторами </w:t>
      </w:r>
    </w:p>
    <w:p w14:paraId="3BA47638" w14:textId="77777777" w:rsidR="005F3C62" w:rsidRPr="00D4654B" w:rsidRDefault="005F3C62" w:rsidP="00A32B28">
      <w:pPr>
        <w:spacing w:after="0" w:line="240" w:lineRule="auto"/>
        <w:jc w:val="both"/>
        <w:rPr>
          <w:rFonts w:ascii="Times New Roman" w:hAnsi="Times New Roman" w:cs="Times New Roman"/>
          <w:sz w:val="16"/>
          <w:szCs w:val="16"/>
        </w:rPr>
      </w:pPr>
    </w:p>
    <w:tbl>
      <w:tblPr>
        <w:tblStyle w:val="a4"/>
        <w:tblW w:w="9639" w:type="dxa"/>
        <w:tblInd w:w="108" w:type="dxa"/>
        <w:tblLayout w:type="fixed"/>
        <w:tblLook w:val="04A0" w:firstRow="1" w:lastRow="0" w:firstColumn="1" w:lastColumn="0" w:noHBand="0" w:noVBand="1"/>
      </w:tblPr>
      <w:tblGrid>
        <w:gridCol w:w="1848"/>
        <w:gridCol w:w="841"/>
        <w:gridCol w:w="2976"/>
        <w:gridCol w:w="3974"/>
      </w:tblGrid>
      <w:tr w:rsidR="005F3C62" w:rsidRPr="00D4654B" w14:paraId="4542948C" w14:textId="77777777" w:rsidTr="004D4283">
        <w:trPr>
          <w:trHeight w:val="687"/>
        </w:trPr>
        <w:tc>
          <w:tcPr>
            <w:tcW w:w="1848" w:type="dxa"/>
            <w:vAlign w:val="center"/>
          </w:tcPr>
          <w:p w14:paraId="59A2494C" w14:textId="6E226B7D" w:rsidR="005F3C62" w:rsidRPr="00D4654B" w:rsidRDefault="005F3C62" w:rsidP="005F3C62">
            <w:pPr>
              <w:jc w:val="center"/>
              <w:rPr>
                <w:rFonts w:ascii="Times New Roman" w:hAnsi="Times New Roman" w:cs="Times New Roman"/>
                <w:bCs/>
                <w:sz w:val="24"/>
                <w:szCs w:val="24"/>
              </w:rPr>
            </w:pPr>
            <w:r w:rsidRPr="00D4654B">
              <w:rPr>
                <w:rFonts w:ascii="Times New Roman" w:hAnsi="Times New Roman" w:cs="Times New Roman"/>
                <w:bCs/>
                <w:sz w:val="24"/>
                <w:szCs w:val="24"/>
              </w:rPr>
              <w:t>Наименование автора</w:t>
            </w:r>
          </w:p>
        </w:tc>
        <w:tc>
          <w:tcPr>
            <w:tcW w:w="841" w:type="dxa"/>
            <w:vAlign w:val="center"/>
          </w:tcPr>
          <w:p w14:paraId="41E2D003" w14:textId="77777777" w:rsidR="005F3C62" w:rsidRPr="00D4654B" w:rsidRDefault="005F3C62" w:rsidP="005F3C62">
            <w:pPr>
              <w:jc w:val="center"/>
              <w:rPr>
                <w:rFonts w:ascii="Times New Roman" w:hAnsi="Times New Roman" w:cs="Times New Roman"/>
                <w:sz w:val="24"/>
                <w:szCs w:val="24"/>
              </w:rPr>
            </w:pPr>
            <w:r w:rsidRPr="00D4654B">
              <w:rPr>
                <w:rFonts w:ascii="Times New Roman" w:hAnsi="Times New Roman" w:cs="Times New Roman"/>
                <w:sz w:val="24"/>
                <w:szCs w:val="24"/>
              </w:rPr>
              <w:t>Год</w:t>
            </w:r>
          </w:p>
        </w:tc>
        <w:tc>
          <w:tcPr>
            <w:tcW w:w="2976" w:type="dxa"/>
            <w:vAlign w:val="center"/>
          </w:tcPr>
          <w:p w14:paraId="3552D00B" w14:textId="77777777" w:rsidR="005F3C62" w:rsidRPr="00D4654B" w:rsidRDefault="005F3C62" w:rsidP="005F3C62">
            <w:pPr>
              <w:jc w:val="center"/>
              <w:rPr>
                <w:rFonts w:ascii="Times New Roman" w:hAnsi="Times New Roman" w:cs="Times New Roman"/>
                <w:sz w:val="24"/>
                <w:szCs w:val="24"/>
              </w:rPr>
            </w:pPr>
            <w:r w:rsidRPr="00D4654B">
              <w:rPr>
                <w:rFonts w:ascii="Times New Roman" w:hAnsi="Times New Roman" w:cs="Times New Roman"/>
                <w:sz w:val="24"/>
                <w:szCs w:val="24"/>
              </w:rPr>
              <w:t>Краткая характеристика</w:t>
            </w:r>
          </w:p>
        </w:tc>
        <w:tc>
          <w:tcPr>
            <w:tcW w:w="3974" w:type="dxa"/>
            <w:vAlign w:val="center"/>
          </w:tcPr>
          <w:p w14:paraId="4503FE60" w14:textId="77777777" w:rsidR="005F3C62" w:rsidRPr="00D4654B" w:rsidRDefault="005F3C62" w:rsidP="005F3C62">
            <w:pPr>
              <w:jc w:val="center"/>
              <w:rPr>
                <w:rFonts w:ascii="Times New Roman" w:hAnsi="Times New Roman" w:cs="Times New Roman"/>
                <w:sz w:val="24"/>
                <w:szCs w:val="24"/>
              </w:rPr>
            </w:pPr>
            <w:r w:rsidRPr="00D4654B">
              <w:rPr>
                <w:rFonts w:ascii="Times New Roman" w:hAnsi="Times New Roman" w:cs="Times New Roman"/>
                <w:sz w:val="24"/>
                <w:szCs w:val="24"/>
              </w:rPr>
              <w:t>Результат исследования</w:t>
            </w:r>
          </w:p>
        </w:tc>
      </w:tr>
      <w:tr w:rsidR="005F3C62" w:rsidRPr="00D4654B" w14:paraId="0070F4D0" w14:textId="77777777" w:rsidTr="004D4283">
        <w:tc>
          <w:tcPr>
            <w:tcW w:w="1848" w:type="dxa"/>
          </w:tcPr>
          <w:p w14:paraId="708DBB88" w14:textId="39828AA8" w:rsidR="005F3C62" w:rsidRPr="00D4654B" w:rsidRDefault="005F3C62" w:rsidP="004754F6">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41" w:type="dxa"/>
          </w:tcPr>
          <w:p w14:paraId="08605170" w14:textId="600E1D2E" w:rsidR="005F3C62" w:rsidRPr="00D4654B" w:rsidRDefault="005F3C62" w:rsidP="004754F6">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2976" w:type="dxa"/>
          </w:tcPr>
          <w:p w14:paraId="7220E111" w14:textId="188258DC" w:rsidR="005F3C62" w:rsidRPr="00D4654B" w:rsidRDefault="005F3C62" w:rsidP="004754F6">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3974" w:type="dxa"/>
          </w:tcPr>
          <w:p w14:paraId="72674FE5" w14:textId="5B97C005" w:rsidR="005F3C62" w:rsidRPr="00D4654B" w:rsidRDefault="005F3C62" w:rsidP="004754F6">
            <w:pPr>
              <w:jc w:val="center"/>
              <w:rPr>
                <w:rFonts w:ascii="Times New Roman" w:hAnsi="Times New Roman" w:cs="Times New Roman"/>
                <w:sz w:val="24"/>
                <w:szCs w:val="24"/>
              </w:rPr>
            </w:pPr>
            <w:r w:rsidRPr="00D4654B">
              <w:rPr>
                <w:rFonts w:ascii="Times New Roman" w:hAnsi="Times New Roman" w:cs="Times New Roman"/>
                <w:sz w:val="24"/>
                <w:szCs w:val="24"/>
              </w:rPr>
              <w:t>4</w:t>
            </w:r>
          </w:p>
        </w:tc>
      </w:tr>
      <w:tr w:rsidR="005F3C62" w:rsidRPr="00D4654B" w14:paraId="07D6F4F6" w14:textId="77777777" w:rsidTr="004D4283">
        <w:tc>
          <w:tcPr>
            <w:tcW w:w="1848" w:type="dxa"/>
          </w:tcPr>
          <w:p w14:paraId="45F767CA" w14:textId="7E5E6D2C"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 xml:space="preserve">План П. </w:t>
            </w:r>
          </w:p>
        </w:tc>
        <w:tc>
          <w:tcPr>
            <w:tcW w:w="841" w:type="dxa"/>
          </w:tcPr>
          <w:p w14:paraId="3F5584CA"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1997</w:t>
            </w:r>
          </w:p>
        </w:tc>
        <w:tc>
          <w:tcPr>
            <w:tcW w:w="2976" w:type="dxa"/>
          </w:tcPr>
          <w:p w14:paraId="38F1C9B2" w14:textId="77777777" w:rsidR="004D4283"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 xml:space="preserve">Рассматривались данные 35 стран. Сравнение среднего темпа роста ВВП за два периода: </w:t>
            </w:r>
          </w:p>
          <w:p w14:paraId="0481C6B4" w14:textId="77777777" w:rsidR="004D4283"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 xml:space="preserve">1984-1988 гг., </w:t>
            </w:r>
          </w:p>
          <w:p w14:paraId="4ED417CB" w14:textId="01B09926"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1988-1992</w:t>
            </w:r>
            <w:r w:rsidR="004D4283" w:rsidRPr="00D4654B">
              <w:rPr>
                <w:rFonts w:ascii="Times New Roman" w:hAnsi="Times New Roman" w:cs="Times New Roman"/>
                <w:sz w:val="24"/>
                <w:szCs w:val="24"/>
              </w:rPr>
              <w:t xml:space="preserve"> гг. (до и после приватизации)</w:t>
            </w:r>
          </w:p>
        </w:tc>
        <w:tc>
          <w:tcPr>
            <w:tcW w:w="3974" w:type="dxa"/>
          </w:tcPr>
          <w:p w14:paraId="39A19B7E" w14:textId="18BC9434"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Результаты показали, что привати</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зация ускоряет рост экономики. Значительно оказывает влияние на</w:t>
            </w:r>
            <w:r w:rsidR="004D4283" w:rsidRPr="00D4654B">
              <w:rPr>
                <w:rFonts w:ascii="Times New Roman" w:hAnsi="Times New Roman" w:cs="Times New Roman"/>
                <w:sz w:val="24"/>
                <w:szCs w:val="24"/>
              </w:rPr>
              <w:t xml:space="preserve"> рост инфраструктурных компании</w:t>
            </w:r>
          </w:p>
        </w:tc>
      </w:tr>
      <w:tr w:rsidR="005F3C62" w:rsidRPr="00D4654B" w14:paraId="5596B4F0" w14:textId="77777777" w:rsidTr="004D4283">
        <w:tc>
          <w:tcPr>
            <w:tcW w:w="1848" w:type="dxa"/>
          </w:tcPr>
          <w:p w14:paraId="3F2740BE" w14:textId="31E04B03" w:rsidR="005F3C62" w:rsidRPr="00D4654B" w:rsidRDefault="005F3C62" w:rsidP="004D4283">
            <w:pPr>
              <w:jc w:val="both"/>
              <w:rPr>
                <w:rFonts w:ascii="Times New Roman" w:hAnsi="Times New Roman" w:cs="Times New Roman"/>
                <w:sz w:val="24"/>
                <w:szCs w:val="24"/>
              </w:rPr>
            </w:pPr>
            <w:r w:rsidRPr="00D4654B">
              <w:rPr>
                <w:rFonts w:ascii="Times New Roman" w:hAnsi="Times New Roman" w:cs="Times New Roman"/>
                <w:sz w:val="24"/>
                <w:szCs w:val="24"/>
              </w:rPr>
              <w:t>Виллалонг Б.</w:t>
            </w:r>
          </w:p>
        </w:tc>
        <w:tc>
          <w:tcPr>
            <w:tcW w:w="841" w:type="dxa"/>
          </w:tcPr>
          <w:p w14:paraId="5FEB8E11"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2000</w:t>
            </w:r>
          </w:p>
        </w:tc>
        <w:tc>
          <w:tcPr>
            <w:tcW w:w="2976" w:type="dxa"/>
          </w:tcPr>
          <w:p w14:paraId="6AB6023B" w14:textId="052287B3"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Оценка эффективности приватизации 24 компа</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 xml:space="preserve">ний Испании на основе лонгитюдного </w:t>
            </w:r>
            <w:r w:rsidR="004D4283" w:rsidRPr="00D4654B">
              <w:rPr>
                <w:rFonts w:ascii="Times New Roman" w:hAnsi="Times New Roman" w:cs="Times New Roman"/>
                <w:sz w:val="24"/>
                <w:szCs w:val="24"/>
              </w:rPr>
              <w:t>исследова ния данных за ряд лет</w:t>
            </w:r>
          </w:p>
        </w:tc>
        <w:tc>
          <w:tcPr>
            <w:tcW w:w="3974" w:type="dxa"/>
          </w:tcPr>
          <w:p w14:paraId="63808C64" w14:textId="71A885EE"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На результаты приватизации пов</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лияли институциональные и организационные факторы. Привати</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зация во время рецессии ухудшает результат, в продажа инос</w:t>
            </w:r>
            <w:r w:rsidR="004D4283" w:rsidRPr="00D4654B">
              <w:rPr>
                <w:rFonts w:ascii="Times New Roman" w:hAnsi="Times New Roman" w:cs="Times New Roman"/>
                <w:sz w:val="24"/>
                <w:szCs w:val="24"/>
              </w:rPr>
              <w:t>транному инвестору улучшает его</w:t>
            </w:r>
          </w:p>
        </w:tc>
      </w:tr>
      <w:tr w:rsidR="005F3C62" w:rsidRPr="00D4654B" w14:paraId="04EA8E0E" w14:textId="77777777" w:rsidTr="004D4283">
        <w:tc>
          <w:tcPr>
            <w:tcW w:w="1848" w:type="dxa"/>
          </w:tcPr>
          <w:p w14:paraId="7FF27D96" w14:textId="31C435DF"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Барнетт С.</w:t>
            </w:r>
          </w:p>
        </w:tc>
        <w:tc>
          <w:tcPr>
            <w:tcW w:w="841" w:type="dxa"/>
          </w:tcPr>
          <w:p w14:paraId="14C8E5F2"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2000</w:t>
            </w:r>
          </w:p>
        </w:tc>
        <w:tc>
          <w:tcPr>
            <w:tcW w:w="2976" w:type="dxa"/>
          </w:tcPr>
          <w:p w14:paraId="7A2A3187" w14:textId="1D0E576D"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Вы</w:t>
            </w:r>
            <w:r w:rsidR="004D4283" w:rsidRPr="00D4654B">
              <w:rPr>
                <w:rFonts w:ascii="Times New Roman" w:hAnsi="Times New Roman" w:cs="Times New Roman"/>
                <w:sz w:val="24"/>
                <w:szCs w:val="24"/>
              </w:rPr>
              <w:t>борка: 17 стран. Период: 5 лет</w:t>
            </w:r>
          </w:p>
        </w:tc>
        <w:tc>
          <w:tcPr>
            <w:tcW w:w="3974" w:type="dxa"/>
          </w:tcPr>
          <w:p w14:paraId="3FBB0639" w14:textId="16A5599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Результаты показали, что ускоряется рост экономики и уменьшается безработица. При этом автором отмечается, что результаты могут быть смещены, т.к. многие страны в тот период по</w:t>
            </w:r>
            <w:r w:rsidR="004D4283" w:rsidRPr="00D4654B">
              <w:rPr>
                <w:rFonts w:ascii="Times New Roman" w:hAnsi="Times New Roman" w:cs="Times New Roman"/>
                <w:sz w:val="24"/>
                <w:szCs w:val="24"/>
              </w:rPr>
              <w:t>лучали финансовую помощь от МВФ</w:t>
            </w:r>
          </w:p>
        </w:tc>
      </w:tr>
      <w:tr w:rsidR="005F3C62" w:rsidRPr="00D4654B" w14:paraId="79336713" w14:textId="77777777" w:rsidTr="004D4283">
        <w:tc>
          <w:tcPr>
            <w:tcW w:w="1848" w:type="dxa"/>
          </w:tcPr>
          <w:p w14:paraId="221D329B" w14:textId="3DA09EF7" w:rsidR="005F3C62" w:rsidRPr="00D4654B" w:rsidRDefault="005F3C62" w:rsidP="004D4283">
            <w:pPr>
              <w:jc w:val="both"/>
              <w:rPr>
                <w:rFonts w:ascii="Times New Roman" w:hAnsi="Times New Roman" w:cs="Times New Roman"/>
                <w:sz w:val="24"/>
                <w:szCs w:val="24"/>
              </w:rPr>
            </w:pPr>
            <w:r w:rsidRPr="00D4654B">
              <w:rPr>
                <w:rFonts w:ascii="Times New Roman" w:hAnsi="Times New Roman" w:cs="Times New Roman"/>
                <w:sz w:val="24"/>
                <w:szCs w:val="24"/>
              </w:rPr>
              <w:t>Бордман А</w:t>
            </w:r>
            <w:r w:rsidR="00CB52B3" w:rsidRPr="00D4654B">
              <w:rPr>
                <w:rFonts w:ascii="Times New Roman" w:hAnsi="Times New Roman" w:cs="Times New Roman"/>
                <w:sz w:val="24"/>
                <w:szCs w:val="24"/>
              </w:rPr>
              <w:t>.</w:t>
            </w:r>
            <w:r w:rsidRPr="00D4654B">
              <w:rPr>
                <w:rFonts w:ascii="Times New Roman" w:hAnsi="Times New Roman" w:cs="Times New Roman"/>
                <w:sz w:val="24"/>
                <w:szCs w:val="24"/>
              </w:rPr>
              <w:t>, Лоурин К</w:t>
            </w:r>
            <w:r w:rsidR="00CB52B3" w:rsidRPr="00D4654B">
              <w:rPr>
                <w:rFonts w:ascii="Times New Roman" w:hAnsi="Times New Roman" w:cs="Times New Roman"/>
                <w:sz w:val="24"/>
                <w:szCs w:val="24"/>
              </w:rPr>
              <w:t>.</w:t>
            </w:r>
            <w:r w:rsidRPr="00D4654B">
              <w:rPr>
                <w:rFonts w:ascii="Times New Roman" w:hAnsi="Times New Roman" w:cs="Times New Roman"/>
                <w:sz w:val="24"/>
                <w:szCs w:val="24"/>
              </w:rPr>
              <w:t>, Виннинг А</w:t>
            </w:r>
            <w:r w:rsidR="004D4283" w:rsidRPr="00D4654B">
              <w:rPr>
                <w:rFonts w:ascii="Times New Roman" w:hAnsi="Times New Roman" w:cs="Times New Roman"/>
                <w:sz w:val="24"/>
                <w:szCs w:val="24"/>
              </w:rPr>
              <w:t>.</w:t>
            </w:r>
            <w:r w:rsidRPr="00D4654B">
              <w:rPr>
                <w:rFonts w:ascii="Times New Roman" w:hAnsi="Times New Roman" w:cs="Times New Roman"/>
                <w:sz w:val="24"/>
                <w:szCs w:val="24"/>
              </w:rPr>
              <w:t xml:space="preserve"> </w:t>
            </w:r>
          </w:p>
        </w:tc>
        <w:tc>
          <w:tcPr>
            <w:tcW w:w="841" w:type="dxa"/>
          </w:tcPr>
          <w:p w14:paraId="552B1682"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2002</w:t>
            </w:r>
          </w:p>
        </w:tc>
        <w:tc>
          <w:tcPr>
            <w:tcW w:w="2976" w:type="dxa"/>
          </w:tcPr>
          <w:p w14:paraId="710B6DE3"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Анализ проведен по результатам приватизации в Канаде за 1986-1995 гг.</w:t>
            </w:r>
          </w:p>
        </w:tc>
        <w:tc>
          <w:tcPr>
            <w:tcW w:w="3974" w:type="dxa"/>
          </w:tcPr>
          <w:p w14:paraId="5E83968C" w14:textId="7875E1F6"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Улучшение показателей деятельности наблюдается за год или в год проведения приватизации, а после они весьма ухудшаются. Эффект «угрозы приватизации». Возможно, государство в целях повышения цены прекращает использовать компанию как инструмент социальной или иной политики, тем самым компания преследуя коммерческий ин</w:t>
            </w:r>
            <w:r w:rsidR="004D4283" w:rsidRPr="00D4654B">
              <w:rPr>
                <w:rFonts w:ascii="Times New Roman" w:hAnsi="Times New Roman" w:cs="Times New Roman"/>
                <w:sz w:val="24"/>
                <w:szCs w:val="24"/>
              </w:rPr>
              <w:t>терес, улучшает свои показатели</w:t>
            </w:r>
          </w:p>
        </w:tc>
      </w:tr>
      <w:tr w:rsidR="005F3C62" w:rsidRPr="00D4654B" w14:paraId="2354647A" w14:textId="77777777" w:rsidTr="004D4283">
        <w:tc>
          <w:tcPr>
            <w:tcW w:w="1848" w:type="dxa"/>
          </w:tcPr>
          <w:p w14:paraId="408C24D4" w14:textId="016A9B6F"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 xml:space="preserve">Паркер Д. </w:t>
            </w:r>
          </w:p>
        </w:tc>
        <w:tc>
          <w:tcPr>
            <w:tcW w:w="841" w:type="dxa"/>
          </w:tcPr>
          <w:p w14:paraId="5B6DA7FD"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2004</w:t>
            </w:r>
          </w:p>
        </w:tc>
        <w:tc>
          <w:tcPr>
            <w:tcW w:w="2976" w:type="dxa"/>
          </w:tcPr>
          <w:p w14:paraId="18D27FFC"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Проведен анализ 21 исследований, которые были посвящены оценке результатов приватизации в Великобритании с 1979 по 1999 гг.</w:t>
            </w:r>
          </w:p>
        </w:tc>
        <w:tc>
          <w:tcPr>
            <w:tcW w:w="3974" w:type="dxa"/>
          </w:tcPr>
          <w:p w14:paraId="5E84AFAD" w14:textId="03D11BCD"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Авторы 11 работ считают, что смена собственности дала положи</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тельный эффект, и для этого нужно улучшить конкурентную среду и регулирование. При оценке фак</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торной продуктивно</w:t>
            </w:r>
            <w:r w:rsidR="004D4283" w:rsidRPr="00D4654B">
              <w:rPr>
                <w:rFonts w:ascii="Times New Roman" w:hAnsi="Times New Roman" w:cs="Times New Roman"/>
                <w:sz w:val="24"/>
                <w:szCs w:val="24"/>
              </w:rPr>
              <w:t>сти наблюдался замедленный рост</w:t>
            </w:r>
          </w:p>
        </w:tc>
      </w:tr>
      <w:tr w:rsidR="005F3C62" w:rsidRPr="00D4654B" w14:paraId="3F5730E1" w14:textId="77777777" w:rsidTr="004D4283">
        <w:tc>
          <w:tcPr>
            <w:tcW w:w="1848" w:type="dxa"/>
            <w:tcBorders>
              <w:bottom w:val="nil"/>
            </w:tcBorders>
          </w:tcPr>
          <w:p w14:paraId="3B317851" w14:textId="76C19E68"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Филипович А.</w:t>
            </w:r>
          </w:p>
        </w:tc>
        <w:tc>
          <w:tcPr>
            <w:tcW w:w="841" w:type="dxa"/>
            <w:tcBorders>
              <w:bottom w:val="nil"/>
            </w:tcBorders>
          </w:tcPr>
          <w:p w14:paraId="73E1994F"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2005</w:t>
            </w:r>
          </w:p>
        </w:tc>
        <w:tc>
          <w:tcPr>
            <w:tcW w:w="2976" w:type="dxa"/>
            <w:tcBorders>
              <w:bottom w:val="nil"/>
            </w:tcBorders>
          </w:tcPr>
          <w:p w14:paraId="30C35C65"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Рассматривались 92 страны за период 1990-1999 гг. Регрессионный анализ.</w:t>
            </w:r>
          </w:p>
        </w:tc>
        <w:tc>
          <w:tcPr>
            <w:tcW w:w="3974" w:type="dxa"/>
            <w:tcBorders>
              <w:bottom w:val="nil"/>
            </w:tcBorders>
          </w:tcPr>
          <w:p w14:paraId="51BC495C"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Расчеты не показали влияние приватизации на рост, знак этого влияния предположительно зависит от институциональных переменных.</w:t>
            </w:r>
          </w:p>
        </w:tc>
      </w:tr>
      <w:tr w:rsidR="004D4283" w:rsidRPr="00D4654B" w14:paraId="5DC9B9C7" w14:textId="77777777" w:rsidTr="004D4283">
        <w:tc>
          <w:tcPr>
            <w:tcW w:w="9639" w:type="dxa"/>
            <w:gridSpan w:val="4"/>
            <w:tcBorders>
              <w:top w:val="nil"/>
              <w:left w:val="nil"/>
              <w:right w:val="nil"/>
            </w:tcBorders>
          </w:tcPr>
          <w:p w14:paraId="0D27BE89" w14:textId="48C54837" w:rsidR="004D4283" w:rsidRPr="00D4654B" w:rsidRDefault="004D4283" w:rsidP="004D4283">
            <w:pPr>
              <w:ind w:hanging="108"/>
              <w:jc w:val="both"/>
              <w:rPr>
                <w:rFonts w:ascii="Times New Roman" w:hAnsi="Times New Roman" w:cs="Times New Roman"/>
                <w:sz w:val="28"/>
                <w:szCs w:val="28"/>
              </w:rPr>
            </w:pPr>
            <w:r w:rsidRPr="00D4654B">
              <w:rPr>
                <w:rFonts w:ascii="Times New Roman" w:hAnsi="Times New Roman" w:cs="Times New Roman"/>
                <w:sz w:val="28"/>
                <w:szCs w:val="28"/>
              </w:rPr>
              <w:lastRenderedPageBreak/>
              <w:t>Продолжение таблицы А.1</w:t>
            </w:r>
          </w:p>
          <w:p w14:paraId="39506F47" w14:textId="77777777" w:rsidR="004D4283" w:rsidRPr="00D4654B" w:rsidRDefault="004D4283" w:rsidP="004D4283">
            <w:pPr>
              <w:ind w:hanging="108"/>
              <w:jc w:val="both"/>
              <w:rPr>
                <w:rFonts w:ascii="Times New Roman" w:hAnsi="Times New Roman" w:cs="Times New Roman"/>
                <w:sz w:val="16"/>
                <w:szCs w:val="16"/>
              </w:rPr>
            </w:pPr>
          </w:p>
        </w:tc>
      </w:tr>
      <w:tr w:rsidR="004D4283" w:rsidRPr="00D4654B" w14:paraId="1720C6C8" w14:textId="77777777" w:rsidTr="004D4283">
        <w:tc>
          <w:tcPr>
            <w:tcW w:w="1848" w:type="dxa"/>
          </w:tcPr>
          <w:p w14:paraId="14AF5C85" w14:textId="5F769868" w:rsidR="004D4283" w:rsidRPr="00D4654B" w:rsidRDefault="004D4283" w:rsidP="004D4283">
            <w:pPr>
              <w:jc w:val="center"/>
              <w:rPr>
                <w:rFonts w:ascii="Times New Roman" w:hAnsi="Times New Roman" w:cs="Times New Roman"/>
                <w:sz w:val="24"/>
                <w:szCs w:val="24"/>
              </w:rPr>
            </w:pPr>
            <w:r w:rsidRPr="00D4654B">
              <w:rPr>
                <w:rFonts w:ascii="Times New Roman" w:hAnsi="Times New Roman" w:cs="Times New Roman"/>
                <w:sz w:val="24"/>
                <w:szCs w:val="24"/>
              </w:rPr>
              <w:t>1</w:t>
            </w:r>
          </w:p>
        </w:tc>
        <w:tc>
          <w:tcPr>
            <w:tcW w:w="841" w:type="dxa"/>
          </w:tcPr>
          <w:p w14:paraId="267D18F5" w14:textId="63C1BEFF" w:rsidR="004D4283" w:rsidRPr="00D4654B" w:rsidRDefault="004D4283" w:rsidP="004D4283">
            <w:pPr>
              <w:jc w:val="center"/>
              <w:rPr>
                <w:rFonts w:ascii="Times New Roman" w:hAnsi="Times New Roman" w:cs="Times New Roman"/>
                <w:sz w:val="24"/>
                <w:szCs w:val="24"/>
              </w:rPr>
            </w:pPr>
            <w:r w:rsidRPr="00D4654B">
              <w:rPr>
                <w:rFonts w:ascii="Times New Roman" w:hAnsi="Times New Roman" w:cs="Times New Roman"/>
                <w:sz w:val="24"/>
                <w:szCs w:val="24"/>
              </w:rPr>
              <w:t>2</w:t>
            </w:r>
          </w:p>
        </w:tc>
        <w:tc>
          <w:tcPr>
            <w:tcW w:w="2976" w:type="dxa"/>
          </w:tcPr>
          <w:p w14:paraId="28334326" w14:textId="1AC92816" w:rsidR="004D4283" w:rsidRPr="00D4654B" w:rsidRDefault="004D4283" w:rsidP="004D4283">
            <w:pPr>
              <w:jc w:val="center"/>
              <w:rPr>
                <w:rFonts w:ascii="Times New Roman" w:hAnsi="Times New Roman" w:cs="Times New Roman"/>
                <w:sz w:val="24"/>
                <w:szCs w:val="24"/>
              </w:rPr>
            </w:pPr>
            <w:r w:rsidRPr="00D4654B">
              <w:rPr>
                <w:rFonts w:ascii="Times New Roman" w:hAnsi="Times New Roman" w:cs="Times New Roman"/>
                <w:sz w:val="24"/>
                <w:szCs w:val="24"/>
              </w:rPr>
              <w:t>3</w:t>
            </w:r>
          </w:p>
        </w:tc>
        <w:tc>
          <w:tcPr>
            <w:tcW w:w="3974" w:type="dxa"/>
          </w:tcPr>
          <w:p w14:paraId="51A3E1F8" w14:textId="3213999A" w:rsidR="004D4283" w:rsidRPr="00D4654B" w:rsidRDefault="004D4283" w:rsidP="004D4283">
            <w:pPr>
              <w:jc w:val="center"/>
              <w:rPr>
                <w:rFonts w:ascii="Times New Roman" w:hAnsi="Times New Roman" w:cs="Times New Roman"/>
                <w:sz w:val="24"/>
                <w:szCs w:val="24"/>
              </w:rPr>
            </w:pPr>
            <w:r w:rsidRPr="00D4654B">
              <w:rPr>
                <w:rFonts w:ascii="Times New Roman" w:hAnsi="Times New Roman" w:cs="Times New Roman"/>
                <w:sz w:val="24"/>
                <w:szCs w:val="24"/>
              </w:rPr>
              <w:t>4</w:t>
            </w:r>
          </w:p>
        </w:tc>
      </w:tr>
      <w:tr w:rsidR="005F3C62" w:rsidRPr="00D4654B" w14:paraId="4533784B" w14:textId="77777777" w:rsidTr="004D4283">
        <w:tc>
          <w:tcPr>
            <w:tcW w:w="1848" w:type="dxa"/>
          </w:tcPr>
          <w:p w14:paraId="4C9B31E8" w14:textId="0E55304F"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Адамс С., Менгисту Б.</w:t>
            </w:r>
          </w:p>
        </w:tc>
        <w:tc>
          <w:tcPr>
            <w:tcW w:w="841" w:type="dxa"/>
          </w:tcPr>
          <w:p w14:paraId="78D66439"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2008</w:t>
            </w:r>
          </w:p>
        </w:tc>
        <w:tc>
          <w:tcPr>
            <w:tcW w:w="2976" w:type="dxa"/>
          </w:tcPr>
          <w:p w14:paraId="53CFE1D5" w14:textId="5B66014A"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Исследовали 82</w:t>
            </w:r>
            <w:r w:rsidR="004D4283" w:rsidRPr="00D4654B">
              <w:rPr>
                <w:rFonts w:ascii="Times New Roman" w:hAnsi="Times New Roman" w:cs="Times New Roman"/>
                <w:sz w:val="24"/>
                <w:szCs w:val="24"/>
              </w:rPr>
              <w:t xml:space="preserve"> страны в период 1991-2002 годы</w:t>
            </w:r>
          </w:p>
        </w:tc>
        <w:tc>
          <w:tcPr>
            <w:tcW w:w="3974" w:type="dxa"/>
          </w:tcPr>
          <w:p w14:paraId="69177D6C" w14:textId="05D519DE"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 xml:space="preserve">Авторы не заметили влияние интенсивности приватизации на рост. Значимый оказался индекс эффективности государства: при высокой – приватизация должна ускорять </w:t>
            </w:r>
            <w:r w:rsidR="004D4283" w:rsidRPr="00D4654B">
              <w:rPr>
                <w:rFonts w:ascii="Times New Roman" w:hAnsi="Times New Roman" w:cs="Times New Roman"/>
                <w:sz w:val="24"/>
                <w:szCs w:val="24"/>
              </w:rPr>
              <w:t>рост, а при низкой – замедлять</w:t>
            </w:r>
          </w:p>
        </w:tc>
      </w:tr>
      <w:tr w:rsidR="005F3C62" w:rsidRPr="00D4654B" w14:paraId="0A21E8ED" w14:textId="77777777" w:rsidTr="004D4283">
        <w:tc>
          <w:tcPr>
            <w:tcW w:w="1848" w:type="dxa"/>
          </w:tcPr>
          <w:p w14:paraId="6E3BD5AA" w14:textId="77777777" w:rsidR="00CB52B3" w:rsidRPr="00D4654B" w:rsidRDefault="005F3C62" w:rsidP="004D4283">
            <w:pPr>
              <w:rPr>
                <w:rFonts w:ascii="Times New Roman" w:hAnsi="Times New Roman" w:cs="Times New Roman"/>
                <w:sz w:val="24"/>
                <w:szCs w:val="24"/>
              </w:rPr>
            </w:pPr>
            <w:r w:rsidRPr="00D4654B">
              <w:rPr>
                <w:rFonts w:ascii="Times New Roman" w:hAnsi="Times New Roman" w:cs="Times New Roman"/>
                <w:sz w:val="24"/>
                <w:szCs w:val="24"/>
              </w:rPr>
              <w:t xml:space="preserve">Эстрин С., </w:t>
            </w:r>
          </w:p>
          <w:p w14:paraId="506E775B" w14:textId="77777777" w:rsidR="00CB52B3" w:rsidRPr="00D4654B" w:rsidRDefault="005F3C62" w:rsidP="004D4283">
            <w:pPr>
              <w:rPr>
                <w:rFonts w:ascii="Times New Roman" w:hAnsi="Times New Roman" w:cs="Times New Roman"/>
                <w:sz w:val="24"/>
                <w:szCs w:val="24"/>
              </w:rPr>
            </w:pPr>
            <w:r w:rsidRPr="00D4654B">
              <w:rPr>
                <w:rFonts w:ascii="Times New Roman" w:hAnsi="Times New Roman" w:cs="Times New Roman"/>
                <w:sz w:val="24"/>
                <w:szCs w:val="24"/>
              </w:rPr>
              <w:t xml:space="preserve">Ж. Хонучек, </w:t>
            </w:r>
          </w:p>
          <w:p w14:paraId="6384396B" w14:textId="77777777" w:rsidR="00CB52B3" w:rsidRPr="00D4654B" w:rsidRDefault="005F3C62" w:rsidP="004D4283">
            <w:pPr>
              <w:rPr>
                <w:rFonts w:ascii="Times New Roman" w:hAnsi="Times New Roman" w:cs="Times New Roman"/>
                <w:sz w:val="24"/>
                <w:szCs w:val="24"/>
              </w:rPr>
            </w:pPr>
            <w:r w:rsidRPr="00D4654B">
              <w:rPr>
                <w:rFonts w:ascii="Times New Roman" w:hAnsi="Times New Roman" w:cs="Times New Roman"/>
                <w:sz w:val="24"/>
                <w:szCs w:val="24"/>
              </w:rPr>
              <w:t xml:space="preserve">И. Косенда, </w:t>
            </w:r>
          </w:p>
          <w:p w14:paraId="627279B7" w14:textId="629BA844" w:rsidR="005F3C62" w:rsidRPr="00D4654B" w:rsidRDefault="005F3C62" w:rsidP="004D4283">
            <w:pPr>
              <w:rPr>
                <w:rFonts w:ascii="Times New Roman" w:hAnsi="Times New Roman" w:cs="Times New Roman"/>
                <w:sz w:val="24"/>
                <w:szCs w:val="24"/>
              </w:rPr>
            </w:pPr>
            <w:r w:rsidRPr="00D4654B">
              <w:rPr>
                <w:rFonts w:ascii="Times New Roman" w:hAnsi="Times New Roman" w:cs="Times New Roman"/>
                <w:sz w:val="24"/>
                <w:szCs w:val="24"/>
              </w:rPr>
              <w:t xml:space="preserve">Ж. Свенар </w:t>
            </w:r>
          </w:p>
        </w:tc>
        <w:tc>
          <w:tcPr>
            <w:tcW w:w="841" w:type="dxa"/>
          </w:tcPr>
          <w:p w14:paraId="5CB44ECD"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2009</w:t>
            </w:r>
          </w:p>
        </w:tc>
        <w:tc>
          <w:tcPr>
            <w:tcW w:w="2976" w:type="dxa"/>
          </w:tcPr>
          <w:p w14:paraId="0C3FE8D7" w14:textId="155EBB15"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Обобщены 35 исследова</w:t>
            </w:r>
            <w:r w:rsidR="00CB52B3" w:rsidRPr="00D4654B">
              <w:rPr>
                <w:rFonts w:ascii="Times New Roman" w:hAnsi="Times New Roman" w:cs="Times New Roman"/>
                <w:sz w:val="24"/>
                <w:szCs w:val="24"/>
              </w:rPr>
              <w:t xml:space="preserve"> </w:t>
            </w:r>
            <w:r w:rsidRPr="00D4654B">
              <w:rPr>
                <w:rFonts w:ascii="Times New Roman" w:hAnsi="Times New Roman" w:cs="Times New Roman"/>
                <w:sz w:val="24"/>
                <w:szCs w:val="24"/>
              </w:rPr>
              <w:t>ний по сравнению эффективности приватизации</w:t>
            </w:r>
          </w:p>
        </w:tc>
        <w:tc>
          <w:tcPr>
            <w:tcW w:w="3974" w:type="dxa"/>
          </w:tcPr>
          <w:p w14:paraId="0AD435D5" w14:textId="52EE2719"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Автором сделан вывод, что приватизация не гарантирует улуч</w:t>
            </w:r>
            <w:r w:rsidR="00CB52B3" w:rsidRPr="00D4654B">
              <w:rPr>
                <w:rFonts w:ascii="Times New Roman" w:hAnsi="Times New Roman" w:cs="Times New Roman"/>
                <w:sz w:val="24"/>
                <w:szCs w:val="24"/>
              </w:rPr>
              <w:t xml:space="preserve"> </w:t>
            </w:r>
            <w:r w:rsidRPr="00D4654B">
              <w:rPr>
                <w:rFonts w:ascii="Times New Roman" w:hAnsi="Times New Roman" w:cs="Times New Roman"/>
                <w:sz w:val="24"/>
                <w:szCs w:val="24"/>
              </w:rPr>
              <w:t>шения функционирования в кратко- и среднесрочной перспективе, эффект приватизации был положи</w:t>
            </w:r>
            <w:r w:rsidR="00CB52B3" w:rsidRPr="00D4654B">
              <w:rPr>
                <w:rFonts w:ascii="Times New Roman" w:hAnsi="Times New Roman" w:cs="Times New Roman"/>
                <w:sz w:val="24"/>
                <w:szCs w:val="24"/>
              </w:rPr>
              <w:t xml:space="preserve"> </w:t>
            </w:r>
            <w:r w:rsidRPr="00D4654B">
              <w:rPr>
                <w:rFonts w:ascii="Times New Roman" w:hAnsi="Times New Roman" w:cs="Times New Roman"/>
                <w:sz w:val="24"/>
                <w:szCs w:val="24"/>
              </w:rPr>
              <w:t>тельный в странах Восточной Европы, был нулевым или отрицательным в странах СНГ</w:t>
            </w:r>
          </w:p>
        </w:tc>
      </w:tr>
      <w:tr w:rsidR="005F3C62" w:rsidRPr="00D4654B" w14:paraId="2C99A753" w14:textId="77777777" w:rsidTr="004D4283">
        <w:tc>
          <w:tcPr>
            <w:tcW w:w="1848" w:type="dxa"/>
          </w:tcPr>
          <w:p w14:paraId="375F0B98" w14:textId="08933636" w:rsidR="005F3C62" w:rsidRPr="00D4654B" w:rsidRDefault="005F3C62" w:rsidP="004D4283">
            <w:pPr>
              <w:jc w:val="both"/>
              <w:rPr>
                <w:rFonts w:ascii="Times New Roman" w:hAnsi="Times New Roman" w:cs="Times New Roman"/>
                <w:sz w:val="24"/>
                <w:szCs w:val="24"/>
              </w:rPr>
            </w:pPr>
            <w:r w:rsidRPr="00D4654B">
              <w:rPr>
                <w:rFonts w:ascii="Times New Roman" w:hAnsi="Times New Roman" w:cs="Times New Roman"/>
                <w:sz w:val="24"/>
                <w:szCs w:val="24"/>
              </w:rPr>
              <w:t>Гасми Ф., Мэйнгард А</w:t>
            </w:r>
            <w:r w:rsidR="00CB52B3" w:rsidRPr="00D4654B">
              <w:rPr>
                <w:rFonts w:ascii="Times New Roman" w:hAnsi="Times New Roman" w:cs="Times New Roman"/>
                <w:sz w:val="24"/>
                <w:szCs w:val="24"/>
              </w:rPr>
              <w:t>.</w:t>
            </w:r>
            <w:r w:rsidRPr="00D4654B">
              <w:rPr>
                <w:rFonts w:ascii="Times New Roman" w:hAnsi="Times New Roman" w:cs="Times New Roman"/>
                <w:sz w:val="24"/>
                <w:szCs w:val="24"/>
              </w:rPr>
              <w:t xml:space="preserve">, Нумба П., Вирто Л. </w:t>
            </w:r>
          </w:p>
        </w:tc>
        <w:tc>
          <w:tcPr>
            <w:tcW w:w="841" w:type="dxa"/>
          </w:tcPr>
          <w:p w14:paraId="544C9B69"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2011</w:t>
            </w:r>
          </w:p>
        </w:tc>
        <w:tc>
          <w:tcPr>
            <w:tcW w:w="2976" w:type="dxa"/>
          </w:tcPr>
          <w:p w14:paraId="19F2F924" w14:textId="3A73E308"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Рассматривалась эффек</w:t>
            </w:r>
            <w:r w:rsidR="00CB52B3" w:rsidRPr="00D4654B">
              <w:rPr>
                <w:rFonts w:ascii="Times New Roman" w:hAnsi="Times New Roman" w:cs="Times New Roman"/>
                <w:sz w:val="24"/>
                <w:szCs w:val="24"/>
              </w:rPr>
              <w:t xml:space="preserve"> </w:t>
            </w:r>
            <w:r w:rsidRPr="00D4654B">
              <w:rPr>
                <w:rFonts w:ascii="Times New Roman" w:hAnsi="Times New Roman" w:cs="Times New Roman"/>
                <w:sz w:val="24"/>
                <w:szCs w:val="24"/>
              </w:rPr>
              <w:t>тивность приватизации операторов телефонной связи. Выборка 23 страны ОЭСР и 85 другие страны. Период: 1985-2007 гг.</w:t>
            </w:r>
          </w:p>
        </w:tc>
        <w:tc>
          <w:tcPr>
            <w:tcW w:w="3974" w:type="dxa"/>
          </w:tcPr>
          <w:p w14:paraId="194CA66F" w14:textId="51FDDBFD"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Регрессионный анализ показал, что выпуск отрасли значимо не увеличился: для стран Африки он уменьшился за счет увеличения цен на услуги, для стран ОЭСР – увеличился за счет сокращение работн</w:t>
            </w:r>
            <w:r w:rsidR="004D4283" w:rsidRPr="00D4654B">
              <w:rPr>
                <w:rFonts w:ascii="Times New Roman" w:hAnsi="Times New Roman" w:cs="Times New Roman"/>
                <w:sz w:val="24"/>
                <w:szCs w:val="24"/>
              </w:rPr>
              <w:t>иков</w:t>
            </w:r>
          </w:p>
        </w:tc>
      </w:tr>
      <w:tr w:rsidR="005F3C62" w:rsidRPr="00D4654B" w14:paraId="6A409E43" w14:textId="77777777" w:rsidTr="004D4283">
        <w:tc>
          <w:tcPr>
            <w:tcW w:w="1848" w:type="dxa"/>
          </w:tcPr>
          <w:p w14:paraId="3E44F2B1" w14:textId="7A0551E4"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В. Попов</w:t>
            </w:r>
            <w:r w:rsidRPr="00D4654B">
              <w:rPr>
                <w:rFonts w:ascii="Times New Roman" w:hAnsi="Times New Roman" w:cs="Times New Roman"/>
                <w:sz w:val="24"/>
                <w:szCs w:val="24"/>
                <w:lang w:val="en-US"/>
              </w:rPr>
              <w:t xml:space="preserve"> </w:t>
            </w:r>
          </w:p>
        </w:tc>
        <w:tc>
          <w:tcPr>
            <w:tcW w:w="841" w:type="dxa"/>
          </w:tcPr>
          <w:p w14:paraId="761F5022"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2011</w:t>
            </w:r>
          </w:p>
        </w:tc>
        <w:tc>
          <w:tcPr>
            <w:tcW w:w="2976" w:type="dxa"/>
          </w:tcPr>
          <w:p w14:paraId="2A520E68"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Анализ результатов приватизации стран СНГ. Период: 1989-2009 гг.</w:t>
            </w:r>
          </w:p>
        </w:tc>
        <w:tc>
          <w:tcPr>
            <w:tcW w:w="3974" w:type="dxa"/>
          </w:tcPr>
          <w:p w14:paraId="28FF6E8B" w14:textId="7925CE9A"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Автор делает вывод, что нет линейной связи между размером государственного сектора и ростом экономики. В странах с долей госу</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дарства более 50% рост производ</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ства составил 50% и выше (Белоруссия, Узбекистан, Туркме</w:t>
            </w:r>
            <w:r w:rsidR="00CB52B3" w:rsidRPr="00D4654B">
              <w:rPr>
                <w:rFonts w:ascii="Times New Roman" w:hAnsi="Times New Roman" w:cs="Times New Roman"/>
                <w:sz w:val="24"/>
                <w:szCs w:val="24"/>
              </w:rPr>
              <w:t xml:space="preserve"> </w:t>
            </w:r>
            <w:r w:rsidRPr="00D4654B">
              <w:rPr>
                <w:rFonts w:ascii="Times New Roman" w:hAnsi="Times New Roman" w:cs="Times New Roman"/>
                <w:sz w:val="24"/>
                <w:szCs w:val="24"/>
              </w:rPr>
              <w:t>ния), а в других странах едва доходит до положительной вели</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чины или вооб</w:t>
            </w:r>
            <w:r w:rsidR="004D4283" w:rsidRPr="00D4654B">
              <w:rPr>
                <w:rFonts w:ascii="Times New Roman" w:hAnsi="Times New Roman" w:cs="Times New Roman"/>
                <w:sz w:val="24"/>
                <w:szCs w:val="24"/>
              </w:rPr>
              <w:t>ще отрицательное (Украина - 40%)</w:t>
            </w:r>
          </w:p>
        </w:tc>
      </w:tr>
      <w:tr w:rsidR="005F3C62" w:rsidRPr="00D4654B" w14:paraId="08C62823" w14:textId="77777777" w:rsidTr="004D4283">
        <w:tc>
          <w:tcPr>
            <w:tcW w:w="1848" w:type="dxa"/>
          </w:tcPr>
          <w:p w14:paraId="61CB9140" w14:textId="6068C5EA" w:rsidR="005F3C62" w:rsidRPr="00D4654B" w:rsidRDefault="005F3C62" w:rsidP="004D4283">
            <w:pPr>
              <w:jc w:val="both"/>
              <w:rPr>
                <w:rFonts w:ascii="Times New Roman" w:hAnsi="Times New Roman" w:cs="Times New Roman"/>
                <w:sz w:val="24"/>
                <w:szCs w:val="24"/>
                <w:lang w:val="en-US"/>
              </w:rPr>
            </w:pPr>
            <w:r w:rsidRPr="00D4654B">
              <w:rPr>
                <w:rFonts w:ascii="Times New Roman" w:hAnsi="Times New Roman" w:cs="Times New Roman"/>
                <w:sz w:val="24"/>
                <w:szCs w:val="24"/>
              </w:rPr>
              <w:t xml:space="preserve">Страска М, Валлер Г. </w:t>
            </w:r>
          </w:p>
        </w:tc>
        <w:tc>
          <w:tcPr>
            <w:tcW w:w="841" w:type="dxa"/>
          </w:tcPr>
          <w:p w14:paraId="599040DB" w14:textId="77777777"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2012</w:t>
            </w:r>
          </w:p>
        </w:tc>
        <w:tc>
          <w:tcPr>
            <w:tcW w:w="2976" w:type="dxa"/>
          </w:tcPr>
          <w:p w14:paraId="0E14EE06" w14:textId="50730BDE"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Сделана выборка 63 крупных компаний США, пакеты акции которых проданы 1980-2007 гг. Для каждой компании вычис</w:t>
            </w:r>
            <w:r w:rsidR="004D4283" w:rsidRPr="00D4654B">
              <w:rPr>
                <w:rFonts w:ascii="Times New Roman" w:hAnsi="Times New Roman" w:cs="Times New Roman"/>
                <w:sz w:val="24"/>
                <w:szCs w:val="24"/>
              </w:rPr>
              <w:t xml:space="preserve"> лялось инвестиционное отношение</w:t>
            </w:r>
          </w:p>
        </w:tc>
        <w:tc>
          <w:tcPr>
            <w:tcW w:w="3974" w:type="dxa"/>
          </w:tcPr>
          <w:p w14:paraId="53FC1533" w14:textId="38104474"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Авторы утверждают, что после приватизации инвестиционная активность компаний падает. Возможно это связано увеличением относите</w:t>
            </w:r>
            <w:r w:rsidR="004D4283" w:rsidRPr="00D4654B">
              <w:rPr>
                <w:rFonts w:ascii="Times New Roman" w:hAnsi="Times New Roman" w:cs="Times New Roman"/>
                <w:sz w:val="24"/>
                <w:szCs w:val="24"/>
              </w:rPr>
              <w:t>льного долга после приватизации</w:t>
            </w:r>
          </w:p>
        </w:tc>
      </w:tr>
      <w:tr w:rsidR="005F3C62" w:rsidRPr="00D4654B" w14:paraId="74FA4A92" w14:textId="77777777" w:rsidTr="004D4283">
        <w:tc>
          <w:tcPr>
            <w:tcW w:w="1848" w:type="dxa"/>
          </w:tcPr>
          <w:p w14:paraId="21DBF8E3" w14:textId="19B5D384" w:rsidR="005F3C62" w:rsidRPr="00D4654B" w:rsidRDefault="005F3C62" w:rsidP="004D4283">
            <w:pPr>
              <w:rPr>
                <w:rFonts w:ascii="Times New Roman" w:hAnsi="Times New Roman" w:cs="Times New Roman"/>
                <w:sz w:val="24"/>
                <w:szCs w:val="24"/>
                <w:lang w:val="en-US"/>
              </w:rPr>
            </w:pPr>
            <w:r w:rsidRPr="00D4654B">
              <w:rPr>
                <w:rFonts w:ascii="Times New Roman" w:hAnsi="Times New Roman" w:cs="Times New Roman"/>
                <w:sz w:val="24"/>
                <w:szCs w:val="24"/>
              </w:rPr>
              <w:t xml:space="preserve">Сухарев О.С. </w:t>
            </w:r>
          </w:p>
        </w:tc>
        <w:tc>
          <w:tcPr>
            <w:tcW w:w="841" w:type="dxa"/>
          </w:tcPr>
          <w:p w14:paraId="0EE7F02A" w14:textId="77777777" w:rsidR="005F3C62" w:rsidRPr="00D4654B" w:rsidRDefault="005F3C62" w:rsidP="004754F6">
            <w:pPr>
              <w:jc w:val="center"/>
              <w:rPr>
                <w:rFonts w:ascii="Times New Roman" w:hAnsi="Times New Roman" w:cs="Times New Roman"/>
                <w:sz w:val="24"/>
                <w:szCs w:val="24"/>
              </w:rPr>
            </w:pPr>
            <w:r w:rsidRPr="00D4654B">
              <w:rPr>
                <w:rFonts w:ascii="Times New Roman" w:hAnsi="Times New Roman" w:cs="Times New Roman"/>
                <w:sz w:val="24"/>
                <w:szCs w:val="24"/>
              </w:rPr>
              <w:t>2013</w:t>
            </w:r>
          </w:p>
        </w:tc>
        <w:tc>
          <w:tcPr>
            <w:tcW w:w="2976" w:type="dxa"/>
          </w:tcPr>
          <w:p w14:paraId="72F52A9C" w14:textId="689B2AD3"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Исследование приватиз</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ации и национализации на теоретическом уровне</w:t>
            </w:r>
          </w:p>
        </w:tc>
        <w:tc>
          <w:tcPr>
            <w:tcW w:w="3974" w:type="dxa"/>
          </w:tcPr>
          <w:p w14:paraId="42709B15" w14:textId="1A9C9D8F" w:rsidR="005F3C62" w:rsidRPr="00D4654B" w:rsidRDefault="005F3C62" w:rsidP="004754F6">
            <w:pPr>
              <w:jc w:val="both"/>
              <w:rPr>
                <w:rFonts w:ascii="Times New Roman" w:hAnsi="Times New Roman" w:cs="Times New Roman"/>
                <w:sz w:val="24"/>
                <w:szCs w:val="24"/>
              </w:rPr>
            </w:pPr>
            <w:r w:rsidRPr="00D4654B">
              <w:rPr>
                <w:rFonts w:ascii="Times New Roman" w:hAnsi="Times New Roman" w:cs="Times New Roman"/>
                <w:sz w:val="24"/>
                <w:szCs w:val="24"/>
              </w:rPr>
              <w:t>Автором разработана теория про</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цессов приватизации и национали</w:t>
            </w:r>
            <w:r w:rsidR="004D4283" w:rsidRPr="00D4654B">
              <w:rPr>
                <w:rFonts w:ascii="Times New Roman" w:hAnsi="Times New Roman" w:cs="Times New Roman"/>
                <w:sz w:val="24"/>
                <w:szCs w:val="24"/>
              </w:rPr>
              <w:t xml:space="preserve"> </w:t>
            </w:r>
            <w:r w:rsidRPr="00D4654B">
              <w:rPr>
                <w:rFonts w:ascii="Times New Roman" w:hAnsi="Times New Roman" w:cs="Times New Roman"/>
                <w:sz w:val="24"/>
                <w:szCs w:val="24"/>
              </w:rPr>
              <w:t>зации и введены их критерии</w:t>
            </w:r>
          </w:p>
        </w:tc>
      </w:tr>
      <w:tr w:rsidR="000A4569" w:rsidRPr="00D4654B" w14:paraId="77853EED" w14:textId="77777777" w:rsidTr="004754F6">
        <w:tc>
          <w:tcPr>
            <w:tcW w:w="9639" w:type="dxa"/>
            <w:gridSpan w:val="4"/>
          </w:tcPr>
          <w:p w14:paraId="410BA9FE" w14:textId="54155060" w:rsidR="00A32B28" w:rsidRPr="00D4654B" w:rsidRDefault="005F3C62" w:rsidP="002B2B77">
            <w:pPr>
              <w:ind w:firstLine="601"/>
              <w:rPr>
                <w:rFonts w:ascii="Times New Roman" w:hAnsi="Times New Roman" w:cs="Times New Roman"/>
                <w:sz w:val="24"/>
                <w:szCs w:val="24"/>
              </w:rPr>
            </w:pPr>
            <w:r w:rsidRPr="00D4654B">
              <w:rPr>
                <w:rFonts w:ascii="Times New Roman" w:hAnsi="Times New Roman" w:cs="Times New Roman"/>
                <w:sz w:val="24"/>
                <w:szCs w:val="24"/>
              </w:rPr>
              <w:t>Примечание – С</w:t>
            </w:r>
            <w:r w:rsidR="00A32B28" w:rsidRPr="00D4654B">
              <w:rPr>
                <w:rFonts w:ascii="Times New Roman" w:hAnsi="Times New Roman" w:cs="Times New Roman"/>
                <w:sz w:val="24"/>
                <w:szCs w:val="24"/>
              </w:rPr>
              <w:t>оставлено автором на основании источников [</w:t>
            </w:r>
            <w:r w:rsidR="00862B56" w:rsidRPr="00D4654B">
              <w:rPr>
                <w:rFonts w:ascii="Times New Roman" w:hAnsi="Times New Roman" w:cs="Times New Roman"/>
                <w:sz w:val="24"/>
                <w:szCs w:val="24"/>
              </w:rPr>
              <w:t>37,</w:t>
            </w:r>
            <w:r w:rsidR="00AB2FC3" w:rsidRPr="00D4654B">
              <w:rPr>
                <w:rFonts w:ascii="Times New Roman" w:hAnsi="Times New Roman" w:cs="Times New Roman"/>
                <w:sz w:val="24"/>
                <w:szCs w:val="24"/>
              </w:rPr>
              <w:t xml:space="preserve"> р.</w:t>
            </w:r>
            <w:r w:rsidR="000A4569" w:rsidRPr="00D4654B">
              <w:rPr>
                <w:rFonts w:ascii="Times New Roman" w:hAnsi="Times New Roman" w:cs="Times New Roman"/>
                <w:sz w:val="24"/>
                <w:szCs w:val="24"/>
              </w:rPr>
              <w:t xml:space="preserve"> </w:t>
            </w:r>
            <w:r w:rsidR="00D32E2B" w:rsidRPr="00D4654B">
              <w:rPr>
                <w:rFonts w:ascii="Times New Roman" w:hAnsi="Times New Roman" w:cs="Times New Roman"/>
                <w:sz w:val="24"/>
                <w:szCs w:val="24"/>
              </w:rPr>
              <w:t>141</w:t>
            </w:r>
            <w:r w:rsidR="00AB2FC3" w:rsidRPr="00D4654B">
              <w:rPr>
                <w:rFonts w:ascii="Times New Roman" w:hAnsi="Times New Roman" w:cs="Times New Roman"/>
                <w:sz w:val="24"/>
                <w:szCs w:val="24"/>
              </w:rPr>
              <w:t xml:space="preserve">; </w:t>
            </w:r>
            <w:r w:rsidR="00862B56" w:rsidRPr="00D4654B">
              <w:rPr>
                <w:rFonts w:ascii="Times New Roman" w:hAnsi="Times New Roman" w:cs="Times New Roman"/>
                <w:sz w:val="24"/>
                <w:szCs w:val="24"/>
              </w:rPr>
              <w:t>39,</w:t>
            </w:r>
            <w:r w:rsidR="00AB2FC3" w:rsidRPr="00D4654B">
              <w:rPr>
                <w:rFonts w:ascii="Times New Roman" w:hAnsi="Times New Roman" w:cs="Times New Roman"/>
                <w:sz w:val="24"/>
                <w:szCs w:val="24"/>
              </w:rPr>
              <w:t xml:space="preserve"> р.</w:t>
            </w:r>
            <w:r w:rsidR="000A4569" w:rsidRPr="00D4654B">
              <w:rPr>
                <w:rFonts w:ascii="Times New Roman" w:hAnsi="Times New Roman" w:cs="Times New Roman"/>
                <w:sz w:val="24"/>
                <w:szCs w:val="24"/>
              </w:rPr>
              <w:t xml:space="preserve"> </w:t>
            </w:r>
            <w:r w:rsidR="00D32E2B" w:rsidRPr="00D4654B">
              <w:rPr>
                <w:rFonts w:ascii="Times New Roman" w:hAnsi="Times New Roman" w:cs="Times New Roman"/>
                <w:sz w:val="24"/>
                <w:szCs w:val="24"/>
              </w:rPr>
              <w:t>48</w:t>
            </w:r>
            <w:r w:rsidR="00AB2FC3" w:rsidRPr="00D4654B">
              <w:rPr>
                <w:rFonts w:ascii="Times New Roman" w:hAnsi="Times New Roman" w:cs="Times New Roman"/>
                <w:sz w:val="24"/>
                <w:szCs w:val="24"/>
              </w:rPr>
              <w:t xml:space="preserve">; </w:t>
            </w:r>
            <w:r w:rsidR="00862B56" w:rsidRPr="00D4654B">
              <w:rPr>
                <w:rFonts w:ascii="Times New Roman" w:hAnsi="Times New Roman" w:cs="Times New Roman"/>
                <w:sz w:val="24"/>
                <w:szCs w:val="24"/>
              </w:rPr>
              <w:t>4</w:t>
            </w:r>
            <w:r w:rsidR="002B2B77" w:rsidRPr="00D4654B">
              <w:rPr>
                <w:rFonts w:ascii="Times New Roman" w:hAnsi="Times New Roman" w:cs="Times New Roman"/>
                <w:sz w:val="24"/>
                <w:szCs w:val="24"/>
              </w:rPr>
              <w:t>9</w:t>
            </w:r>
            <w:r w:rsidR="00862B56" w:rsidRPr="00D4654B">
              <w:rPr>
                <w:rFonts w:ascii="Times New Roman" w:hAnsi="Times New Roman" w:cs="Times New Roman"/>
                <w:sz w:val="24"/>
                <w:szCs w:val="24"/>
              </w:rPr>
              <w:t>,</w:t>
            </w:r>
            <w:r w:rsidR="00AB2FC3" w:rsidRPr="00D4654B">
              <w:rPr>
                <w:rFonts w:ascii="Times New Roman" w:hAnsi="Times New Roman" w:cs="Times New Roman"/>
                <w:sz w:val="24"/>
                <w:szCs w:val="24"/>
              </w:rPr>
              <w:t xml:space="preserve"> с.</w:t>
            </w:r>
            <w:r w:rsidR="000A4569" w:rsidRPr="00D4654B">
              <w:rPr>
                <w:rFonts w:ascii="Times New Roman" w:hAnsi="Times New Roman" w:cs="Times New Roman"/>
                <w:sz w:val="24"/>
                <w:szCs w:val="24"/>
              </w:rPr>
              <w:t xml:space="preserve"> </w:t>
            </w:r>
            <w:r w:rsidR="00D32E2B" w:rsidRPr="00D4654B">
              <w:rPr>
                <w:rFonts w:ascii="Times New Roman" w:hAnsi="Times New Roman" w:cs="Times New Roman"/>
                <w:sz w:val="24"/>
                <w:szCs w:val="24"/>
              </w:rPr>
              <w:t>123</w:t>
            </w:r>
            <w:r w:rsidR="00A32B28" w:rsidRPr="00D4654B">
              <w:rPr>
                <w:rFonts w:ascii="Times New Roman" w:hAnsi="Times New Roman" w:cs="Times New Roman"/>
                <w:sz w:val="24"/>
                <w:szCs w:val="24"/>
              </w:rPr>
              <w:t>]</w:t>
            </w:r>
          </w:p>
        </w:tc>
      </w:tr>
    </w:tbl>
    <w:p w14:paraId="02FEA67E" w14:textId="77777777" w:rsidR="00A32B28" w:rsidRPr="00D4654B" w:rsidRDefault="00A32B28" w:rsidP="009C3682">
      <w:pPr>
        <w:spacing w:after="0" w:line="240" w:lineRule="auto"/>
        <w:ind w:firstLine="709"/>
        <w:jc w:val="both"/>
        <w:rPr>
          <w:rFonts w:ascii="Times New Roman" w:hAnsi="Times New Roman" w:cs="Times New Roman"/>
          <w:sz w:val="28"/>
          <w:szCs w:val="28"/>
        </w:rPr>
      </w:pPr>
    </w:p>
    <w:p w14:paraId="7E45DFCD" w14:textId="77777777" w:rsidR="00A32B28" w:rsidRPr="00D4654B" w:rsidRDefault="00A32B28" w:rsidP="009C3682">
      <w:pPr>
        <w:spacing w:after="0" w:line="240" w:lineRule="auto"/>
        <w:ind w:firstLine="709"/>
        <w:jc w:val="both"/>
        <w:rPr>
          <w:rFonts w:ascii="Times New Roman" w:hAnsi="Times New Roman" w:cs="Times New Roman"/>
          <w:sz w:val="28"/>
          <w:szCs w:val="28"/>
        </w:rPr>
      </w:pPr>
    </w:p>
    <w:p w14:paraId="561D3D51" w14:textId="77777777" w:rsidR="00862B56" w:rsidRPr="00D4654B" w:rsidRDefault="00862B56" w:rsidP="009C3682">
      <w:pPr>
        <w:spacing w:after="0" w:line="240" w:lineRule="auto"/>
        <w:ind w:firstLine="709"/>
        <w:jc w:val="both"/>
        <w:rPr>
          <w:rFonts w:ascii="Times New Roman" w:hAnsi="Times New Roman" w:cs="Times New Roman"/>
          <w:sz w:val="28"/>
          <w:szCs w:val="28"/>
        </w:rPr>
      </w:pPr>
    </w:p>
    <w:p w14:paraId="770C9592" w14:textId="69781742" w:rsidR="00B66DFA" w:rsidRPr="00D4654B" w:rsidRDefault="00F97059" w:rsidP="00F97059">
      <w:pPr>
        <w:spacing w:after="0" w:line="240" w:lineRule="auto"/>
        <w:jc w:val="center"/>
        <w:rPr>
          <w:rFonts w:ascii="Times New Roman" w:eastAsia="Calibri" w:hAnsi="Times New Roman" w:cs="Times New Roman"/>
          <w:b/>
          <w:sz w:val="28"/>
          <w:szCs w:val="28"/>
        </w:rPr>
      </w:pPr>
      <w:r w:rsidRPr="00D4654B">
        <w:rPr>
          <w:rFonts w:ascii="Times New Roman" w:eastAsia="Calibri" w:hAnsi="Times New Roman" w:cs="Times New Roman"/>
          <w:b/>
          <w:sz w:val="28"/>
          <w:szCs w:val="28"/>
        </w:rPr>
        <w:lastRenderedPageBreak/>
        <w:t>ПРИЛОЖЕНИЕ Б</w:t>
      </w:r>
    </w:p>
    <w:p w14:paraId="7DF31A3E" w14:textId="77777777" w:rsidR="00F97059" w:rsidRPr="00D4654B" w:rsidRDefault="00F97059" w:rsidP="00F97059">
      <w:pPr>
        <w:spacing w:after="0" w:line="240" w:lineRule="auto"/>
        <w:jc w:val="center"/>
        <w:rPr>
          <w:rFonts w:ascii="Times New Roman" w:eastAsia="Calibri" w:hAnsi="Times New Roman" w:cs="Times New Roman"/>
          <w:b/>
          <w:sz w:val="28"/>
          <w:szCs w:val="28"/>
        </w:rPr>
      </w:pPr>
    </w:p>
    <w:p w14:paraId="66DA9361" w14:textId="23E884E7" w:rsidR="00994854" w:rsidRPr="00D4654B" w:rsidRDefault="00994854" w:rsidP="00F97059">
      <w:pPr>
        <w:spacing w:after="0" w:line="240" w:lineRule="auto"/>
        <w:jc w:val="center"/>
        <w:rPr>
          <w:rFonts w:ascii="Times New Roman" w:eastAsia="Calibri" w:hAnsi="Times New Roman" w:cs="Times New Roman"/>
          <w:b/>
          <w:sz w:val="28"/>
          <w:szCs w:val="28"/>
        </w:rPr>
      </w:pPr>
      <w:r w:rsidRPr="00D4654B">
        <w:rPr>
          <w:rFonts w:ascii="Times New Roman" w:eastAsia="Calibri" w:hAnsi="Times New Roman" w:cs="Times New Roman"/>
          <w:sz w:val="28"/>
          <w:szCs w:val="28"/>
        </w:rPr>
        <w:t>Расчет моделий</w:t>
      </w:r>
    </w:p>
    <w:p w14:paraId="6A54CC06" w14:textId="77777777" w:rsidR="00994854" w:rsidRPr="00D4654B" w:rsidRDefault="00994854" w:rsidP="00F97059">
      <w:pPr>
        <w:spacing w:after="0" w:line="240" w:lineRule="auto"/>
        <w:jc w:val="center"/>
        <w:rPr>
          <w:rFonts w:ascii="Times New Roman" w:eastAsia="Calibri" w:hAnsi="Times New Roman" w:cs="Times New Roman"/>
          <w:b/>
          <w:sz w:val="28"/>
          <w:szCs w:val="28"/>
        </w:rPr>
      </w:pPr>
    </w:p>
    <w:p w14:paraId="25F74C81" w14:textId="7684F497" w:rsidR="00FC4D96" w:rsidRPr="00D4654B" w:rsidRDefault="00BF29E3" w:rsidP="004551C7">
      <w:pPr>
        <w:spacing w:after="0" w:line="240" w:lineRule="auto"/>
        <w:jc w:val="both"/>
        <w:rPr>
          <w:rFonts w:ascii="Times New Roman" w:eastAsia="Calibri" w:hAnsi="Times New Roman" w:cs="Times New Roman"/>
          <w:sz w:val="28"/>
          <w:szCs w:val="28"/>
        </w:rPr>
      </w:pPr>
      <w:r w:rsidRPr="00D4654B">
        <w:rPr>
          <w:rFonts w:ascii="Times New Roman" w:eastAsia="Calibri" w:hAnsi="Times New Roman" w:cs="Times New Roman"/>
          <w:sz w:val="28"/>
          <w:szCs w:val="28"/>
        </w:rPr>
        <w:t>Таблица Б</w:t>
      </w:r>
      <w:r w:rsidR="004551C7" w:rsidRPr="00D4654B">
        <w:rPr>
          <w:rFonts w:ascii="Times New Roman" w:eastAsia="Calibri" w:hAnsi="Times New Roman" w:cs="Times New Roman"/>
          <w:sz w:val="28"/>
          <w:szCs w:val="28"/>
        </w:rPr>
        <w:t>.</w:t>
      </w:r>
      <w:r w:rsidRPr="00D4654B">
        <w:rPr>
          <w:rFonts w:ascii="Times New Roman" w:eastAsia="Calibri" w:hAnsi="Times New Roman" w:cs="Times New Roman"/>
          <w:sz w:val="28"/>
          <w:szCs w:val="28"/>
        </w:rPr>
        <w:t>1 – Расчет модели №1</w:t>
      </w:r>
    </w:p>
    <w:p w14:paraId="5F961A92" w14:textId="77777777" w:rsidR="00FC4D96" w:rsidRPr="00D4654B" w:rsidRDefault="00FC4D96" w:rsidP="004551C7">
      <w:pPr>
        <w:autoSpaceDE w:val="0"/>
        <w:autoSpaceDN w:val="0"/>
        <w:adjustRightInd w:val="0"/>
        <w:spacing w:after="0" w:line="240" w:lineRule="auto"/>
        <w:jc w:val="right"/>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36"/>
        <w:gridCol w:w="1306"/>
        <w:gridCol w:w="1228"/>
        <w:gridCol w:w="425"/>
        <w:gridCol w:w="551"/>
        <w:gridCol w:w="914"/>
        <w:gridCol w:w="2240"/>
        <w:gridCol w:w="1306"/>
      </w:tblGrid>
      <w:tr w:rsidR="002737E5" w:rsidRPr="00D4654B" w14:paraId="51D35E01" w14:textId="07F25A3D" w:rsidTr="002737E5">
        <w:trPr>
          <w:trHeight w:val="262"/>
          <w:jc w:val="center"/>
        </w:trPr>
        <w:tc>
          <w:tcPr>
            <w:tcW w:w="9506" w:type="dxa"/>
            <w:gridSpan w:val="8"/>
          </w:tcPr>
          <w:p w14:paraId="64875943" w14:textId="77777777" w:rsidR="002737E5" w:rsidRPr="00D4654B" w:rsidRDefault="002737E5" w:rsidP="004551C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Модель 1: МНК, использованы наблюдения 1997-2019 (T = 23)</w:t>
            </w:r>
          </w:p>
          <w:p w14:paraId="13FC519B" w14:textId="3778458B" w:rsidR="002737E5" w:rsidRPr="00D4654B" w:rsidRDefault="002737E5" w:rsidP="004551C7">
            <w:pPr>
              <w:autoSpaceDE w:val="0"/>
              <w:autoSpaceDN w:val="0"/>
              <w:adjustRightInd w:val="0"/>
              <w:spacing w:after="0" w:line="240" w:lineRule="auto"/>
              <w:jc w:val="center"/>
              <w:rPr>
                <w:rFonts w:ascii="Times New Roman" w:hAnsi="Times New Roman" w:cs="Times New Roman"/>
                <w:color w:val="FF0000"/>
                <w:sz w:val="24"/>
                <w:szCs w:val="24"/>
              </w:rPr>
            </w:pPr>
            <w:r w:rsidRPr="00D4654B">
              <w:rPr>
                <w:rFonts w:ascii="Times New Roman" w:hAnsi="Times New Roman" w:cs="Times New Roman"/>
                <w:sz w:val="24"/>
                <w:szCs w:val="24"/>
              </w:rPr>
              <w:t>Зависимая переменная: Ren</w:t>
            </w:r>
          </w:p>
        </w:tc>
      </w:tr>
      <w:tr w:rsidR="002737E5" w:rsidRPr="00D4654B" w14:paraId="43180CE8" w14:textId="77777777" w:rsidTr="002737E5">
        <w:trPr>
          <w:trHeight w:val="262"/>
          <w:jc w:val="center"/>
        </w:trPr>
        <w:tc>
          <w:tcPr>
            <w:tcW w:w="1536" w:type="dxa"/>
          </w:tcPr>
          <w:p w14:paraId="1C8635F2" w14:textId="6C65CB24" w:rsidR="002737E5"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фактор</w:t>
            </w:r>
          </w:p>
        </w:tc>
        <w:tc>
          <w:tcPr>
            <w:tcW w:w="2534" w:type="dxa"/>
            <w:gridSpan w:val="2"/>
          </w:tcPr>
          <w:p w14:paraId="63D055C3" w14:textId="6402AABA" w:rsidR="002737E5"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коэффициент</w:t>
            </w:r>
          </w:p>
        </w:tc>
        <w:tc>
          <w:tcPr>
            <w:tcW w:w="1890" w:type="dxa"/>
            <w:gridSpan w:val="3"/>
          </w:tcPr>
          <w:p w14:paraId="4A76F34E" w14:textId="2730B74A" w:rsidR="002737E5"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ст. ошибка</w:t>
            </w:r>
          </w:p>
        </w:tc>
        <w:tc>
          <w:tcPr>
            <w:tcW w:w="2240" w:type="dxa"/>
          </w:tcPr>
          <w:p w14:paraId="5060CC87" w14:textId="43882464" w:rsidR="002737E5"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t-статистика</w:t>
            </w:r>
          </w:p>
        </w:tc>
        <w:tc>
          <w:tcPr>
            <w:tcW w:w="1306" w:type="dxa"/>
          </w:tcPr>
          <w:p w14:paraId="2C93450A" w14:textId="31BEA0A6" w:rsidR="002737E5" w:rsidRPr="00D4654B" w:rsidRDefault="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p</w:t>
            </w:r>
            <w:r w:rsidR="002737E5" w:rsidRPr="00D4654B">
              <w:rPr>
                <w:rFonts w:ascii="Times New Roman" w:hAnsi="Times New Roman" w:cs="Times New Roman"/>
                <w:i/>
                <w:iCs/>
                <w:sz w:val="24"/>
                <w:szCs w:val="24"/>
              </w:rPr>
              <w:t>-значение</w:t>
            </w:r>
          </w:p>
        </w:tc>
      </w:tr>
      <w:tr w:rsidR="002737E5" w:rsidRPr="00D4654B" w14:paraId="1D7B8F31" w14:textId="77777777" w:rsidTr="002737E5">
        <w:trPr>
          <w:trHeight w:val="262"/>
          <w:jc w:val="center"/>
        </w:trPr>
        <w:tc>
          <w:tcPr>
            <w:tcW w:w="1536" w:type="dxa"/>
          </w:tcPr>
          <w:p w14:paraId="0CB40690"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const</w:t>
            </w:r>
          </w:p>
        </w:tc>
        <w:tc>
          <w:tcPr>
            <w:tcW w:w="2534" w:type="dxa"/>
            <w:gridSpan w:val="2"/>
          </w:tcPr>
          <w:p w14:paraId="716C7376"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30,6843</w:t>
            </w:r>
          </w:p>
        </w:tc>
        <w:tc>
          <w:tcPr>
            <w:tcW w:w="1890" w:type="dxa"/>
            <w:gridSpan w:val="3"/>
          </w:tcPr>
          <w:p w14:paraId="68967C10"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23,1933</w:t>
            </w:r>
          </w:p>
        </w:tc>
        <w:tc>
          <w:tcPr>
            <w:tcW w:w="2240" w:type="dxa"/>
          </w:tcPr>
          <w:p w14:paraId="702257F0"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1,323</w:t>
            </w:r>
          </w:p>
        </w:tc>
        <w:tc>
          <w:tcPr>
            <w:tcW w:w="1306" w:type="dxa"/>
          </w:tcPr>
          <w:p w14:paraId="70948221"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0,2057</w:t>
            </w:r>
          </w:p>
        </w:tc>
      </w:tr>
      <w:tr w:rsidR="002737E5" w:rsidRPr="00D4654B" w14:paraId="1CA08944" w14:textId="77777777" w:rsidTr="002737E5">
        <w:trPr>
          <w:trHeight w:val="262"/>
          <w:jc w:val="center"/>
        </w:trPr>
        <w:tc>
          <w:tcPr>
            <w:tcW w:w="1536" w:type="dxa"/>
          </w:tcPr>
          <w:p w14:paraId="28311B6D"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Inv</w:t>
            </w:r>
          </w:p>
        </w:tc>
        <w:tc>
          <w:tcPr>
            <w:tcW w:w="2534" w:type="dxa"/>
            <w:gridSpan w:val="2"/>
          </w:tcPr>
          <w:p w14:paraId="7EF5E92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1,16712e-05</w:t>
            </w:r>
          </w:p>
        </w:tc>
        <w:tc>
          <w:tcPr>
            <w:tcW w:w="1890" w:type="dxa"/>
            <w:gridSpan w:val="3"/>
          </w:tcPr>
          <w:p w14:paraId="3AFE851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9,89279e-06</w:t>
            </w:r>
          </w:p>
        </w:tc>
        <w:tc>
          <w:tcPr>
            <w:tcW w:w="2240" w:type="dxa"/>
          </w:tcPr>
          <w:p w14:paraId="514489DD"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1,180</w:t>
            </w:r>
          </w:p>
        </w:tc>
        <w:tc>
          <w:tcPr>
            <w:tcW w:w="1306" w:type="dxa"/>
          </w:tcPr>
          <w:p w14:paraId="4D69BA34"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0,2565</w:t>
            </w:r>
          </w:p>
        </w:tc>
      </w:tr>
      <w:tr w:rsidR="002737E5" w:rsidRPr="00D4654B" w14:paraId="64EE86C2" w14:textId="77777777" w:rsidTr="002737E5">
        <w:trPr>
          <w:trHeight w:val="262"/>
          <w:jc w:val="center"/>
        </w:trPr>
        <w:tc>
          <w:tcPr>
            <w:tcW w:w="1536" w:type="dxa"/>
          </w:tcPr>
          <w:p w14:paraId="55BEB551"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Rab</w:t>
            </w:r>
          </w:p>
        </w:tc>
        <w:tc>
          <w:tcPr>
            <w:tcW w:w="2534" w:type="dxa"/>
            <w:gridSpan w:val="2"/>
          </w:tcPr>
          <w:p w14:paraId="103EC66F"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−0,00578932</w:t>
            </w:r>
          </w:p>
        </w:tc>
        <w:tc>
          <w:tcPr>
            <w:tcW w:w="1890" w:type="dxa"/>
            <w:gridSpan w:val="3"/>
          </w:tcPr>
          <w:p w14:paraId="534F5A4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0,00544237</w:t>
            </w:r>
          </w:p>
        </w:tc>
        <w:tc>
          <w:tcPr>
            <w:tcW w:w="2240" w:type="dxa"/>
          </w:tcPr>
          <w:p w14:paraId="26473A59"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−1,064</w:t>
            </w:r>
          </w:p>
        </w:tc>
        <w:tc>
          <w:tcPr>
            <w:tcW w:w="1306" w:type="dxa"/>
          </w:tcPr>
          <w:p w14:paraId="15963908"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0,3043</w:t>
            </w:r>
          </w:p>
        </w:tc>
      </w:tr>
      <w:tr w:rsidR="002737E5" w:rsidRPr="00D4654B" w14:paraId="1DEB522A" w14:textId="77777777" w:rsidTr="002737E5">
        <w:trPr>
          <w:trHeight w:val="262"/>
          <w:jc w:val="center"/>
        </w:trPr>
        <w:tc>
          <w:tcPr>
            <w:tcW w:w="1536" w:type="dxa"/>
          </w:tcPr>
          <w:p w14:paraId="2DB4ADB9"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Bez</w:t>
            </w:r>
          </w:p>
        </w:tc>
        <w:tc>
          <w:tcPr>
            <w:tcW w:w="2534" w:type="dxa"/>
            <w:gridSpan w:val="2"/>
          </w:tcPr>
          <w:p w14:paraId="0779659B"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−1,40457</w:t>
            </w:r>
          </w:p>
        </w:tc>
        <w:tc>
          <w:tcPr>
            <w:tcW w:w="1890" w:type="dxa"/>
            <w:gridSpan w:val="3"/>
          </w:tcPr>
          <w:p w14:paraId="573BA52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1,01384</w:t>
            </w:r>
          </w:p>
        </w:tc>
        <w:tc>
          <w:tcPr>
            <w:tcW w:w="2240" w:type="dxa"/>
          </w:tcPr>
          <w:p w14:paraId="263BABB3"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−1,385</w:t>
            </w:r>
          </w:p>
        </w:tc>
        <w:tc>
          <w:tcPr>
            <w:tcW w:w="1306" w:type="dxa"/>
          </w:tcPr>
          <w:p w14:paraId="5A36C665"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0,1862</w:t>
            </w:r>
          </w:p>
        </w:tc>
      </w:tr>
      <w:tr w:rsidR="002737E5" w:rsidRPr="00D4654B" w14:paraId="6233E768" w14:textId="77777777" w:rsidTr="002737E5">
        <w:trPr>
          <w:trHeight w:val="262"/>
          <w:jc w:val="center"/>
        </w:trPr>
        <w:tc>
          <w:tcPr>
            <w:tcW w:w="1536" w:type="dxa"/>
          </w:tcPr>
          <w:p w14:paraId="67BBC822"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Prozh</w:t>
            </w:r>
          </w:p>
        </w:tc>
        <w:tc>
          <w:tcPr>
            <w:tcW w:w="2534" w:type="dxa"/>
            <w:gridSpan w:val="2"/>
          </w:tcPr>
          <w:p w14:paraId="29F9BE02"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0,00124626</w:t>
            </w:r>
          </w:p>
        </w:tc>
        <w:tc>
          <w:tcPr>
            <w:tcW w:w="1890" w:type="dxa"/>
            <w:gridSpan w:val="3"/>
          </w:tcPr>
          <w:p w14:paraId="6CFB1DA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0,00141769</w:t>
            </w:r>
          </w:p>
        </w:tc>
        <w:tc>
          <w:tcPr>
            <w:tcW w:w="2240" w:type="dxa"/>
          </w:tcPr>
          <w:p w14:paraId="78AD8215"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0,8791</w:t>
            </w:r>
          </w:p>
        </w:tc>
        <w:tc>
          <w:tcPr>
            <w:tcW w:w="1306" w:type="dxa"/>
          </w:tcPr>
          <w:p w14:paraId="3364478E"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0,3932</w:t>
            </w:r>
          </w:p>
        </w:tc>
      </w:tr>
      <w:tr w:rsidR="002737E5" w:rsidRPr="00D4654B" w14:paraId="036903A7" w14:textId="77777777" w:rsidTr="002737E5">
        <w:trPr>
          <w:trHeight w:val="262"/>
          <w:jc w:val="center"/>
        </w:trPr>
        <w:tc>
          <w:tcPr>
            <w:tcW w:w="1536" w:type="dxa"/>
          </w:tcPr>
          <w:p w14:paraId="7C416AF4"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VVP</w:t>
            </w:r>
          </w:p>
        </w:tc>
        <w:tc>
          <w:tcPr>
            <w:tcW w:w="2534" w:type="dxa"/>
            <w:gridSpan w:val="2"/>
          </w:tcPr>
          <w:p w14:paraId="74B0FB3D"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−0,00818580</w:t>
            </w:r>
          </w:p>
        </w:tc>
        <w:tc>
          <w:tcPr>
            <w:tcW w:w="1890" w:type="dxa"/>
            <w:gridSpan w:val="3"/>
          </w:tcPr>
          <w:p w14:paraId="44A342E1"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0,00594933</w:t>
            </w:r>
          </w:p>
        </w:tc>
        <w:tc>
          <w:tcPr>
            <w:tcW w:w="2240" w:type="dxa"/>
          </w:tcPr>
          <w:p w14:paraId="464984FC"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−1,376</w:t>
            </w:r>
          </w:p>
        </w:tc>
        <w:tc>
          <w:tcPr>
            <w:tcW w:w="1306" w:type="dxa"/>
          </w:tcPr>
          <w:p w14:paraId="0D7F89D2"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0,1890</w:t>
            </w:r>
          </w:p>
        </w:tc>
      </w:tr>
      <w:tr w:rsidR="002737E5" w:rsidRPr="00D4654B" w14:paraId="08E02CA1" w14:textId="77777777" w:rsidTr="002737E5">
        <w:trPr>
          <w:trHeight w:val="262"/>
          <w:jc w:val="center"/>
        </w:trPr>
        <w:tc>
          <w:tcPr>
            <w:tcW w:w="1536" w:type="dxa"/>
          </w:tcPr>
          <w:p w14:paraId="6EBDC60D"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gruz</w:t>
            </w:r>
          </w:p>
        </w:tc>
        <w:tc>
          <w:tcPr>
            <w:tcW w:w="2534" w:type="dxa"/>
            <w:gridSpan w:val="2"/>
          </w:tcPr>
          <w:p w14:paraId="0163DD42"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−0,0706104</w:t>
            </w:r>
          </w:p>
        </w:tc>
        <w:tc>
          <w:tcPr>
            <w:tcW w:w="1890" w:type="dxa"/>
            <w:gridSpan w:val="3"/>
          </w:tcPr>
          <w:p w14:paraId="6F2BDC1B"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0,0678598</w:t>
            </w:r>
          </w:p>
        </w:tc>
        <w:tc>
          <w:tcPr>
            <w:tcW w:w="2240" w:type="dxa"/>
          </w:tcPr>
          <w:p w14:paraId="00A7DB52"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−1,041</w:t>
            </w:r>
          </w:p>
        </w:tc>
        <w:tc>
          <w:tcPr>
            <w:tcW w:w="1306" w:type="dxa"/>
          </w:tcPr>
          <w:p w14:paraId="429579D5"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0,3146</w:t>
            </w:r>
          </w:p>
        </w:tc>
      </w:tr>
      <w:tr w:rsidR="002737E5" w:rsidRPr="00D4654B" w14:paraId="4182EE09" w14:textId="77777777" w:rsidTr="00AB2FC3">
        <w:trPr>
          <w:trHeight w:val="262"/>
          <w:jc w:val="center"/>
        </w:trPr>
        <w:tc>
          <w:tcPr>
            <w:tcW w:w="1536" w:type="dxa"/>
            <w:tcBorders>
              <w:bottom w:val="single" w:sz="12" w:space="0" w:color="auto"/>
            </w:tcBorders>
          </w:tcPr>
          <w:p w14:paraId="1B1CD343" w14:textId="77777777" w:rsidR="002737E5" w:rsidRPr="00D4654B" w:rsidRDefault="002737E5">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pass</w:t>
            </w:r>
          </w:p>
        </w:tc>
        <w:tc>
          <w:tcPr>
            <w:tcW w:w="2534" w:type="dxa"/>
            <w:gridSpan w:val="2"/>
            <w:tcBorders>
              <w:bottom w:val="single" w:sz="12" w:space="0" w:color="auto"/>
            </w:tcBorders>
          </w:tcPr>
          <w:p w14:paraId="3BE182B6"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0,000730346</w:t>
            </w:r>
          </w:p>
        </w:tc>
        <w:tc>
          <w:tcPr>
            <w:tcW w:w="1890" w:type="dxa"/>
            <w:gridSpan w:val="3"/>
            <w:tcBorders>
              <w:bottom w:val="single" w:sz="12" w:space="0" w:color="auto"/>
            </w:tcBorders>
          </w:tcPr>
          <w:p w14:paraId="556063FF"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0,000628373</w:t>
            </w:r>
          </w:p>
        </w:tc>
        <w:tc>
          <w:tcPr>
            <w:tcW w:w="2240" w:type="dxa"/>
            <w:tcBorders>
              <w:bottom w:val="single" w:sz="12" w:space="0" w:color="auto"/>
            </w:tcBorders>
          </w:tcPr>
          <w:p w14:paraId="6DE90C58"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1,162</w:t>
            </w:r>
          </w:p>
        </w:tc>
        <w:tc>
          <w:tcPr>
            <w:tcW w:w="1306" w:type="dxa"/>
            <w:tcBorders>
              <w:bottom w:val="single" w:sz="12" w:space="0" w:color="auto"/>
            </w:tcBorders>
          </w:tcPr>
          <w:p w14:paraId="208B7C97" w14:textId="77777777" w:rsidR="002737E5" w:rsidRPr="00D4654B" w:rsidRDefault="002737E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0,2633</w:t>
            </w:r>
          </w:p>
        </w:tc>
      </w:tr>
      <w:tr w:rsidR="00AB2FC3" w:rsidRPr="00D4654B" w14:paraId="2565CEC8" w14:textId="77777777" w:rsidTr="00994854">
        <w:trPr>
          <w:trHeight w:val="262"/>
          <w:jc w:val="center"/>
        </w:trPr>
        <w:tc>
          <w:tcPr>
            <w:tcW w:w="2842" w:type="dxa"/>
            <w:gridSpan w:val="2"/>
            <w:tcBorders>
              <w:top w:val="single" w:sz="12" w:space="0" w:color="auto"/>
              <w:left w:val="single" w:sz="12" w:space="0" w:color="auto"/>
              <w:right w:val="single" w:sz="12" w:space="0" w:color="auto"/>
            </w:tcBorders>
          </w:tcPr>
          <w:p w14:paraId="4ABF1182" w14:textId="28CE9870"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Среднее зав. перемен</w:t>
            </w:r>
          </w:p>
        </w:tc>
        <w:tc>
          <w:tcPr>
            <w:tcW w:w="1653" w:type="dxa"/>
            <w:gridSpan w:val="2"/>
            <w:tcBorders>
              <w:top w:val="single" w:sz="12" w:space="0" w:color="auto"/>
              <w:left w:val="single" w:sz="12" w:space="0" w:color="auto"/>
              <w:right w:val="single" w:sz="12" w:space="0" w:color="auto"/>
            </w:tcBorders>
          </w:tcPr>
          <w:p w14:paraId="1F0F8E35" w14:textId="18BACDB7"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16,29304</w:t>
            </w:r>
          </w:p>
        </w:tc>
        <w:tc>
          <w:tcPr>
            <w:tcW w:w="551" w:type="dxa"/>
            <w:tcBorders>
              <w:top w:val="single" w:sz="12" w:space="0" w:color="auto"/>
              <w:left w:val="single" w:sz="12" w:space="0" w:color="auto"/>
              <w:right w:val="single" w:sz="12" w:space="0" w:color="auto"/>
            </w:tcBorders>
          </w:tcPr>
          <w:p w14:paraId="776FFD0E" w14:textId="3785653C"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top w:val="single" w:sz="12" w:space="0" w:color="auto"/>
              <w:left w:val="single" w:sz="12" w:space="0" w:color="auto"/>
              <w:right w:val="single" w:sz="12" w:space="0" w:color="auto"/>
            </w:tcBorders>
          </w:tcPr>
          <w:p w14:paraId="32CF42E6" w14:textId="5172B4D4"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откл. зав. перемен</w:t>
            </w:r>
          </w:p>
        </w:tc>
        <w:tc>
          <w:tcPr>
            <w:tcW w:w="1306" w:type="dxa"/>
            <w:tcBorders>
              <w:top w:val="single" w:sz="12" w:space="0" w:color="auto"/>
              <w:left w:val="single" w:sz="12" w:space="0" w:color="auto"/>
              <w:right w:val="single" w:sz="12" w:space="0" w:color="auto"/>
            </w:tcBorders>
          </w:tcPr>
          <w:p w14:paraId="54463B82" w14:textId="38901091"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7,274983</w:t>
            </w:r>
          </w:p>
        </w:tc>
      </w:tr>
      <w:tr w:rsidR="00AB2FC3" w:rsidRPr="00D4654B" w14:paraId="793C6167" w14:textId="77777777" w:rsidTr="00994854">
        <w:trPr>
          <w:trHeight w:val="262"/>
          <w:jc w:val="center"/>
        </w:trPr>
        <w:tc>
          <w:tcPr>
            <w:tcW w:w="2842" w:type="dxa"/>
            <w:gridSpan w:val="2"/>
            <w:tcBorders>
              <w:left w:val="single" w:sz="12" w:space="0" w:color="auto"/>
              <w:right w:val="single" w:sz="12" w:space="0" w:color="auto"/>
            </w:tcBorders>
          </w:tcPr>
          <w:p w14:paraId="5C1CA224" w14:textId="09D86591"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Сумма кв. остатков</w:t>
            </w:r>
          </w:p>
        </w:tc>
        <w:tc>
          <w:tcPr>
            <w:tcW w:w="1653" w:type="dxa"/>
            <w:gridSpan w:val="2"/>
            <w:tcBorders>
              <w:left w:val="single" w:sz="12" w:space="0" w:color="auto"/>
              <w:right w:val="single" w:sz="12" w:space="0" w:color="auto"/>
            </w:tcBorders>
          </w:tcPr>
          <w:p w14:paraId="51852F05" w14:textId="4DBD2BD0"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183,7162</w:t>
            </w:r>
          </w:p>
        </w:tc>
        <w:tc>
          <w:tcPr>
            <w:tcW w:w="551" w:type="dxa"/>
            <w:tcBorders>
              <w:left w:val="single" w:sz="12" w:space="0" w:color="auto"/>
              <w:right w:val="single" w:sz="12" w:space="0" w:color="auto"/>
            </w:tcBorders>
          </w:tcPr>
          <w:p w14:paraId="7D69BAE3" w14:textId="55C49F1C"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right w:val="single" w:sz="12" w:space="0" w:color="auto"/>
            </w:tcBorders>
          </w:tcPr>
          <w:p w14:paraId="5C33A221" w14:textId="6D46B6FB"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ошибка модели</w:t>
            </w:r>
          </w:p>
        </w:tc>
        <w:tc>
          <w:tcPr>
            <w:tcW w:w="1306" w:type="dxa"/>
            <w:tcBorders>
              <w:left w:val="single" w:sz="12" w:space="0" w:color="auto"/>
              <w:right w:val="single" w:sz="12" w:space="0" w:color="auto"/>
            </w:tcBorders>
          </w:tcPr>
          <w:p w14:paraId="43DFBC02" w14:textId="4CE6B504"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3,499678</w:t>
            </w:r>
          </w:p>
        </w:tc>
      </w:tr>
      <w:tr w:rsidR="00AB2FC3" w:rsidRPr="00D4654B" w14:paraId="7681EBB7" w14:textId="77777777" w:rsidTr="00994854">
        <w:trPr>
          <w:trHeight w:val="262"/>
          <w:jc w:val="center"/>
        </w:trPr>
        <w:tc>
          <w:tcPr>
            <w:tcW w:w="2842" w:type="dxa"/>
            <w:gridSpan w:val="2"/>
            <w:tcBorders>
              <w:left w:val="single" w:sz="12" w:space="0" w:color="auto"/>
              <w:right w:val="single" w:sz="12" w:space="0" w:color="auto"/>
            </w:tcBorders>
          </w:tcPr>
          <w:p w14:paraId="7E8DD58B" w14:textId="49BB41A1"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R-квадрат</w:t>
            </w:r>
          </w:p>
        </w:tc>
        <w:tc>
          <w:tcPr>
            <w:tcW w:w="1653" w:type="dxa"/>
            <w:gridSpan w:val="2"/>
            <w:tcBorders>
              <w:left w:val="single" w:sz="12" w:space="0" w:color="auto"/>
              <w:right w:val="single" w:sz="12" w:space="0" w:color="auto"/>
            </w:tcBorders>
          </w:tcPr>
          <w:p w14:paraId="224620B8" w14:textId="2FD19BE6"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0,842217</w:t>
            </w:r>
          </w:p>
        </w:tc>
        <w:tc>
          <w:tcPr>
            <w:tcW w:w="551" w:type="dxa"/>
            <w:tcBorders>
              <w:left w:val="single" w:sz="12" w:space="0" w:color="auto"/>
              <w:right w:val="single" w:sz="12" w:space="0" w:color="auto"/>
            </w:tcBorders>
          </w:tcPr>
          <w:p w14:paraId="776209FB" w14:textId="7318DFF1"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right w:val="single" w:sz="12" w:space="0" w:color="auto"/>
            </w:tcBorders>
          </w:tcPr>
          <w:p w14:paraId="0725EBE8" w14:textId="17569B4D"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Испр. R-квадрат</w:t>
            </w:r>
          </w:p>
        </w:tc>
        <w:tc>
          <w:tcPr>
            <w:tcW w:w="1306" w:type="dxa"/>
            <w:tcBorders>
              <w:left w:val="single" w:sz="12" w:space="0" w:color="auto"/>
              <w:right w:val="single" w:sz="12" w:space="0" w:color="auto"/>
            </w:tcBorders>
          </w:tcPr>
          <w:p w14:paraId="54D7D136" w14:textId="70909D28"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0,768585</w:t>
            </w:r>
          </w:p>
        </w:tc>
      </w:tr>
      <w:tr w:rsidR="00AB2FC3" w:rsidRPr="00D4654B" w14:paraId="78E9FF86" w14:textId="77777777" w:rsidTr="00994854">
        <w:trPr>
          <w:trHeight w:val="262"/>
          <w:jc w:val="center"/>
        </w:trPr>
        <w:tc>
          <w:tcPr>
            <w:tcW w:w="2842" w:type="dxa"/>
            <w:gridSpan w:val="2"/>
            <w:tcBorders>
              <w:left w:val="single" w:sz="12" w:space="0" w:color="auto"/>
              <w:right w:val="single" w:sz="12" w:space="0" w:color="auto"/>
            </w:tcBorders>
          </w:tcPr>
          <w:p w14:paraId="383F9845" w14:textId="76E9EC9B"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F(7, 15)</w:t>
            </w:r>
          </w:p>
        </w:tc>
        <w:tc>
          <w:tcPr>
            <w:tcW w:w="1653" w:type="dxa"/>
            <w:gridSpan w:val="2"/>
            <w:tcBorders>
              <w:left w:val="single" w:sz="12" w:space="0" w:color="auto"/>
              <w:right w:val="single" w:sz="12" w:space="0" w:color="auto"/>
            </w:tcBorders>
          </w:tcPr>
          <w:p w14:paraId="7AC17052" w14:textId="0726F7DD"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11,43816</w:t>
            </w:r>
          </w:p>
        </w:tc>
        <w:tc>
          <w:tcPr>
            <w:tcW w:w="551" w:type="dxa"/>
            <w:tcBorders>
              <w:left w:val="single" w:sz="12" w:space="0" w:color="auto"/>
              <w:right w:val="single" w:sz="12" w:space="0" w:color="auto"/>
            </w:tcBorders>
          </w:tcPr>
          <w:p w14:paraId="69FEF126" w14:textId="1C541A89"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right w:val="single" w:sz="12" w:space="0" w:color="auto"/>
            </w:tcBorders>
          </w:tcPr>
          <w:p w14:paraId="74762647" w14:textId="7CFF8F01"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Р-значение (F)</w:t>
            </w:r>
          </w:p>
        </w:tc>
        <w:tc>
          <w:tcPr>
            <w:tcW w:w="1306" w:type="dxa"/>
            <w:tcBorders>
              <w:left w:val="single" w:sz="12" w:space="0" w:color="auto"/>
              <w:right w:val="single" w:sz="12" w:space="0" w:color="auto"/>
            </w:tcBorders>
          </w:tcPr>
          <w:p w14:paraId="73A76C13" w14:textId="731E22A1"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0,000052</w:t>
            </w:r>
          </w:p>
        </w:tc>
      </w:tr>
      <w:tr w:rsidR="00AB2FC3" w:rsidRPr="00D4654B" w14:paraId="41AABB7F" w14:textId="77777777" w:rsidTr="00994854">
        <w:trPr>
          <w:trHeight w:val="262"/>
          <w:jc w:val="center"/>
        </w:trPr>
        <w:tc>
          <w:tcPr>
            <w:tcW w:w="2842" w:type="dxa"/>
            <w:gridSpan w:val="2"/>
            <w:tcBorders>
              <w:left w:val="single" w:sz="12" w:space="0" w:color="auto"/>
              <w:right w:val="single" w:sz="12" w:space="0" w:color="auto"/>
            </w:tcBorders>
          </w:tcPr>
          <w:p w14:paraId="1E35FC68" w14:textId="662371B2"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Лог. правдоподобие</w:t>
            </w:r>
          </w:p>
        </w:tc>
        <w:tc>
          <w:tcPr>
            <w:tcW w:w="1653" w:type="dxa"/>
            <w:gridSpan w:val="2"/>
            <w:tcBorders>
              <w:left w:val="single" w:sz="12" w:space="0" w:color="auto"/>
              <w:right w:val="single" w:sz="12" w:space="0" w:color="auto"/>
            </w:tcBorders>
          </w:tcPr>
          <w:p w14:paraId="1820E5E5" w14:textId="78CDB990"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−56,53141</w:t>
            </w:r>
          </w:p>
        </w:tc>
        <w:tc>
          <w:tcPr>
            <w:tcW w:w="551" w:type="dxa"/>
            <w:tcBorders>
              <w:left w:val="single" w:sz="12" w:space="0" w:color="auto"/>
              <w:right w:val="single" w:sz="12" w:space="0" w:color="auto"/>
            </w:tcBorders>
          </w:tcPr>
          <w:p w14:paraId="412039F0" w14:textId="618AC884"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right w:val="single" w:sz="12" w:space="0" w:color="auto"/>
            </w:tcBorders>
          </w:tcPr>
          <w:p w14:paraId="0C5B8B6D" w14:textId="0754CBD7"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Акаике</w:t>
            </w:r>
          </w:p>
        </w:tc>
        <w:tc>
          <w:tcPr>
            <w:tcW w:w="1306" w:type="dxa"/>
            <w:tcBorders>
              <w:left w:val="single" w:sz="12" w:space="0" w:color="auto"/>
              <w:right w:val="single" w:sz="12" w:space="0" w:color="auto"/>
            </w:tcBorders>
          </w:tcPr>
          <w:p w14:paraId="2F0082E8" w14:textId="5B1CBA9D"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129,0628</w:t>
            </w:r>
          </w:p>
        </w:tc>
      </w:tr>
      <w:tr w:rsidR="00AB2FC3" w:rsidRPr="00D4654B" w14:paraId="629F84B0" w14:textId="77777777" w:rsidTr="00994854">
        <w:trPr>
          <w:trHeight w:val="262"/>
          <w:jc w:val="center"/>
        </w:trPr>
        <w:tc>
          <w:tcPr>
            <w:tcW w:w="2842" w:type="dxa"/>
            <w:gridSpan w:val="2"/>
            <w:tcBorders>
              <w:left w:val="single" w:sz="12" w:space="0" w:color="auto"/>
              <w:right w:val="single" w:sz="12" w:space="0" w:color="auto"/>
            </w:tcBorders>
          </w:tcPr>
          <w:p w14:paraId="354FD495" w14:textId="78300C1F"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Шварца</w:t>
            </w:r>
          </w:p>
        </w:tc>
        <w:tc>
          <w:tcPr>
            <w:tcW w:w="1653" w:type="dxa"/>
            <w:gridSpan w:val="2"/>
            <w:tcBorders>
              <w:left w:val="single" w:sz="12" w:space="0" w:color="auto"/>
              <w:right w:val="single" w:sz="12" w:space="0" w:color="auto"/>
            </w:tcBorders>
          </w:tcPr>
          <w:p w14:paraId="529B31AB" w14:textId="664E0176"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138,1468</w:t>
            </w:r>
          </w:p>
        </w:tc>
        <w:tc>
          <w:tcPr>
            <w:tcW w:w="551" w:type="dxa"/>
            <w:tcBorders>
              <w:left w:val="single" w:sz="12" w:space="0" w:color="auto"/>
              <w:right w:val="single" w:sz="12" w:space="0" w:color="auto"/>
            </w:tcBorders>
          </w:tcPr>
          <w:p w14:paraId="26CD4949" w14:textId="243B6C7C"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right w:val="single" w:sz="12" w:space="0" w:color="auto"/>
            </w:tcBorders>
          </w:tcPr>
          <w:p w14:paraId="2C813908" w14:textId="599B03FA"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Хеннана-Куинна</w:t>
            </w:r>
          </w:p>
        </w:tc>
        <w:tc>
          <w:tcPr>
            <w:tcW w:w="1306" w:type="dxa"/>
            <w:tcBorders>
              <w:left w:val="single" w:sz="12" w:space="0" w:color="auto"/>
              <w:right w:val="single" w:sz="12" w:space="0" w:color="auto"/>
            </w:tcBorders>
          </w:tcPr>
          <w:p w14:paraId="7475B4A1" w14:textId="2AF46E2E"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131,3474</w:t>
            </w:r>
          </w:p>
        </w:tc>
      </w:tr>
      <w:tr w:rsidR="00AB2FC3" w:rsidRPr="00D4654B" w14:paraId="5583B9E3" w14:textId="77777777" w:rsidTr="00994854">
        <w:trPr>
          <w:trHeight w:val="262"/>
          <w:jc w:val="center"/>
        </w:trPr>
        <w:tc>
          <w:tcPr>
            <w:tcW w:w="2842" w:type="dxa"/>
            <w:gridSpan w:val="2"/>
            <w:tcBorders>
              <w:left w:val="single" w:sz="12" w:space="0" w:color="auto"/>
              <w:bottom w:val="single" w:sz="12" w:space="0" w:color="auto"/>
              <w:right w:val="single" w:sz="12" w:space="0" w:color="auto"/>
            </w:tcBorders>
          </w:tcPr>
          <w:p w14:paraId="1BDB5A33" w14:textId="7E33A4D0"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Параметр rho</w:t>
            </w:r>
          </w:p>
        </w:tc>
        <w:tc>
          <w:tcPr>
            <w:tcW w:w="1653" w:type="dxa"/>
            <w:gridSpan w:val="2"/>
            <w:tcBorders>
              <w:left w:val="single" w:sz="12" w:space="0" w:color="auto"/>
              <w:bottom w:val="single" w:sz="12" w:space="0" w:color="auto"/>
              <w:right w:val="single" w:sz="12" w:space="0" w:color="auto"/>
            </w:tcBorders>
          </w:tcPr>
          <w:p w14:paraId="4920292C" w14:textId="1E46B20E"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−0,031757</w:t>
            </w:r>
          </w:p>
        </w:tc>
        <w:tc>
          <w:tcPr>
            <w:tcW w:w="551" w:type="dxa"/>
            <w:tcBorders>
              <w:left w:val="single" w:sz="12" w:space="0" w:color="auto"/>
              <w:bottom w:val="single" w:sz="12" w:space="0" w:color="auto"/>
              <w:right w:val="single" w:sz="12" w:space="0" w:color="auto"/>
            </w:tcBorders>
          </w:tcPr>
          <w:p w14:paraId="71D8643C" w14:textId="16BDA68B" w:rsidR="00AB2FC3"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154" w:type="dxa"/>
            <w:gridSpan w:val="2"/>
            <w:tcBorders>
              <w:left w:val="single" w:sz="12" w:space="0" w:color="auto"/>
              <w:bottom w:val="single" w:sz="12" w:space="0" w:color="auto"/>
              <w:right w:val="single" w:sz="12" w:space="0" w:color="auto"/>
            </w:tcBorders>
          </w:tcPr>
          <w:p w14:paraId="158A372E" w14:textId="19298B8B" w:rsidR="00AB2FC3" w:rsidRPr="00D4654B" w:rsidRDefault="00AB2FC3" w:rsidP="00AB2FC3">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Стат. Дарбина-Вотсона</w:t>
            </w:r>
          </w:p>
        </w:tc>
        <w:tc>
          <w:tcPr>
            <w:tcW w:w="1306" w:type="dxa"/>
            <w:tcBorders>
              <w:left w:val="single" w:sz="12" w:space="0" w:color="auto"/>
              <w:bottom w:val="single" w:sz="12" w:space="0" w:color="auto"/>
              <w:right w:val="single" w:sz="12" w:space="0" w:color="auto"/>
            </w:tcBorders>
          </w:tcPr>
          <w:p w14:paraId="72738A0B" w14:textId="69DB1FC5" w:rsidR="00AB2FC3" w:rsidRPr="00D4654B" w:rsidRDefault="00AB2FC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2,045952</w:t>
            </w:r>
          </w:p>
        </w:tc>
      </w:tr>
      <w:tr w:rsidR="00AB2FC3" w:rsidRPr="00D4654B" w14:paraId="473AE743" w14:textId="77777777" w:rsidTr="00994854">
        <w:trPr>
          <w:trHeight w:val="262"/>
          <w:jc w:val="center"/>
        </w:trPr>
        <w:tc>
          <w:tcPr>
            <w:tcW w:w="9506" w:type="dxa"/>
            <w:gridSpan w:val="8"/>
            <w:tcBorders>
              <w:top w:val="single" w:sz="12" w:space="0" w:color="auto"/>
            </w:tcBorders>
          </w:tcPr>
          <w:p w14:paraId="07F46E5F" w14:textId="7FBBAFB5" w:rsidR="00AB2FC3" w:rsidRPr="00D4654B" w:rsidRDefault="00AB2FC3" w:rsidP="00AB2FC3">
            <w:pPr>
              <w:autoSpaceDE w:val="0"/>
              <w:autoSpaceDN w:val="0"/>
              <w:adjustRightInd w:val="0"/>
              <w:spacing w:after="0" w:line="240" w:lineRule="auto"/>
              <w:ind w:firstLine="755"/>
              <w:jc w:val="both"/>
              <w:rPr>
                <w:rFonts w:ascii="Times New Roman" w:hAnsi="Times New Roman" w:cs="Times New Roman"/>
                <w:sz w:val="24"/>
                <w:szCs w:val="24"/>
              </w:rPr>
            </w:pPr>
            <w:r w:rsidRPr="00D4654B">
              <w:rPr>
                <w:rFonts w:ascii="Times New Roman" w:hAnsi="Times New Roman" w:cs="Times New Roman"/>
                <w:sz w:val="24"/>
                <w:szCs w:val="24"/>
              </w:rPr>
              <w:t>Примечание – Исключая константу, наибольшее p-значение получено для переменной 5 (Prozh)</w:t>
            </w:r>
          </w:p>
        </w:tc>
      </w:tr>
    </w:tbl>
    <w:p w14:paraId="0BCC307D" w14:textId="77777777" w:rsidR="00FC4D96" w:rsidRPr="00D4654B" w:rsidRDefault="00FC4D96" w:rsidP="00FC4D96">
      <w:pPr>
        <w:autoSpaceDE w:val="0"/>
        <w:autoSpaceDN w:val="0"/>
        <w:adjustRightInd w:val="0"/>
        <w:spacing w:after="0" w:line="240" w:lineRule="auto"/>
        <w:rPr>
          <w:rFonts w:ascii="Times New Roman" w:hAnsi="Times New Roman" w:cs="Times New Roman"/>
          <w:sz w:val="24"/>
          <w:szCs w:val="24"/>
        </w:rPr>
      </w:pPr>
    </w:p>
    <w:p w14:paraId="5F4CF3AB" w14:textId="6D23190D" w:rsidR="00BF29E3" w:rsidRPr="00D4654B" w:rsidRDefault="00BF29E3" w:rsidP="00FC4D96">
      <w:pPr>
        <w:autoSpaceDE w:val="0"/>
        <w:autoSpaceDN w:val="0"/>
        <w:adjustRightInd w:val="0"/>
        <w:spacing w:after="0" w:line="240" w:lineRule="auto"/>
        <w:rPr>
          <w:rFonts w:ascii="Times New Roman" w:hAnsi="Times New Roman" w:cs="Times New Roman"/>
          <w:sz w:val="28"/>
          <w:szCs w:val="28"/>
        </w:rPr>
      </w:pPr>
      <w:r w:rsidRPr="00D4654B">
        <w:rPr>
          <w:rFonts w:ascii="Times New Roman" w:hAnsi="Times New Roman" w:cs="Times New Roman"/>
          <w:sz w:val="28"/>
          <w:szCs w:val="28"/>
        </w:rPr>
        <w:t>Таблица Б</w:t>
      </w:r>
      <w:r w:rsidR="004551C7" w:rsidRPr="00D4654B">
        <w:rPr>
          <w:rFonts w:ascii="Times New Roman" w:hAnsi="Times New Roman" w:cs="Times New Roman"/>
          <w:sz w:val="28"/>
          <w:szCs w:val="28"/>
        </w:rPr>
        <w:t>.</w:t>
      </w:r>
      <w:r w:rsidRPr="00D4654B">
        <w:rPr>
          <w:rFonts w:ascii="Times New Roman" w:hAnsi="Times New Roman" w:cs="Times New Roman"/>
          <w:sz w:val="28"/>
          <w:szCs w:val="28"/>
        </w:rPr>
        <w:t>2 – Расчет модели №2</w:t>
      </w:r>
    </w:p>
    <w:p w14:paraId="3CC9C4E7" w14:textId="77777777" w:rsidR="00BF29E3" w:rsidRPr="00D4654B" w:rsidRDefault="00BF29E3" w:rsidP="004551C7">
      <w:pPr>
        <w:autoSpaceDE w:val="0"/>
        <w:autoSpaceDN w:val="0"/>
        <w:adjustRightInd w:val="0"/>
        <w:spacing w:after="0" w:line="240" w:lineRule="auto"/>
        <w:jc w:val="right"/>
        <w:rPr>
          <w:rFonts w:ascii="Times New Roman" w:hAnsi="Times New Roman" w:cs="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67"/>
        <w:gridCol w:w="1512"/>
        <w:gridCol w:w="280"/>
        <w:gridCol w:w="1106"/>
        <w:gridCol w:w="322"/>
        <w:gridCol w:w="504"/>
        <w:gridCol w:w="2183"/>
        <w:gridCol w:w="1358"/>
        <w:gridCol w:w="1408"/>
      </w:tblGrid>
      <w:tr w:rsidR="004551C7" w:rsidRPr="00D4654B" w14:paraId="01A39258" w14:textId="77777777" w:rsidTr="004551C7">
        <w:trPr>
          <w:trHeight w:val="262"/>
          <w:jc w:val="center"/>
        </w:trPr>
        <w:tc>
          <w:tcPr>
            <w:tcW w:w="9640" w:type="dxa"/>
            <w:gridSpan w:val="9"/>
          </w:tcPr>
          <w:p w14:paraId="52A3FFE1" w14:textId="77777777" w:rsidR="004551C7" w:rsidRPr="00D4654B" w:rsidRDefault="004551C7" w:rsidP="004551C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Модель 2: МНК, использованы наблюдения 1997-2019 (T = 23)</w:t>
            </w:r>
          </w:p>
          <w:p w14:paraId="0C10F56A" w14:textId="789C370C" w:rsidR="004551C7" w:rsidRPr="00D4654B" w:rsidRDefault="004551C7" w:rsidP="004551C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Зависимая переменная: Ren</w:t>
            </w:r>
          </w:p>
        </w:tc>
      </w:tr>
      <w:tr w:rsidR="00FC4D96" w:rsidRPr="00D4654B" w14:paraId="0710AD37" w14:textId="77777777" w:rsidTr="00337E15">
        <w:trPr>
          <w:trHeight w:val="262"/>
          <w:jc w:val="center"/>
        </w:trPr>
        <w:tc>
          <w:tcPr>
            <w:tcW w:w="967" w:type="dxa"/>
            <w:vAlign w:val="center"/>
          </w:tcPr>
          <w:p w14:paraId="639AD0E9" w14:textId="2F09C590"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Cs/>
                <w:sz w:val="24"/>
                <w:szCs w:val="24"/>
              </w:rPr>
              <w:t>фактор</w:t>
            </w:r>
          </w:p>
        </w:tc>
        <w:tc>
          <w:tcPr>
            <w:tcW w:w="1792" w:type="dxa"/>
            <w:gridSpan w:val="2"/>
            <w:vAlign w:val="center"/>
          </w:tcPr>
          <w:p w14:paraId="454D55C2" w14:textId="31D77A6C"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коэффициент</w:t>
            </w:r>
          </w:p>
        </w:tc>
        <w:tc>
          <w:tcPr>
            <w:tcW w:w="1932" w:type="dxa"/>
            <w:gridSpan w:val="3"/>
            <w:vAlign w:val="center"/>
          </w:tcPr>
          <w:p w14:paraId="42DFC885" w14:textId="7CFCCA11"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ст. ошибка</w:t>
            </w:r>
          </w:p>
        </w:tc>
        <w:tc>
          <w:tcPr>
            <w:tcW w:w="2183" w:type="dxa"/>
            <w:vAlign w:val="center"/>
          </w:tcPr>
          <w:p w14:paraId="1E1C7660" w14:textId="39B55EEF"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t-статистика</w:t>
            </w:r>
          </w:p>
        </w:tc>
        <w:tc>
          <w:tcPr>
            <w:tcW w:w="1358" w:type="dxa"/>
            <w:vAlign w:val="center"/>
          </w:tcPr>
          <w:p w14:paraId="44F61578" w14:textId="0D3037AF"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p-значение</w:t>
            </w:r>
          </w:p>
        </w:tc>
        <w:tc>
          <w:tcPr>
            <w:tcW w:w="1408" w:type="dxa"/>
            <w:vAlign w:val="center"/>
          </w:tcPr>
          <w:p w14:paraId="2FA27935" w14:textId="7C42DEE0" w:rsidR="00FC4D96" w:rsidRPr="00D4654B" w:rsidRDefault="00337E15"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степень значимости</w:t>
            </w:r>
          </w:p>
        </w:tc>
      </w:tr>
      <w:tr w:rsidR="00FC4D96" w:rsidRPr="00D4654B" w14:paraId="1A291EC1" w14:textId="77777777" w:rsidTr="00337E15">
        <w:trPr>
          <w:trHeight w:val="262"/>
          <w:jc w:val="center"/>
        </w:trPr>
        <w:tc>
          <w:tcPr>
            <w:tcW w:w="967" w:type="dxa"/>
          </w:tcPr>
          <w:p w14:paraId="25D1CAFC"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const</w:t>
            </w:r>
          </w:p>
        </w:tc>
        <w:tc>
          <w:tcPr>
            <w:tcW w:w="1792" w:type="dxa"/>
            <w:gridSpan w:val="2"/>
          </w:tcPr>
          <w:p w14:paraId="7C64DB44"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41,0214</w:t>
            </w:r>
          </w:p>
        </w:tc>
        <w:tc>
          <w:tcPr>
            <w:tcW w:w="1932" w:type="dxa"/>
            <w:gridSpan w:val="3"/>
          </w:tcPr>
          <w:p w14:paraId="443CC8F9"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19,8488</w:t>
            </w:r>
          </w:p>
        </w:tc>
        <w:tc>
          <w:tcPr>
            <w:tcW w:w="2183" w:type="dxa"/>
          </w:tcPr>
          <w:p w14:paraId="6AF6C94D"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2,067</w:t>
            </w:r>
          </w:p>
        </w:tc>
        <w:tc>
          <w:tcPr>
            <w:tcW w:w="1358" w:type="dxa"/>
          </w:tcPr>
          <w:p w14:paraId="18958ECE"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0,0553</w:t>
            </w:r>
          </w:p>
        </w:tc>
        <w:tc>
          <w:tcPr>
            <w:tcW w:w="1408" w:type="dxa"/>
          </w:tcPr>
          <w:p w14:paraId="3C9423AB" w14:textId="77777777" w:rsidR="00FC4D96" w:rsidRPr="00D4654B" w:rsidRDefault="00FC4D96"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59D84779" w14:textId="77777777" w:rsidTr="00337E15">
        <w:trPr>
          <w:trHeight w:val="262"/>
          <w:jc w:val="center"/>
        </w:trPr>
        <w:tc>
          <w:tcPr>
            <w:tcW w:w="967" w:type="dxa"/>
          </w:tcPr>
          <w:p w14:paraId="368D9E77"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Inv</w:t>
            </w:r>
          </w:p>
        </w:tc>
        <w:tc>
          <w:tcPr>
            <w:tcW w:w="1792" w:type="dxa"/>
            <w:gridSpan w:val="2"/>
          </w:tcPr>
          <w:p w14:paraId="72051897"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1,78057e-05</w:t>
            </w:r>
          </w:p>
        </w:tc>
        <w:tc>
          <w:tcPr>
            <w:tcW w:w="1932" w:type="dxa"/>
            <w:gridSpan w:val="3"/>
          </w:tcPr>
          <w:p w14:paraId="488D3F22"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6,96219e-06</w:t>
            </w:r>
          </w:p>
        </w:tc>
        <w:tc>
          <w:tcPr>
            <w:tcW w:w="2183" w:type="dxa"/>
          </w:tcPr>
          <w:p w14:paraId="6DBBD2F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2,557</w:t>
            </w:r>
          </w:p>
        </w:tc>
        <w:tc>
          <w:tcPr>
            <w:tcW w:w="1358" w:type="dxa"/>
          </w:tcPr>
          <w:p w14:paraId="59984E5A"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0,0211</w:t>
            </w:r>
          </w:p>
        </w:tc>
        <w:tc>
          <w:tcPr>
            <w:tcW w:w="1408" w:type="dxa"/>
          </w:tcPr>
          <w:p w14:paraId="4302B4A0" w14:textId="77777777" w:rsidR="00FC4D96" w:rsidRPr="00D4654B" w:rsidRDefault="00FC4D96"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2E21B09F" w14:textId="77777777" w:rsidTr="00337E15">
        <w:trPr>
          <w:trHeight w:val="262"/>
          <w:jc w:val="center"/>
        </w:trPr>
        <w:tc>
          <w:tcPr>
            <w:tcW w:w="967" w:type="dxa"/>
          </w:tcPr>
          <w:p w14:paraId="593AD5A1"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Rab</w:t>
            </w:r>
          </w:p>
        </w:tc>
        <w:tc>
          <w:tcPr>
            <w:tcW w:w="1792" w:type="dxa"/>
            <w:gridSpan w:val="2"/>
          </w:tcPr>
          <w:p w14:paraId="4122782D"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−0,00682567</w:t>
            </w:r>
          </w:p>
        </w:tc>
        <w:tc>
          <w:tcPr>
            <w:tcW w:w="1932" w:type="dxa"/>
            <w:gridSpan w:val="3"/>
          </w:tcPr>
          <w:p w14:paraId="62692565"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0,00527529</w:t>
            </w:r>
          </w:p>
        </w:tc>
        <w:tc>
          <w:tcPr>
            <w:tcW w:w="2183" w:type="dxa"/>
          </w:tcPr>
          <w:p w14:paraId="76CC85B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−1,294</w:t>
            </w:r>
          </w:p>
        </w:tc>
        <w:tc>
          <w:tcPr>
            <w:tcW w:w="1358" w:type="dxa"/>
          </w:tcPr>
          <w:p w14:paraId="1F33424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0,2141</w:t>
            </w:r>
          </w:p>
        </w:tc>
        <w:tc>
          <w:tcPr>
            <w:tcW w:w="1408" w:type="dxa"/>
          </w:tcPr>
          <w:p w14:paraId="0C838F6B" w14:textId="405D6E0C" w:rsidR="00FC4D96" w:rsidRPr="00D4654B" w:rsidRDefault="00CB52B3"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715A8266" w14:textId="77777777" w:rsidTr="00337E15">
        <w:trPr>
          <w:trHeight w:val="262"/>
          <w:jc w:val="center"/>
        </w:trPr>
        <w:tc>
          <w:tcPr>
            <w:tcW w:w="967" w:type="dxa"/>
          </w:tcPr>
          <w:p w14:paraId="5D8198CE"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Bez</w:t>
            </w:r>
          </w:p>
        </w:tc>
        <w:tc>
          <w:tcPr>
            <w:tcW w:w="1792" w:type="dxa"/>
            <w:gridSpan w:val="2"/>
          </w:tcPr>
          <w:p w14:paraId="4FCFF6E5"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−1,74797</w:t>
            </w:r>
          </w:p>
        </w:tc>
        <w:tc>
          <w:tcPr>
            <w:tcW w:w="1932" w:type="dxa"/>
            <w:gridSpan w:val="3"/>
          </w:tcPr>
          <w:p w14:paraId="783F83C8"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0,928895</w:t>
            </w:r>
          </w:p>
        </w:tc>
        <w:tc>
          <w:tcPr>
            <w:tcW w:w="2183" w:type="dxa"/>
          </w:tcPr>
          <w:p w14:paraId="37AF92A2"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−1,882</w:t>
            </w:r>
          </w:p>
        </w:tc>
        <w:tc>
          <w:tcPr>
            <w:tcW w:w="1358" w:type="dxa"/>
          </w:tcPr>
          <w:p w14:paraId="659917C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0,0782</w:t>
            </w:r>
          </w:p>
        </w:tc>
        <w:tc>
          <w:tcPr>
            <w:tcW w:w="1408" w:type="dxa"/>
          </w:tcPr>
          <w:p w14:paraId="3D333A90" w14:textId="77777777" w:rsidR="00FC4D96" w:rsidRPr="00D4654B" w:rsidRDefault="00FC4D96" w:rsidP="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323EFD4D" w14:textId="77777777" w:rsidTr="00337E15">
        <w:trPr>
          <w:trHeight w:val="262"/>
          <w:jc w:val="center"/>
        </w:trPr>
        <w:tc>
          <w:tcPr>
            <w:tcW w:w="967" w:type="dxa"/>
          </w:tcPr>
          <w:p w14:paraId="384965F6"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VVP</w:t>
            </w:r>
          </w:p>
        </w:tc>
        <w:tc>
          <w:tcPr>
            <w:tcW w:w="1792" w:type="dxa"/>
            <w:gridSpan w:val="2"/>
          </w:tcPr>
          <w:p w14:paraId="72D95F36"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−0,00328457</w:t>
            </w:r>
          </w:p>
        </w:tc>
        <w:tc>
          <w:tcPr>
            <w:tcW w:w="1932" w:type="dxa"/>
            <w:gridSpan w:val="3"/>
          </w:tcPr>
          <w:p w14:paraId="18269A7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0,00206101</w:t>
            </w:r>
          </w:p>
        </w:tc>
        <w:tc>
          <w:tcPr>
            <w:tcW w:w="2183" w:type="dxa"/>
          </w:tcPr>
          <w:p w14:paraId="1BFFDC9C"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−1,594</w:t>
            </w:r>
          </w:p>
        </w:tc>
        <w:tc>
          <w:tcPr>
            <w:tcW w:w="1358" w:type="dxa"/>
          </w:tcPr>
          <w:p w14:paraId="41BF144E"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0,1306</w:t>
            </w:r>
          </w:p>
        </w:tc>
        <w:tc>
          <w:tcPr>
            <w:tcW w:w="1408" w:type="dxa"/>
          </w:tcPr>
          <w:p w14:paraId="5A7AC0B0" w14:textId="50B94C6A" w:rsidR="00FC4D96" w:rsidRPr="00D4654B" w:rsidRDefault="002B2B77" w:rsidP="002B2B7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7292B2FC" w14:textId="77777777" w:rsidTr="00337E15">
        <w:trPr>
          <w:trHeight w:val="262"/>
          <w:jc w:val="center"/>
        </w:trPr>
        <w:tc>
          <w:tcPr>
            <w:tcW w:w="967" w:type="dxa"/>
          </w:tcPr>
          <w:p w14:paraId="358832E3"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gruz</w:t>
            </w:r>
          </w:p>
        </w:tc>
        <w:tc>
          <w:tcPr>
            <w:tcW w:w="1792" w:type="dxa"/>
            <w:gridSpan w:val="2"/>
          </w:tcPr>
          <w:p w14:paraId="451505F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−0,0831862</w:t>
            </w:r>
          </w:p>
        </w:tc>
        <w:tc>
          <w:tcPr>
            <w:tcW w:w="1932" w:type="dxa"/>
            <w:gridSpan w:val="3"/>
          </w:tcPr>
          <w:p w14:paraId="52934E04"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0,0658621</w:t>
            </w:r>
          </w:p>
        </w:tc>
        <w:tc>
          <w:tcPr>
            <w:tcW w:w="2183" w:type="dxa"/>
          </w:tcPr>
          <w:p w14:paraId="7824D58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−1,263</w:t>
            </w:r>
          </w:p>
        </w:tc>
        <w:tc>
          <w:tcPr>
            <w:tcW w:w="1358" w:type="dxa"/>
          </w:tcPr>
          <w:p w14:paraId="381F9ED7"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0,2247</w:t>
            </w:r>
          </w:p>
        </w:tc>
        <w:tc>
          <w:tcPr>
            <w:tcW w:w="1408" w:type="dxa"/>
          </w:tcPr>
          <w:p w14:paraId="301D6404" w14:textId="6FB55AAB" w:rsidR="00FC4D96" w:rsidRPr="00D4654B" w:rsidRDefault="002B2B77" w:rsidP="002B2B7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410C675D" w14:textId="77777777" w:rsidTr="00337E15">
        <w:trPr>
          <w:trHeight w:val="262"/>
          <w:jc w:val="center"/>
        </w:trPr>
        <w:tc>
          <w:tcPr>
            <w:tcW w:w="967" w:type="dxa"/>
            <w:tcBorders>
              <w:bottom w:val="single" w:sz="12" w:space="0" w:color="auto"/>
            </w:tcBorders>
          </w:tcPr>
          <w:p w14:paraId="00E95CF8"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pass</w:t>
            </w:r>
          </w:p>
        </w:tc>
        <w:tc>
          <w:tcPr>
            <w:tcW w:w="1792" w:type="dxa"/>
            <w:gridSpan w:val="2"/>
            <w:tcBorders>
              <w:bottom w:val="single" w:sz="12" w:space="0" w:color="auto"/>
            </w:tcBorders>
          </w:tcPr>
          <w:p w14:paraId="13A04D78"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0,000776166</w:t>
            </w:r>
          </w:p>
        </w:tc>
        <w:tc>
          <w:tcPr>
            <w:tcW w:w="1932" w:type="dxa"/>
            <w:gridSpan w:val="3"/>
            <w:tcBorders>
              <w:bottom w:val="single" w:sz="12" w:space="0" w:color="auto"/>
              <w:right w:val="single" w:sz="2" w:space="0" w:color="auto"/>
            </w:tcBorders>
          </w:tcPr>
          <w:p w14:paraId="07C8B0FE"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0,000621745</w:t>
            </w:r>
          </w:p>
        </w:tc>
        <w:tc>
          <w:tcPr>
            <w:tcW w:w="2183" w:type="dxa"/>
            <w:tcBorders>
              <w:left w:val="single" w:sz="2" w:space="0" w:color="auto"/>
              <w:bottom w:val="single" w:sz="12" w:space="0" w:color="auto"/>
            </w:tcBorders>
          </w:tcPr>
          <w:p w14:paraId="393AA85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1,248</w:t>
            </w:r>
          </w:p>
        </w:tc>
        <w:tc>
          <w:tcPr>
            <w:tcW w:w="1358" w:type="dxa"/>
            <w:tcBorders>
              <w:bottom w:val="single" w:sz="12" w:space="0" w:color="auto"/>
            </w:tcBorders>
          </w:tcPr>
          <w:p w14:paraId="1A584226"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0,2299</w:t>
            </w:r>
          </w:p>
        </w:tc>
        <w:tc>
          <w:tcPr>
            <w:tcW w:w="1408" w:type="dxa"/>
            <w:tcBorders>
              <w:bottom w:val="single" w:sz="12" w:space="0" w:color="auto"/>
            </w:tcBorders>
          </w:tcPr>
          <w:p w14:paraId="46EE5A56" w14:textId="1B643BFF" w:rsidR="00FC4D96" w:rsidRPr="00D4654B" w:rsidRDefault="002B2B77" w:rsidP="002B2B7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r>
      <w:tr w:rsidR="005F78FB" w:rsidRPr="00D4654B" w14:paraId="40EC7381" w14:textId="77777777" w:rsidTr="00337E15">
        <w:trPr>
          <w:trHeight w:val="262"/>
          <w:jc w:val="center"/>
        </w:trPr>
        <w:tc>
          <w:tcPr>
            <w:tcW w:w="2479" w:type="dxa"/>
            <w:gridSpan w:val="2"/>
            <w:tcBorders>
              <w:top w:val="single" w:sz="12" w:space="0" w:color="auto"/>
              <w:left w:val="single" w:sz="12" w:space="0" w:color="auto"/>
              <w:right w:val="single" w:sz="12" w:space="0" w:color="auto"/>
            </w:tcBorders>
          </w:tcPr>
          <w:p w14:paraId="31EDFB08" w14:textId="79EEA97D"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Среднее зав. перемен</w:t>
            </w:r>
          </w:p>
        </w:tc>
        <w:tc>
          <w:tcPr>
            <w:tcW w:w="1386" w:type="dxa"/>
            <w:gridSpan w:val="2"/>
            <w:tcBorders>
              <w:top w:val="single" w:sz="12" w:space="0" w:color="auto"/>
              <w:left w:val="single" w:sz="12" w:space="0" w:color="auto"/>
              <w:right w:val="single" w:sz="12" w:space="0" w:color="auto"/>
            </w:tcBorders>
          </w:tcPr>
          <w:p w14:paraId="11C4245F" w14:textId="53E918AB"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16,29304</w:t>
            </w:r>
          </w:p>
        </w:tc>
        <w:tc>
          <w:tcPr>
            <w:tcW w:w="322" w:type="dxa"/>
            <w:tcBorders>
              <w:top w:val="single" w:sz="12" w:space="0" w:color="auto"/>
              <w:left w:val="single" w:sz="12" w:space="0" w:color="auto"/>
              <w:right w:val="single" w:sz="12" w:space="0" w:color="auto"/>
            </w:tcBorders>
          </w:tcPr>
          <w:p w14:paraId="123A5310" w14:textId="70B6FDA5"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top w:val="single" w:sz="12" w:space="0" w:color="auto"/>
              <w:left w:val="single" w:sz="12" w:space="0" w:color="auto"/>
              <w:right w:val="single" w:sz="12" w:space="0" w:color="auto"/>
            </w:tcBorders>
          </w:tcPr>
          <w:p w14:paraId="2CB40869" w14:textId="3064467E"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откл. зав. перемен</w:t>
            </w:r>
          </w:p>
        </w:tc>
        <w:tc>
          <w:tcPr>
            <w:tcW w:w="2766" w:type="dxa"/>
            <w:gridSpan w:val="2"/>
            <w:tcBorders>
              <w:top w:val="single" w:sz="12" w:space="0" w:color="auto"/>
              <w:left w:val="single" w:sz="12" w:space="0" w:color="auto"/>
              <w:right w:val="single" w:sz="12" w:space="0" w:color="auto"/>
            </w:tcBorders>
          </w:tcPr>
          <w:p w14:paraId="2B1ADF12" w14:textId="11F1189B"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7,274983</w:t>
            </w:r>
          </w:p>
        </w:tc>
      </w:tr>
      <w:tr w:rsidR="005F78FB" w:rsidRPr="00D4654B" w14:paraId="34A48A39" w14:textId="77777777" w:rsidTr="00337E15">
        <w:trPr>
          <w:trHeight w:val="262"/>
          <w:jc w:val="center"/>
        </w:trPr>
        <w:tc>
          <w:tcPr>
            <w:tcW w:w="2479" w:type="dxa"/>
            <w:gridSpan w:val="2"/>
            <w:tcBorders>
              <w:left w:val="single" w:sz="12" w:space="0" w:color="auto"/>
              <w:right w:val="single" w:sz="12" w:space="0" w:color="auto"/>
            </w:tcBorders>
          </w:tcPr>
          <w:p w14:paraId="0365F3E5" w14:textId="6949BB10"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Сумма кв. остатков</w:t>
            </w:r>
          </w:p>
        </w:tc>
        <w:tc>
          <w:tcPr>
            <w:tcW w:w="1386" w:type="dxa"/>
            <w:gridSpan w:val="2"/>
            <w:tcBorders>
              <w:left w:val="single" w:sz="12" w:space="0" w:color="auto"/>
              <w:right w:val="single" w:sz="12" w:space="0" w:color="auto"/>
            </w:tcBorders>
          </w:tcPr>
          <w:p w14:paraId="794A588D" w14:textId="4C9A3CF6"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193,1809</w:t>
            </w:r>
          </w:p>
        </w:tc>
        <w:tc>
          <w:tcPr>
            <w:tcW w:w="322" w:type="dxa"/>
            <w:tcBorders>
              <w:left w:val="single" w:sz="12" w:space="0" w:color="auto"/>
              <w:right w:val="single" w:sz="12" w:space="0" w:color="auto"/>
            </w:tcBorders>
          </w:tcPr>
          <w:p w14:paraId="34341A8D" w14:textId="372DA159"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right w:val="single" w:sz="12" w:space="0" w:color="auto"/>
            </w:tcBorders>
          </w:tcPr>
          <w:p w14:paraId="58F530D1" w14:textId="542195A3"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ошибка модели</w:t>
            </w:r>
          </w:p>
        </w:tc>
        <w:tc>
          <w:tcPr>
            <w:tcW w:w="2766" w:type="dxa"/>
            <w:gridSpan w:val="2"/>
            <w:tcBorders>
              <w:left w:val="single" w:sz="12" w:space="0" w:color="auto"/>
              <w:right w:val="single" w:sz="12" w:space="0" w:color="auto"/>
            </w:tcBorders>
          </w:tcPr>
          <w:p w14:paraId="515E95C5" w14:textId="27767A1D"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3,474738</w:t>
            </w:r>
          </w:p>
        </w:tc>
      </w:tr>
      <w:tr w:rsidR="005F78FB" w:rsidRPr="00D4654B" w14:paraId="08913908" w14:textId="77777777" w:rsidTr="00337E15">
        <w:trPr>
          <w:trHeight w:val="262"/>
          <w:jc w:val="center"/>
        </w:trPr>
        <w:tc>
          <w:tcPr>
            <w:tcW w:w="2479" w:type="dxa"/>
            <w:gridSpan w:val="2"/>
            <w:tcBorders>
              <w:left w:val="single" w:sz="12" w:space="0" w:color="auto"/>
              <w:right w:val="single" w:sz="12" w:space="0" w:color="auto"/>
            </w:tcBorders>
          </w:tcPr>
          <w:p w14:paraId="758973D6" w14:textId="07377398"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R-квадрат</w:t>
            </w:r>
          </w:p>
        </w:tc>
        <w:tc>
          <w:tcPr>
            <w:tcW w:w="1386" w:type="dxa"/>
            <w:gridSpan w:val="2"/>
            <w:tcBorders>
              <w:left w:val="single" w:sz="12" w:space="0" w:color="auto"/>
              <w:right w:val="single" w:sz="12" w:space="0" w:color="auto"/>
            </w:tcBorders>
          </w:tcPr>
          <w:p w14:paraId="352DE010" w14:textId="755A4583"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0,834088</w:t>
            </w:r>
          </w:p>
        </w:tc>
        <w:tc>
          <w:tcPr>
            <w:tcW w:w="322" w:type="dxa"/>
            <w:tcBorders>
              <w:left w:val="single" w:sz="12" w:space="0" w:color="auto"/>
              <w:right w:val="single" w:sz="12" w:space="0" w:color="auto"/>
            </w:tcBorders>
          </w:tcPr>
          <w:p w14:paraId="3BF9A14D" w14:textId="6C93974A"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right w:val="single" w:sz="12" w:space="0" w:color="auto"/>
            </w:tcBorders>
          </w:tcPr>
          <w:p w14:paraId="12574B98" w14:textId="2329B4BE"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Испр. R-квадрат</w:t>
            </w:r>
          </w:p>
        </w:tc>
        <w:tc>
          <w:tcPr>
            <w:tcW w:w="2766" w:type="dxa"/>
            <w:gridSpan w:val="2"/>
            <w:tcBorders>
              <w:left w:val="single" w:sz="12" w:space="0" w:color="auto"/>
              <w:right w:val="single" w:sz="12" w:space="0" w:color="auto"/>
            </w:tcBorders>
          </w:tcPr>
          <w:p w14:paraId="39FBB666" w14:textId="1207A422"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0,771871</w:t>
            </w:r>
          </w:p>
        </w:tc>
      </w:tr>
      <w:tr w:rsidR="005F78FB" w:rsidRPr="00D4654B" w14:paraId="4AEEA93F" w14:textId="77777777" w:rsidTr="00337E15">
        <w:trPr>
          <w:trHeight w:val="262"/>
          <w:jc w:val="center"/>
        </w:trPr>
        <w:tc>
          <w:tcPr>
            <w:tcW w:w="2479" w:type="dxa"/>
            <w:gridSpan w:val="2"/>
            <w:tcBorders>
              <w:left w:val="single" w:sz="12" w:space="0" w:color="auto"/>
              <w:right w:val="single" w:sz="12" w:space="0" w:color="auto"/>
            </w:tcBorders>
          </w:tcPr>
          <w:p w14:paraId="3A3F8E78" w14:textId="4A306E4A"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F(6, 16)</w:t>
            </w:r>
          </w:p>
        </w:tc>
        <w:tc>
          <w:tcPr>
            <w:tcW w:w="1386" w:type="dxa"/>
            <w:gridSpan w:val="2"/>
            <w:tcBorders>
              <w:left w:val="single" w:sz="12" w:space="0" w:color="auto"/>
              <w:right w:val="single" w:sz="12" w:space="0" w:color="auto"/>
            </w:tcBorders>
          </w:tcPr>
          <w:p w14:paraId="3349630B" w14:textId="3F03E0BA"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13,40612</w:t>
            </w:r>
          </w:p>
        </w:tc>
        <w:tc>
          <w:tcPr>
            <w:tcW w:w="322" w:type="dxa"/>
            <w:tcBorders>
              <w:left w:val="single" w:sz="12" w:space="0" w:color="auto"/>
              <w:right w:val="single" w:sz="12" w:space="0" w:color="auto"/>
            </w:tcBorders>
          </w:tcPr>
          <w:p w14:paraId="2169617C" w14:textId="751FE86B"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right w:val="single" w:sz="12" w:space="0" w:color="auto"/>
            </w:tcBorders>
          </w:tcPr>
          <w:p w14:paraId="01A4F610" w14:textId="12D1233A"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Р-значение (F)</w:t>
            </w:r>
          </w:p>
        </w:tc>
        <w:tc>
          <w:tcPr>
            <w:tcW w:w="2766" w:type="dxa"/>
            <w:gridSpan w:val="2"/>
            <w:tcBorders>
              <w:left w:val="single" w:sz="12" w:space="0" w:color="auto"/>
              <w:right w:val="single" w:sz="12" w:space="0" w:color="auto"/>
            </w:tcBorders>
          </w:tcPr>
          <w:p w14:paraId="308073FE" w14:textId="7C4131DF"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0,000019</w:t>
            </w:r>
          </w:p>
        </w:tc>
      </w:tr>
      <w:tr w:rsidR="005F78FB" w:rsidRPr="00D4654B" w14:paraId="0DBCDFA2" w14:textId="77777777" w:rsidTr="00337E15">
        <w:trPr>
          <w:trHeight w:val="262"/>
          <w:jc w:val="center"/>
        </w:trPr>
        <w:tc>
          <w:tcPr>
            <w:tcW w:w="2479" w:type="dxa"/>
            <w:gridSpan w:val="2"/>
            <w:tcBorders>
              <w:left w:val="single" w:sz="12" w:space="0" w:color="auto"/>
              <w:right w:val="single" w:sz="12" w:space="0" w:color="auto"/>
            </w:tcBorders>
          </w:tcPr>
          <w:p w14:paraId="7B5272A5" w14:textId="6C2334FD"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Лог. правдоподобие</w:t>
            </w:r>
          </w:p>
        </w:tc>
        <w:tc>
          <w:tcPr>
            <w:tcW w:w="1386" w:type="dxa"/>
            <w:gridSpan w:val="2"/>
            <w:tcBorders>
              <w:left w:val="single" w:sz="12" w:space="0" w:color="auto"/>
              <w:right w:val="single" w:sz="12" w:space="0" w:color="auto"/>
            </w:tcBorders>
          </w:tcPr>
          <w:p w14:paraId="25052E43" w14:textId="1DB4CD37"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−57,10911</w:t>
            </w:r>
          </w:p>
        </w:tc>
        <w:tc>
          <w:tcPr>
            <w:tcW w:w="322" w:type="dxa"/>
            <w:tcBorders>
              <w:left w:val="single" w:sz="12" w:space="0" w:color="auto"/>
              <w:right w:val="single" w:sz="12" w:space="0" w:color="auto"/>
            </w:tcBorders>
          </w:tcPr>
          <w:p w14:paraId="52CC7FA7" w14:textId="64243858"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right w:val="single" w:sz="12" w:space="0" w:color="auto"/>
            </w:tcBorders>
          </w:tcPr>
          <w:p w14:paraId="574123B2" w14:textId="3C3181D6"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Акаике</w:t>
            </w:r>
          </w:p>
        </w:tc>
        <w:tc>
          <w:tcPr>
            <w:tcW w:w="2766" w:type="dxa"/>
            <w:gridSpan w:val="2"/>
            <w:tcBorders>
              <w:left w:val="single" w:sz="12" w:space="0" w:color="auto"/>
              <w:right w:val="single" w:sz="12" w:space="0" w:color="auto"/>
            </w:tcBorders>
          </w:tcPr>
          <w:p w14:paraId="790346B7" w14:textId="524EB3D3"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128,2182</w:t>
            </w:r>
          </w:p>
        </w:tc>
      </w:tr>
      <w:tr w:rsidR="005F78FB" w:rsidRPr="00D4654B" w14:paraId="517B3422" w14:textId="77777777" w:rsidTr="00337E15">
        <w:trPr>
          <w:trHeight w:val="262"/>
          <w:jc w:val="center"/>
        </w:trPr>
        <w:tc>
          <w:tcPr>
            <w:tcW w:w="2479" w:type="dxa"/>
            <w:gridSpan w:val="2"/>
            <w:tcBorders>
              <w:left w:val="single" w:sz="12" w:space="0" w:color="auto"/>
              <w:right w:val="single" w:sz="12" w:space="0" w:color="auto"/>
            </w:tcBorders>
          </w:tcPr>
          <w:p w14:paraId="428BC745" w14:textId="305591A0"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Шварца</w:t>
            </w:r>
          </w:p>
        </w:tc>
        <w:tc>
          <w:tcPr>
            <w:tcW w:w="1386" w:type="dxa"/>
            <w:gridSpan w:val="2"/>
            <w:tcBorders>
              <w:left w:val="single" w:sz="12" w:space="0" w:color="auto"/>
              <w:right w:val="single" w:sz="12" w:space="0" w:color="auto"/>
            </w:tcBorders>
          </w:tcPr>
          <w:p w14:paraId="07686C79" w14:textId="5DC07726"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136,1667</w:t>
            </w:r>
          </w:p>
        </w:tc>
        <w:tc>
          <w:tcPr>
            <w:tcW w:w="322" w:type="dxa"/>
            <w:tcBorders>
              <w:left w:val="single" w:sz="12" w:space="0" w:color="auto"/>
              <w:right w:val="single" w:sz="12" w:space="0" w:color="auto"/>
            </w:tcBorders>
          </w:tcPr>
          <w:p w14:paraId="4C161F98" w14:textId="5C928253"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right w:val="single" w:sz="12" w:space="0" w:color="auto"/>
            </w:tcBorders>
          </w:tcPr>
          <w:p w14:paraId="74D45D5C" w14:textId="3BA7C658"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Хеннана-Куинна</w:t>
            </w:r>
          </w:p>
        </w:tc>
        <w:tc>
          <w:tcPr>
            <w:tcW w:w="2766" w:type="dxa"/>
            <w:gridSpan w:val="2"/>
            <w:tcBorders>
              <w:left w:val="single" w:sz="12" w:space="0" w:color="auto"/>
              <w:right w:val="single" w:sz="12" w:space="0" w:color="auto"/>
            </w:tcBorders>
          </w:tcPr>
          <w:p w14:paraId="120E8118" w14:textId="2E70FA22"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130,2172</w:t>
            </w:r>
          </w:p>
        </w:tc>
      </w:tr>
      <w:tr w:rsidR="005F78FB" w:rsidRPr="00D4654B" w14:paraId="3C2AA19B" w14:textId="77777777" w:rsidTr="00337E15">
        <w:trPr>
          <w:trHeight w:val="262"/>
          <w:jc w:val="center"/>
        </w:trPr>
        <w:tc>
          <w:tcPr>
            <w:tcW w:w="2479" w:type="dxa"/>
            <w:gridSpan w:val="2"/>
            <w:tcBorders>
              <w:left w:val="single" w:sz="12" w:space="0" w:color="auto"/>
              <w:bottom w:val="single" w:sz="12" w:space="0" w:color="auto"/>
              <w:right w:val="single" w:sz="12" w:space="0" w:color="auto"/>
            </w:tcBorders>
          </w:tcPr>
          <w:p w14:paraId="34144ADD" w14:textId="3F38ADDD"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Параметр rho</w:t>
            </w:r>
          </w:p>
        </w:tc>
        <w:tc>
          <w:tcPr>
            <w:tcW w:w="1386" w:type="dxa"/>
            <w:gridSpan w:val="2"/>
            <w:tcBorders>
              <w:left w:val="single" w:sz="12" w:space="0" w:color="auto"/>
              <w:bottom w:val="single" w:sz="12" w:space="0" w:color="auto"/>
              <w:right w:val="single" w:sz="12" w:space="0" w:color="auto"/>
            </w:tcBorders>
          </w:tcPr>
          <w:p w14:paraId="0988DD5A" w14:textId="7C72C402"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0,048538</w:t>
            </w:r>
          </w:p>
        </w:tc>
        <w:tc>
          <w:tcPr>
            <w:tcW w:w="322" w:type="dxa"/>
            <w:tcBorders>
              <w:left w:val="single" w:sz="12" w:space="0" w:color="auto"/>
              <w:bottom w:val="single" w:sz="12" w:space="0" w:color="auto"/>
              <w:right w:val="single" w:sz="12" w:space="0" w:color="auto"/>
            </w:tcBorders>
          </w:tcPr>
          <w:p w14:paraId="62A069BC" w14:textId="7B9E9BBE"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687" w:type="dxa"/>
            <w:gridSpan w:val="2"/>
            <w:tcBorders>
              <w:left w:val="single" w:sz="12" w:space="0" w:color="auto"/>
              <w:bottom w:val="single" w:sz="12" w:space="0" w:color="auto"/>
              <w:right w:val="single" w:sz="12" w:space="0" w:color="auto"/>
            </w:tcBorders>
          </w:tcPr>
          <w:p w14:paraId="4673F6F2" w14:textId="59D680ED"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Стат. Дарбина-Вотсона</w:t>
            </w:r>
          </w:p>
        </w:tc>
        <w:tc>
          <w:tcPr>
            <w:tcW w:w="2766" w:type="dxa"/>
            <w:gridSpan w:val="2"/>
            <w:tcBorders>
              <w:left w:val="single" w:sz="12" w:space="0" w:color="auto"/>
              <w:bottom w:val="single" w:sz="12" w:space="0" w:color="auto"/>
              <w:right w:val="single" w:sz="12" w:space="0" w:color="auto"/>
            </w:tcBorders>
          </w:tcPr>
          <w:p w14:paraId="69D56FB0" w14:textId="151CFC36" w:rsidR="005F78FB" w:rsidRPr="00D4654B" w:rsidRDefault="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1,884830</w:t>
            </w:r>
          </w:p>
        </w:tc>
      </w:tr>
      <w:tr w:rsidR="005F78FB" w:rsidRPr="00D4654B" w14:paraId="61CA0B36" w14:textId="77777777" w:rsidTr="00994854">
        <w:trPr>
          <w:trHeight w:val="262"/>
          <w:jc w:val="center"/>
        </w:trPr>
        <w:tc>
          <w:tcPr>
            <w:tcW w:w="9640" w:type="dxa"/>
            <w:gridSpan w:val="9"/>
            <w:tcBorders>
              <w:top w:val="single" w:sz="12" w:space="0" w:color="auto"/>
              <w:left w:val="single" w:sz="2" w:space="0" w:color="auto"/>
              <w:bottom w:val="single" w:sz="2" w:space="0" w:color="auto"/>
              <w:right w:val="single" w:sz="2" w:space="0" w:color="auto"/>
            </w:tcBorders>
          </w:tcPr>
          <w:p w14:paraId="1D777767" w14:textId="77AC5DFF" w:rsidR="005F78FB" w:rsidRPr="00D4654B" w:rsidRDefault="005F78FB" w:rsidP="005F78FB">
            <w:pPr>
              <w:autoSpaceDE w:val="0"/>
              <w:autoSpaceDN w:val="0"/>
              <w:adjustRightInd w:val="0"/>
              <w:spacing w:after="0" w:line="240" w:lineRule="auto"/>
              <w:ind w:firstLine="680"/>
              <w:rPr>
                <w:rFonts w:ascii="Times New Roman" w:hAnsi="Times New Roman" w:cs="Times New Roman"/>
                <w:sz w:val="24"/>
                <w:szCs w:val="24"/>
              </w:rPr>
            </w:pPr>
            <w:r w:rsidRPr="00D4654B">
              <w:rPr>
                <w:rFonts w:ascii="Times New Roman" w:hAnsi="Times New Roman" w:cs="Times New Roman"/>
                <w:sz w:val="24"/>
                <w:szCs w:val="24"/>
              </w:rPr>
              <w:t>* –</w:t>
            </w:r>
            <w:r w:rsidR="00D32E2B" w:rsidRPr="00D4654B">
              <w:rPr>
                <w:rFonts w:ascii="Times New Roman" w:hAnsi="Times New Roman" w:cs="Times New Roman"/>
                <w:sz w:val="24"/>
                <w:szCs w:val="24"/>
              </w:rPr>
              <w:t xml:space="preserve"> </w:t>
            </w:r>
            <w:r w:rsidR="000A4569" w:rsidRPr="00D4654B">
              <w:rPr>
                <w:rFonts w:ascii="Times New Roman" w:hAnsi="Times New Roman" w:cs="Times New Roman"/>
                <w:sz w:val="24"/>
                <w:szCs w:val="24"/>
              </w:rPr>
              <w:t>низкая</w:t>
            </w:r>
          </w:p>
          <w:p w14:paraId="7C4D51F3" w14:textId="04803EE0" w:rsidR="000A4569" w:rsidRPr="00D4654B" w:rsidRDefault="000A4569" w:rsidP="005F78FB">
            <w:pPr>
              <w:autoSpaceDE w:val="0"/>
              <w:autoSpaceDN w:val="0"/>
              <w:adjustRightInd w:val="0"/>
              <w:spacing w:after="0" w:line="240" w:lineRule="auto"/>
              <w:ind w:firstLine="680"/>
              <w:rPr>
                <w:rFonts w:ascii="Times New Roman" w:hAnsi="Times New Roman" w:cs="Times New Roman"/>
                <w:sz w:val="24"/>
                <w:szCs w:val="24"/>
              </w:rPr>
            </w:pPr>
            <w:r w:rsidRPr="00D4654B">
              <w:rPr>
                <w:rFonts w:ascii="Times New Roman" w:hAnsi="Times New Roman" w:cs="Times New Roman"/>
                <w:sz w:val="24"/>
                <w:szCs w:val="24"/>
              </w:rPr>
              <w:t xml:space="preserve">**- </w:t>
            </w:r>
            <w:r w:rsidR="000675D0" w:rsidRPr="00D4654B">
              <w:rPr>
                <w:rFonts w:ascii="Times New Roman" w:hAnsi="Times New Roman" w:cs="Times New Roman"/>
                <w:sz w:val="24"/>
                <w:szCs w:val="24"/>
              </w:rPr>
              <w:t>средняя</w:t>
            </w:r>
          </w:p>
          <w:p w14:paraId="1FAD98C2" w14:textId="191C44B0" w:rsidR="005F78FB" w:rsidRPr="00D4654B" w:rsidRDefault="005F78FB" w:rsidP="005F78FB">
            <w:pPr>
              <w:autoSpaceDE w:val="0"/>
              <w:autoSpaceDN w:val="0"/>
              <w:adjustRightInd w:val="0"/>
              <w:spacing w:after="0" w:line="240" w:lineRule="auto"/>
              <w:ind w:firstLine="680"/>
              <w:rPr>
                <w:rFonts w:ascii="Times New Roman" w:hAnsi="Times New Roman" w:cs="Times New Roman"/>
                <w:sz w:val="24"/>
                <w:szCs w:val="24"/>
              </w:rPr>
            </w:pPr>
            <w:r w:rsidRPr="00D4654B">
              <w:rPr>
                <w:rFonts w:ascii="Times New Roman" w:hAnsi="Times New Roman" w:cs="Times New Roman"/>
                <w:sz w:val="24"/>
                <w:szCs w:val="24"/>
              </w:rPr>
              <w:t>Примечание – Исключая константу, наибольшее p-значение получено для переменной 8 (P</w:t>
            </w:r>
            <w:r w:rsidRPr="00D4654B">
              <w:rPr>
                <w:rFonts w:ascii="Times New Roman" w:hAnsi="Times New Roman" w:cs="Times New Roman"/>
                <w:sz w:val="24"/>
                <w:szCs w:val="24"/>
                <w:lang w:val="en-US"/>
              </w:rPr>
              <w:t>ass</w:t>
            </w:r>
            <w:r w:rsidRPr="00D4654B">
              <w:rPr>
                <w:rFonts w:ascii="Times New Roman" w:hAnsi="Times New Roman" w:cs="Times New Roman"/>
                <w:sz w:val="24"/>
                <w:szCs w:val="24"/>
              </w:rPr>
              <w:t>)</w:t>
            </w:r>
          </w:p>
        </w:tc>
      </w:tr>
    </w:tbl>
    <w:p w14:paraId="0D055DA0" w14:textId="0076C119" w:rsidR="00FC4D96" w:rsidRPr="00D4654B" w:rsidRDefault="00BF29E3" w:rsidP="00BF29E3">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lastRenderedPageBreak/>
        <w:t>Таблица Б</w:t>
      </w:r>
      <w:r w:rsidR="00994854" w:rsidRPr="00D4654B">
        <w:rPr>
          <w:rFonts w:ascii="Times New Roman" w:hAnsi="Times New Roman" w:cs="Times New Roman"/>
          <w:sz w:val="28"/>
          <w:szCs w:val="28"/>
        </w:rPr>
        <w:t>.</w:t>
      </w:r>
      <w:r w:rsidRPr="00D4654B">
        <w:rPr>
          <w:rFonts w:ascii="Times New Roman" w:hAnsi="Times New Roman" w:cs="Times New Roman"/>
          <w:sz w:val="28"/>
          <w:szCs w:val="28"/>
        </w:rPr>
        <w:t>3 – Расчет модели №3</w:t>
      </w:r>
    </w:p>
    <w:p w14:paraId="26A1A18C" w14:textId="77777777" w:rsidR="00FC4D96" w:rsidRPr="00D4654B" w:rsidRDefault="00FC4D96" w:rsidP="00484FF9">
      <w:pPr>
        <w:autoSpaceDE w:val="0"/>
        <w:autoSpaceDN w:val="0"/>
        <w:adjustRightInd w:val="0"/>
        <w:spacing w:after="0" w:line="240" w:lineRule="auto"/>
        <w:jc w:val="right"/>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20"/>
        <w:gridCol w:w="1666"/>
        <w:gridCol w:w="1526"/>
        <w:gridCol w:w="238"/>
        <w:gridCol w:w="2491"/>
        <w:gridCol w:w="1092"/>
        <w:gridCol w:w="1325"/>
      </w:tblGrid>
      <w:tr w:rsidR="00484FF9" w:rsidRPr="00D4654B" w14:paraId="2388FAB8" w14:textId="77777777" w:rsidTr="00484FF9">
        <w:trPr>
          <w:trHeight w:val="262"/>
          <w:jc w:val="center"/>
        </w:trPr>
        <w:tc>
          <w:tcPr>
            <w:tcW w:w="9558" w:type="dxa"/>
            <w:gridSpan w:val="7"/>
          </w:tcPr>
          <w:p w14:paraId="647D2868" w14:textId="77777777" w:rsidR="00484FF9" w:rsidRPr="00D4654B" w:rsidRDefault="00484FF9" w:rsidP="00484FF9">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Модель 3: МНК, использованы наблюдения 1997-2019 (T = 23)</w:t>
            </w:r>
          </w:p>
          <w:p w14:paraId="7B9879E3" w14:textId="308410CC" w:rsidR="00484FF9" w:rsidRPr="00D4654B" w:rsidRDefault="00484FF9" w:rsidP="00484FF9">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Зависимая переменная: Ren</w:t>
            </w:r>
          </w:p>
        </w:tc>
      </w:tr>
      <w:tr w:rsidR="00FC4D96" w:rsidRPr="00D4654B" w14:paraId="259A584D" w14:textId="77777777" w:rsidTr="00CB52B3">
        <w:trPr>
          <w:trHeight w:val="262"/>
          <w:jc w:val="center"/>
        </w:trPr>
        <w:tc>
          <w:tcPr>
            <w:tcW w:w="1220" w:type="dxa"/>
            <w:vAlign w:val="center"/>
          </w:tcPr>
          <w:p w14:paraId="21BF46B0" w14:textId="05B045EE"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фактор</w:t>
            </w:r>
          </w:p>
        </w:tc>
        <w:tc>
          <w:tcPr>
            <w:tcW w:w="1666" w:type="dxa"/>
            <w:vAlign w:val="center"/>
          </w:tcPr>
          <w:p w14:paraId="42079BB7" w14:textId="741A6BEB"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коэффициент</w:t>
            </w:r>
          </w:p>
        </w:tc>
        <w:tc>
          <w:tcPr>
            <w:tcW w:w="1526" w:type="dxa"/>
            <w:vAlign w:val="center"/>
          </w:tcPr>
          <w:p w14:paraId="38ED83C9" w14:textId="235FADA3"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ст. ошибка</w:t>
            </w:r>
          </w:p>
        </w:tc>
        <w:tc>
          <w:tcPr>
            <w:tcW w:w="2729" w:type="dxa"/>
            <w:gridSpan w:val="2"/>
            <w:vAlign w:val="center"/>
          </w:tcPr>
          <w:p w14:paraId="0AE59ABA" w14:textId="77136345"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t-статистика</w:t>
            </w:r>
          </w:p>
        </w:tc>
        <w:tc>
          <w:tcPr>
            <w:tcW w:w="1092" w:type="dxa"/>
            <w:vAlign w:val="center"/>
          </w:tcPr>
          <w:p w14:paraId="256D89D8" w14:textId="1466E345"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p-значение</w:t>
            </w:r>
          </w:p>
        </w:tc>
        <w:tc>
          <w:tcPr>
            <w:tcW w:w="1325" w:type="dxa"/>
            <w:vAlign w:val="center"/>
          </w:tcPr>
          <w:p w14:paraId="764DE6C0" w14:textId="33E8B3DA" w:rsidR="00FC4D96" w:rsidRPr="00D4654B" w:rsidRDefault="00337E15" w:rsidP="00CB52B3">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степень значимости</w:t>
            </w:r>
          </w:p>
        </w:tc>
      </w:tr>
      <w:tr w:rsidR="00FC4D96" w:rsidRPr="00D4654B" w14:paraId="1A234A1E" w14:textId="77777777" w:rsidTr="00337E15">
        <w:trPr>
          <w:trHeight w:val="262"/>
          <w:jc w:val="center"/>
        </w:trPr>
        <w:tc>
          <w:tcPr>
            <w:tcW w:w="1220" w:type="dxa"/>
          </w:tcPr>
          <w:p w14:paraId="2D3A41E3"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const</w:t>
            </w:r>
          </w:p>
        </w:tc>
        <w:tc>
          <w:tcPr>
            <w:tcW w:w="1666" w:type="dxa"/>
          </w:tcPr>
          <w:p w14:paraId="2EFE78FC"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43,8805</w:t>
            </w:r>
          </w:p>
        </w:tc>
        <w:tc>
          <w:tcPr>
            <w:tcW w:w="1526" w:type="dxa"/>
          </w:tcPr>
          <w:p w14:paraId="73741504"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20,0374</w:t>
            </w:r>
          </w:p>
        </w:tc>
        <w:tc>
          <w:tcPr>
            <w:tcW w:w="2729" w:type="dxa"/>
            <w:gridSpan w:val="2"/>
          </w:tcPr>
          <w:p w14:paraId="4757208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2,190</w:t>
            </w:r>
          </w:p>
        </w:tc>
        <w:tc>
          <w:tcPr>
            <w:tcW w:w="1092" w:type="dxa"/>
          </w:tcPr>
          <w:p w14:paraId="7486DDD6"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0,0428</w:t>
            </w:r>
          </w:p>
        </w:tc>
        <w:tc>
          <w:tcPr>
            <w:tcW w:w="1325" w:type="dxa"/>
          </w:tcPr>
          <w:p w14:paraId="74F946F0"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61EC3AC1" w14:textId="77777777" w:rsidTr="00337E15">
        <w:trPr>
          <w:trHeight w:val="262"/>
          <w:jc w:val="center"/>
        </w:trPr>
        <w:tc>
          <w:tcPr>
            <w:tcW w:w="1220" w:type="dxa"/>
          </w:tcPr>
          <w:p w14:paraId="56DF2E26"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Inv</w:t>
            </w:r>
          </w:p>
        </w:tc>
        <w:tc>
          <w:tcPr>
            <w:tcW w:w="1666" w:type="dxa"/>
          </w:tcPr>
          <w:p w14:paraId="4AFA4C0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2,28831e-05</w:t>
            </w:r>
          </w:p>
        </w:tc>
        <w:tc>
          <w:tcPr>
            <w:tcW w:w="1526" w:type="dxa"/>
          </w:tcPr>
          <w:p w14:paraId="7F44B6A2"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5,74269e-06</w:t>
            </w:r>
          </w:p>
        </w:tc>
        <w:tc>
          <w:tcPr>
            <w:tcW w:w="2729" w:type="dxa"/>
            <w:gridSpan w:val="2"/>
          </w:tcPr>
          <w:p w14:paraId="0A1F673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3,985</w:t>
            </w:r>
          </w:p>
        </w:tc>
        <w:tc>
          <w:tcPr>
            <w:tcW w:w="1092" w:type="dxa"/>
          </w:tcPr>
          <w:p w14:paraId="71C7F80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0,0010</w:t>
            </w:r>
          </w:p>
        </w:tc>
        <w:tc>
          <w:tcPr>
            <w:tcW w:w="1325" w:type="dxa"/>
          </w:tcPr>
          <w:p w14:paraId="1F8239B3"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43911CC2" w14:textId="77777777" w:rsidTr="00337E15">
        <w:trPr>
          <w:trHeight w:val="262"/>
          <w:jc w:val="center"/>
        </w:trPr>
        <w:tc>
          <w:tcPr>
            <w:tcW w:w="1220" w:type="dxa"/>
          </w:tcPr>
          <w:p w14:paraId="3E96D6D4"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Rab</w:t>
            </w:r>
          </w:p>
        </w:tc>
        <w:tc>
          <w:tcPr>
            <w:tcW w:w="1666" w:type="dxa"/>
          </w:tcPr>
          <w:p w14:paraId="3BBC5F4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−0,00563929</w:t>
            </w:r>
          </w:p>
        </w:tc>
        <w:tc>
          <w:tcPr>
            <w:tcW w:w="1526" w:type="dxa"/>
          </w:tcPr>
          <w:p w14:paraId="449F0B18"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0,00527352</w:t>
            </w:r>
          </w:p>
        </w:tc>
        <w:tc>
          <w:tcPr>
            <w:tcW w:w="2729" w:type="dxa"/>
            <w:gridSpan w:val="2"/>
          </w:tcPr>
          <w:p w14:paraId="24796054"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−1,069</w:t>
            </w:r>
          </w:p>
        </w:tc>
        <w:tc>
          <w:tcPr>
            <w:tcW w:w="1092" w:type="dxa"/>
          </w:tcPr>
          <w:p w14:paraId="5F712A5D"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0,2999</w:t>
            </w:r>
          </w:p>
        </w:tc>
        <w:tc>
          <w:tcPr>
            <w:tcW w:w="1325" w:type="dxa"/>
          </w:tcPr>
          <w:p w14:paraId="1373264D" w14:textId="6F5E7270" w:rsidR="00FC4D96" w:rsidRPr="00D4654B" w:rsidRDefault="002B2B7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0703A415" w14:textId="77777777" w:rsidTr="00337E15">
        <w:trPr>
          <w:trHeight w:val="262"/>
          <w:jc w:val="center"/>
        </w:trPr>
        <w:tc>
          <w:tcPr>
            <w:tcW w:w="1220" w:type="dxa"/>
          </w:tcPr>
          <w:p w14:paraId="31090E93"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Bez</w:t>
            </w:r>
          </w:p>
        </w:tc>
        <w:tc>
          <w:tcPr>
            <w:tcW w:w="1666" w:type="dxa"/>
          </w:tcPr>
          <w:p w14:paraId="4380FDE9"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−1,62752</w:t>
            </w:r>
          </w:p>
        </w:tc>
        <w:tc>
          <w:tcPr>
            <w:tcW w:w="1526" w:type="dxa"/>
          </w:tcPr>
          <w:p w14:paraId="4699ABA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0,938923</w:t>
            </w:r>
          </w:p>
        </w:tc>
        <w:tc>
          <w:tcPr>
            <w:tcW w:w="2729" w:type="dxa"/>
            <w:gridSpan w:val="2"/>
          </w:tcPr>
          <w:p w14:paraId="105C42D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−1,733</w:t>
            </w:r>
          </w:p>
        </w:tc>
        <w:tc>
          <w:tcPr>
            <w:tcW w:w="1092" w:type="dxa"/>
          </w:tcPr>
          <w:p w14:paraId="3E7C61DC"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0,1011</w:t>
            </w:r>
          </w:p>
        </w:tc>
        <w:tc>
          <w:tcPr>
            <w:tcW w:w="1325" w:type="dxa"/>
          </w:tcPr>
          <w:p w14:paraId="44C2FA28" w14:textId="1559137F" w:rsidR="00FC4D96" w:rsidRPr="00D4654B" w:rsidRDefault="002B2B7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542BBAA8" w14:textId="77777777" w:rsidTr="00337E15">
        <w:trPr>
          <w:trHeight w:val="262"/>
          <w:jc w:val="center"/>
        </w:trPr>
        <w:tc>
          <w:tcPr>
            <w:tcW w:w="1220" w:type="dxa"/>
          </w:tcPr>
          <w:p w14:paraId="31BA5B0C"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VVP</w:t>
            </w:r>
          </w:p>
        </w:tc>
        <w:tc>
          <w:tcPr>
            <w:tcW w:w="1666" w:type="dxa"/>
          </w:tcPr>
          <w:p w14:paraId="5543B5A6"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−0,00409102</w:t>
            </w:r>
          </w:p>
        </w:tc>
        <w:tc>
          <w:tcPr>
            <w:tcW w:w="1526" w:type="dxa"/>
          </w:tcPr>
          <w:p w14:paraId="219C766D"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0,00198903</w:t>
            </w:r>
          </w:p>
        </w:tc>
        <w:tc>
          <w:tcPr>
            <w:tcW w:w="2729" w:type="dxa"/>
            <w:gridSpan w:val="2"/>
          </w:tcPr>
          <w:p w14:paraId="0A77F444"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−2,057</w:t>
            </w:r>
          </w:p>
        </w:tc>
        <w:tc>
          <w:tcPr>
            <w:tcW w:w="1092" w:type="dxa"/>
          </w:tcPr>
          <w:p w14:paraId="36E27ED0"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0,0554</w:t>
            </w:r>
          </w:p>
        </w:tc>
        <w:tc>
          <w:tcPr>
            <w:tcW w:w="1325" w:type="dxa"/>
          </w:tcPr>
          <w:p w14:paraId="2A27CE8D"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33BD4BB6" w14:textId="77777777" w:rsidTr="00337E15">
        <w:trPr>
          <w:trHeight w:val="262"/>
          <w:jc w:val="center"/>
        </w:trPr>
        <w:tc>
          <w:tcPr>
            <w:tcW w:w="1220" w:type="dxa"/>
            <w:tcBorders>
              <w:bottom w:val="single" w:sz="12" w:space="0" w:color="auto"/>
            </w:tcBorders>
          </w:tcPr>
          <w:p w14:paraId="2CA4AB27"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gruz</w:t>
            </w:r>
          </w:p>
        </w:tc>
        <w:tc>
          <w:tcPr>
            <w:tcW w:w="1666" w:type="dxa"/>
            <w:tcBorders>
              <w:bottom w:val="single" w:sz="12" w:space="0" w:color="auto"/>
            </w:tcBorders>
          </w:tcPr>
          <w:p w14:paraId="4446D52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−0,0675659</w:t>
            </w:r>
          </w:p>
        </w:tc>
        <w:tc>
          <w:tcPr>
            <w:tcW w:w="1526" w:type="dxa"/>
            <w:tcBorders>
              <w:bottom w:val="single" w:sz="12" w:space="0" w:color="auto"/>
            </w:tcBorders>
          </w:tcPr>
          <w:p w14:paraId="6C6B2448"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0,0657160</w:t>
            </w:r>
          </w:p>
        </w:tc>
        <w:tc>
          <w:tcPr>
            <w:tcW w:w="2729" w:type="dxa"/>
            <w:gridSpan w:val="2"/>
            <w:tcBorders>
              <w:bottom w:val="single" w:sz="12" w:space="0" w:color="auto"/>
            </w:tcBorders>
          </w:tcPr>
          <w:p w14:paraId="655BE16E"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−1,028</w:t>
            </w:r>
          </w:p>
        </w:tc>
        <w:tc>
          <w:tcPr>
            <w:tcW w:w="1092" w:type="dxa"/>
            <w:tcBorders>
              <w:bottom w:val="single" w:sz="12" w:space="0" w:color="auto"/>
            </w:tcBorders>
          </w:tcPr>
          <w:p w14:paraId="10E41BC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0,3183</w:t>
            </w:r>
          </w:p>
        </w:tc>
        <w:tc>
          <w:tcPr>
            <w:tcW w:w="1325" w:type="dxa"/>
            <w:tcBorders>
              <w:bottom w:val="single" w:sz="12" w:space="0" w:color="auto"/>
            </w:tcBorders>
          </w:tcPr>
          <w:p w14:paraId="1A0B04A1" w14:textId="154DBCB1" w:rsidR="00FC4D96" w:rsidRPr="00D4654B" w:rsidRDefault="002B2B7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5F78FB" w:rsidRPr="00D4654B" w14:paraId="301F2F81" w14:textId="77777777" w:rsidTr="00337E15">
        <w:trPr>
          <w:trHeight w:val="262"/>
          <w:jc w:val="center"/>
        </w:trPr>
        <w:tc>
          <w:tcPr>
            <w:tcW w:w="2886" w:type="dxa"/>
            <w:gridSpan w:val="2"/>
            <w:tcBorders>
              <w:top w:val="single" w:sz="12" w:space="0" w:color="auto"/>
              <w:left w:val="single" w:sz="12" w:space="0" w:color="auto"/>
              <w:right w:val="single" w:sz="12" w:space="0" w:color="auto"/>
            </w:tcBorders>
          </w:tcPr>
          <w:p w14:paraId="6BC58124" w14:textId="5F4EC2EE"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Среднее зав. перемен</w:t>
            </w:r>
          </w:p>
        </w:tc>
        <w:tc>
          <w:tcPr>
            <w:tcW w:w="1526" w:type="dxa"/>
            <w:tcBorders>
              <w:top w:val="single" w:sz="12" w:space="0" w:color="auto"/>
              <w:left w:val="single" w:sz="12" w:space="0" w:color="auto"/>
              <w:right w:val="single" w:sz="12" w:space="0" w:color="auto"/>
            </w:tcBorders>
          </w:tcPr>
          <w:p w14:paraId="2170112D" w14:textId="6B990D49"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16,29304</w:t>
            </w:r>
          </w:p>
        </w:tc>
        <w:tc>
          <w:tcPr>
            <w:tcW w:w="238" w:type="dxa"/>
            <w:tcBorders>
              <w:top w:val="single" w:sz="12" w:space="0" w:color="auto"/>
              <w:left w:val="single" w:sz="12" w:space="0" w:color="auto"/>
              <w:right w:val="single" w:sz="12" w:space="0" w:color="auto"/>
            </w:tcBorders>
          </w:tcPr>
          <w:p w14:paraId="12F83F83" w14:textId="04AADFA4"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top w:val="single" w:sz="12" w:space="0" w:color="auto"/>
              <w:left w:val="single" w:sz="12" w:space="0" w:color="auto"/>
              <w:right w:val="single" w:sz="12" w:space="0" w:color="auto"/>
            </w:tcBorders>
          </w:tcPr>
          <w:p w14:paraId="1AE392FC" w14:textId="699F87C7"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Ст. откл. зав. перемен</w:t>
            </w:r>
          </w:p>
        </w:tc>
        <w:tc>
          <w:tcPr>
            <w:tcW w:w="2417" w:type="dxa"/>
            <w:gridSpan w:val="2"/>
            <w:tcBorders>
              <w:top w:val="single" w:sz="12" w:space="0" w:color="auto"/>
              <w:left w:val="single" w:sz="12" w:space="0" w:color="auto"/>
              <w:right w:val="single" w:sz="12" w:space="0" w:color="auto"/>
            </w:tcBorders>
          </w:tcPr>
          <w:p w14:paraId="6F3A7173" w14:textId="2828CA77"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7,274983</w:t>
            </w:r>
          </w:p>
        </w:tc>
      </w:tr>
      <w:tr w:rsidR="005F78FB" w:rsidRPr="00D4654B" w14:paraId="6E8DE945" w14:textId="77777777" w:rsidTr="00337E15">
        <w:trPr>
          <w:trHeight w:val="262"/>
          <w:jc w:val="center"/>
        </w:trPr>
        <w:tc>
          <w:tcPr>
            <w:tcW w:w="2886" w:type="dxa"/>
            <w:gridSpan w:val="2"/>
            <w:tcBorders>
              <w:left w:val="single" w:sz="12" w:space="0" w:color="auto"/>
              <w:right w:val="single" w:sz="12" w:space="0" w:color="auto"/>
            </w:tcBorders>
          </w:tcPr>
          <w:p w14:paraId="52EE79E6" w14:textId="3FEC03A8"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Сумма кв. остатков</w:t>
            </w:r>
          </w:p>
        </w:tc>
        <w:tc>
          <w:tcPr>
            <w:tcW w:w="1526" w:type="dxa"/>
            <w:tcBorders>
              <w:left w:val="single" w:sz="12" w:space="0" w:color="auto"/>
              <w:right w:val="single" w:sz="12" w:space="0" w:color="auto"/>
            </w:tcBorders>
          </w:tcPr>
          <w:p w14:paraId="21C75C5A" w14:textId="5C55285C"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211,9970</w:t>
            </w:r>
          </w:p>
        </w:tc>
        <w:tc>
          <w:tcPr>
            <w:tcW w:w="238" w:type="dxa"/>
            <w:tcBorders>
              <w:left w:val="single" w:sz="12" w:space="0" w:color="auto"/>
              <w:right w:val="single" w:sz="12" w:space="0" w:color="auto"/>
            </w:tcBorders>
          </w:tcPr>
          <w:p w14:paraId="782E9C78" w14:textId="2A525273"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right w:val="single" w:sz="12" w:space="0" w:color="auto"/>
            </w:tcBorders>
          </w:tcPr>
          <w:p w14:paraId="2F359524" w14:textId="49FA3394"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Ст. ошибка модели</w:t>
            </w:r>
          </w:p>
        </w:tc>
        <w:tc>
          <w:tcPr>
            <w:tcW w:w="2417" w:type="dxa"/>
            <w:gridSpan w:val="2"/>
            <w:tcBorders>
              <w:left w:val="single" w:sz="12" w:space="0" w:color="auto"/>
              <w:right w:val="single" w:sz="12" w:space="0" w:color="auto"/>
            </w:tcBorders>
          </w:tcPr>
          <w:p w14:paraId="35A74EFC" w14:textId="1E998CA9"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3,531347</w:t>
            </w:r>
          </w:p>
        </w:tc>
      </w:tr>
      <w:tr w:rsidR="005F78FB" w:rsidRPr="00D4654B" w14:paraId="69FC9E10" w14:textId="77777777" w:rsidTr="00337E15">
        <w:trPr>
          <w:trHeight w:val="262"/>
          <w:jc w:val="center"/>
        </w:trPr>
        <w:tc>
          <w:tcPr>
            <w:tcW w:w="2886" w:type="dxa"/>
            <w:gridSpan w:val="2"/>
            <w:tcBorders>
              <w:left w:val="single" w:sz="12" w:space="0" w:color="auto"/>
              <w:right w:val="single" w:sz="12" w:space="0" w:color="auto"/>
            </w:tcBorders>
          </w:tcPr>
          <w:p w14:paraId="428EBF6E" w14:textId="03B5E559"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R-квадрат</w:t>
            </w:r>
          </w:p>
        </w:tc>
        <w:tc>
          <w:tcPr>
            <w:tcW w:w="1526" w:type="dxa"/>
            <w:tcBorders>
              <w:left w:val="single" w:sz="12" w:space="0" w:color="auto"/>
              <w:right w:val="single" w:sz="12" w:space="0" w:color="auto"/>
            </w:tcBorders>
          </w:tcPr>
          <w:p w14:paraId="7952C3D0" w14:textId="742C326A"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0,817928</w:t>
            </w:r>
          </w:p>
        </w:tc>
        <w:tc>
          <w:tcPr>
            <w:tcW w:w="238" w:type="dxa"/>
            <w:tcBorders>
              <w:left w:val="single" w:sz="12" w:space="0" w:color="auto"/>
              <w:right w:val="single" w:sz="12" w:space="0" w:color="auto"/>
            </w:tcBorders>
          </w:tcPr>
          <w:p w14:paraId="772EEF21" w14:textId="3331BE46"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right w:val="single" w:sz="12" w:space="0" w:color="auto"/>
            </w:tcBorders>
          </w:tcPr>
          <w:p w14:paraId="5E98CCD5" w14:textId="5E96F75B"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Испр. R-квадрат</w:t>
            </w:r>
          </w:p>
        </w:tc>
        <w:tc>
          <w:tcPr>
            <w:tcW w:w="2417" w:type="dxa"/>
            <w:gridSpan w:val="2"/>
            <w:tcBorders>
              <w:left w:val="single" w:sz="12" w:space="0" w:color="auto"/>
              <w:right w:val="single" w:sz="12" w:space="0" w:color="auto"/>
            </w:tcBorders>
          </w:tcPr>
          <w:p w14:paraId="26F6ED5C" w14:textId="609C38A5"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0,764378</w:t>
            </w:r>
          </w:p>
        </w:tc>
      </w:tr>
      <w:tr w:rsidR="005F78FB" w:rsidRPr="00D4654B" w14:paraId="2F010F2D" w14:textId="77777777" w:rsidTr="00337E15">
        <w:trPr>
          <w:trHeight w:val="262"/>
          <w:jc w:val="center"/>
        </w:trPr>
        <w:tc>
          <w:tcPr>
            <w:tcW w:w="2886" w:type="dxa"/>
            <w:gridSpan w:val="2"/>
            <w:tcBorders>
              <w:left w:val="single" w:sz="12" w:space="0" w:color="auto"/>
              <w:right w:val="single" w:sz="12" w:space="0" w:color="auto"/>
            </w:tcBorders>
          </w:tcPr>
          <w:p w14:paraId="4F9C5C8B" w14:textId="643602EE"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F(5, 17)</w:t>
            </w:r>
          </w:p>
        </w:tc>
        <w:tc>
          <w:tcPr>
            <w:tcW w:w="1526" w:type="dxa"/>
            <w:tcBorders>
              <w:left w:val="single" w:sz="12" w:space="0" w:color="auto"/>
              <w:right w:val="single" w:sz="12" w:space="0" w:color="auto"/>
            </w:tcBorders>
          </w:tcPr>
          <w:p w14:paraId="3C9713E4" w14:textId="071B615F"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15,27394</w:t>
            </w:r>
          </w:p>
        </w:tc>
        <w:tc>
          <w:tcPr>
            <w:tcW w:w="238" w:type="dxa"/>
            <w:tcBorders>
              <w:left w:val="single" w:sz="12" w:space="0" w:color="auto"/>
              <w:right w:val="single" w:sz="12" w:space="0" w:color="auto"/>
            </w:tcBorders>
          </w:tcPr>
          <w:p w14:paraId="0AE2F20A" w14:textId="165D5BA0"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right w:val="single" w:sz="12" w:space="0" w:color="auto"/>
            </w:tcBorders>
          </w:tcPr>
          <w:p w14:paraId="3F6C25CD" w14:textId="4073251F"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Р-значение (F)</w:t>
            </w:r>
          </w:p>
        </w:tc>
        <w:tc>
          <w:tcPr>
            <w:tcW w:w="2417" w:type="dxa"/>
            <w:gridSpan w:val="2"/>
            <w:tcBorders>
              <w:left w:val="single" w:sz="12" w:space="0" w:color="auto"/>
              <w:right w:val="single" w:sz="12" w:space="0" w:color="auto"/>
            </w:tcBorders>
          </w:tcPr>
          <w:p w14:paraId="32F2FDD8" w14:textId="1C63E52A"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9,03e-06</w:t>
            </w:r>
          </w:p>
        </w:tc>
      </w:tr>
      <w:tr w:rsidR="005F78FB" w:rsidRPr="00D4654B" w14:paraId="2CB26F4B" w14:textId="77777777" w:rsidTr="00337E15">
        <w:trPr>
          <w:trHeight w:val="262"/>
          <w:jc w:val="center"/>
        </w:trPr>
        <w:tc>
          <w:tcPr>
            <w:tcW w:w="2886" w:type="dxa"/>
            <w:gridSpan w:val="2"/>
            <w:tcBorders>
              <w:left w:val="single" w:sz="12" w:space="0" w:color="auto"/>
              <w:right w:val="single" w:sz="12" w:space="0" w:color="auto"/>
            </w:tcBorders>
          </w:tcPr>
          <w:p w14:paraId="7905166F" w14:textId="3F5B3A00"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Лог. правдоподобие</w:t>
            </w:r>
          </w:p>
        </w:tc>
        <w:tc>
          <w:tcPr>
            <w:tcW w:w="1526" w:type="dxa"/>
            <w:tcBorders>
              <w:left w:val="single" w:sz="12" w:space="0" w:color="auto"/>
              <w:right w:val="single" w:sz="12" w:space="0" w:color="auto"/>
            </w:tcBorders>
          </w:tcPr>
          <w:p w14:paraId="533A94FD" w14:textId="29CCDF41"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−58,17798</w:t>
            </w:r>
          </w:p>
        </w:tc>
        <w:tc>
          <w:tcPr>
            <w:tcW w:w="238" w:type="dxa"/>
            <w:tcBorders>
              <w:left w:val="single" w:sz="12" w:space="0" w:color="auto"/>
              <w:right w:val="single" w:sz="12" w:space="0" w:color="auto"/>
            </w:tcBorders>
          </w:tcPr>
          <w:p w14:paraId="097280B6" w14:textId="1690B496"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right w:val="single" w:sz="12" w:space="0" w:color="auto"/>
            </w:tcBorders>
          </w:tcPr>
          <w:p w14:paraId="08C06E95" w14:textId="339D7E81"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Крит. Акаике</w:t>
            </w:r>
          </w:p>
        </w:tc>
        <w:tc>
          <w:tcPr>
            <w:tcW w:w="2417" w:type="dxa"/>
            <w:gridSpan w:val="2"/>
            <w:tcBorders>
              <w:left w:val="single" w:sz="12" w:space="0" w:color="auto"/>
              <w:right w:val="single" w:sz="12" w:space="0" w:color="auto"/>
            </w:tcBorders>
          </w:tcPr>
          <w:p w14:paraId="595F00E6" w14:textId="3C0AF60D"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128,3560</w:t>
            </w:r>
          </w:p>
        </w:tc>
      </w:tr>
      <w:tr w:rsidR="005F78FB" w:rsidRPr="00D4654B" w14:paraId="26344521" w14:textId="77777777" w:rsidTr="00337E15">
        <w:trPr>
          <w:trHeight w:val="262"/>
          <w:jc w:val="center"/>
        </w:trPr>
        <w:tc>
          <w:tcPr>
            <w:tcW w:w="2886" w:type="dxa"/>
            <w:gridSpan w:val="2"/>
            <w:tcBorders>
              <w:left w:val="single" w:sz="12" w:space="0" w:color="auto"/>
              <w:right w:val="single" w:sz="12" w:space="0" w:color="auto"/>
            </w:tcBorders>
          </w:tcPr>
          <w:p w14:paraId="006B7908" w14:textId="0B8E2CBD"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Шварца</w:t>
            </w:r>
          </w:p>
        </w:tc>
        <w:tc>
          <w:tcPr>
            <w:tcW w:w="1526" w:type="dxa"/>
            <w:tcBorders>
              <w:left w:val="single" w:sz="12" w:space="0" w:color="auto"/>
              <w:right w:val="single" w:sz="12" w:space="0" w:color="auto"/>
            </w:tcBorders>
          </w:tcPr>
          <w:p w14:paraId="360ED34A" w14:textId="6857043B"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135,1689</w:t>
            </w:r>
          </w:p>
        </w:tc>
        <w:tc>
          <w:tcPr>
            <w:tcW w:w="238" w:type="dxa"/>
            <w:tcBorders>
              <w:left w:val="single" w:sz="12" w:space="0" w:color="auto"/>
              <w:right w:val="single" w:sz="12" w:space="0" w:color="auto"/>
            </w:tcBorders>
          </w:tcPr>
          <w:p w14:paraId="71CC9E3D" w14:textId="13C9B097"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right w:val="single" w:sz="12" w:space="0" w:color="auto"/>
            </w:tcBorders>
          </w:tcPr>
          <w:p w14:paraId="51DF8617" w14:textId="6D4A46C3"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Крит. Хеннана-Куинна</w:t>
            </w:r>
          </w:p>
        </w:tc>
        <w:tc>
          <w:tcPr>
            <w:tcW w:w="2417" w:type="dxa"/>
            <w:gridSpan w:val="2"/>
            <w:tcBorders>
              <w:left w:val="single" w:sz="12" w:space="0" w:color="auto"/>
              <w:right w:val="single" w:sz="12" w:space="0" w:color="auto"/>
            </w:tcBorders>
          </w:tcPr>
          <w:p w14:paraId="07280AD5" w14:textId="5589A64B"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130,0694</w:t>
            </w:r>
          </w:p>
        </w:tc>
      </w:tr>
      <w:tr w:rsidR="005F78FB" w:rsidRPr="00D4654B" w14:paraId="2E24095C" w14:textId="77777777" w:rsidTr="00337E15">
        <w:trPr>
          <w:trHeight w:val="262"/>
          <w:jc w:val="center"/>
        </w:trPr>
        <w:tc>
          <w:tcPr>
            <w:tcW w:w="2886" w:type="dxa"/>
            <w:gridSpan w:val="2"/>
            <w:tcBorders>
              <w:left w:val="single" w:sz="12" w:space="0" w:color="auto"/>
              <w:bottom w:val="single" w:sz="12" w:space="0" w:color="auto"/>
              <w:right w:val="single" w:sz="12" w:space="0" w:color="auto"/>
            </w:tcBorders>
          </w:tcPr>
          <w:p w14:paraId="166CD396" w14:textId="1CBD640A" w:rsidR="005F78FB" w:rsidRPr="00D4654B" w:rsidRDefault="005F78FB" w:rsidP="005F78FB">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Параметр rho</w:t>
            </w:r>
          </w:p>
        </w:tc>
        <w:tc>
          <w:tcPr>
            <w:tcW w:w="1526" w:type="dxa"/>
            <w:tcBorders>
              <w:left w:val="single" w:sz="12" w:space="0" w:color="auto"/>
              <w:bottom w:val="single" w:sz="12" w:space="0" w:color="auto"/>
              <w:right w:val="single" w:sz="12" w:space="0" w:color="auto"/>
            </w:tcBorders>
          </w:tcPr>
          <w:p w14:paraId="67FDD291" w14:textId="28B3907A" w:rsidR="005F78FB" w:rsidRPr="00D4654B" w:rsidRDefault="005F78FB">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0,070350</w:t>
            </w:r>
          </w:p>
        </w:tc>
        <w:tc>
          <w:tcPr>
            <w:tcW w:w="238" w:type="dxa"/>
            <w:tcBorders>
              <w:left w:val="single" w:sz="12" w:space="0" w:color="auto"/>
              <w:bottom w:val="single" w:sz="12" w:space="0" w:color="auto"/>
              <w:right w:val="single" w:sz="12" w:space="0" w:color="auto"/>
            </w:tcBorders>
          </w:tcPr>
          <w:p w14:paraId="0F8403E8" w14:textId="2461B4EA" w:rsidR="005F78FB"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2491" w:type="dxa"/>
            <w:tcBorders>
              <w:left w:val="single" w:sz="12" w:space="0" w:color="auto"/>
              <w:bottom w:val="single" w:sz="12" w:space="0" w:color="auto"/>
              <w:right w:val="single" w:sz="12" w:space="0" w:color="auto"/>
            </w:tcBorders>
          </w:tcPr>
          <w:p w14:paraId="56969F17" w14:textId="0BBA5EAE" w:rsidR="005F78FB" w:rsidRPr="00D4654B" w:rsidRDefault="005F78FB" w:rsidP="00337E15">
            <w:pPr>
              <w:autoSpaceDE w:val="0"/>
              <w:autoSpaceDN w:val="0"/>
              <w:adjustRightInd w:val="0"/>
              <w:spacing w:after="0" w:line="240" w:lineRule="auto"/>
              <w:ind w:left="-30"/>
              <w:rPr>
                <w:rFonts w:ascii="Times New Roman" w:hAnsi="Times New Roman" w:cs="Times New Roman"/>
                <w:sz w:val="24"/>
                <w:szCs w:val="24"/>
              </w:rPr>
            </w:pPr>
            <w:r w:rsidRPr="00D4654B">
              <w:rPr>
                <w:rFonts w:ascii="Times New Roman" w:hAnsi="Times New Roman" w:cs="Times New Roman"/>
                <w:sz w:val="24"/>
                <w:szCs w:val="24"/>
              </w:rPr>
              <w:t>Стат. Дарбина-Вотсона</w:t>
            </w:r>
          </w:p>
        </w:tc>
        <w:tc>
          <w:tcPr>
            <w:tcW w:w="2417" w:type="dxa"/>
            <w:gridSpan w:val="2"/>
            <w:tcBorders>
              <w:left w:val="single" w:sz="12" w:space="0" w:color="auto"/>
              <w:bottom w:val="single" w:sz="12" w:space="0" w:color="auto"/>
              <w:right w:val="single" w:sz="12" w:space="0" w:color="auto"/>
            </w:tcBorders>
          </w:tcPr>
          <w:p w14:paraId="6B621DF4" w14:textId="07CF0232" w:rsidR="005F78FB" w:rsidRPr="00D4654B" w:rsidRDefault="005F78FB" w:rsidP="005F78FB">
            <w:pPr>
              <w:autoSpaceDE w:val="0"/>
              <w:autoSpaceDN w:val="0"/>
              <w:adjustRightInd w:val="0"/>
              <w:spacing w:after="0" w:line="240" w:lineRule="auto"/>
              <w:jc w:val="right"/>
              <w:rPr>
                <w:rFonts w:ascii="Times New Roman" w:hAnsi="Times New Roman" w:cs="Times New Roman"/>
                <w:sz w:val="24"/>
                <w:szCs w:val="24"/>
              </w:rPr>
            </w:pPr>
            <w:r w:rsidRPr="00D4654B">
              <w:rPr>
                <w:rFonts w:ascii="Times New Roman" w:hAnsi="Times New Roman" w:cs="Times New Roman"/>
                <w:sz w:val="24"/>
                <w:szCs w:val="24"/>
              </w:rPr>
              <w:t xml:space="preserve"> 1,855963</w:t>
            </w:r>
          </w:p>
        </w:tc>
      </w:tr>
      <w:tr w:rsidR="005F78FB" w:rsidRPr="00D4654B" w14:paraId="5BEF02D8" w14:textId="77777777" w:rsidTr="00994854">
        <w:trPr>
          <w:trHeight w:val="262"/>
          <w:jc w:val="center"/>
        </w:trPr>
        <w:tc>
          <w:tcPr>
            <w:tcW w:w="9558" w:type="dxa"/>
            <w:gridSpan w:val="7"/>
            <w:tcBorders>
              <w:top w:val="single" w:sz="12" w:space="0" w:color="auto"/>
            </w:tcBorders>
          </w:tcPr>
          <w:p w14:paraId="64E77CFB" w14:textId="4EA6F33C" w:rsidR="00D32E2B" w:rsidRPr="00D4654B" w:rsidRDefault="005F78FB" w:rsidP="00D32E2B">
            <w:pPr>
              <w:autoSpaceDE w:val="0"/>
              <w:autoSpaceDN w:val="0"/>
              <w:adjustRightInd w:val="0"/>
              <w:spacing w:after="0" w:line="240" w:lineRule="auto"/>
              <w:ind w:firstLine="781"/>
              <w:jc w:val="both"/>
              <w:rPr>
                <w:rFonts w:ascii="Times New Roman" w:hAnsi="Times New Roman" w:cs="Times New Roman"/>
                <w:sz w:val="24"/>
                <w:szCs w:val="24"/>
              </w:rPr>
            </w:pPr>
            <w:r w:rsidRPr="00D4654B">
              <w:rPr>
                <w:rFonts w:ascii="Times New Roman" w:hAnsi="Times New Roman" w:cs="Times New Roman"/>
                <w:sz w:val="24"/>
                <w:szCs w:val="24"/>
              </w:rPr>
              <w:t>*</w:t>
            </w:r>
            <w:r w:rsidR="00D32E2B" w:rsidRPr="00D4654B">
              <w:rPr>
                <w:rFonts w:ascii="Times New Roman" w:hAnsi="Times New Roman" w:cs="Times New Roman"/>
                <w:sz w:val="24"/>
                <w:szCs w:val="24"/>
              </w:rPr>
              <w:t xml:space="preserve"> - </w:t>
            </w:r>
            <w:r w:rsidR="00337E15" w:rsidRPr="00D4654B">
              <w:rPr>
                <w:rFonts w:ascii="Times New Roman" w:hAnsi="Times New Roman" w:cs="Times New Roman"/>
                <w:sz w:val="24"/>
                <w:szCs w:val="24"/>
              </w:rPr>
              <w:t>низкая</w:t>
            </w:r>
          </w:p>
          <w:p w14:paraId="75CE2BAC" w14:textId="016E4E63" w:rsidR="00337E15" w:rsidRPr="00D4654B" w:rsidRDefault="00337E15" w:rsidP="00D32E2B">
            <w:pPr>
              <w:autoSpaceDE w:val="0"/>
              <w:autoSpaceDN w:val="0"/>
              <w:adjustRightInd w:val="0"/>
              <w:spacing w:after="0" w:line="240" w:lineRule="auto"/>
              <w:ind w:firstLine="781"/>
              <w:jc w:val="both"/>
              <w:rPr>
                <w:rFonts w:ascii="Times New Roman" w:hAnsi="Times New Roman" w:cs="Times New Roman"/>
                <w:sz w:val="24"/>
                <w:szCs w:val="24"/>
              </w:rPr>
            </w:pPr>
            <w:r w:rsidRPr="00D4654B">
              <w:rPr>
                <w:rFonts w:ascii="Times New Roman" w:hAnsi="Times New Roman" w:cs="Times New Roman"/>
                <w:sz w:val="24"/>
                <w:szCs w:val="24"/>
              </w:rPr>
              <w:t>*** - высокая</w:t>
            </w:r>
          </w:p>
          <w:p w14:paraId="463E37C9" w14:textId="1FB29336" w:rsidR="003701B7" w:rsidRPr="00D4654B" w:rsidRDefault="003701B7" w:rsidP="00D32E2B">
            <w:pPr>
              <w:autoSpaceDE w:val="0"/>
              <w:autoSpaceDN w:val="0"/>
              <w:adjustRightInd w:val="0"/>
              <w:spacing w:after="0" w:line="240" w:lineRule="auto"/>
              <w:ind w:firstLine="781"/>
              <w:jc w:val="both"/>
              <w:rPr>
                <w:rFonts w:ascii="Times New Roman" w:hAnsi="Times New Roman" w:cs="Times New Roman"/>
                <w:sz w:val="24"/>
                <w:szCs w:val="24"/>
              </w:rPr>
            </w:pPr>
            <w:r w:rsidRPr="00D4654B">
              <w:rPr>
                <w:rFonts w:ascii="Times New Roman" w:hAnsi="Times New Roman" w:cs="Times New Roman"/>
                <w:sz w:val="24"/>
                <w:szCs w:val="24"/>
              </w:rPr>
              <w:t>Примечание – Исключая константу, наибольшее p-значение получено для переменной 7 (</w:t>
            </w:r>
            <w:r w:rsidRPr="00D4654B">
              <w:rPr>
                <w:rFonts w:ascii="Times New Roman" w:hAnsi="Times New Roman" w:cs="Times New Roman"/>
                <w:sz w:val="24"/>
                <w:szCs w:val="24"/>
                <w:lang w:val="en-US"/>
              </w:rPr>
              <w:t>Gruz</w:t>
            </w:r>
            <w:r w:rsidRPr="00D4654B">
              <w:rPr>
                <w:rFonts w:ascii="Times New Roman" w:hAnsi="Times New Roman" w:cs="Times New Roman"/>
                <w:sz w:val="24"/>
                <w:szCs w:val="24"/>
              </w:rPr>
              <w:t>)</w:t>
            </w:r>
          </w:p>
        </w:tc>
      </w:tr>
    </w:tbl>
    <w:p w14:paraId="426B8DD6" w14:textId="77777777" w:rsidR="00484FF9" w:rsidRPr="00D4654B" w:rsidRDefault="00484FF9" w:rsidP="00FC4D96">
      <w:pPr>
        <w:autoSpaceDE w:val="0"/>
        <w:autoSpaceDN w:val="0"/>
        <w:adjustRightInd w:val="0"/>
        <w:spacing w:after="0" w:line="240" w:lineRule="auto"/>
        <w:jc w:val="center"/>
        <w:rPr>
          <w:rFonts w:ascii="Times New Roman" w:hAnsi="Times New Roman" w:cs="Times New Roman"/>
          <w:sz w:val="24"/>
          <w:szCs w:val="24"/>
        </w:rPr>
      </w:pPr>
    </w:p>
    <w:p w14:paraId="40597D8B" w14:textId="46BC721C" w:rsidR="00FC4D96" w:rsidRPr="00D4654B" w:rsidRDefault="00BF29E3" w:rsidP="00FC4D96">
      <w:pPr>
        <w:autoSpaceDE w:val="0"/>
        <w:autoSpaceDN w:val="0"/>
        <w:adjustRightInd w:val="0"/>
        <w:spacing w:after="0" w:line="240" w:lineRule="auto"/>
        <w:rPr>
          <w:rFonts w:ascii="Times New Roman" w:hAnsi="Times New Roman" w:cs="Times New Roman"/>
          <w:sz w:val="28"/>
          <w:szCs w:val="28"/>
        </w:rPr>
      </w:pPr>
      <w:r w:rsidRPr="00D4654B">
        <w:rPr>
          <w:rFonts w:ascii="Times New Roman" w:hAnsi="Times New Roman" w:cs="Times New Roman"/>
          <w:sz w:val="28"/>
          <w:szCs w:val="28"/>
        </w:rPr>
        <w:t>Таблица Б</w:t>
      </w:r>
      <w:r w:rsidR="00484FF9" w:rsidRPr="00D4654B">
        <w:rPr>
          <w:rFonts w:ascii="Times New Roman" w:hAnsi="Times New Roman" w:cs="Times New Roman"/>
          <w:sz w:val="28"/>
          <w:szCs w:val="28"/>
        </w:rPr>
        <w:t>.</w:t>
      </w:r>
      <w:r w:rsidRPr="00D4654B">
        <w:rPr>
          <w:rFonts w:ascii="Times New Roman" w:hAnsi="Times New Roman" w:cs="Times New Roman"/>
          <w:sz w:val="28"/>
          <w:szCs w:val="28"/>
        </w:rPr>
        <w:t>4 – Расчет модели №4</w:t>
      </w:r>
    </w:p>
    <w:p w14:paraId="6C53E404" w14:textId="77777777" w:rsidR="00BF29E3" w:rsidRPr="00D4654B" w:rsidRDefault="00BF29E3" w:rsidP="00484FF9">
      <w:pPr>
        <w:autoSpaceDE w:val="0"/>
        <w:autoSpaceDN w:val="0"/>
        <w:adjustRightInd w:val="0"/>
        <w:spacing w:after="0" w:line="240" w:lineRule="auto"/>
        <w:jc w:val="right"/>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2"/>
        <w:gridCol w:w="2268"/>
        <w:gridCol w:w="6"/>
        <w:gridCol w:w="1366"/>
        <w:gridCol w:w="406"/>
        <w:gridCol w:w="1609"/>
        <w:gridCol w:w="1484"/>
        <w:gridCol w:w="1363"/>
      </w:tblGrid>
      <w:tr w:rsidR="00484FF9" w:rsidRPr="00D4654B" w14:paraId="34AB9620" w14:textId="77777777" w:rsidTr="00484FF9">
        <w:trPr>
          <w:trHeight w:val="262"/>
          <w:jc w:val="center"/>
        </w:trPr>
        <w:tc>
          <w:tcPr>
            <w:tcW w:w="9634" w:type="dxa"/>
            <w:gridSpan w:val="8"/>
          </w:tcPr>
          <w:p w14:paraId="756CC8EC" w14:textId="77777777" w:rsidR="00484FF9" w:rsidRPr="00D4654B" w:rsidRDefault="00484FF9" w:rsidP="00484FF9">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Модель 4: МНК, использованы наблюдения 1997-2019 (T = 23)</w:t>
            </w:r>
          </w:p>
          <w:p w14:paraId="7B0973C7" w14:textId="6964F3CD" w:rsidR="00484FF9" w:rsidRPr="00D4654B" w:rsidRDefault="00484FF9" w:rsidP="00484FF9">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Зависимая переменная: Ren</w:t>
            </w:r>
          </w:p>
        </w:tc>
      </w:tr>
      <w:tr w:rsidR="00FC4D96" w:rsidRPr="00D4654B" w14:paraId="1152EDAB" w14:textId="77777777" w:rsidTr="000675D0">
        <w:trPr>
          <w:trHeight w:val="262"/>
          <w:jc w:val="center"/>
        </w:trPr>
        <w:tc>
          <w:tcPr>
            <w:tcW w:w="1132" w:type="dxa"/>
            <w:vAlign w:val="center"/>
          </w:tcPr>
          <w:p w14:paraId="285B11B3" w14:textId="316949B6"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фактор</w:t>
            </w:r>
          </w:p>
        </w:tc>
        <w:tc>
          <w:tcPr>
            <w:tcW w:w="2268" w:type="dxa"/>
            <w:vAlign w:val="center"/>
          </w:tcPr>
          <w:p w14:paraId="48C2D991" w14:textId="6AF99C28"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коэффициент</w:t>
            </w:r>
          </w:p>
        </w:tc>
        <w:tc>
          <w:tcPr>
            <w:tcW w:w="1778" w:type="dxa"/>
            <w:gridSpan w:val="3"/>
            <w:vAlign w:val="center"/>
          </w:tcPr>
          <w:p w14:paraId="76216BD6" w14:textId="6A611D45"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ст. ошибка</w:t>
            </w:r>
          </w:p>
        </w:tc>
        <w:tc>
          <w:tcPr>
            <w:tcW w:w="1609" w:type="dxa"/>
            <w:vAlign w:val="center"/>
          </w:tcPr>
          <w:p w14:paraId="7B32DA9D" w14:textId="41F70D56"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t-статистика</w:t>
            </w:r>
          </w:p>
        </w:tc>
        <w:tc>
          <w:tcPr>
            <w:tcW w:w="1484" w:type="dxa"/>
            <w:vAlign w:val="center"/>
          </w:tcPr>
          <w:p w14:paraId="68F9AC33" w14:textId="2A45DB91"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i/>
                <w:iCs/>
                <w:sz w:val="24"/>
                <w:szCs w:val="24"/>
              </w:rPr>
              <w:t>p-значение</w:t>
            </w:r>
          </w:p>
        </w:tc>
        <w:tc>
          <w:tcPr>
            <w:tcW w:w="1363" w:type="dxa"/>
            <w:vAlign w:val="center"/>
          </w:tcPr>
          <w:p w14:paraId="4D500169" w14:textId="3EF44A5C" w:rsidR="00FC4D96" w:rsidRPr="00D4654B" w:rsidRDefault="00337E15" w:rsidP="000675D0">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степень значимости</w:t>
            </w:r>
          </w:p>
        </w:tc>
      </w:tr>
      <w:tr w:rsidR="00FC4D96" w:rsidRPr="00D4654B" w14:paraId="6760EA89" w14:textId="77777777" w:rsidTr="000675D0">
        <w:trPr>
          <w:trHeight w:val="262"/>
          <w:jc w:val="center"/>
        </w:trPr>
        <w:tc>
          <w:tcPr>
            <w:tcW w:w="1132" w:type="dxa"/>
          </w:tcPr>
          <w:p w14:paraId="35746867"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const</w:t>
            </w:r>
          </w:p>
        </w:tc>
        <w:tc>
          <w:tcPr>
            <w:tcW w:w="2268" w:type="dxa"/>
          </w:tcPr>
          <w:p w14:paraId="4DD6027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28,3698</w:t>
            </w:r>
          </w:p>
        </w:tc>
        <w:tc>
          <w:tcPr>
            <w:tcW w:w="1778" w:type="dxa"/>
            <w:gridSpan w:val="3"/>
          </w:tcPr>
          <w:p w14:paraId="262A9C2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13,2084</w:t>
            </w:r>
          </w:p>
        </w:tc>
        <w:tc>
          <w:tcPr>
            <w:tcW w:w="1609" w:type="dxa"/>
          </w:tcPr>
          <w:p w14:paraId="4BB4573C"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2,148</w:t>
            </w:r>
          </w:p>
        </w:tc>
        <w:tc>
          <w:tcPr>
            <w:tcW w:w="1484" w:type="dxa"/>
          </w:tcPr>
          <w:p w14:paraId="608369F1"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0,0456</w:t>
            </w:r>
          </w:p>
        </w:tc>
        <w:tc>
          <w:tcPr>
            <w:tcW w:w="1363" w:type="dxa"/>
          </w:tcPr>
          <w:p w14:paraId="2C8437E4"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4D066F1E" w14:textId="77777777" w:rsidTr="000675D0">
        <w:trPr>
          <w:trHeight w:val="262"/>
          <w:jc w:val="center"/>
        </w:trPr>
        <w:tc>
          <w:tcPr>
            <w:tcW w:w="1132" w:type="dxa"/>
          </w:tcPr>
          <w:p w14:paraId="0C127944"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Inv</w:t>
            </w:r>
          </w:p>
        </w:tc>
        <w:tc>
          <w:tcPr>
            <w:tcW w:w="2268" w:type="dxa"/>
          </w:tcPr>
          <w:p w14:paraId="3BC2E3F8"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2,08069e-05</w:t>
            </w:r>
          </w:p>
        </w:tc>
        <w:tc>
          <w:tcPr>
            <w:tcW w:w="1778" w:type="dxa"/>
            <w:gridSpan w:val="3"/>
          </w:tcPr>
          <w:p w14:paraId="3EB078C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5,38446e-06</w:t>
            </w:r>
          </w:p>
        </w:tc>
        <w:tc>
          <w:tcPr>
            <w:tcW w:w="1609" w:type="dxa"/>
          </w:tcPr>
          <w:p w14:paraId="13159840"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3,864</w:t>
            </w:r>
          </w:p>
        </w:tc>
        <w:tc>
          <w:tcPr>
            <w:tcW w:w="1484" w:type="dxa"/>
          </w:tcPr>
          <w:p w14:paraId="3E7E86B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0,0011</w:t>
            </w:r>
          </w:p>
        </w:tc>
        <w:tc>
          <w:tcPr>
            <w:tcW w:w="1363" w:type="dxa"/>
          </w:tcPr>
          <w:p w14:paraId="17024464"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4F81EEB1" w14:textId="77777777" w:rsidTr="000675D0">
        <w:trPr>
          <w:trHeight w:val="262"/>
          <w:jc w:val="center"/>
        </w:trPr>
        <w:tc>
          <w:tcPr>
            <w:tcW w:w="1132" w:type="dxa"/>
          </w:tcPr>
          <w:p w14:paraId="0AE1B3FC"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Rab</w:t>
            </w:r>
          </w:p>
        </w:tc>
        <w:tc>
          <w:tcPr>
            <w:tcW w:w="2268" w:type="dxa"/>
          </w:tcPr>
          <w:p w14:paraId="0FC2751C"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−0,00573079</w:t>
            </w:r>
          </w:p>
        </w:tc>
        <w:tc>
          <w:tcPr>
            <w:tcW w:w="1778" w:type="dxa"/>
            <w:gridSpan w:val="3"/>
          </w:tcPr>
          <w:p w14:paraId="32136D3E"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0,00528112</w:t>
            </w:r>
          </w:p>
        </w:tc>
        <w:tc>
          <w:tcPr>
            <w:tcW w:w="1609" w:type="dxa"/>
          </w:tcPr>
          <w:p w14:paraId="2E52B499"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−1,085</w:t>
            </w:r>
          </w:p>
        </w:tc>
        <w:tc>
          <w:tcPr>
            <w:tcW w:w="1484" w:type="dxa"/>
          </w:tcPr>
          <w:p w14:paraId="35E71997"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0,2922</w:t>
            </w:r>
          </w:p>
        </w:tc>
        <w:tc>
          <w:tcPr>
            <w:tcW w:w="1363" w:type="dxa"/>
          </w:tcPr>
          <w:p w14:paraId="7DCD7EAF" w14:textId="624C85B3" w:rsidR="00FC4D96" w:rsidRPr="00D4654B" w:rsidRDefault="002B2B7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612A2F49" w14:textId="77777777" w:rsidTr="000675D0">
        <w:trPr>
          <w:trHeight w:val="262"/>
          <w:jc w:val="center"/>
        </w:trPr>
        <w:tc>
          <w:tcPr>
            <w:tcW w:w="1132" w:type="dxa"/>
          </w:tcPr>
          <w:p w14:paraId="46AEE487"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Bez</w:t>
            </w:r>
          </w:p>
        </w:tc>
        <w:tc>
          <w:tcPr>
            <w:tcW w:w="2268" w:type="dxa"/>
          </w:tcPr>
          <w:p w14:paraId="3E81DBE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−0,951856</w:t>
            </w:r>
          </w:p>
        </w:tc>
        <w:tc>
          <w:tcPr>
            <w:tcW w:w="1778" w:type="dxa"/>
            <w:gridSpan w:val="3"/>
          </w:tcPr>
          <w:p w14:paraId="16DEAE26"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0,671663</w:t>
            </w:r>
          </w:p>
        </w:tc>
        <w:tc>
          <w:tcPr>
            <w:tcW w:w="1609" w:type="dxa"/>
          </w:tcPr>
          <w:p w14:paraId="77CBB13B"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−1,417</w:t>
            </w:r>
          </w:p>
        </w:tc>
        <w:tc>
          <w:tcPr>
            <w:tcW w:w="1484" w:type="dxa"/>
          </w:tcPr>
          <w:p w14:paraId="5C5B24E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0,1735</w:t>
            </w:r>
          </w:p>
        </w:tc>
        <w:tc>
          <w:tcPr>
            <w:tcW w:w="1363" w:type="dxa"/>
          </w:tcPr>
          <w:p w14:paraId="2FA4D272" w14:textId="2CB21518" w:rsidR="00FC4D96" w:rsidRPr="00D4654B" w:rsidRDefault="002B2B7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FC4D96" w:rsidRPr="00D4654B" w14:paraId="67B9682A" w14:textId="77777777" w:rsidTr="000675D0">
        <w:trPr>
          <w:trHeight w:val="262"/>
          <w:jc w:val="center"/>
        </w:trPr>
        <w:tc>
          <w:tcPr>
            <w:tcW w:w="1132" w:type="dxa"/>
            <w:tcBorders>
              <w:bottom w:val="single" w:sz="12" w:space="0" w:color="auto"/>
            </w:tcBorders>
          </w:tcPr>
          <w:p w14:paraId="2A64F57D"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VVP</w:t>
            </w:r>
          </w:p>
        </w:tc>
        <w:tc>
          <w:tcPr>
            <w:tcW w:w="2268" w:type="dxa"/>
            <w:tcBorders>
              <w:bottom w:val="single" w:sz="12" w:space="0" w:color="auto"/>
            </w:tcBorders>
          </w:tcPr>
          <w:p w14:paraId="7E2A7A7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−0,00491196</w:t>
            </w:r>
          </w:p>
        </w:tc>
        <w:tc>
          <w:tcPr>
            <w:tcW w:w="1778" w:type="dxa"/>
            <w:gridSpan w:val="3"/>
            <w:tcBorders>
              <w:bottom w:val="single" w:sz="12" w:space="0" w:color="auto"/>
            </w:tcBorders>
          </w:tcPr>
          <w:p w14:paraId="3EA876E7"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0,00182462</w:t>
            </w:r>
          </w:p>
        </w:tc>
        <w:tc>
          <w:tcPr>
            <w:tcW w:w="1609" w:type="dxa"/>
            <w:tcBorders>
              <w:bottom w:val="single" w:sz="12" w:space="0" w:color="auto"/>
            </w:tcBorders>
          </w:tcPr>
          <w:p w14:paraId="5FE64FC3"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−2,692</w:t>
            </w:r>
          </w:p>
        </w:tc>
        <w:tc>
          <w:tcPr>
            <w:tcW w:w="1484" w:type="dxa"/>
            <w:tcBorders>
              <w:bottom w:val="single" w:sz="12" w:space="0" w:color="auto"/>
            </w:tcBorders>
          </w:tcPr>
          <w:p w14:paraId="218ECF7F" w14:textId="77777777" w:rsidR="00FC4D96" w:rsidRPr="00D4654B" w:rsidRDefault="00FC4D96">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0,0149</w:t>
            </w:r>
          </w:p>
        </w:tc>
        <w:tc>
          <w:tcPr>
            <w:tcW w:w="1363" w:type="dxa"/>
            <w:tcBorders>
              <w:bottom w:val="single" w:sz="12" w:space="0" w:color="auto"/>
            </w:tcBorders>
          </w:tcPr>
          <w:p w14:paraId="7EBB04F0" w14:textId="77777777" w:rsidR="00FC4D96" w:rsidRPr="00D4654B" w:rsidRDefault="00FC4D96">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w:t>
            </w:r>
          </w:p>
        </w:tc>
      </w:tr>
      <w:tr w:rsidR="003701B7" w:rsidRPr="00D4654B" w14:paraId="4B7A8445" w14:textId="77777777" w:rsidTr="000675D0">
        <w:trPr>
          <w:trHeight w:val="262"/>
          <w:jc w:val="center"/>
        </w:trPr>
        <w:tc>
          <w:tcPr>
            <w:tcW w:w="3406" w:type="dxa"/>
            <w:gridSpan w:val="3"/>
            <w:tcBorders>
              <w:top w:val="single" w:sz="12" w:space="0" w:color="auto"/>
              <w:left w:val="single" w:sz="12" w:space="0" w:color="auto"/>
              <w:right w:val="single" w:sz="12" w:space="0" w:color="auto"/>
            </w:tcBorders>
          </w:tcPr>
          <w:p w14:paraId="4E8D5740" w14:textId="19FCFE4B"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Среднее зав. перемен</w:t>
            </w:r>
          </w:p>
        </w:tc>
        <w:tc>
          <w:tcPr>
            <w:tcW w:w="1366" w:type="dxa"/>
            <w:tcBorders>
              <w:top w:val="single" w:sz="12" w:space="0" w:color="auto"/>
              <w:left w:val="single" w:sz="12" w:space="0" w:color="auto"/>
              <w:bottom w:val="single" w:sz="2" w:space="0" w:color="auto"/>
              <w:right w:val="single" w:sz="12" w:space="0" w:color="auto"/>
            </w:tcBorders>
          </w:tcPr>
          <w:p w14:paraId="7B1E547E" w14:textId="19B43EBE"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16,29304</w:t>
            </w:r>
          </w:p>
        </w:tc>
        <w:tc>
          <w:tcPr>
            <w:tcW w:w="406" w:type="dxa"/>
            <w:tcBorders>
              <w:top w:val="single" w:sz="12" w:space="0" w:color="auto"/>
              <w:left w:val="single" w:sz="12" w:space="0" w:color="auto"/>
              <w:bottom w:val="single" w:sz="2" w:space="0" w:color="auto"/>
              <w:right w:val="single" w:sz="12" w:space="0" w:color="auto"/>
            </w:tcBorders>
          </w:tcPr>
          <w:p w14:paraId="4B7F0D58" w14:textId="0EC9AFF4"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top w:val="single" w:sz="12" w:space="0" w:color="auto"/>
              <w:left w:val="single" w:sz="12" w:space="0" w:color="auto"/>
              <w:right w:val="single" w:sz="12" w:space="0" w:color="auto"/>
            </w:tcBorders>
          </w:tcPr>
          <w:p w14:paraId="34A7D1BF" w14:textId="32D7BB0B"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откл. зав. перемен</w:t>
            </w:r>
          </w:p>
        </w:tc>
        <w:tc>
          <w:tcPr>
            <w:tcW w:w="1363" w:type="dxa"/>
            <w:tcBorders>
              <w:top w:val="single" w:sz="12" w:space="0" w:color="auto"/>
              <w:left w:val="single" w:sz="12" w:space="0" w:color="auto"/>
              <w:right w:val="single" w:sz="12" w:space="0" w:color="auto"/>
            </w:tcBorders>
          </w:tcPr>
          <w:p w14:paraId="25265AEA" w14:textId="192F5B6E"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7,274983</w:t>
            </w:r>
          </w:p>
        </w:tc>
      </w:tr>
      <w:tr w:rsidR="003701B7" w:rsidRPr="00D4654B" w14:paraId="6BA60CD7" w14:textId="77777777" w:rsidTr="000675D0">
        <w:trPr>
          <w:trHeight w:val="262"/>
          <w:jc w:val="center"/>
        </w:trPr>
        <w:tc>
          <w:tcPr>
            <w:tcW w:w="3406" w:type="dxa"/>
            <w:gridSpan w:val="3"/>
            <w:tcBorders>
              <w:left w:val="single" w:sz="12" w:space="0" w:color="auto"/>
              <w:right w:val="single" w:sz="12" w:space="0" w:color="auto"/>
            </w:tcBorders>
          </w:tcPr>
          <w:p w14:paraId="02112A22" w14:textId="48D35AE9"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Сумма кв. остатков</w:t>
            </w:r>
          </w:p>
        </w:tc>
        <w:tc>
          <w:tcPr>
            <w:tcW w:w="1366" w:type="dxa"/>
            <w:tcBorders>
              <w:top w:val="single" w:sz="2" w:space="0" w:color="auto"/>
              <w:left w:val="single" w:sz="12" w:space="0" w:color="auto"/>
              <w:bottom w:val="single" w:sz="2" w:space="0" w:color="auto"/>
              <w:right w:val="single" w:sz="12" w:space="0" w:color="auto"/>
            </w:tcBorders>
          </w:tcPr>
          <w:p w14:paraId="6789F972" w14:textId="6F536F37"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225,1793</w:t>
            </w:r>
          </w:p>
        </w:tc>
        <w:tc>
          <w:tcPr>
            <w:tcW w:w="406" w:type="dxa"/>
            <w:tcBorders>
              <w:top w:val="single" w:sz="2" w:space="0" w:color="auto"/>
              <w:left w:val="single" w:sz="12" w:space="0" w:color="auto"/>
              <w:bottom w:val="single" w:sz="2" w:space="0" w:color="auto"/>
              <w:right w:val="single" w:sz="12" w:space="0" w:color="auto"/>
            </w:tcBorders>
          </w:tcPr>
          <w:p w14:paraId="333372DE" w14:textId="6A6FD4B7"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right w:val="single" w:sz="12" w:space="0" w:color="auto"/>
            </w:tcBorders>
          </w:tcPr>
          <w:p w14:paraId="57CA8112" w14:textId="6EDE7143"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 ошибка модели</w:t>
            </w:r>
          </w:p>
        </w:tc>
        <w:tc>
          <w:tcPr>
            <w:tcW w:w="1363" w:type="dxa"/>
            <w:tcBorders>
              <w:left w:val="single" w:sz="12" w:space="0" w:color="auto"/>
              <w:right w:val="single" w:sz="12" w:space="0" w:color="auto"/>
            </w:tcBorders>
          </w:tcPr>
          <w:p w14:paraId="0EC661E3" w14:textId="66AC00E9"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3,536942</w:t>
            </w:r>
          </w:p>
        </w:tc>
      </w:tr>
      <w:tr w:rsidR="003701B7" w:rsidRPr="00D4654B" w14:paraId="31DBEDDE" w14:textId="77777777" w:rsidTr="000675D0">
        <w:trPr>
          <w:trHeight w:val="262"/>
          <w:jc w:val="center"/>
        </w:trPr>
        <w:tc>
          <w:tcPr>
            <w:tcW w:w="3406" w:type="dxa"/>
            <w:gridSpan w:val="3"/>
            <w:tcBorders>
              <w:left w:val="single" w:sz="12" w:space="0" w:color="auto"/>
              <w:right w:val="single" w:sz="12" w:space="0" w:color="auto"/>
            </w:tcBorders>
          </w:tcPr>
          <w:p w14:paraId="38BD0C6C" w14:textId="6FABE84C"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R-квадрат</w:t>
            </w:r>
          </w:p>
        </w:tc>
        <w:tc>
          <w:tcPr>
            <w:tcW w:w="1366" w:type="dxa"/>
            <w:tcBorders>
              <w:top w:val="single" w:sz="2" w:space="0" w:color="auto"/>
              <w:left w:val="single" w:sz="12" w:space="0" w:color="auto"/>
              <w:bottom w:val="single" w:sz="2" w:space="0" w:color="auto"/>
              <w:right w:val="single" w:sz="12" w:space="0" w:color="auto"/>
            </w:tcBorders>
          </w:tcPr>
          <w:p w14:paraId="4792618D" w14:textId="30FB9CE7"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0,806607</w:t>
            </w:r>
          </w:p>
        </w:tc>
        <w:tc>
          <w:tcPr>
            <w:tcW w:w="406" w:type="dxa"/>
            <w:tcBorders>
              <w:top w:val="single" w:sz="2" w:space="0" w:color="auto"/>
              <w:left w:val="single" w:sz="12" w:space="0" w:color="auto"/>
              <w:bottom w:val="single" w:sz="2" w:space="0" w:color="auto"/>
              <w:right w:val="single" w:sz="12" w:space="0" w:color="auto"/>
            </w:tcBorders>
          </w:tcPr>
          <w:p w14:paraId="55B541A7" w14:textId="5F406FB5"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right w:val="single" w:sz="12" w:space="0" w:color="auto"/>
            </w:tcBorders>
          </w:tcPr>
          <w:p w14:paraId="25A47EEF" w14:textId="3FBF15F8"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Испр. R-квадрат</w:t>
            </w:r>
          </w:p>
        </w:tc>
        <w:tc>
          <w:tcPr>
            <w:tcW w:w="1363" w:type="dxa"/>
            <w:tcBorders>
              <w:left w:val="single" w:sz="12" w:space="0" w:color="auto"/>
              <w:right w:val="single" w:sz="12" w:space="0" w:color="auto"/>
            </w:tcBorders>
          </w:tcPr>
          <w:p w14:paraId="32A65371" w14:textId="20BAB2F2"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0,763630</w:t>
            </w:r>
          </w:p>
        </w:tc>
      </w:tr>
      <w:tr w:rsidR="003701B7" w:rsidRPr="00D4654B" w14:paraId="69A41AA4" w14:textId="77777777" w:rsidTr="000675D0">
        <w:trPr>
          <w:trHeight w:val="262"/>
          <w:jc w:val="center"/>
        </w:trPr>
        <w:tc>
          <w:tcPr>
            <w:tcW w:w="3406" w:type="dxa"/>
            <w:gridSpan w:val="3"/>
            <w:tcBorders>
              <w:left w:val="single" w:sz="12" w:space="0" w:color="auto"/>
              <w:right w:val="single" w:sz="12" w:space="0" w:color="auto"/>
            </w:tcBorders>
          </w:tcPr>
          <w:p w14:paraId="137A716B" w14:textId="356FBE50"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F(4, 18)</w:t>
            </w:r>
          </w:p>
        </w:tc>
        <w:tc>
          <w:tcPr>
            <w:tcW w:w="1366" w:type="dxa"/>
            <w:tcBorders>
              <w:top w:val="single" w:sz="2" w:space="0" w:color="auto"/>
              <w:left w:val="single" w:sz="12" w:space="0" w:color="auto"/>
              <w:bottom w:val="single" w:sz="2" w:space="0" w:color="auto"/>
              <w:right w:val="single" w:sz="12" w:space="0" w:color="auto"/>
            </w:tcBorders>
          </w:tcPr>
          <w:p w14:paraId="5B5DDA0E" w14:textId="1AE4D915"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18,76862</w:t>
            </w:r>
          </w:p>
        </w:tc>
        <w:tc>
          <w:tcPr>
            <w:tcW w:w="406" w:type="dxa"/>
            <w:tcBorders>
              <w:top w:val="single" w:sz="2" w:space="0" w:color="auto"/>
              <w:left w:val="single" w:sz="12" w:space="0" w:color="auto"/>
              <w:bottom w:val="single" w:sz="2" w:space="0" w:color="auto"/>
              <w:right w:val="single" w:sz="12" w:space="0" w:color="auto"/>
            </w:tcBorders>
          </w:tcPr>
          <w:p w14:paraId="3A83302A" w14:textId="460A5CED"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right w:val="single" w:sz="12" w:space="0" w:color="auto"/>
            </w:tcBorders>
          </w:tcPr>
          <w:p w14:paraId="55DB965F" w14:textId="5868C22F"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Р-значение (F)</w:t>
            </w:r>
          </w:p>
        </w:tc>
        <w:tc>
          <w:tcPr>
            <w:tcW w:w="1363" w:type="dxa"/>
            <w:tcBorders>
              <w:left w:val="single" w:sz="12" w:space="0" w:color="auto"/>
              <w:right w:val="single" w:sz="12" w:space="0" w:color="auto"/>
            </w:tcBorders>
          </w:tcPr>
          <w:p w14:paraId="64248F8E" w14:textId="45EE70D2"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3,13e-06</w:t>
            </w:r>
          </w:p>
        </w:tc>
      </w:tr>
      <w:tr w:rsidR="003701B7" w:rsidRPr="00D4654B" w14:paraId="4DE9B873" w14:textId="77777777" w:rsidTr="000675D0">
        <w:trPr>
          <w:trHeight w:val="262"/>
          <w:jc w:val="center"/>
        </w:trPr>
        <w:tc>
          <w:tcPr>
            <w:tcW w:w="3406" w:type="dxa"/>
            <w:gridSpan w:val="3"/>
            <w:tcBorders>
              <w:left w:val="single" w:sz="12" w:space="0" w:color="auto"/>
              <w:right w:val="single" w:sz="12" w:space="0" w:color="auto"/>
            </w:tcBorders>
          </w:tcPr>
          <w:p w14:paraId="4E9D5260" w14:textId="676B09C5"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Лог. правдоподобие</w:t>
            </w:r>
          </w:p>
        </w:tc>
        <w:tc>
          <w:tcPr>
            <w:tcW w:w="1366" w:type="dxa"/>
            <w:tcBorders>
              <w:top w:val="single" w:sz="2" w:space="0" w:color="auto"/>
              <w:left w:val="single" w:sz="12" w:space="0" w:color="auto"/>
              <w:bottom w:val="single" w:sz="2" w:space="0" w:color="auto"/>
              <w:right w:val="single" w:sz="12" w:space="0" w:color="auto"/>
            </w:tcBorders>
          </w:tcPr>
          <w:p w14:paraId="046E07FE" w14:textId="1062B079"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−58,87172</w:t>
            </w:r>
          </w:p>
        </w:tc>
        <w:tc>
          <w:tcPr>
            <w:tcW w:w="406" w:type="dxa"/>
            <w:tcBorders>
              <w:top w:val="single" w:sz="2" w:space="0" w:color="auto"/>
              <w:left w:val="single" w:sz="12" w:space="0" w:color="auto"/>
              <w:bottom w:val="single" w:sz="2" w:space="0" w:color="auto"/>
              <w:right w:val="single" w:sz="12" w:space="0" w:color="auto"/>
            </w:tcBorders>
          </w:tcPr>
          <w:p w14:paraId="0C3549F5" w14:textId="169BD8B3"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right w:val="single" w:sz="12" w:space="0" w:color="auto"/>
            </w:tcBorders>
          </w:tcPr>
          <w:p w14:paraId="7362F5B2" w14:textId="3518C6A2"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Акаике</w:t>
            </w:r>
          </w:p>
        </w:tc>
        <w:tc>
          <w:tcPr>
            <w:tcW w:w="1363" w:type="dxa"/>
            <w:tcBorders>
              <w:left w:val="single" w:sz="12" w:space="0" w:color="auto"/>
              <w:right w:val="single" w:sz="12" w:space="0" w:color="auto"/>
            </w:tcBorders>
          </w:tcPr>
          <w:p w14:paraId="3678A89F" w14:textId="128902EE"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127,7434</w:t>
            </w:r>
          </w:p>
        </w:tc>
      </w:tr>
      <w:tr w:rsidR="003701B7" w:rsidRPr="00D4654B" w14:paraId="6E0F4270" w14:textId="77777777" w:rsidTr="000675D0">
        <w:trPr>
          <w:trHeight w:val="262"/>
          <w:jc w:val="center"/>
        </w:trPr>
        <w:tc>
          <w:tcPr>
            <w:tcW w:w="3406" w:type="dxa"/>
            <w:gridSpan w:val="3"/>
            <w:tcBorders>
              <w:left w:val="single" w:sz="12" w:space="0" w:color="auto"/>
              <w:right w:val="single" w:sz="12" w:space="0" w:color="auto"/>
            </w:tcBorders>
          </w:tcPr>
          <w:p w14:paraId="2DCCE3B6" w14:textId="2D422247"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Шварца</w:t>
            </w:r>
          </w:p>
        </w:tc>
        <w:tc>
          <w:tcPr>
            <w:tcW w:w="1366" w:type="dxa"/>
            <w:tcBorders>
              <w:top w:val="single" w:sz="2" w:space="0" w:color="auto"/>
              <w:left w:val="single" w:sz="12" w:space="0" w:color="auto"/>
              <w:bottom w:val="single" w:sz="2" w:space="0" w:color="auto"/>
              <w:right w:val="single" w:sz="12" w:space="0" w:color="auto"/>
            </w:tcBorders>
          </w:tcPr>
          <w:p w14:paraId="28488DF7" w14:textId="5D29D203"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133,4209</w:t>
            </w:r>
          </w:p>
        </w:tc>
        <w:tc>
          <w:tcPr>
            <w:tcW w:w="406" w:type="dxa"/>
            <w:tcBorders>
              <w:top w:val="single" w:sz="2" w:space="0" w:color="auto"/>
              <w:left w:val="single" w:sz="12" w:space="0" w:color="auto"/>
              <w:bottom w:val="single" w:sz="2" w:space="0" w:color="auto"/>
              <w:right w:val="single" w:sz="12" w:space="0" w:color="auto"/>
            </w:tcBorders>
          </w:tcPr>
          <w:p w14:paraId="027B1633" w14:textId="73D51461"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right w:val="single" w:sz="12" w:space="0" w:color="auto"/>
            </w:tcBorders>
          </w:tcPr>
          <w:p w14:paraId="470F515C" w14:textId="286A9D39"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Крит. Хеннана-Куинна</w:t>
            </w:r>
          </w:p>
        </w:tc>
        <w:tc>
          <w:tcPr>
            <w:tcW w:w="1363" w:type="dxa"/>
            <w:tcBorders>
              <w:left w:val="single" w:sz="12" w:space="0" w:color="auto"/>
              <w:right w:val="single" w:sz="12" w:space="0" w:color="auto"/>
            </w:tcBorders>
          </w:tcPr>
          <w:p w14:paraId="31B0FE0F" w14:textId="1D1E6F46"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129,1713</w:t>
            </w:r>
          </w:p>
        </w:tc>
      </w:tr>
      <w:tr w:rsidR="003701B7" w:rsidRPr="00D4654B" w14:paraId="516FBBEF" w14:textId="77777777" w:rsidTr="000675D0">
        <w:trPr>
          <w:trHeight w:val="262"/>
          <w:jc w:val="center"/>
        </w:trPr>
        <w:tc>
          <w:tcPr>
            <w:tcW w:w="3406" w:type="dxa"/>
            <w:gridSpan w:val="3"/>
            <w:tcBorders>
              <w:left w:val="single" w:sz="12" w:space="0" w:color="auto"/>
              <w:bottom w:val="single" w:sz="12" w:space="0" w:color="auto"/>
              <w:right w:val="single" w:sz="12" w:space="0" w:color="auto"/>
            </w:tcBorders>
          </w:tcPr>
          <w:p w14:paraId="01496A28" w14:textId="339F828F"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Параметр rho</w:t>
            </w:r>
          </w:p>
        </w:tc>
        <w:tc>
          <w:tcPr>
            <w:tcW w:w="1366" w:type="dxa"/>
            <w:tcBorders>
              <w:top w:val="single" w:sz="2" w:space="0" w:color="auto"/>
              <w:left w:val="single" w:sz="12" w:space="0" w:color="auto"/>
              <w:bottom w:val="single" w:sz="12" w:space="0" w:color="auto"/>
              <w:right w:val="single" w:sz="12" w:space="0" w:color="auto"/>
            </w:tcBorders>
          </w:tcPr>
          <w:p w14:paraId="787A441D" w14:textId="09606F49" w:rsidR="003701B7" w:rsidRPr="00D4654B" w:rsidRDefault="003701B7">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 xml:space="preserve"> 0,072237</w:t>
            </w:r>
          </w:p>
        </w:tc>
        <w:tc>
          <w:tcPr>
            <w:tcW w:w="406" w:type="dxa"/>
            <w:tcBorders>
              <w:top w:val="single" w:sz="2" w:space="0" w:color="auto"/>
              <w:left w:val="single" w:sz="12" w:space="0" w:color="auto"/>
              <w:bottom w:val="single" w:sz="12" w:space="0" w:color="auto"/>
              <w:right w:val="single" w:sz="12" w:space="0" w:color="auto"/>
            </w:tcBorders>
          </w:tcPr>
          <w:p w14:paraId="05940699" w14:textId="507BC6C5" w:rsidR="003701B7" w:rsidRPr="00D4654B" w:rsidRDefault="00337E15">
            <w:pPr>
              <w:autoSpaceDE w:val="0"/>
              <w:autoSpaceDN w:val="0"/>
              <w:adjustRightInd w:val="0"/>
              <w:spacing w:after="0" w:line="240" w:lineRule="auto"/>
              <w:jc w:val="center"/>
              <w:rPr>
                <w:rFonts w:ascii="Times New Roman" w:hAnsi="Times New Roman" w:cs="Times New Roman"/>
                <w:sz w:val="24"/>
                <w:szCs w:val="24"/>
              </w:rPr>
            </w:pPr>
            <w:r w:rsidRPr="00D4654B">
              <w:rPr>
                <w:rFonts w:ascii="Times New Roman" w:hAnsi="Times New Roman" w:cs="Times New Roman"/>
                <w:sz w:val="24"/>
                <w:szCs w:val="24"/>
              </w:rPr>
              <w:t>-</w:t>
            </w:r>
          </w:p>
        </w:tc>
        <w:tc>
          <w:tcPr>
            <w:tcW w:w="3093" w:type="dxa"/>
            <w:gridSpan w:val="2"/>
            <w:tcBorders>
              <w:left w:val="single" w:sz="12" w:space="0" w:color="auto"/>
              <w:bottom w:val="single" w:sz="12" w:space="0" w:color="auto"/>
              <w:right w:val="single" w:sz="12" w:space="0" w:color="auto"/>
            </w:tcBorders>
          </w:tcPr>
          <w:p w14:paraId="1ACDD667" w14:textId="5399F3FF" w:rsidR="003701B7" w:rsidRPr="00D4654B" w:rsidRDefault="003701B7" w:rsidP="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Стат. Дарбина-Вотсона</w:t>
            </w:r>
          </w:p>
        </w:tc>
        <w:tc>
          <w:tcPr>
            <w:tcW w:w="1363" w:type="dxa"/>
            <w:tcBorders>
              <w:left w:val="single" w:sz="12" w:space="0" w:color="auto"/>
              <w:bottom w:val="single" w:sz="12" w:space="0" w:color="auto"/>
              <w:right w:val="single" w:sz="12" w:space="0" w:color="auto"/>
            </w:tcBorders>
          </w:tcPr>
          <w:p w14:paraId="65A6F772" w14:textId="54326B7B" w:rsidR="003701B7" w:rsidRPr="00D4654B" w:rsidRDefault="003701B7">
            <w:pPr>
              <w:autoSpaceDE w:val="0"/>
              <w:autoSpaceDN w:val="0"/>
              <w:adjustRightInd w:val="0"/>
              <w:spacing w:after="0" w:line="240" w:lineRule="auto"/>
              <w:rPr>
                <w:rFonts w:ascii="Times New Roman" w:hAnsi="Times New Roman" w:cs="Times New Roman"/>
                <w:sz w:val="24"/>
                <w:szCs w:val="24"/>
              </w:rPr>
            </w:pPr>
            <w:r w:rsidRPr="00D4654B">
              <w:rPr>
                <w:rFonts w:ascii="Times New Roman" w:hAnsi="Times New Roman" w:cs="Times New Roman"/>
                <w:sz w:val="24"/>
                <w:szCs w:val="24"/>
              </w:rPr>
              <w:t xml:space="preserve"> 1,850904</w:t>
            </w:r>
          </w:p>
        </w:tc>
      </w:tr>
      <w:tr w:rsidR="003701B7" w:rsidRPr="00D4654B" w14:paraId="0BB55591" w14:textId="77777777" w:rsidTr="00994854">
        <w:trPr>
          <w:trHeight w:val="262"/>
          <w:jc w:val="center"/>
        </w:trPr>
        <w:tc>
          <w:tcPr>
            <w:tcW w:w="9634" w:type="dxa"/>
            <w:gridSpan w:val="8"/>
            <w:tcBorders>
              <w:top w:val="single" w:sz="12" w:space="0" w:color="auto"/>
            </w:tcBorders>
          </w:tcPr>
          <w:p w14:paraId="6CC5AEFC" w14:textId="17958F78" w:rsidR="00D32E2B" w:rsidRPr="00D4654B" w:rsidRDefault="00D32E2B" w:rsidP="00D32E2B">
            <w:pPr>
              <w:autoSpaceDE w:val="0"/>
              <w:autoSpaceDN w:val="0"/>
              <w:adjustRightInd w:val="0"/>
              <w:spacing w:after="0" w:line="240" w:lineRule="auto"/>
              <w:ind w:firstLine="781"/>
              <w:jc w:val="both"/>
              <w:rPr>
                <w:rFonts w:ascii="Times New Roman" w:hAnsi="Times New Roman" w:cs="Times New Roman"/>
                <w:sz w:val="24"/>
                <w:szCs w:val="24"/>
              </w:rPr>
            </w:pPr>
            <w:r w:rsidRPr="00D4654B">
              <w:rPr>
                <w:rFonts w:ascii="Times New Roman" w:hAnsi="Times New Roman" w:cs="Times New Roman"/>
                <w:sz w:val="24"/>
                <w:szCs w:val="24"/>
              </w:rPr>
              <w:t>*</w:t>
            </w:r>
            <w:r w:rsidR="000675D0" w:rsidRPr="00D4654B">
              <w:rPr>
                <w:rFonts w:ascii="Times New Roman" w:hAnsi="Times New Roman" w:cs="Times New Roman"/>
                <w:sz w:val="24"/>
                <w:szCs w:val="24"/>
              </w:rPr>
              <w:t>*</w:t>
            </w:r>
            <w:r w:rsidRPr="00D4654B">
              <w:rPr>
                <w:rFonts w:ascii="Times New Roman" w:hAnsi="Times New Roman" w:cs="Times New Roman"/>
                <w:sz w:val="24"/>
                <w:szCs w:val="24"/>
              </w:rPr>
              <w:t xml:space="preserve"> - </w:t>
            </w:r>
            <w:r w:rsidR="000675D0" w:rsidRPr="00D4654B">
              <w:rPr>
                <w:rFonts w:ascii="Times New Roman" w:hAnsi="Times New Roman" w:cs="Times New Roman"/>
                <w:sz w:val="24"/>
                <w:szCs w:val="24"/>
              </w:rPr>
              <w:t>средняя</w:t>
            </w:r>
          </w:p>
          <w:p w14:paraId="3F50E35E" w14:textId="3DAE93AB" w:rsidR="000675D0" w:rsidRPr="00D4654B" w:rsidRDefault="000675D0" w:rsidP="00D32E2B">
            <w:pPr>
              <w:autoSpaceDE w:val="0"/>
              <w:autoSpaceDN w:val="0"/>
              <w:adjustRightInd w:val="0"/>
              <w:spacing w:after="0" w:line="240" w:lineRule="auto"/>
              <w:ind w:firstLine="781"/>
              <w:jc w:val="both"/>
              <w:rPr>
                <w:rFonts w:ascii="Times New Roman" w:hAnsi="Times New Roman" w:cs="Times New Roman"/>
                <w:sz w:val="24"/>
                <w:szCs w:val="24"/>
              </w:rPr>
            </w:pPr>
            <w:r w:rsidRPr="00D4654B">
              <w:rPr>
                <w:rFonts w:ascii="Times New Roman" w:hAnsi="Times New Roman" w:cs="Times New Roman"/>
                <w:sz w:val="24"/>
                <w:szCs w:val="24"/>
              </w:rPr>
              <w:t>*** - высокая</w:t>
            </w:r>
          </w:p>
          <w:p w14:paraId="374FCE97" w14:textId="05AC20CD" w:rsidR="008D7C54" w:rsidRPr="00D4654B" w:rsidRDefault="008D7C54" w:rsidP="008D7C54">
            <w:pPr>
              <w:autoSpaceDE w:val="0"/>
              <w:autoSpaceDN w:val="0"/>
              <w:adjustRightInd w:val="0"/>
              <w:spacing w:after="0" w:line="240" w:lineRule="auto"/>
              <w:ind w:firstLine="677"/>
              <w:rPr>
                <w:rFonts w:ascii="Times New Roman" w:hAnsi="Times New Roman" w:cs="Times New Roman"/>
                <w:sz w:val="24"/>
                <w:szCs w:val="24"/>
              </w:rPr>
            </w:pPr>
            <w:r w:rsidRPr="00D4654B">
              <w:rPr>
                <w:rFonts w:ascii="Times New Roman" w:hAnsi="Times New Roman" w:cs="Times New Roman"/>
                <w:sz w:val="24"/>
                <w:szCs w:val="24"/>
              </w:rPr>
              <w:t>Примечание – Исключая константу, наибольшее p-значение получено для переменной 3 (</w:t>
            </w:r>
            <w:r w:rsidRPr="00D4654B">
              <w:rPr>
                <w:rFonts w:ascii="Times New Roman" w:hAnsi="Times New Roman" w:cs="Times New Roman"/>
                <w:sz w:val="24"/>
                <w:szCs w:val="24"/>
                <w:lang w:val="en-US"/>
              </w:rPr>
              <w:t>Rab</w:t>
            </w:r>
            <w:r w:rsidRPr="00D4654B">
              <w:rPr>
                <w:rFonts w:ascii="Times New Roman" w:hAnsi="Times New Roman" w:cs="Times New Roman"/>
                <w:sz w:val="24"/>
                <w:szCs w:val="24"/>
              </w:rPr>
              <w:t>)</w:t>
            </w:r>
          </w:p>
        </w:tc>
      </w:tr>
    </w:tbl>
    <w:p w14:paraId="4EDE128F" w14:textId="2F544C34" w:rsidR="00FC4D96" w:rsidRPr="00D4654B" w:rsidRDefault="00FC4D96" w:rsidP="00FC4D96">
      <w:pPr>
        <w:autoSpaceDE w:val="0"/>
        <w:autoSpaceDN w:val="0"/>
        <w:adjustRightInd w:val="0"/>
        <w:spacing w:after="0" w:line="240" w:lineRule="auto"/>
        <w:jc w:val="center"/>
        <w:rPr>
          <w:rFonts w:ascii="Times New Roman" w:hAnsi="Times New Roman" w:cs="Times New Roman"/>
          <w:sz w:val="24"/>
          <w:szCs w:val="24"/>
        </w:rPr>
      </w:pPr>
    </w:p>
    <w:p w14:paraId="29889023" w14:textId="77777777" w:rsidR="00F07083" w:rsidRPr="00D4654B" w:rsidRDefault="00F07083" w:rsidP="00DF6898">
      <w:pPr>
        <w:spacing w:after="0" w:line="240" w:lineRule="auto"/>
        <w:ind w:firstLine="708"/>
        <w:jc w:val="both"/>
        <w:rPr>
          <w:rFonts w:ascii="Times New Roman" w:hAnsi="Times New Roman"/>
          <w:sz w:val="28"/>
          <w:szCs w:val="28"/>
        </w:rPr>
      </w:pPr>
    </w:p>
    <w:p w14:paraId="567778AD" w14:textId="77777777" w:rsidR="00CB52B3" w:rsidRPr="00D4654B" w:rsidRDefault="00CB52B3" w:rsidP="00DF6898">
      <w:pPr>
        <w:spacing w:after="0" w:line="240" w:lineRule="auto"/>
        <w:ind w:firstLine="708"/>
        <w:jc w:val="both"/>
        <w:rPr>
          <w:rFonts w:ascii="Times New Roman" w:hAnsi="Times New Roman"/>
          <w:sz w:val="28"/>
          <w:szCs w:val="28"/>
        </w:rPr>
      </w:pPr>
    </w:p>
    <w:p w14:paraId="4640BD54" w14:textId="77777777" w:rsidR="00BF29E3" w:rsidRPr="00D4654B" w:rsidRDefault="00BF29E3" w:rsidP="00781FFB">
      <w:pPr>
        <w:spacing w:after="0" w:line="240" w:lineRule="auto"/>
        <w:ind w:firstLine="708"/>
        <w:jc w:val="center"/>
        <w:rPr>
          <w:rFonts w:ascii="Times New Roman" w:hAnsi="Times New Roman"/>
          <w:b/>
          <w:sz w:val="28"/>
          <w:szCs w:val="28"/>
        </w:rPr>
      </w:pPr>
    </w:p>
    <w:p w14:paraId="0E9C8F6E" w14:textId="732BD0DC" w:rsidR="00781FFB" w:rsidRPr="00D4654B" w:rsidRDefault="005F3C62" w:rsidP="005F3C62">
      <w:pPr>
        <w:spacing w:after="0" w:line="240" w:lineRule="auto"/>
        <w:jc w:val="center"/>
        <w:rPr>
          <w:rFonts w:ascii="Times New Roman" w:hAnsi="Times New Roman"/>
          <w:b/>
          <w:sz w:val="28"/>
          <w:szCs w:val="28"/>
        </w:rPr>
      </w:pPr>
      <w:r w:rsidRPr="00D4654B">
        <w:rPr>
          <w:rFonts w:ascii="Times New Roman" w:hAnsi="Times New Roman"/>
          <w:b/>
          <w:sz w:val="28"/>
          <w:szCs w:val="28"/>
        </w:rPr>
        <w:lastRenderedPageBreak/>
        <w:t>ПРИЛОЖЕНИЕ В</w:t>
      </w:r>
    </w:p>
    <w:p w14:paraId="08B559ED" w14:textId="77777777" w:rsidR="00781FFB" w:rsidRPr="00D4654B" w:rsidRDefault="00781FFB" w:rsidP="00DF6898">
      <w:pPr>
        <w:spacing w:after="0" w:line="240" w:lineRule="auto"/>
        <w:ind w:firstLine="708"/>
        <w:jc w:val="both"/>
        <w:rPr>
          <w:rFonts w:ascii="Times New Roman" w:hAnsi="Times New Roman"/>
          <w:sz w:val="28"/>
          <w:szCs w:val="28"/>
        </w:rPr>
      </w:pPr>
    </w:p>
    <w:p w14:paraId="04AE010C" w14:textId="2EF37065" w:rsidR="00DF6898" w:rsidRPr="00D4654B" w:rsidRDefault="00DF6898" w:rsidP="00441F75">
      <w:pPr>
        <w:spacing w:after="0" w:line="240" w:lineRule="auto"/>
        <w:jc w:val="both"/>
        <w:rPr>
          <w:rFonts w:ascii="Times New Roman" w:hAnsi="Times New Roman"/>
          <w:sz w:val="28"/>
          <w:szCs w:val="28"/>
        </w:rPr>
      </w:pPr>
      <w:r w:rsidRPr="00D4654B">
        <w:rPr>
          <w:rFonts w:ascii="Times New Roman" w:hAnsi="Times New Roman"/>
          <w:sz w:val="28"/>
          <w:szCs w:val="28"/>
        </w:rPr>
        <w:t xml:space="preserve">Таблица </w:t>
      </w:r>
      <w:r w:rsidR="00441F75" w:rsidRPr="00D4654B">
        <w:rPr>
          <w:rFonts w:ascii="Times New Roman" w:hAnsi="Times New Roman"/>
          <w:sz w:val="28"/>
          <w:szCs w:val="28"/>
        </w:rPr>
        <w:t xml:space="preserve">В.1 </w:t>
      </w:r>
      <w:r w:rsidRPr="00D4654B">
        <w:rPr>
          <w:rFonts w:ascii="Times New Roman" w:hAnsi="Times New Roman"/>
          <w:sz w:val="28"/>
          <w:szCs w:val="28"/>
        </w:rPr>
        <w:t xml:space="preserve">– Дочерние организации АО «НК «КТЖ», включенные в перечень программы приватизации </w:t>
      </w:r>
    </w:p>
    <w:p w14:paraId="4C2B99A6" w14:textId="77777777" w:rsidR="00441F75" w:rsidRPr="00D4654B" w:rsidRDefault="00441F75" w:rsidP="00441F75">
      <w:pPr>
        <w:spacing w:after="0" w:line="240" w:lineRule="auto"/>
        <w:jc w:val="right"/>
        <w:rPr>
          <w:rFonts w:ascii="Times New Roman" w:hAnsi="Times New Roman"/>
          <w:sz w:val="16"/>
          <w:szCs w:val="16"/>
        </w:rPr>
      </w:pPr>
    </w:p>
    <w:tbl>
      <w:tblPr>
        <w:tblW w:w="961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1092"/>
        <w:gridCol w:w="1834"/>
      </w:tblGrid>
      <w:tr w:rsidR="00441F75" w:rsidRPr="00D4654B" w14:paraId="157A3F3D" w14:textId="77777777" w:rsidTr="005F3C62">
        <w:tc>
          <w:tcPr>
            <w:tcW w:w="6691" w:type="dxa"/>
            <w:vAlign w:val="center"/>
          </w:tcPr>
          <w:p w14:paraId="38A10F84" w14:textId="668E31A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Дочерняя компания</w:t>
            </w:r>
          </w:p>
        </w:tc>
        <w:tc>
          <w:tcPr>
            <w:tcW w:w="1092" w:type="dxa"/>
            <w:vAlign w:val="center"/>
          </w:tcPr>
          <w:p w14:paraId="15DD1D0A" w14:textId="583C442C"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Доля, %</w:t>
            </w:r>
          </w:p>
        </w:tc>
        <w:tc>
          <w:tcPr>
            <w:tcW w:w="1834" w:type="dxa"/>
            <w:vAlign w:val="center"/>
          </w:tcPr>
          <w:p w14:paraId="5EAFB331" w14:textId="1B101FFB"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Пакет/доля реализации, %</w:t>
            </w:r>
          </w:p>
        </w:tc>
      </w:tr>
      <w:tr w:rsidR="00441F75" w:rsidRPr="00D4654B" w14:paraId="4B3276A0" w14:textId="77777777" w:rsidTr="005F3C62">
        <w:tc>
          <w:tcPr>
            <w:tcW w:w="6691" w:type="dxa"/>
            <w:vAlign w:val="center"/>
          </w:tcPr>
          <w:p w14:paraId="26EDB0DA" w14:textId="69FDC631"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w:t>
            </w:r>
          </w:p>
        </w:tc>
        <w:tc>
          <w:tcPr>
            <w:tcW w:w="1092" w:type="dxa"/>
            <w:vAlign w:val="center"/>
          </w:tcPr>
          <w:p w14:paraId="07A6550B" w14:textId="47A93F7C"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2</w:t>
            </w:r>
          </w:p>
        </w:tc>
        <w:tc>
          <w:tcPr>
            <w:tcW w:w="1834" w:type="dxa"/>
            <w:vAlign w:val="center"/>
          </w:tcPr>
          <w:p w14:paraId="1319432B" w14:textId="42F5514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3</w:t>
            </w:r>
          </w:p>
        </w:tc>
      </w:tr>
      <w:tr w:rsidR="00441F75" w:rsidRPr="00D4654B" w14:paraId="07B9D49A" w14:textId="77777777" w:rsidTr="005F3C62">
        <w:tc>
          <w:tcPr>
            <w:tcW w:w="6691" w:type="dxa"/>
          </w:tcPr>
          <w:p w14:paraId="4D2C8004" w14:textId="77777777" w:rsidR="00441F75" w:rsidRPr="00D4654B" w:rsidRDefault="00441F75" w:rsidP="00AB0A56">
            <w:pPr>
              <w:spacing w:after="0" w:line="240" w:lineRule="auto"/>
              <w:jc w:val="both"/>
              <w:rPr>
                <w:rFonts w:ascii="Times New Roman" w:hAnsi="Times New Roman"/>
                <w:sz w:val="24"/>
                <w:szCs w:val="24"/>
                <w:lang w:val="kk-KZ"/>
              </w:rPr>
            </w:pPr>
            <w:r w:rsidRPr="00D4654B">
              <w:rPr>
                <w:rFonts w:ascii="Times New Roman" w:hAnsi="Times New Roman"/>
                <w:sz w:val="24"/>
                <w:szCs w:val="24"/>
              </w:rPr>
              <w:t xml:space="preserve">АО </w:t>
            </w:r>
            <w:r w:rsidRPr="00D4654B">
              <w:rPr>
                <w:rFonts w:ascii="Times New Roman" w:hAnsi="Times New Roman"/>
                <w:sz w:val="24"/>
                <w:szCs w:val="24"/>
                <w:lang w:val="kk-KZ"/>
              </w:rPr>
              <w:t>«Локомотив құрастыру зауыты»</w:t>
            </w:r>
          </w:p>
        </w:tc>
        <w:tc>
          <w:tcPr>
            <w:tcW w:w="1092" w:type="dxa"/>
          </w:tcPr>
          <w:p w14:paraId="3F3808A6" w14:textId="54A7AB6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50</w:t>
            </w:r>
          </w:p>
        </w:tc>
        <w:tc>
          <w:tcPr>
            <w:tcW w:w="1834" w:type="dxa"/>
          </w:tcPr>
          <w:p w14:paraId="63B0910F" w14:textId="64948F11"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50</w:t>
            </w:r>
          </w:p>
        </w:tc>
      </w:tr>
      <w:tr w:rsidR="00441F75" w:rsidRPr="00D4654B" w14:paraId="068ECACC" w14:textId="77777777" w:rsidTr="005F3C62">
        <w:tc>
          <w:tcPr>
            <w:tcW w:w="6691" w:type="dxa"/>
          </w:tcPr>
          <w:p w14:paraId="37D4E018"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en-US"/>
              </w:rPr>
              <w:t>KTZE – Khorgos Gateway</w:t>
            </w:r>
            <w:r w:rsidRPr="00D4654B">
              <w:rPr>
                <w:rFonts w:ascii="Times New Roman" w:hAnsi="Times New Roman"/>
                <w:sz w:val="24"/>
                <w:szCs w:val="24"/>
              </w:rPr>
              <w:t>»</w:t>
            </w:r>
          </w:p>
        </w:tc>
        <w:tc>
          <w:tcPr>
            <w:tcW w:w="1092" w:type="dxa"/>
          </w:tcPr>
          <w:p w14:paraId="7CA5C1C5" w14:textId="3F67C312" w:rsidR="00441F75" w:rsidRPr="00D4654B" w:rsidRDefault="00441F75" w:rsidP="00441F75">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100</w:t>
            </w:r>
          </w:p>
        </w:tc>
        <w:tc>
          <w:tcPr>
            <w:tcW w:w="1834" w:type="dxa"/>
          </w:tcPr>
          <w:p w14:paraId="7E07A696" w14:textId="32415A5D" w:rsidR="00441F75" w:rsidRPr="00D4654B" w:rsidRDefault="00441F75" w:rsidP="005F3C62">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49</w:t>
            </w:r>
          </w:p>
        </w:tc>
      </w:tr>
      <w:tr w:rsidR="00441F75" w:rsidRPr="00D4654B" w14:paraId="57BAA28B" w14:textId="77777777" w:rsidTr="005F3C62">
        <w:tc>
          <w:tcPr>
            <w:tcW w:w="6691" w:type="dxa"/>
          </w:tcPr>
          <w:p w14:paraId="2C9FFF71" w14:textId="77777777" w:rsidR="00441F75" w:rsidRPr="00D4654B" w:rsidRDefault="00441F75" w:rsidP="00AB0A56">
            <w:pPr>
              <w:spacing w:after="0" w:line="240" w:lineRule="auto"/>
              <w:jc w:val="both"/>
              <w:rPr>
                <w:rFonts w:ascii="Times New Roman" w:hAnsi="Times New Roman"/>
                <w:sz w:val="24"/>
                <w:szCs w:val="24"/>
                <w:lang w:val="kk-KZ"/>
              </w:rPr>
            </w:pPr>
            <w:r w:rsidRPr="00D4654B">
              <w:rPr>
                <w:rFonts w:ascii="Times New Roman" w:hAnsi="Times New Roman"/>
                <w:sz w:val="24"/>
                <w:szCs w:val="24"/>
              </w:rPr>
              <w:t xml:space="preserve">ТОО </w:t>
            </w:r>
            <w:r w:rsidRPr="00D4654B">
              <w:rPr>
                <w:rFonts w:ascii="Times New Roman" w:hAnsi="Times New Roman"/>
                <w:sz w:val="24"/>
                <w:szCs w:val="24"/>
                <w:lang w:val="kk-KZ"/>
              </w:rPr>
              <w:t>«Электровоз құрастыру зауыты»</w:t>
            </w:r>
          </w:p>
        </w:tc>
        <w:tc>
          <w:tcPr>
            <w:tcW w:w="1092" w:type="dxa"/>
          </w:tcPr>
          <w:p w14:paraId="111766A6" w14:textId="0AB360E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25</w:t>
            </w:r>
          </w:p>
        </w:tc>
        <w:tc>
          <w:tcPr>
            <w:tcW w:w="1834" w:type="dxa"/>
          </w:tcPr>
          <w:p w14:paraId="49C9A48D" w14:textId="10347DCD"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25</w:t>
            </w:r>
          </w:p>
        </w:tc>
      </w:tr>
      <w:tr w:rsidR="00441F75" w:rsidRPr="00D4654B" w14:paraId="6ADE1A7D" w14:textId="77777777" w:rsidTr="005F3C62">
        <w:tc>
          <w:tcPr>
            <w:tcW w:w="6691" w:type="dxa"/>
          </w:tcPr>
          <w:p w14:paraId="7F613C01"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«Транстелеком»</w:t>
            </w:r>
          </w:p>
        </w:tc>
        <w:tc>
          <w:tcPr>
            <w:tcW w:w="1092" w:type="dxa"/>
          </w:tcPr>
          <w:p w14:paraId="5047FBA2" w14:textId="1E99762E"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748D46B2" w14:textId="48CAD70C"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49</w:t>
            </w:r>
          </w:p>
        </w:tc>
      </w:tr>
      <w:tr w:rsidR="00441F75" w:rsidRPr="00D4654B" w14:paraId="302E4CAE" w14:textId="77777777" w:rsidTr="005F3C62">
        <w:tc>
          <w:tcPr>
            <w:tcW w:w="6691" w:type="dxa"/>
          </w:tcPr>
          <w:p w14:paraId="7255398A"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kk-KZ"/>
              </w:rPr>
              <w:t>Тұлпар Тальго</w:t>
            </w:r>
            <w:r w:rsidRPr="00D4654B">
              <w:rPr>
                <w:rFonts w:ascii="Times New Roman" w:hAnsi="Times New Roman"/>
                <w:sz w:val="24"/>
                <w:szCs w:val="24"/>
              </w:rPr>
              <w:t>»</w:t>
            </w:r>
          </w:p>
        </w:tc>
        <w:tc>
          <w:tcPr>
            <w:tcW w:w="1092" w:type="dxa"/>
          </w:tcPr>
          <w:p w14:paraId="4A8D5493" w14:textId="00578AA5" w:rsidR="00441F75" w:rsidRPr="00D4654B" w:rsidRDefault="00441F75" w:rsidP="00441F75">
            <w:pPr>
              <w:spacing w:after="0" w:line="240" w:lineRule="auto"/>
              <w:jc w:val="center"/>
              <w:rPr>
                <w:rFonts w:ascii="Times New Roman" w:hAnsi="Times New Roman"/>
                <w:sz w:val="24"/>
                <w:szCs w:val="24"/>
                <w:lang w:val="en-US"/>
              </w:rPr>
            </w:pPr>
            <w:r w:rsidRPr="00D4654B">
              <w:rPr>
                <w:rFonts w:ascii="Times New Roman" w:hAnsi="Times New Roman"/>
                <w:sz w:val="24"/>
                <w:szCs w:val="24"/>
                <w:lang w:val="kk-KZ"/>
              </w:rPr>
              <w:t>99,9</w:t>
            </w:r>
          </w:p>
        </w:tc>
        <w:tc>
          <w:tcPr>
            <w:tcW w:w="1834" w:type="dxa"/>
          </w:tcPr>
          <w:p w14:paraId="2AF2658B" w14:textId="28A8BC54" w:rsidR="00441F75" w:rsidRPr="00D4654B" w:rsidRDefault="00441F75" w:rsidP="005F3C62">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99.9</w:t>
            </w:r>
          </w:p>
        </w:tc>
      </w:tr>
      <w:tr w:rsidR="00441F75" w:rsidRPr="00D4654B" w14:paraId="3D4D2BCA" w14:textId="77777777" w:rsidTr="005F3C62">
        <w:tc>
          <w:tcPr>
            <w:tcW w:w="6691" w:type="dxa"/>
          </w:tcPr>
          <w:p w14:paraId="734CE69F"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«Востокмашзавод»</w:t>
            </w:r>
          </w:p>
        </w:tc>
        <w:tc>
          <w:tcPr>
            <w:tcW w:w="1092" w:type="dxa"/>
          </w:tcPr>
          <w:p w14:paraId="683845CA" w14:textId="396E9DCE"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95,08</w:t>
            </w:r>
          </w:p>
        </w:tc>
        <w:tc>
          <w:tcPr>
            <w:tcW w:w="1834" w:type="dxa"/>
          </w:tcPr>
          <w:p w14:paraId="51DA431A" w14:textId="6C4DBB9A"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95</w:t>
            </w:r>
          </w:p>
        </w:tc>
      </w:tr>
      <w:tr w:rsidR="00441F75" w:rsidRPr="00D4654B" w14:paraId="135A34BD" w14:textId="77777777" w:rsidTr="005F3C62">
        <w:tc>
          <w:tcPr>
            <w:tcW w:w="6691" w:type="dxa"/>
          </w:tcPr>
          <w:p w14:paraId="0F36A7D0"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«Актауский Морской Сев. терминал»</w:t>
            </w:r>
          </w:p>
        </w:tc>
        <w:tc>
          <w:tcPr>
            <w:tcW w:w="1092" w:type="dxa"/>
          </w:tcPr>
          <w:p w14:paraId="3ED09D38" w14:textId="63A8B4B6"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30</w:t>
            </w:r>
          </w:p>
        </w:tc>
        <w:tc>
          <w:tcPr>
            <w:tcW w:w="1834" w:type="dxa"/>
          </w:tcPr>
          <w:p w14:paraId="642C5232" w14:textId="7D230205"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30</w:t>
            </w:r>
          </w:p>
        </w:tc>
      </w:tr>
      <w:tr w:rsidR="00441F75" w:rsidRPr="00D4654B" w14:paraId="0A51829E" w14:textId="77777777" w:rsidTr="005F3C62">
        <w:tc>
          <w:tcPr>
            <w:tcW w:w="6691" w:type="dxa"/>
          </w:tcPr>
          <w:p w14:paraId="27366554"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«Казтем</w:t>
            </w:r>
            <w:r w:rsidRPr="00D4654B">
              <w:rPr>
                <w:rFonts w:ascii="Times New Roman" w:hAnsi="Times New Roman"/>
                <w:sz w:val="24"/>
                <w:szCs w:val="24"/>
                <w:lang w:val="kk-KZ"/>
              </w:rPr>
              <w:t>іртранс</w:t>
            </w:r>
            <w:r w:rsidRPr="00D4654B">
              <w:rPr>
                <w:rFonts w:ascii="Times New Roman" w:hAnsi="Times New Roman"/>
                <w:sz w:val="24"/>
                <w:szCs w:val="24"/>
              </w:rPr>
              <w:t>»</w:t>
            </w:r>
          </w:p>
        </w:tc>
        <w:tc>
          <w:tcPr>
            <w:tcW w:w="1092" w:type="dxa"/>
          </w:tcPr>
          <w:p w14:paraId="6CDA004F" w14:textId="5A29A047"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024ACAC4" w14:textId="43117C6B"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75</w:t>
            </w:r>
          </w:p>
        </w:tc>
      </w:tr>
      <w:tr w:rsidR="00441F75" w:rsidRPr="00D4654B" w14:paraId="2A526EFD" w14:textId="77777777" w:rsidTr="005F3C62">
        <w:tc>
          <w:tcPr>
            <w:tcW w:w="6691" w:type="dxa"/>
          </w:tcPr>
          <w:p w14:paraId="25E8A626"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«Пассажирские перевозки»</w:t>
            </w:r>
          </w:p>
        </w:tc>
        <w:tc>
          <w:tcPr>
            <w:tcW w:w="1092" w:type="dxa"/>
          </w:tcPr>
          <w:p w14:paraId="693AD525" w14:textId="09F6AECB"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110FE860" w14:textId="10DEDF6E"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75</w:t>
            </w:r>
          </w:p>
        </w:tc>
      </w:tr>
      <w:tr w:rsidR="00441F75" w:rsidRPr="00D4654B" w14:paraId="4CC16B8E" w14:textId="77777777" w:rsidTr="005F3C62">
        <w:tc>
          <w:tcPr>
            <w:tcW w:w="6691" w:type="dxa"/>
          </w:tcPr>
          <w:p w14:paraId="285EE744"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«Досжан темир жолы»</w:t>
            </w:r>
          </w:p>
        </w:tc>
        <w:tc>
          <w:tcPr>
            <w:tcW w:w="1092" w:type="dxa"/>
          </w:tcPr>
          <w:p w14:paraId="5BDAF05F" w14:textId="579C63E8"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46</w:t>
            </w:r>
          </w:p>
        </w:tc>
        <w:tc>
          <w:tcPr>
            <w:tcW w:w="1834" w:type="dxa"/>
          </w:tcPr>
          <w:p w14:paraId="79445017" w14:textId="512E282C"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46</w:t>
            </w:r>
          </w:p>
        </w:tc>
      </w:tr>
      <w:tr w:rsidR="00441F75" w:rsidRPr="00D4654B" w14:paraId="41F57AFC" w14:textId="77777777" w:rsidTr="005F3C62">
        <w:tc>
          <w:tcPr>
            <w:tcW w:w="6691" w:type="dxa"/>
          </w:tcPr>
          <w:p w14:paraId="6C67A5B7"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«КВК»</w:t>
            </w:r>
          </w:p>
        </w:tc>
        <w:tc>
          <w:tcPr>
            <w:tcW w:w="1092" w:type="dxa"/>
          </w:tcPr>
          <w:p w14:paraId="5F4D5224" w14:textId="25B1A408"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78,47</w:t>
            </w:r>
          </w:p>
        </w:tc>
        <w:tc>
          <w:tcPr>
            <w:tcW w:w="1834" w:type="dxa"/>
          </w:tcPr>
          <w:p w14:paraId="3455283D" w14:textId="72C7F613"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78</w:t>
            </w:r>
          </w:p>
        </w:tc>
      </w:tr>
      <w:tr w:rsidR="00441F75" w:rsidRPr="00D4654B" w14:paraId="3F11D3F2" w14:textId="77777777" w:rsidTr="005F3C62">
        <w:tc>
          <w:tcPr>
            <w:tcW w:w="6691" w:type="dxa"/>
          </w:tcPr>
          <w:p w14:paraId="0B19F4F3"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«Бас-балхаш 2004»</w:t>
            </w:r>
          </w:p>
        </w:tc>
        <w:tc>
          <w:tcPr>
            <w:tcW w:w="1092" w:type="dxa"/>
          </w:tcPr>
          <w:p w14:paraId="7DD6CBCB" w14:textId="2AEE9E33"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345514F5" w14:textId="7C382BCA"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77317E18" w14:textId="77777777" w:rsidTr="005F3C62">
        <w:tc>
          <w:tcPr>
            <w:tcW w:w="6691" w:type="dxa"/>
          </w:tcPr>
          <w:p w14:paraId="5ED32BC7"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«Центр транспортных услуг»</w:t>
            </w:r>
          </w:p>
        </w:tc>
        <w:tc>
          <w:tcPr>
            <w:tcW w:w="1092" w:type="dxa"/>
          </w:tcPr>
          <w:p w14:paraId="66436162" w14:textId="1F37D575"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41FBE29D" w14:textId="11F4CC03"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1D20C390" w14:textId="77777777" w:rsidTr="005F3C62">
        <w:tc>
          <w:tcPr>
            <w:tcW w:w="6691" w:type="dxa"/>
          </w:tcPr>
          <w:p w14:paraId="06593020"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«Мак-Экибастуз»</w:t>
            </w:r>
          </w:p>
        </w:tc>
        <w:tc>
          <w:tcPr>
            <w:tcW w:w="1092" w:type="dxa"/>
          </w:tcPr>
          <w:p w14:paraId="2697FA91" w14:textId="3C04B58F"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2F745655" w14:textId="77434AA8"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7A8E29C5" w14:textId="77777777" w:rsidTr="005F3C62">
        <w:tc>
          <w:tcPr>
            <w:tcW w:w="6691" w:type="dxa"/>
          </w:tcPr>
          <w:p w14:paraId="19F2B062"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«Рауан Бурабай»</w:t>
            </w:r>
          </w:p>
        </w:tc>
        <w:tc>
          <w:tcPr>
            <w:tcW w:w="1092" w:type="dxa"/>
          </w:tcPr>
          <w:p w14:paraId="0E6564C4" w14:textId="1BB5F070"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62D7596A" w14:textId="6B93F861"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3D5693E6" w14:textId="77777777" w:rsidTr="005F3C62">
        <w:tc>
          <w:tcPr>
            <w:tcW w:w="6691" w:type="dxa"/>
          </w:tcPr>
          <w:p w14:paraId="0E40B91D"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ООО «Региональная форвардная логистика»</w:t>
            </w:r>
          </w:p>
        </w:tc>
        <w:tc>
          <w:tcPr>
            <w:tcW w:w="1092" w:type="dxa"/>
          </w:tcPr>
          <w:p w14:paraId="640A3C70" w14:textId="2DD5C916"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90</w:t>
            </w:r>
          </w:p>
        </w:tc>
        <w:tc>
          <w:tcPr>
            <w:tcW w:w="1834" w:type="dxa"/>
          </w:tcPr>
          <w:p w14:paraId="77BD89A6" w14:textId="26AC89EA"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90</w:t>
            </w:r>
          </w:p>
        </w:tc>
      </w:tr>
      <w:tr w:rsidR="00441F75" w:rsidRPr="00D4654B" w14:paraId="529B3B58" w14:textId="77777777" w:rsidTr="005F3C62">
        <w:tc>
          <w:tcPr>
            <w:tcW w:w="6691" w:type="dxa"/>
          </w:tcPr>
          <w:p w14:paraId="426845A3"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«Астык Транс»</w:t>
            </w:r>
          </w:p>
        </w:tc>
        <w:tc>
          <w:tcPr>
            <w:tcW w:w="1092" w:type="dxa"/>
          </w:tcPr>
          <w:p w14:paraId="3544677D" w14:textId="7D902702"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50</w:t>
            </w:r>
          </w:p>
        </w:tc>
        <w:tc>
          <w:tcPr>
            <w:tcW w:w="1834" w:type="dxa"/>
          </w:tcPr>
          <w:p w14:paraId="1C43081F" w14:textId="4433A668"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50</w:t>
            </w:r>
          </w:p>
        </w:tc>
      </w:tr>
      <w:tr w:rsidR="00441F75" w:rsidRPr="00D4654B" w14:paraId="7B54DEB6" w14:textId="77777777" w:rsidTr="005F3C62">
        <w:tc>
          <w:tcPr>
            <w:tcW w:w="6691" w:type="dxa"/>
          </w:tcPr>
          <w:p w14:paraId="4ABB2224"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«Магистраль-</w:t>
            </w:r>
            <w:r w:rsidRPr="00D4654B">
              <w:rPr>
                <w:rFonts w:ascii="Times New Roman" w:hAnsi="Times New Roman"/>
                <w:sz w:val="24"/>
                <w:szCs w:val="24"/>
                <w:lang w:val="kk-KZ"/>
              </w:rPr>
              <w:t>Қызметі</w:t>
            </w:r>
            <w:r w:rsidRPr="00D4654B">
              <w:rPr>
                <w:rFonts w:ascii="Times New Roman" w:hAnsi="Times New Roman"/>
                <w:sz w:val="24"/>
                <w:szCs w:val="24"/>
              </w:rPr>
              <w:t>»</w:t>
            </w:r>
          </w:p>
        </w:tc>
        <w:tc>
          <w:tcPr>
            <w:tcW w:w="1092" w:type="dxa"/>
          </w:tcPr>
          <w:p w14:paraId="081998B2" w14:textId="1E3565A6"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5903A16E" w14:textId="0C83B9CD"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2849FF91" w14:textId="77777777" w:rsidTr="005F3C62">
        <w:tc>
          <w:tcPr>
            <w:tcW w:w="6691" w:type="dxa"/>
          </w:tcPr>
          <w:p w14:paraId="10BE2D86"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«СП «КазЭлектроПривод»</w:t>
            </w:r>
          </w:p>
        </w:tc>
        <w:tc>
          <w:tcPr>
            <w:tcW w:w="1092" w:type="dxa"/>
          </w:tcPr>
          <w:p w14:paraId="6AE531B7" w14:textId="018956C4"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50</w:t>
            </w:r>
          </w:p>
        </w:tc>
        <w:tc>
          <w:tcPr>
            <w:tcW w:w="1834" w:type="dxa"/>
          </w:tcPr>
          <w:p w14:paraId="75B1279F" w14:textId="347BB508"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50</w:t>
            </w:r>
          </w:p>
        </w:tc>
      </w:tr>
      <w:tr w:rsidR="00441F75" w:rsidRPr="00D4654B" w14:paraId="4DCF524B" w14:textId="77777777" w:rsidTr="005F3C62">
        <w:tc>
          <w:tcPr>
            <w:tcW w:w="6691" w:type="dxa"/>
          </w:tcPr>
          <w:p w14:paraId="18A946CE"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«Temir Zhol Electrification»</w:t>
            </w:r>
          </w:p>
        </w:tc>
        <w:tc>
          <w:tcPr>
            <w:tcW w:w="1092" w:type="dxa"/>
          </w:tcPr>
          <w:p w14:paraId="310E19F0" w14:textId="0CD25F4B" w:rsidR="00441F75" w:rsidRPr="00D4654B" w:rsidRDefault="00441F75" w:rsidP="00441F75">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51</w:t>
            </w:r>
          </w:p>
        </w:tc>
        <w:tc>
          <w:tcPr>
            <w:tcW w:w="1834" w:type="dxa"/>
          </w:tcPr>
          <w:p w14:paraId="0505E282" w14:textId="08DCB94B" w:rsidR="00441F75" w:rsidRPr="00D4654B" w:rsidRDefault="00441F75" w:rsidP="005F3C62">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51</w:t>
            </w:r>
          </w:p>
        </w:tc>
      </w:tr>
      <w:tr w:rsidR="00441F75" w:rsidRPr="00D4654B" w14:paraId="711FE7AB" w14:textId="77777777" w:rsidTr="005F3C62">
        <w:tc>
          <w:tcPr>
            <w:tcW w:w="6691" w:type="dxa"/>
          </w:tcPr>
          <w:p w14:paraId="5BC27835"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«Актюбинский рельсобалочный завод»</w:t>
            </w:r>
          </w:p>
        </w:tc>
        <w:tc>
          <w:tcPr>
            <w:tcW w:w="1092" w:type="dxa"/>
          </w:tcPr>
          <w:p w14:paraId="4E8A6112" w14:textId="7D9E7BA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30</w:t>
            </w:r>
          </w:p>
        </w:tc>
        <w:tc>
          <w:tcPr>
            <w:tcW w:w="1834" w:type="dxa"/>
          </w:tcPr>
          <w:p w14:paraId="2DBAC4E2" w14:textId="16BD2D5E"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30</w:t>
            </w:r>
          </w:p>
        </w:tc>
      </w:tr>
      <w:tr w:rsidR="00441F75" w:rsidRPr="00D4654B" w14:paraId="6ACA338B" w14:textId="77777777" w:rsidTr="005F3C62">
        <w:tc>
          <w:tcPr>
            <w:tcW w:w="6691" w:type="dxa"/>
          </w:tcPr>
          <w:p w14:paraId="69372667"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«КазАТК»</w:t>
            </w:r>
          </w:p>
        </w:tc>
        <w:tc>
          <w:tcPr>
            <w:tcW w:w="1092" w:type="dxa"/>
          </w:tcPr>
          <w:p w14:paraId="03C923B3" w14:textId="43FB0FAC"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566B3B2E" w14:textId="491B5064"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1D5F3577" w14:textId="77777777" w:rsidTr="005F3C62">
        <w:tc>
          <w:tcPr>
            <w:tcW w:w="6691" w:type="dxa"/>
          </w:tcPr>
          <w:p w14:paraId="256780FC"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en-US"/>
              </w:rPr>
              <w:t>Continental logistics</w:t>
            </w:r>
            <w:r w:rsidRPr="00D4654B">
              <w:rPr>
                <w:rFonts w:ascii="Times New Roman" w:hAnsi="Times New Roman"/>
                <w:sz w:val="24"/>
                <w:szCs w:val="24"/>
              </w:rPr>
              <w:t>»</w:t>
            </w:r>
          </w:p>
        </w:tc>
        <w:tc>
          <w:tcPr>
            <w:tcW w:w="1092" w:type="dxa"/>
          </w:tcPr>
          <w:p w14:paraId="0ECC1752" w14:textId="119512BA"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30</w:t>
            </w:r>
          </w:p>
        </w:tc>
        <w:tc>
          <w:tcPr>
            <w:tcW w:w="1834" w:type="dxa"/>
          </w:tcPr>
          <w:p w14:paraId="46A75B1D" w14:textId="37E7DB14"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30</w:t>
            </w:r>
          </w:p>
        </w:tc>
      </w:tr>
      <w:tr w:rsidR="00441F75" w:rsidRPr="00D4654B" w14:paraId="5A4A6CC1" w14:textId="77777777" w:rsidTr="005F3C62">
        <w:tc>
          <w:tcPr>
            <w:tcW w:w="6691" w:type="dxa"/>
          </w:tcPr>
          <w:p w14:paraId="61C6FCA2"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«Пригородные перевозки»</w:t>
            </w:r>
          </w:p>
        </w:tc>
        <w:tc>
          <w:tcPr>
            <w:tcW w:w="1092" w:type="dxa"/>
          </w:tcPr>
          <w:p w14:paraId="29D6B23D" w14:textId="1EFC29DC"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2C808A67" w14:textId="54CC646F"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75</w:t>
            </w:r>
          </w:p>
        </w:tc>
      </w:tr>
      <w:tr w:rsidR="00441F75" w:rsidRPr="00D4654B" w14:paraId="5A255D20" w14:textId="77777777" w:rsidTr="005F3C62">
        <w:tc>
          <w:tcPr>
            <w:tcW w:w="6691" w:type="dxa"/>
          </w:tcPr>
          <w:p w14:paraId="1930C383"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«Вагонсервис»</w:t>
            </w:r>
          </w:p>
        </w:tc>
        <w:tc>
          <w:tcPr>
            <w:tcW w:w="1092" w:type="dxa"/>
          </w:tcPr>
          <w:p w14:paraId="7EC92804" w14:textId="4ADEB0EB"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061120D6" w14:textId="4035CBD1"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413B9007" w14:textId="77777777" w:rsidTr="005F3C62">
        <w:tc>
          <w:tcPr>
            <w:tcW w:w="6691" w:type="dxa"/>
          </w:tcPr>
          <w:p w14:paraId="4FFEB1A6"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«Багажные перевозки»</w:t>
            </w:r>
          </w:p>
        </w:tc>
        <w:tc>
          <w:tcPr>
            <w:tcW w:w="1092" w:type="dxa"/>
          </w:tcPr>
          <w:p w14:paraId="78F21FCB" w14:textId="5C35F29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7BBA9D90" w14:textId="6AD8F46E"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3BAB846B" w14:textId="77777777" w:rsidTr="005F3C62">
        <w:tc>
          <w:tcPr>
            <w:tcW w:w="6691" w:type="dxa"/>
          </w:tcPr>
          <w:p w14:paraId="20EA1911"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АО «Ремлокомотив»</w:t>
            </w:r>
          </w:p>
        </w:tc>
        <w:tc>
          <w:tcPr>
            <w:tcW w:w="1092" w:type="dxa"/>
          </w:tcPr>
          <w:p w14:paraId="4FD07492" w14:textId="1CA8BF83"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tcPr>
          <w:p w14:paraId="0B14E540" w14:textId="20260232"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2ABC6959" w14:textId="77777777" w:rsidTr="005F3C62">
        <w:tc>
          <w:tcPr>
            <w:tcW w:w="6691" w:type="dxa"/>
          </w:tcPr>
          <w:p w14:paraId="337EFF3B"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«Казахстан ТЖ-Ансальдо СТС Италия»</w:t>
            </w:r>
          </w:p>
        </w:tc>
        <w:tc>
          <w:tcPr>
            <w:tcW w:w="1092" w:type="dxa"/>
          </w:tcPr>
          <w:p w14:paraId="2A124DC1" w14:textId="10C7B599"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rPr>
              <w:t>51</w:t>
            </w:r>
          </w:p>
        </w:tc>
        <w:tc>
          <w:tcPr>
            <w:tcW w:w="1834" w:type="dxa"/>
          </w:tcPr>
          <w:p w14:paraId="1B3DBE5B" w14:textId="6D2EF0BC"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51</w:t>
            </w:r>
          </w:p>
        </w:tc>
      </w:tr>
      <w:tr w:rsidR="00441F75" w:rsidRPr="00D4654B" w14:paraId="4C1EECD6" w14:textId="77777777" w:rsidTr="00337E15">
        <w:tc>
          <w:tcPr>
            <w:tcW w:w="6691" w:type="dxa"/>
          </w:tcPr>
          <w:p w14:paraId="544A14BE"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«НурЖолБарыс»</w:t>
            </w:r>
          </w:p>
        </w:tc>
        <w:tc>
          <w:tcPr>
            <w:tcW w:w="1092" w:type="dxa"/>
            <w:vAlign w:val="center"/>
          </w:tcPr>
          <w:p w14:paraId="390AA4F3" w14:textId="588E5A1D"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51</w:t>
            </w:r>
          </w:p>
        </w:tc>
        <w:tc>
          <w:tcPr>
            <w:tcW w:w="1834" w:type="dxa"/>
            <w:vAlign w:val="center"/>
          </w:tcPr>
          <w:p w14:paraId="6866D5A4" w14:textId="3CD63B75"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51</w:t>
            </w:r>
          </w:p>
        </w:tc>
      </w:tr>
      <w:tr w:rsidR="00441F75" w:rsidRPr="00D4654B" w14:paraId="3F5FBE14" w14:textId="77777777" w:rsidTr="00337E15">
        <w:tc>
          <w:tcPr>
            <w:tcW w:w="6691" w:type="dxa"/>
          </w:tcPr>
          <w:p w14:paraId="54EA8D7E"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«Ремпассажирвагон-2»</w:t>
            </w:r>
          </w:p>
        </w:tc>
        <w:tc>
          <w:tcPr>
            <w:tcW w:w="1092" w:type="dxa"/>
            <w:vAlign w:val="center"/>
          </w:tcPr>
          <w:p w14:paraId="45430E03" w14:textId="6823F8D4"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vAlign w:val="center"/>
          </w:tcPr>
          <w:p w14:paraId="387D70DE" w14:textId="01B3C535"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0B2F8E17" w14:textId="77777777" w:rsidTr="00337E15">
        <w:tc>
          <w:tcPr>
            <w:tcW w:w="6691" w:type="dxa"/>
          </w:tcPr>
          <w:p w14:paraId="7D865FF6"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«Платинум Трейн Сервисез»</w:t>
            </w:r>
          </w:p>
        </w:tc>
        <w:tc>
          <w:tcPr>
            <w:tcW w:w="1092" w:type="dxa"/>
            <w:vAlign w:val="center"/>
          </w:tcPr>
          <w:p w14:paraId="271C4FA3" w14:textId="470DC53E"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25</w:t>
            </w:r>
          </w:p>
        </w:tc>
        <w:tc>
          <w:tcPr>
            <w:tcW w:w="1834" w:type="dxa"/>
            <w:vAlign w:val="center"/>
          </w:tcPr>
          <w:p w14:paraId="0427F004" w14:textId="68A14397"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25</w:t>
            </w:r>
          </w:p>
        </w:tc>
      </w:tr>
      <w:tr w:rsidR="00441F75" w:rsidRPr="00D4654B" w14:paraId="334F3EEB" w14:textId="77777777" w:rsidTr="00337E15">
        <w:tc>
          <w:tcPr>
            <w:tcW w:w="6691" w:type="dxa"/>
          </w:tcPr>
          <w:p w14:paraId="2DE812B4"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kk-KZ"/>
              </w:rPr>
              <w:t>Есіл-жөндеу</w:t>
            </w:r>
            <w:r w:rsidRPr="00D4654B">
              <w:rPr>
                <w:rFonts w:ascii="Times New Roman" w:hAnsi="Times New Roman"/>
                <w:sz w:val="24"/>
                <w:szCs w:val="24"/>
              </w:rPr>
              <w:t>»</w:t>
            </w:r>
          </w:p>
        </w:tc>
        <w:tc>
          <w:tcPr>
            <w:tcW w:w="1092" w:type="dxa"/>
            <w:vAlign w:val="center"/>
          </w:tcPr>
          <w:p w14:paraId="3B225AAF" w14:textId="4606CE10"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vAlign w:val="center"/>
          </w:tcPr>
          <w:p w14:paraId="2FFDB681" w14:textId="6F7A6879"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6A648928" w14:textId="77777777" w:rsidTr="00337E15">
        <w:tc>
          <w:tcPr>
            <w:tcW w:w="6691" w:type="dxa"/>
          </w:tcPr>
          <w:p w14:paraId="26688E52"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«Оперативно-технологический центр управления пассажирскими перевозками»</w:t>
            </w:r>
          </w:p>
        </w:tc>
        <w:tc>
          <w:tcPr>
            <w:tcW w:w="1092" w:type="dxa"/>
            <w:vAlign w:val="center"/>
          </w:tcPr>
          <w:p w14:paraId="1428B5D0" w14:textId="0E1C0911"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vAlign w:val="center"/>
          </w:tcPr>
          <w:p w14:paraId="78D3A4C1" w14:textId="0DAAE0B0"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5873EA78" w14:textId="77777777" w:rsidTr="00337E15">
        <w:tc>
          <w:tcPr>
            <w:tcW w:w="6691" w:type="dxa"/>
          </w:tcPr>
          <w:p w14:paraId="375FC871"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en-US"/>
              </w:rPr>
              <w:t>KTS-Khorgos</w:t>
            </w:r>
            <w:r w:rsidRPr="00D4654B">
              <w:rPr>
                <w:rFonts w:ascii="Times New Roman" w:hAnsi="Times New Roman"/>
                <w:sz w:val="24"/>
                <w:szCs w:val="24"/>
              </w:rPr>
              <w:t>»</w:t>
            </w:r>
          </w:p>
        </w:tc>
        <w:tc>
          <w:tcPr>
            <w:tcW w:w="1092" w:type="dxa"/>
            <w:vAlign w:val="center"/>
          </w:tcPr>
          <w:p w14:paraId="709966FF" w14:textId="7654A866" w:rsidR="00441F75" w:rsidRPr="00D4654B" w:rsidRDefault="00441F75" w:rsidP="00337E15">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100</w:t>
            </w:r>
          </w:p>
        </w:tc>
        <w:tc>
          <w:tcPr>
            <w:tcW w:w="1834" w:type="dxa"/>
            <w:vAlign w:val="center"/>
          </w:tcPr>
          <w:p w14:paraId="48113D92" w14:textId="436F9223" w:rsidR="00441F75" w:rsidRPr="00D4654B" w:rsidRDefault="00441F75" w:rsidP="00337E15">
            <w:pPr>
              <w:spacing w:after="0" w:line="240" w:lineRule="auto"/>
              <w:jc w:val="center"/>
              <w:rPr>
                <w:rFonts w:ascii="Times New Roman" w:hAnsi="Times New Roman"/>
                <w:sz w:val="24"/>
                <w:szCs w:val="24"/>
                <w:lang w:val="en-US"/>
              </w:rPr>
            </w:pPr>
            <w:r w:rsidRPr="00D4654B">
              <w:rPr>
                <w:rFonts w:ascii="Times New Roman" w:hAnsi="Times New Roman"/>
                <w:sz w:val="24"/>
                <w:szCs w:val="24"/>
                <w:lang w:val="en-US"/>
              </w:rPr>
              <w:t>100</w:t>
            </w:r>
          </w:p>
        </w:tc>
      </w:tr>
      <w:tr w:rsidR="00441F75" w:rsidRPr="00D4654B" w14:paraId="315A91F7" w14:textId="77777777" w:rsidTr="00337E15">
        <w:tc>
          <w:tcPr>
            <w:tcW w:w="6691" w:type="dxa"/>
          </w:tcPr>
          <w:p w14:paraId="2A22FBEA"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ООО «Росказжелдортранс»</w:t>
            </w:r>
          </w:p>
        </w:tc>
        <w:tc>
          <w:tcPr>
            <w:tcW w:w="1092" w:type="dxa"/>
            <w:vAlign w:val="center"/>
          </w:tcPr>
          <w:p w14:paraId="1B2708EA" w14:textId="28CD38D5"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50</w:t>
            </w:r>
          </w:p>
        </w:tc>
        <w:tc>
          <w:tcPr>
            <w:tcW w:w="1834" w:type="dxa"/>
            <w:vAlign w:val="center"/>
          </w:tcPr>
          <w:p w14:paraId="438DC8BB" w14:textId="2A46113F"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50</w:t>
            </w:r>
          </w:p>
        </w:tc>
      </w:tr>
      <w:tr w:rsidR="00441F75" w:rsidRPr="00D4654B" w14:paraId="7D0F0479" w14:textId="77777777" w:rsidTr="00337E15">
        <w:tc>
          <w:tcPr>
            <w:tcW w:w="6691" w:type="dxa"/>
          </w:tcPr>
          <w:p w14:paraId="2C489677"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«Авиатерминал города Кызылорда»</w:t>
            </w:r>
          </w:p>
        </w:tc>
        <w:tc>
          <w:tcPr>
            <w:tcW w:w="1092" w:type="dxa"/>
            <w:vAlign w:val="center"/>
          </w:tcPr>
          <w:p w14:paraId="77C12E1E" w14:textId="640A0CE2"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70</w:t>
            </w:r>
          </w:p>
        </w:tc>
        <w:tc>
          <w:tcPr>
            <w:tcW w:w="1834" w:type="dxa"/>
            <w:vAlign w:val="center"/>
          </w:tcPr>
          <w:p w14:paraId="49131B66" w14:textId="5D107121"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70</w:t>
            </w:r>
          </w:p>
        </w:tc>
      </w:tr>
      <w:tr w:rsidR="00441F75" w:rsidRPr="00D4654B" w14:paraId="56258336" w14:textId="77777777" w:rsidTr="00337E15">
        <w:tc>
          <w:tcPr>
            <w:tcW w:w="6691" w:type="dxa"/>
          </w:tcPr>
          <w:p w14:paraId="56381FB5"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«Астана Диззель Сервис»</w:t>
            </w:r>
          </w:p>
        </w:tc>
        <w:tc>
          <w:tcPr>
            <w:tcW w:w="1092" w:type="dxa"/>
            <w:vAlign w:val="center"/>
          </w:tcPr>
          <w:p w14:paraId="42254F1A" w14:textId="709D1B35"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c>
          <w:tcPr>
            <w:tcW w:w="1834" w:type="dxa"/>
            <w:vAlign w:val="center"/>
          </w:tcPr>
          <w:p w14:paraId="2C5864F3" w14:textId="5AD0F79F" w:rsidR="00441F75" w:rsidRPr="00D4654B" w:rsidRDefault="00441F75" w:rsidP="00337E15">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441F75" w:rsidRPr="00D4654B" w14:paraId="315DB9AA" w14:textId="77777777" w:rsidTr="005F3C62">
        <w:tc>
          <w:tcPr>
            <w:tcW w:w="6691" w:type="dxa"/>
          </w:tcPr>
          <w:p w14:paraId="204BBAF0" w14:textId="77777777" w:rsidR="00441F75" w:rsidRPr="00D4654B" w:rsidRDefault="00441F7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«Ремонтная корпорация «</w:t>
            </w:r>
            <w:r w:rsidRPr="00D4654B">
              <w:rPr>
                <w:rFonts w:ascii="Times New Roman" w:hAnsi="Times New Roman"/>
                <w:sz w:val="24"/>
                <w:szCs w:val="24"/>
                <w:lang w:val="kk-KZ"/>
              </w:rPr>
              <w:t>Қамқор</w:t>
            </w:r>
            <w:r w:rsidRPr="00D4654B">
              <w:rPr>
                <w:rFonts w:ascii="Times New Roman" w:hAnsi="Times New Roman"/>
                <w:sz w:val="24"/>
                <w:szCs w:val="24"/>
              </w:rPr>
              <w:t>»</w:t>
            </w:r>
          </w:p>
        </w:tc>
        <w:tc>
          <w:tcPr>
            <w:tcW w:w="1092" w:type="dxa"/>
          </w:tcPr>
          <w:p w14:paraId="144F3BC4" w14:textId="5629A9AD" w:rsidR="00441F75" w:rsidRPr="00D4654B" w:rsidRDefault="00441F75" w:rsidP="00441F75">
            <w:pPr>
              <w:spacing w:after="0" w:line="240" w:lineRule="auto"/>
              <w:jc w:val="center"/>
              <w:rPr>
                <w:rFonts w:ascii="Times New Roman" w:hAnsi="Times New Roman"/>
                <w:sz w:val="24"/>
                <w:szCs w:val="24"/>
              </w:rPr>
            </w:pPr>
            <w:r w:rsidRPr="00D4654B">
              <w:rPr>
                <w:rFonts w:ascii="Times New Roman" w:hAnsi="Times New Roman"/>
                <w:sz w:val="24"/>
                <w:szCs w:val="24"/>
                <w:lang w:val="kk-KZ"/>
              </w:rPr>
              <w:t>100</w:t>
            </w:r>
          </w:p>
        </w:tc>
        <w:tc>
          <w:tcPr>
            <w:tcW w:w="1834" w:type="dxa"/>
          </w:tcPr>
          <w:p w14:paraId="3EB498FB" w14:textId="1DB87989" w:rsidR="00441F75" w:rsidRPr="00D4654B" w:rsidRDefault="00441F75" w:rsidP="005F3C62">
            <w:pPr>
              <w:spacing w:after="0" w:line="240" w:lineRule="auto"/>
              <w:jc w:val="center"/>
              <w:rPr>
                <w:rFonts w:ascii="Times New Roman" w:hAnsi="Times New Roman"/>
                <w:sz w:val="24"/>
                <w:szCs w:val="24"/>
              </w:rPr>
            </w:pPr>
            <w:r w:rsidRPr="00D4654B">
              <w:rPr>
                <w:rFonts w:ascii="Times New Roman" w:hAnsi="Times New Roman"/>
                <w:sz w:val="24"/>
                <w:szCs w:val="24"/>
              </w:rPr>
              <w:t>100</w:t>
            </w:r>
          </w:p>
        </w:tc>
      </w:tr>
      <w:tr w:rsidR="00337E15" w:rsidRPr="00D4654B" w14:paraId="70B2EC29" w14:textId="77777777" w:rsidTr="005F3C62">
        <w:tc>
          <w:tcPr>
            <w:tcW w:w="6691" w:type="dxa"/>
            <w:tcBorders>
              <w:bottom w:val="nil"/>
            </w:tcBorders>
          </w:tcPr>
          <w:p w14:paraId="21232310"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«АТБ+»</w:t>
            </w:r>
          </w:p>
        </w:tc>
        <w:tc>
          <w:tcPr>
            <w:tcW w:w="1092" w:type="dxa"/>
            <w:tcBorders>
              <w:bottom w:val="nil"/>
            </w:tcBorders>
          </w:tcPr>
          <w:p w14:paraId="5C04D395" w14:textId="41B09BD3" w:rsidR="00337E15" w:rsidRPr="00D4654B" w:rsidRDefault="00337E15" w:rsidP="007D2E23">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tcBorders>
              <w:bottom w:val="nil"/>
            </w:tcBorders>
          </w:tcPr>
          <w:p w14:paraId="4035F2DD" w14:textId="31A58220" w:rsidR="00337E15" w:rsidRPr="00D4654B" w:rsidRDefault="00337E15" w:rsidP="007D2E23">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485391D5" w14:textId="77777777" w:rsidTr="005F3C62">
        <w:tc>
          <w:tcPr>
            <w:tcW w:w="6691" w:type="dxa"/>
            <w:tcBorders>
              <w:bottom w:val="single" w:sz="4" w:space="0" w:color="auto"/>
            </w:tcBorders>
          </w:tcPr>
          <w:p w14:paraId="71F52558"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«Вагоностроительная компания»</w:t>
            </w:r>
          </w:p>
        </w:tc>
        <w:tc>
          <w:tcPr>
            <w:tcW w:w="1092" w:type="dxa"/>
            <w:tcBorders>
              <w:bottom w:val="single" w:sz="4" w:space="0" w:color="auto"/>
            </w:tcBorders>
          </w:tcPr>
          <w:p w14:paraId="64A6A165" w14:textId="2F56D7E7" w:rsidR="00337E15" w:rsidRPr="00D4654B" w:rsidRDefault="00337E15" w:rsidP="007D2E23">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tcBorders>
              <w:bottom w:val="single" w:sz="4" w:space="0" w:color="auto"/>
            </w:tcBorders>
          </w:tcPr>
          <w:p w14:paraId="678A866A" w14:textId="357DCADC" w:rsidR="00337E15" w:rsidRPr="00D4654B" w:rsidRDefault="00337E15" w:rsidP="007D2E23">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00B08119" w14:textId="77777777" w:rsidTr="005F3C62">
        <w:tc>
          <w:tcPr>
            <w:tcW w:w="6691" w:type="dxa"/>
            <w:tcBorders>
              <w:top w:val="single" w:sz="4" w:space="0" w:color="auto"/>
              <w:bottom w:val="nil"/>
            </w:tcBorders>
          </w:tcPr>
          <w:p w14:paraId="4D31BE22"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«Пассажирская лизинговая вагонная компания»</w:t>
            </w:r>
          </w:p>
        </w:tc>
        <w:tc>
          <w:tcPr>
            <w:tcW w:w="1092" w:type="dxa"/>
            <w:tcBorders>
              <w:top w:val="single" w:sz="4" w:space="0" w:color="auto"/>
              <w:bottom w:val="nil"/>
            </w:tcBorders>
          </w:tcPr>
          <w:p w14:paraId="0857F233" w14:textId="42E3F9E6" w:rsidR="00337E15" w:rsidRPr="00D4654B" w:rsidRDefault="00337E15" w:rsidP="007D2E23">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tcBorders>
              <w:top w:val="single" w:sz="4" w:space="0" w:color="auto"/>
              <w:bottom w:val="nil"/>
            </w:tcBorders>
          </w:tcPr>
          <w:p w14:paraId="30F34BD2" w14:textId="3EF6C63F" w:rsidR="00337E15" w:rsidRPr="00D4654B" w:rsidRDefault="00337E15" w:rsidP="007D2E23">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5F3C62" w:rsidRPr="00D4654B" w14:paraId="31B86CE7" w14:textId="77777777" w:rsidTr="005F3C62">
        <w:tc>
          <w:tcPr>
            <w:tcW w:w="9617" w:type="dxa"/>
            <w:gridSpan w:val="3"/>
            <w:tcBorders>
              <w:top w:val="nil"/>
              <w:left w:val="nil"/>
              <w:right w:val="nil"/>
            </w:tcBorders>
          </w:tcPr>
          <w:p w14:paraId="75E4689E" w14:textId="53166EDA" w:rsidR="005F3C62" w:rsidRPr="00D4654B" w:rsidRDefault="005F3C62" w:rsidP="00713303">
            <w:pPr>
              <w:spacing w:after="0" w:line="240" w:lineRule="auto"/>
              <w:ind w:hanging="108"/>
              <w:jc w:val="both"/>
              <w:rPr>
                <w:rFonts w:ascii="Times New Roman" w:hAnsi="Times New Roman"/>
                <w:sz w:val="28"/>
                <w:szCs w:val="28"/>
              </w:rPr>
            </w:pPr>
            <w:r w:rsidRPr="00D4654B">
              <w:rPr>
                <w:rFonts w:ascii="Times New Roman" w:hAnsi="Times New Roman"/>
                <w:sz w:val="28"/>
                <w:szCs w:val="28"/>
              </w:rPr>
              <w:lastRenderedPageBreak/>
              <w:t xml:space="preserve">Продолжение таблицы </w:t>
            </w:r>
            <w:r w:rsidR="002737E5" w:rsidRPr="00D4654B">
              <w:rPr>
                <w:rFonts w:ascii="Times New Roman" w:hAnsi="Times New Roman"/>
                <w:sz w:val="28"/>
                <w:szCs w:val="28"/>
              </w:rPr>
              <w:t>В</w:t>
            </w:r>
            <w:r w:rsidRPr="00D4654B">
              <w:rPr>
                <w:rFonts w:ascii="Times New Roman" w:hAnsi="Times New Roman"/>
                <w:sz w:val="28"/>
                <w:szCs w:val="28"/>
              </w:rPr>
              <w:t>.1</w:t>
            </w:r>
          </w:p>
          <w:p w14:paraId="568E7201" w14:textId="77777777" w:rsidR="005F3C62" w:rsidRPr="00D4654B" w:rsidRDefault="005F3C62" w:rsidP="00713303">
            <w:pPr>
              <w:spacing w:after="0" w:line="240" w:lineRule="auto"/>
              <w:jc w:val="both"/>
              <w:rPr>
                <w:rFonts w:ascii="Times New Roman" w:hAnsi="Times New Roman"/>
                <w:sz w:val="16"/>
                <w:szCs w:val="16"/>
              </w:rPr>
            </w:pPr>
          </w:p>
        </w:tc>
      </w:tr>
      <w:tr w:rsidR="005F3C62" w:rsidRPr="00D4654B" w14:paraId="19BC3870" w14:textId="77777777" w:rsidTr="00713303">
        <w:tc>
          <w:tcPr>
            <w:tcW w:w="6691" w:type="dxa"/>
          </w:tcPr>
          <w:p w14:paraId="0B3699E9" w14:textId="77777777" w:rsidR="005F3C62" w:rsidRPr="00D4654B" w:rsidRDefault="005F3C62" w:rsidP="00713303">
            <w:pPr>
              <w:spacing w:after="0" w:line="240" w:lineRule="auto"/>
              <w:jc w:val="center"/>
              <w:rPr>
                <w:rFonts w:ascii="Times New Roman" w:hAnsi="Times New Roman"/>
                <w:sz w:val="24"/>
                <w:szCs w:val="24"/>
              </w:rPr>
            </w:pPr>
            <w:r w:rsidRPr="00D4654B">
              <w:rPr>
                <w:rFonts w:ascii="Times New Roman" w:hAnsi="Times New Roman"/>
                <w:sz w:val="24"/>
                <w:szCs w:val="24"/>
              </w:rPr>
              <w:t>1</w:t>
            </w:r>
          </w:p>
        </w:tc>
        <w:tc>
          <w:tcPr>
            <w:tcW w:w="1092" w:type="dxa"/>
          </w:tcPr>
          <w:p w14:paraId="48BB37C4" w14:textId="77777777" w:rsidR="005F3C62" w:rsidRPr="00D4654B" w:rsidRDefault="005F3C62" w:rsidP="00713303">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2</w:t>
            </w:r>
          </w:p>
        </w:tc>
        <w:tc>
          <w:tcPr>
            <w:tcW w:w="1834" w:type="dxa"/>
          </w:tcPr>
          <w:p w14:paraId="515735EA" w14:textId="77777777" w:rsidR="005F3C62" w:rsidRPr="00D4654B" w:rsidRDefault="005F3C62" w:rsidP="00713303">
            <w:pPr>
              <w:spacing w:after="0" w:line="240" w:lineRule="auto"/>
              <w:jc w:val="center"/>
              <w:rPr>
                <w:rFonts w:ascii="Times New Roman" w:hAnsi="Times New Roman"/>
                <w:sz w:val="24"/>
                <w:szCs w:val="24"/>
              </w:rPr>
            </w:pPr>
            <w:r w:rsidRPr="00D4654B">
              <w:rPr>
                <w:rFonts w:ascii="Times New Roman" w:hAnsi="Times New Roman"/>
                <w:sz w:val="24"/>
                <w:szCs w:val="24"/>
              </w:rPr>
              <w:t>3</w:t>
            </w:r>
          </w:p>
        </w:tc>
      </w:tr>
      <w:tr w:rsidR="00337E15" w:rsidRPr="00D4654B" w14:paraId="4A928CBB" w14:textId="77777777" w:rsidTr="00337E15">
        <w:tc>
          <w:tcPr>
            <w:tcW w:w="6691" w:type="dxa"/>
          </w:tcPr>
          <w:p w14:paraId="795E582E"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«Инжиринговый центр АО «КазАТК»</w:t>
            </w:r>
          </w:p>
        </w:tc>
        <w:tc>
          <w:tcPr>
            <w:tcW w:w="1092" w:type="dxa"/>
            <w:vAlign w:val="center"/>
          </w:tcPr>
          <w:p w14:paraId="3369D95B" w14:textId="2DD9C86F"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7EC444DB" w14:textId="77EFEE56"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187A209D" w14:textId="77777777" w:rsidTr="00337E15">
        <w:tc>
          <w:tcPr>
            <w:tcW w:w="6691" w:type="dxa"/>
          </w:tcPr>
          <w:p w14:paraId="3AB201D0"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w:t>
            </w:r>
            <w:r w:rsidRPr="00D4654B">
              <w:rPr>
                <w:rFonts w:ascii="Times New Roman" w:hAnsi="Times New Roman"/>
                <w:sz w:val="24"/>
                <w:szCs w:val="24"/>
                <w:lang w:val="en-US"/>
              </w:rPr>
              <w:t>RailwaysEcoEnergy</w:t>
            </w:r>
            <w:r w:rsidRPr="00D4654B">
              <w:rPr>
                <w:rFonts w:ascii="Times New Roman" w:hAnsi="Times New Roman"/>
                <w:sz w:val="24"/>
                <w:szCs w:val="24"/>
              </w:rPr>
              <w:t>»</w:t>
            </w:r>
          </w:p>
        </w:tc>
        <w:tc>
          <w:tcPr>
            <w:tcW w:w="1092" w:type="dxa"/>
            <w:vAlign w:val="center"/>
          </w:tcPr>
          <w:p w14:paraId="59FC536A" w14:textId="16EB2331"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4018F4F5" w14:textId="4A9752DA"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2C42F050" w14:textId="77777777" w:rsidTr="00337E15">
        <w:tc>
          <w:tcPr>
            <w:tcW w:w="6691" w:type="dxa"/>
          </w:tcPr>
          <w:p w14:paraId="1DAFD3FE"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"Акмолинский колледж КазАТК"</w:t>
            </w:r>
          </w:p>
        </w:tc>
        <w:tc>
          <w:tcPr>
            <w:tcW w:w="1092" w:type="dxa"/>
            <w:vAlign w:val="center"/>
          </w:tcPr>
          <w:p w14:paraId="7D646D12" w14:textId="55B1D29C"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10B9356A" w14:textId="2A52478B"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1F6A62AE" w14:textId="77777777" w:rsidTr="00337E15">
        <w:tc>
          <w:tcPr>
            <w:tcW w:w="6691" w:type="dxa"/>
          </w:tcPr>
          <w:p w14:paraId="5A0333C7"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"Актауский транспортный колледж КазАТК"</w:t>
            </w:r>
          </w:p>
        </w:tc>
        <w:tc>
          <w:tcPr>
            <w:tcW w:w="1092" w:type="dxa"/>
            <w:vAlign w:val="center"/>
          </w:tcPr>
          <w:p w14:paraId="47E6330F" w14:textId="21E99346"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65419127" w14:textId="318F6AE0"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018A3047" w14:textId="77777777" w:rsidTr="00337E15">
        <w:tc>
          <w:tcPr>
            <w:tcW w:w="6691" w:type="dxa"/>
          </w:tcPr>
          <w:p w14:paraId="1075E417"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"Актюбинский колледж транспорта и коммуникаций КазАТК"</w:t>
            </w:r>
          </w:p>
        </w:tc>
        <w:tc>
          <w:tcPr>
            <w:tcW w:w="1092" w:type="dxa"/>
            <w:vAlign w:val="center"/>
          </w:tcPr>
          <w:p w14:paraId="15BC0094" w14:textId="18C3ADCA"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686EE669" w14:textId="6603E2DF"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2EB1201C" w14:textId="77777777" w:rsidTr="00337E15">
        <w:tc>
          <w:tcPr>
            <w:tcW w:w="6691" w:type="dxa"/>
          </w:tcPr>
          <w:p w14:paraId="71FBAFCD"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«Алматинский транспортный колледж КазАТК"</w:t>
            </w:r>
          </w:p>
        </w:tc>
        <w:tc>
          <w:tcPr>
            <w:tcW w:w="1092" w:type="dxa"/>
            <w:vAlign w:val="center"/>
          </w:tcPr>
          <w:p w14:paraId="5F943C47" w14:textId="25EECB31"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54D94822" w14:textId="3E237A80"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337E15" w:rsidRPr="00D4654B" w14:paraId="3C69D5FB" w14:textId="77777777" w:rsidTr="00337E15">
        <w:tc>
          <w:tcPr>
            <w:tcW w:w="6691" w:type="dxa"/>
          </w:tcPr>
          <w:p w14:paraId="4681F7B5" w14:textId="77777777" w:rsidR="00337E15" w:rsidRPr="00D4654B" w:rsidRDefault="00337E15" w:rsidP="00AB0A56">
            <w:pPr>
              <w:spacing w:after="0" w:line="240" w:lineRule="auto"/>
              <w:jc w:val="both"/>
              <w:rPr>
                <w:rFonts w:ascii="Times New Roman" w:hAnsi="Times New Roman"/>
                <w:sz w:val="24"/>
                <w:szCs w:val="24"/>
              </w:rPr>
            </w:pPr>
            <w:r w:rsidRPr="00D4654B">
              <w:rPr>
                <w:rFonts w:ascii="Times New Roman" w:hAnsi="Times New Roman"/>
                <w:sz w:val="24"/>
                <w:szCs w:val="24"/>
              </w:rPr>
              <w:t>ТОО "Шымкентский транспортный колледж КазАТК"</w:t>
            </w:r>
          </w:p>
        </w:tc>
        <w:tc>
          <w:tcPr>
            <w:tcW w:w="1092" w:type="dxa"/>
            <w:vAlign w:val="center"/>
          </w:tcPr>
          <w:p w14:paraId="0308C694" w14:textId="54F5E21A" w:rsidR="00337E15" w:rsidRPr="00D4654B" w:rsidRDefault="00337E15" w:rsidP="00337E15">
            <w:pPr>
              <w:spacing w:after="0" w:line="240" w:lineRule="auto"/>
              <w:jc w:val="center"/>
              <w:rPr>
                <w:rFonts w:ascii="Times New Roman" w:hAnsi="Times New Roman"/>
                <w:sz w:val="24"/>
                <w:szCs w:val="24"/>
                <w:lang w:val="kk-KZ"/>
              </w:rPr>
            </w:pPr>
            <w:r w:rsidRPr="00D4654B">
              <w:rPr>
                <w:rFonts w:ascii="Times New Roman" w:hAnsi="Times New Roman"/>
                <w:sz w:val="24"/>
                <w:szCs w:val="24"/>
                <w:lang w:val="kk-KZ"/>
              </w:rPr>
              <w:t>-</w:t>
            </w:r>
          </w:p>
        </w:tc>
        <w:tc>
          <w:tcPr>
            <w:tcW w:w="1834" w:type="dxa"/>
            <w:vAlign w:val="center"/>
          </w:tcPr>
          <w:p w14:paraId="02B6DDDB" w14:textId="721F5325" w:rsidR="00337E15" w:rsidRPr="00D4654B" w:rsidRDefault="00337E15" w:rsidP="00337E15">
            <w:pPr>
              <w:spacing w:after="0" w:line="240" w:lineRule="auto"/>
              <w:jc w:val="center"/>
              <w:rPr>
                <w:rFonts w:ascii="Times New Roman" w:hAnsi="Times New Roman"/>
                <w:sz w:val="24"/>
                <w:szCs w:val="24"/>
              </w:rPr>
            </w:pPr>
            <w:r w:rsidRPr="00D4654B">
              <w:rPr>
                <w:rFonts w:ascii="Times New Roman" w:hAnsi="Times New Roman"/>
                <w:sz w:val="24"/>
                <w:szCs w:val="24"/>
                <w:lang w:val="kk-KZ"/>
              </w:rPr>
              <w:t>-</w:t>
            </w:r>
          </w:p>
        </w:tc>
      </w:tr>
      <w:tr w:rsidR="00441F75" w:rsidRPr="00D4654B" w14:paraId="2AE8EEE6" w14:textId="77777777" w:rsidTr="00441F75">
        <w:tc>
          <w:tcPr>
            <w:tcW w:w="9617" w:type="dxa"/>
            <w:gridSpan w:val="3"/>
          </w:tcPr>
          <w:p w14:paraId="06A60A61" w14:textId="0A84E276" w:rsidR="00441F75" w:rsidRPr="00D4654B" w:rsidRDefault="00441F75" w:rsidP="00CB52B3">
            <w:pPr>
              <w:spacing w:after="0" w:line="240" w:lineRule="auto"/>
              <w:ind w:firstLine="701"/>
              <w:jc w:val="both"/>
              <w:rPr>
                <w:rFonts w:ascii="Times New Roman" w:hAnsi="Times New Roman"/>
                <w:sz w:val="24"/>
                <w:szCs w:val="24"/>
              </w:rPr>
            </w:pPr>
            <w:r w:rsidRPr="00D4654B">
              <w:rPr>
                <w:rFonts w:ascii="Times New Roman" w:hAnsi="Times New Roman"/>
                <w:sz w:val="24"/>
                <w:szCs w:val="24"/>
              </w:rPr>
              <w:t xml:space="preserve">Примечание – </w:t>
            </w:r>
            <w:r w:rsidR="0018049E" w:rsidRPr="00D4654B">
              <w:rPr>
                <w:rFonts w:ascii="Times New Roman" w:hAnsi="Times New Roman" w:cs="Times New Roman"/>
                <w:sz w:val="24"/>
                <w:szCs w:val="24"/>
              </w:rPr>
              <w:t>Составлено автором на основании источника [1</w:t>
            </w:r>
            <w:r w:rsidR="00CB52B3" w:rsidRPr="00D4654B">
              <w:rPr>
                <w:rFonts w:ascii="Times New Roman" w:hAnsi="Times New Roman" w:cs="Times New Roman"/>
                <w:sz w:val="24"/>
                <w:szCs w:val="24"/>
              </w:rPr>
              <w:t>16</w:t>
            </w:r>
            <w:r w:rsidR="0018049E" w:rsidRPr="00D4654B">
              <w:rPr>
                <w:rFonts w:ascii="Times New Roman" w:hAnsi="Times New Roman" w:cs="Times New Roman"/>
                <w:sz w:val="24"/>
                <w:szCs w:val="24"/>
              </w:rPr>
              <w:t>]</w:t>
            </w:r>
          </w:p>
        </w:tc>
      </w:tr>
    </w:tbl>
    <w:p w14:paraId="64CDDFC6" w14:textId="77777777" w:rsidR="005F3C62" w:rsidRPr="00D4654B" w:rsidRDefault="005F3C62" w:rsidP="00441F75">
      <w:pPr>
        <w:spacing w:after="0" w:line="240" w:lineRule="auto"/>
        <w:jc w:val="center"/>
        <w:rPr>
          <w:rFonts w:ascii="Times New Roman" w:hAnsi="Times New Roman" w:cs="Times New Roman"/>
          <w:b/>
          <w:sz w:val="28"/>
          <w:szCs w:val="28"/>
        </w:rPr>
      </w:pPr>
    </w:p>
    <w:p w14:paraId="490EACE2" w14:textId="77777777" w:rsidR="005F3C62" w:rsidRPr="00D4654B" w:rsidRDefault="005F3C62" w:rsidP="00441F75">
      <w:pPr>
        <w:spacing w:after="0" w:line="240" w:lineRule="auto"/>
        <w:jc w:val="center"/>
        <w:rPr>
          <w:rFonts w:ascii="Times New Roman" w:hAnsi="Times New Roman" w:cs="Times New Roman"/>
          <w:b/>
          <w:sz w:val="28"/>
          <w:szCs w:val="28"/>
        </w:rPr>
      </w:pPr>
    </w:p>
    <w:p w14:paraId="530B40E7" w14:textId="77777777" w:rsidR="005F3C62" w:rsidRPr="00D4654B" w:rsidRDefault="005F3C62" w:rsidP="00441F75">
      <w:pPr>
        <w:spacing w:after="0" w:line="240" w:lineRule="auto"/>
        <w:jc w:val="center"/>
        <w:rPr>
          <w:rFonts w:ascii="Times New Roman" w:hAnsi="Times New Roman" w:cs="Times New Roman"/>
          <w:b/>
          <w:sz w:val="28"/>
          <w:szCs w:val="28"/>
        </w:rPr>
      </w:pPr>
    </w:p>
    <w:p w14:paraId="71C5BFD9" w14:textId="77777777" w:rsidR="005F3C62" w:rsidRPr="00D4654B" w:rsidRDefault="005F3C62" w:rsidP="00441F75">
      <w:pPr>
        <w:spacing w:after="0" w:line="240" w:lineRule="auto"/>
        <w:jc w:val="center"/>
        <w:rPr>
          <w:rFonts w:ascii="Times New Roman" w:hAnsi="Times New Roman" w:cs="Times New Roman"/>
          <w:b/>
          <w:sz w:val="28"/>
          <w:szCs w:val="28"/>
        </w:rPr>
      </w:pPr>
    </w:p>
    <w:p w14:paraId="4A5DD12E" w14:textId="77777777" w:rsidR="005F3C62" w:rsidRPr="00D4654B" w:rsidRDefault="005F3C62" w:rsidP="00441F75">
      <w:pPr>
        <w:spacing w:after="0" w:line="240" w:lineRule="auto"/>
        <w:jc w:val="center"/>
        <w:rPr>
          <w:rFonts w:ascii="Times New Roman" w:hAnsi="Times New Roman" w:cs="Times New Roman"/>
          <w:b/>
          <w:sz w:val="28"/>
          <w:szCs w:val="28"/>
        </w:rPr>
      </w:pPr>
    </w:p>
    <w:p w14:paraId="0C2EBA64" w14:textId="77777777" w:rsidR="005F3C62" w:rsidRPr="00D4654B" w:rsidRDefault="005F3C62" w:rsidP="00441F75">
      <w:pPr>
        <w:spacing w:after="0" w:line="240" w:lineRule="auto"/>
        <w:jc w:val="center"/>
        <w:rPr>
          <w:rFonts w:ascii="Times New Roman" w:hAnsi="Times New Roman" w:cs="Times New Roman"/>
          <w:b/>
          <w:sz w:val="28"/>
          <w:szCs w:val="28"/>
        </w:rPr>
      </w:pPr>
    </w:p>
    <w:p w14:paraId="77B13849" w14:textId="77777777" w:rsidR="005F3C62" w:rsidRPr="00D4654B" w:rsidRDefault="005F3C62" w:rsidP="00441F75">
      <w:pPr>
        <w:spacing w:after="0" w:line="240" w:lineRule="auto"/>
        <w:jc w:val="center"/>
        <w:rPr>
          <w:rFonts w:ascii="Times New Roman" w:hAnsi="Times New Roman" w:cs="Times New Roman"/>
          <w:b/>
          <w:sz w:val="28"/>
          <w:szCs w:val="28"/>
        </w:rPr>
      </w:pPr>
    </w:p>
    <w:p w14:paraId="64C93DEE" w14:textId="77777777" w:rsidR="005F3C62" w:rsidRPr="00D4654B" w:rsidRDefault="005F3C62" w:rsidP="00441F75">
      <w:pPr>
        <w:spacing w:after="0" w:line="240" w:lineRule="auto"/>
        <w:jc w:val="center"/>
        <w:rPr>
          <w:rFonts w:ascii="Times New Roman" w:hAnsi="Times New Roman" w:cs="Times New Roman"/>
          <w:b/>
          <w:sz w:val="28"/>
          <w:szCs w:val="28"/>
        </w:rPr>
      </w:pPr>
    </w:p>
    <w:p w14:paraId="1759C594" w14:textId="77777777" w:rsidR="005F3C62" w:rsidRPr="00D4654B" w:rsidRDefault="005F3C62" w:rsidP="00441F75">
      <w:pPr>
        <w:spacing w:after="0" w:line="240" w:lineRule="auto"/>
        <w:jc w:val="center"/>
        <w:rPr>
          <w:rFonts w:ascii="Times New Roman" w:hAnsi="Times New Roman" w:cs="Times New Roman"/>
          <w:b/>
          <w:sz w:val="28"/>
          <w:szCs w:val="28"/>
        </w:rPr>
      </w:pPr>
    </w:p>
    <w:p w14:paraId="69FD8ABE" w14:textId="77777777" w:rsidR="005F3C62" w:rsidRPr="00D4654B" w:rsidRDefault="005F3C62" w:rsidP="00441F75">
      <w:pPr>
        <w:spacing w:after="0" w:line="240" w:lineRule="auto"/>
        <w:jc w:val="center"/>
        <w:rPr>
          <w:rFonts w:ascii="Times New Roman" w:hAnsi="Times New Roman" w:cs="Times New Roman"/>
          <w:b/>
          <w:sz w:val="28"/>
          <w:szCs w:val="28"/>
        </w:rPr>
      </w:pPr>
    </w:p>
    <w:p w14:paraId="3EC07BE8" w14:textId="77777777" w:rsidR="005F3C62" w:rsidRPr="00D4654B" w:rsidRDefault="005F3C62" w:rsidP="00441F75">
      <w:pPr>
        <w:spacing w:after="0" w:line="240" w:lineRule="auto"/>
        <w:jc w:val="center"/>
        <w:rPr>
          <w:rFonts w:ascii="Times New Roman" w:hAnsi="Times New Roman" w:cs="Times New Roman"/>
          <w:b/>
          <w:sz w:val="28"/>
          <w:szCs w:val="28"/>
        </w:rPr>
      </w:pPr>
    </w:p>
    <w:p w14:paraId="795E47CC" w14:textId="77777777" w:rsidR="005F3C62" w:rsidRPr="00D4654B" w:rsidRDefault="005F3C62" w:rsidP="00441F75">
      <w:pPr>
        <w:spacing w:after="0" w:line="240" w:lineRule="auto"/>
        <w:jc w:val="center"/>
        <w:rPr>
          <w:rFonts w:ascii="Times New Roman" w:hAnsi="Times New Roman" w:cs="Times New Roman"/>
          <w:b/>
          <w:sz w:val="28"/>
          <w:szCs w:val="28"/>
        </w:rPr>
      </w:pPr>
    </w:p>
    <w:p w14:paraId="30F5591E" w14:textId="77777777" w:rsidR="005F3C62" w:rsidRPr="00D4654B" w:rsidRDefault="005F3C62" w:rsidP="00441F75">
      <w:pPr>
        <w:spacing w:after="0" w:line="240" w:lineRule="auto"/>
        <w:jc w:val="center"/>
        <w:rPr>
          <w:rFonts w:ascii="Times New Roman" w:hAnsi="Times New Roman" w:cs="Times New Roman"/>
          <w:b/>
          <w:sz w:val="28"/>
          <w:szCs w:val="28"/>
        </w:rPr>
      </w:pPr>
    </w:p>
    <w:p w14:paraId="4F689F0D" w14:textId="77777777" w:rsidR="005F3C62" w:rsidRPr="00D4654B" w:rsidRDefault="005F3C62" w:rsidP="00441F75">
      <w:pPr>
        <w:spacing w:after="0" w:line="240" w:lineRule="auto"/>
        <w:jc w:val="center"/>
        <w:rPr>
          <w:rFonts w:ascii="Times New Roman" w:hAnsi="Times New Roman" w:cs="Times New Roman"/>
          <w:b/>
          <w:sz w:val="28"/>
          <w:szCs w:val="28"/>
        </w:rPr>
      </w:pPr>
    </w:p>
    <w:p w14:paraId="7BAA96AD" w14:textId="77777777" w:rsidR="005F3C62" w:rsidRPr="00D4654B" w:rsidRDefault="005F3C62" w:rsidP="00441F75">
      <w:pPr>
        <w:spacing w:after="0" w:line="240" w:lineRule="auto"/>
        <w:jc w:val="center"/>
        <w:rPr>
          <w:rFonts w:ascii="Times New Roman" w:hAnsi="Times New Roman" w:cs="Times New Roman"/>
          <w:b/>
          <w:sz w:val="28"/>
          <w:szCs w:val="28"/>
        </w:rPr>
      </w:pPr>
    </w:p>
    <w:p w14:paraId="5A636CB2" w14:textId="77777777" w:rsidR="005F3C62" w:rsidRPr="00D4654B" w:rsidRDefault="005F3C62" w:rsidP="00441F75">
      <w:pPr>
        <w:spacing w:after="0" w:line="240" w:lineRule="auto"/>
        <w:jc w:val="center"/>
        <w:rPr>
          <w:rFonts w:ascii="Times New Roman" w:hAnsi="Times New Roman" w:cs="Times New Roman"/>
          <w:b/>
          <w:sz w:val="28"/>
          <w:szCs w:val="28"/>
        </w:rPr>
      </w:pPr>
    </w:p>
    <w:p w14:paraId="334DE0A0" w14:textId="77777777" w:rsidR="005F3C62" w:rsidRPr="00D4654B" w:rsidRDefault="005F3C62" w:rsidP="00441F75">
      <w:pPr>
        <w:spacing w:after="0" w:line="240" w:lineRule="auto"/>
        <w:jc w:val="center"/>
        <w:rPr>
          <w:rFonts w:ascii="Times New Roman" w:hAnsi="Times New Roman" w:cs="Times New Roman"/>
          <w:b/>
          <w:sz w:val="28"/>
          <w:szCs w:val="28"/>
        </w:rPr>
      </w:pPr>
    </w:p>
    <w:p w14:paraId="4DAF2C8C" w14:textId="77777777" w:rsidR="005F3C62" w:rsidRPr="00D4654B" w:rsidRDefault="005F3C62" w:rsidP="00441F75">
      <w:pPr>
        <w:spacing w:after="0" w:line="240" w:lineRule="auto"/>
        <w:jc w:val="center"/>
        <w:rPr>
          <w:rFonts w:ascii="Times New Roman" w:hAnsi="Times New Roman" w:cs="Times New Roman"/>
          <w:b/>
          <w:sz w:val="28"/>
          <w:szCs w:val="28"/>
        </w:rPr>
      </w:pPr>
    </w:p>
    <w:p w14:paraId="544CC934" w14:textId="77777777" w:rsidR="005F3C62" w:rsidRPr="00D4654B" w:rsidRDefault="005F3C62" w:rsidP="00441F75">
      <w:pPr>
        <w:spacing w:after="0" w:line="240" w:lineRule="auto"/>
        <w:jc w:val="center"/>
        <w:rPr>
          <w:rFonts w:ascii="Times New Roman" w:hAnsi="Times New Roman" w:cs="Times New Roman"/>
          <w:b/>
          <w:sz w:val="28"/>
          <w:szCs w:val="28"/>
        </w:rPr>
      </w:pPr>
    </w:p>
    <w:p w14:paraId="20CFC1A2" w14:textId="77777777" w:rsidR="005F3C62" w:rsidRPr="00D4654B" w:rsidRDefault="005F3C62" w:rsidP="00441F75">
      <w:pPr>
        <w:spacing w:after="0" w:line="240" w:lineRule="auto"/>
        <w:jc w:val="center"/>
        <w:rPr>
          <w:rFonts w:ascii="Times New Roman" w:hAnsi="Times New Roman" w:cs="Times New Roman"/>
          <w:b/>
          <w:sz w:val="28"/>
          <w:szCs w:val="28"/>
        </w:rPr>
      </w:pPr>
    </w:p>
    <w:p w14:paraId="5D443359" w14:textId="77777777" w:rsidR="005F3C62" w:rsidRPr="00D4654B" w:rsidRDefault="005F3C62" w:rsidP="00441F75">
      <w:pPr>
        <w:spacing w:after="0" w:line="240" w:lineRule="auto"/>
        <w:jc w:val="center"/>
        <w:rPr>
          <w:rFonts w:ascii="Times New Roman" w:hAnsi="Times New Roman" w:cs="Times New Roman"/>
          <w:b/>
          <w:sz w:val="28"/>
          <w:szCs w:val="28"/>
        </w:rPr>
      </w:pPr>
    </w:p>
    <w:p w14:paraId="1C72D2D2" w14:textId="77777777" w:rsidR="005F3C62" w:rsidRPr="00D4654B" w:rsidRDefault="005F3C62" w:rsidP="00441F75">
      <w:pPr>
        <w:spacing w:after="0" w:line="240" w:lineRule="auto"/>
        <w:jc w:val="center"/>
        <w:rPr>
          <w:rFonts w:ascii="Times New Roman" w:hAnsi="Times New Roman" w:cs="Times New Roman"/>
          <w:b/>
          <w:sz w:val="28"/>
          <w:szCs w:val="28"/>
        </w:rPr>
      </w:pPr>
    </w:p>
    <w:p w14:paraId="7C0E94EE" w14:textId="77777777" w:rsidR="005F3C62" w:rsidRPr="00D4654B" w:rsidRDefault="005F3C62" w:rsidP="00441F75">
      <w:pPr>
        <w:spacing w:after="0" w:line="240" w:lineRule="auto"/>
        <w:jc w:val="center"/>
        <w:rPr>
          <w:rFonts w:ascii="Times New Roman" w:hAnsi="Times New Roman" w:cs="Times New Roman"/>
          <w:b/>
          <w:sz w:val="28"/>
          <w:szCs w:val="28"/>
        </w:rPr>
      </w:pPr>
    </w:p>
    <w:p w14:paraId="56747C13" w14:textId="77777777" w:rsidR="005F3C62" w:rsidRPr="00D4654B" w:rsidRDefault="005F3C62" w:rsidP="00441F75">
      <w:pPr>
        <w:spacing w:after="0" w:line="240" w:lineRule="auto"/>
        <w:jc w:val="center"/>
        <w:rPr>
          <w:rFonts w:ascii="Times New Roman" w:hAnsi="Times New Roman" w:cs="Times New Roman"/>
          <w:b/>
          <w:sz w:val="28"/>
          <w:szCs w:val="28"/>
        </w:rPr>
      </w:pPr>
    </w:p>
    <w:p w14:paraId="4DC8CA48" w14:textId="77777777" w:rsidR="005F3C62" w:rsidRPr="00D4654B" w:rsidRDefault="005F3C62" w:rsidP="00441F75">
      <w:pPr>
        <w:spacing w:after="0" w:line="240" w:lineRule="auto"/>
        <w:jc w:val="center"/>
        <w:rPr>
          <w:rFonts w:ascii="Times New Roman" w:hAnsi="Times New Roman" w:cs="Times New Roman"/>
          <w:b/>
          <w:sz w:val="28"/>
          <w:szCs w:val="28"/>
        </w:rPr>
      </w:pPr>
    </w:p>
    <w:p w14:paraId="2B04FCC8" w14:textId="77777777" w:rsidR="005F3C62" w:rsidRPr="00D4654B" w:rsidRDefault="005F3C62" w:rsidP="00441F75">
      <w:pPr>
        <w:spacing w:after="0" w:line="240" w:lineRule="auto"/>
        <w:jc w:val="center"/>
        <w:rPr>
          <w:rFonts w:ascii="Times New Roman" w:hAnsi="Times New Roman" w:cs="Times New Roman"/>
          <w:b/>
          <w:sz w:val="28"/>
          <w:szCs w:val="28"/>
        </w:rPr>
      </w:pPr>
    </w:p>
    <w:p w14:paraId="79624936" w14:textId="77777777" w:rsidR="005F3C62" w:rsidRPr="00D4654B" w:rsidRDefault="005F3C62" w:rsidP="00441F75">
      <w:pPr>
        <w:spacing w:after="0" w:line="240" w:lineRule="auto"/>
        <w:jc w:val="center"/>
        <w:rPr>
          <w:rFonts w:ascii="Times New Roman" w:hAnsi="Times New Roman" w:cs="Times New Roman"/>
          <w:b/>
          <w:sz w:val="28"/>
          <w:szCs w:val="28"/>
        </w:rPr>
      </w:pPr>
    </w:p>
    <w:p w14:paraId="4A9FA489" w14:textId="77777777" w:rsidR="005F3C62" w:rsidRPr="00D4654B" w:rsidRDefault="005F3C62" w:rsidP="00441F75">
      <w:pPr>
        <w:spacing w:after="0" w:line="240" w:lineRule="auto"/>
        <w:jc w:val="center"/>
        <w:rPr>
          <w:rFonts w:ascii="Times New Roman" w:hAnsi="Times New Roman" w:cs="Times New Roman"/>
          <w:b/>
          <w:sz w:val="28"/>
          <w:szCs w:val="28"/>
        </w:rPr>
      </w:pPr>
    </w:p>
    <w:p w14:paraId="697808A3" w14:textId="77777777" w:rsidR="005F3C62" w:rsidRPr="00D4654B" w:rsidRDefault="005F3C62" w:rsidP="00441F75">
      <w:pPr>
        <w:spacing w:after="0" w:line="240" w:lineRule="auto"/>
        <w:jc w:val="center"/>
        <w:rPr>
          <w:rFonts w:ascii="Times New Roman" w:hAnsi="Times New Roman" w:cs="Times New Roman"/>
          <w:b/>
          <w:sz w:val="28"/>
          <w:szCs w:val="28"/>
        </w:rPr>
      </w:pPr>
    </w:p>
    <w:p w14:paraId="3CF0527F" w14:textId="77777777" w:rsidR="005F3C62" w:rsidRPr="00D4654B" w:rsidRDefault="005F3C62" w:rsidP="00441F75">
      <w:pPr>
        <w:spacing w:after="0" w:line="240" w:lineRule="auto"/>
        <w:jc w:val="center"/>
        <w:rPr>
          <w:rFonts w:ascii="Times New Roman" w:hAnsi="Times New Roman" w:cs="Times New Roman"/>
          <w:b/>
          <w:sz w:val="28"/>
          <w:szCs w:val="28"/>
        </w:rPr>
      </w:pPr>
    </w:p>
    <w:p w14:paraId="6A99A096" w14:textId="77777777" w:rsidR="005F3C62" w:rsidRPr="00D4654B" w:rsidRDefault="005F3C62" w:rsidP="00441F75">
      <w:pPr>
        <w:spacing w:after="0" w:line="240" w:lineRule="auto"/>
        <w:jc w:val="center"/>
        <w:rPr>
          <w:rFonts w:ascii="Times New Roman" w:hAnsi="Times New Roman" w:cs="Times New Roman"/>
          <w:b/>
          <w:sz w:val="28"/>
          <w:szCs w:val="28"/>
        </w:rPr>
      </w:pPr>
    </w:p>
    <w:p w14:paraId="22B27B27" w14:textId="77777777" w:rsidR="005F3C62" w:rsidRPr="00D4654B" w:rsidRDefault="005F3C62" w:rsidP="00441F75">
      <w:pPr>
        <w:spacing w:after="0" w:line="240" w:lineRule="auto"/>
        <w:jc w:val="center"/>
        <w:rPr>
          <w:rFonts w:ascii="Times New Roman" w:hAnsi="Times New Roman" w:cs="Times New Roman"/>
          <w:b/>
          <w:sz w:val="28"/>
          <w:szCs w:val="28"/>
        </w:rPr>
      </w:pPr>
    </w:p>
    <w:p w14:paraId="342B46C8" w14:textId="77777777" w:rsidR="005F3C62" w:rsidRPr="00D4654B" w:rsidRDefault="005F3C62" w:rsidP="00441F75">
      <w:pPr>
        <w:spacing w:after="0" w:line="240" w:lineRule="auto"/>
        <w:jc w:val="center"/>
        <w:rPr>
          <w:rFonts w:ascii="Times New Roman" w:hAnsi="Times New Roman" w:cs="Times New Roman"/>
          <w:b/>
          <w:sz w:val="28"/>
          <w:szCs w:val="28"/>
        </w:rPr>
      </w:pPr>
    </w:p>
    <w:p w14:paraId="7B4748A9" w14:textId="77777777" w:rsidR="005F3C62" w:rsidRPr="00D4654B" w:rsidRDefault="005F3C62" w:rsidP="00441F75">
      <w:pPr>
        <w:spacing w:after="0" w:line="240" w:lineRule="auto"/>
        <w:jc w:val="center"/>
        <w:rPr>
          <w:rFonts w:ascii="Times New Roman" w:hAnsi="Times New Roman" w:cs="Times New Roman"/>
          <w:b/>
          <w:sz w:val="28"/>
          <w:szCs w:val="28"/>
        </w:rPr>
      </w:pPr>
    </w:p>
    <w:p w14:paraId="57A3D9B7" w14:textId="1AE5C0BD" w:rsidR="00781FFB" w:rsidRPr="00D4654B" w:rsidRDefault="00441F75" w:rsidP="00441F75">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 xml:space="preserve">ПРИЛОЖЕНИЕ </w:t>
      </w:r>
      <w:r w:rsidR="00781FFB" w:rsidRPr="00D4654B">
        <w:rPr>
          <w:rFonts w:ascii="Times New Roman" w:hAnsi="Times New Roman" w:cs="Times New Roman"/>
          <w:b/>
          <w:sz w:val="28"/>
          <w:szCs w:val="28"/>
        </w:rPr>
        <w:t>Г</w:t>
      </w:r>
    </w:p>
    <w:p w14:paraId="49614CEC" w14:textId="77777777" w:rsidR="00781FFB" w:rsidRPr="00D4654B" w:rsidRDefault="00781FFB" w:rsidP="00781FFB">
      <w:pPr>
        <w:spacing w:after="0" w:line="240" w:lineRule="auto"/>
        <w:jc w:val="both"/>
        <w:rPr>
          <w:rFonts w:ascii="Times New Roman" w:eastAsia="Times New Roman" w:hAnsi="Times New Roman"/>
          <w:sz w:val="28"/>
          <w:szCs w:val="28"/>
          <w:lang w:eastAsia="ru-RU"/>
        </w:rPr>
      </w:pPr>
    </w:p>
    <w:p w14:paraId="7FC58B1B" w14:textId="40B6A9B2" w:rsidR="00E007E8" w:rsidRPr="00D4654B" w:rsidRDefault="00E007E8" w:rsidP="00441F75">
      <w:pPr>
        <w:spacing w:after="0" w:line="240" w:lineRule="auto"/>
        <w:jc w:val="both"/>
        <w:rPr>
          <w:rFonts w:ascii="Times New Roman" w:eastAsia="Times New Roman" w:hAnsi="Times New Roman"/>
          <w:sz w:val="28"/>
          <w:szCs w:val="28"/>
          <w:lang w:eastAsia="ru-RU"/>
        </w:rPr>
      </w:pPr>
      <w:r w:rsidRPr="00D4654B">
        <w:rPr>
          <w:rFonts w:ascii="Times New Roman" w:eastAsia="Times New Roman" w:hAnsi="Times New Roman"/>
          <w:sz w:val="28"/>
          <w:szCs w:val="28"/>
          <w:lang w:eastAsia="ru-RU"/>
        </w:rPr>
        <w:t>Таблица</w:t>
      </w:r>
      <w:r w:rsidR="00862B56" w:rsidRPr="00D4654B">
        <w:rPr>
          <w:rFonts w:ascii="Times New Roman" w:eastAsia="Times New Roman" w:hAnsi="Times New Roman"/>
          <w:sz w:val="28"/>
          <w:szCs w:val="28"/>
          <w:lang w:eastAsia="ru-RU"/>
        </w:rPr>
        <w:t xml:space="preserve"> </w:t>
      </w:r>
      <w:r w:rsidR="00441F75" w:rsidRPr="00D4654B">
        <w:rPr>
          <w:rFonts w:ascii="Times New Roman" w:eastAsia="Times New Roman" w:hAnsi="Times New Roman"/>
          <w:sz w:val="28"/>
          <w:szCs w:val="28"/>
          <w:lang w:eastAsia="ru-RU"/>
        </w:rPr>
        <w:t>Г.1</w:t>
      </w:r>
      <w:r w:rsidRPr="00D4654B">
        <w:rPr>
          <w:rFonts w:ascii="Times New Roman" w:eastAsia="Times New Roman" w:hAnsi="Times New Roman"/>
          <w:sz w:val="28"/>
          <w:szCs w:val="28"/>
          <w:lang w:eastAsia="ru-RU"/>
        </w:rPr>
        <w:t xml:space="preserve"> – Реализованные активы АО «НК «КТЖ» за 2014-2017 г</w:t>
      </w:r>
      <w:r w:rsidR="00CB52B3" w:rsidRPr="00D4654B">
        <w:rPr>
          <w:rFonts w:ascii="Times New Roman" w:eastAsia="Times New Roman" w:hAnsi="Times New Roman"/>
          <w:sz w:val="28"/>
          <w:szCs w:val="28"/>
          <w:lang w:eastAsia="ru-RU"/>
        </w:rPr>
        <w:t>оды</w:t>
      </w:r>
    </w:p>
    <w:p w14:paraId="5876859D" w14:textId="77777777" w:rsidR="00E007E8" w:rsidRPr="00D4654B" w:rsidRDefault="00E007E8" w:rsidP="00441F75">
      <w:pPr>
        <w:spacing w:after="0" w:line="240" w:lineRule="auto"/>
        <w:jc w:val="right"/>
        <w:rPr>
          <w:rFonts w:ascii="Times New Roman" w:eastAsia="Times New Roman" w:hAnsi="Times New Roman"/>
          <w:sz w:val="16"/>
          <w:szCs w:val="16"/>
          <w:lang w:eastAsia="ru-RU"/>
        </w:rPr>
      </w:pPr>
    </w:p>
    <w:tbl>
      <w:tblPr>
        <w:tblW w:w="961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4921"/>
        <w:gridCol w:w="1385"/>
        <w:gridCol w:w="1470"/>
      </w:tblGrid>
      <w:tr w:rsidR="00E007E8" w:rsidRPr="00D4654B" w14:paraId="3A18E0E3" w14:textId="77777777" w:rsidTr="00337E15">
        <w:tc>
          <w:tcPr>
            <w:tcW w:w="1841" w:type="dxa"/>
            <w:vAlign w:val="center"/>
          </w:tcPr>
          <w:p w14:paraId="55F0CD26" w14:textId="77777777" w:rsidR="00E007E8" w:rsidRPr="00D4654B" w:rsidRDefault="00E007E8" w:rsidP="00441F7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Вид реализации</w:t>
            </w:r>
          </w:p>
        </w:tc>
        <w:tc>
          <w:tcPr>
            <w:tcW w:w="4921" w:type="dxa"/>
            <w:vAlign w:val="center"/>
          </w:tcPr>
          <w:p w14:paraId="11FB00FA" w14:textId="77777777" w:rsidR="00E007E8" w:rsidRPr="00D4654B" w:rsidRDefault="00E007E8" w:rsidP="00441F7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Наименование компании</w:t>
            </w:r>
          </w:p>
        </w:tc>
        <w:tc>
          <w:tcPr>
            <w:tcW w:w="1385" w:type="dxa"/>
            <w:vAlign w:val="center"/>
          </w:tcPr>
          <w:p w14:paraId="656125F3" w14:textId="2B215485" w:rsidR="00E007E8" w:rsidRPr="00D4654B" w:rsidRDefault="00E007E8" w:rsidP="00441F7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Доля участия</w:t>
            </w:r>
            <w:r w:rsidR="00337E15" w:rsidRPr="00D4654B">
              <w:rPr>
                <w:rFonts w:ascii="Times New Roman" w:eastAsia="Times New Roman" w:hAnsi="Times New Roman"/>
                <w:sz w:val="24"/>
                <w:szCs w:val="24"/>
                <w:lang w:eastAsia="ru-RU"/>
              </w:rPr>
              <w:t>, %</w:t>
            </w:r>
          </w:p>
        </w:tc>
        <w:tc>
          <w:tcPr>
            <w:tcW w:w="1470" w:type="dxa"/>
            <w:vAlign w:val="center"/>
          </w:tcPr>
          <w:p w14:paraId="5AF9BEC8" w14:textId="77777777" w:rsidR="00E007E8" w:rsidRPr="00D4654B" w:rsidRDefault="00E007E8" w:rsidP="00441F7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Сумма, тыс. тенге</w:t>
            </w:r>
          </w:p>
        </w:tc>
      </w:tr>
      <w:tr w:rsidR="00441F75" w:rsidRPr="00D4654B" w14:paraId="7768EC19" w14:textId="77777777" w:rsidTr="00337E15">
        <w:tc>
          <w:tcPr>
            <w:tcW w:w="1841" w:type="dxa"/>
            <w:vMerge w:val="restart"/>
            <w:vAlign w:val="center"/>
          </w:tcPr>
          <w:p w14:paraId="67784352" w14:textId="77777777" w:rsidR="00441F75" w:rsidRPr="00D4654B" w:rsidRDefault="00441F75" w:rsidP="00441F75">
            <w:pPr>
              <w:spacing w:after="0" w:line="240" w:lineRule="auto"/>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Продано</w:t>
            </w:r>
          </w:p>
        </w:tc>
        <w:tc>
          <w:tcPr>
            <w:tcW w:w="4921" w:type="dxa"/>
          </w:tcPr>
          <w:p w14:paraId="0BBB9F59"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 xml:space="preserve">ТОО «Магистраль - </w:t>
            </w:r>
            <w:r w:rsidRPr="00D4654B">
              <w:rPr>
                <w:rFonts w:ascii="Times New Roman" w:eastAsia="Times New Roman" w:hAnsi="Times New Roman"/>
                <w:sz w:val="24"/>
                <w:szCs w:val="24"/>
                <w:lang w:val="kk-KZ" w:eastAsia="ru-RU"/>
              </w:rPr>
              <w:t>Қызметі</w:t>
            </w:r>
            <w:r w:rsidRPr="00D4654B">
              <w:rPr>
                <w:rFonts w:ascii="Times New Roman" w:eastAsia="Times New Roman" w:hAnsi="Times New Roman"/>
                <w:sz w:val="24"/>
                <w:szCs w:val="24"/>
                <w:lang w:eastAsia="ru-RU"/>
              </w:rPr>
              <w:t>»</w:t>
            </w:r>
          </w:p>
        </w:tc>
        <w:tc>
          <w:tcPr>
            <w:tcW w:w="1385" w:type="dxa"/>
            <w:vAlign w:val="center"/>
          </w:tcPr>
          <w:p w14:paraId="37DCC4CB" w14:textId="38B42BB6"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val="kk-KZ" w:eastAsia="ru-RU"/>
              </w:rPr>
              <w:t>100</w:t>
            </w:r>
          </w:p>
        </w:tc>
        <w:tc>
          <w:tcPr>
            <w:tcW w:w="1470" w:type="dxa"/>
            <w:vAlign w:val="center"/>
          </w:tcPr>
          <w:p w14:paraId="2B7660B6"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23107</w:t>
            </w:r>
          </w:p>
        </w:tc>
      </w:tr>
      <w:tr w:rsidR="00441F75" w:rsidRPr="00D4654B" w14:paraId="447FE4D1" w14:textId="77777777" w:rsidTr="00337E15">
        <w:tc>
          <w:tcPr>
            <w:tcW w:w="1841" w:type="dxa"/>
            <w:vMerge/>
          </w:tcPr>
          <w:p w14:paraId="0F366DF3"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3624C84A"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«Рауан-Бурабай»</w:t>
            </w:r>
          </w:p>
        </w:tc>
        <w:tc>
          <w:tcPr>
            <w:tcW w:w="1385" w:type="dxa"/>
            <w:vAlign w:val="center"/>
          </w:tcPr>
          <w:p w14:paraId="3C247D86" w14:textId="72FDC433"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EF051D3"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p>
        </w:tc>
      </w:tr>
      <w:tr w:rsidR="00441F75" w:rsidRPr="00D4654B" w14:paraId="2257987F" w14:textId="77777777" w:rsidTr="00337E15">
        <w:tc>
          <w:tcPr>
            <w:tcW w:w="1841" w:type="dxa"/>
            <w:vMerge/>
          </w:tcPr>
          <w:p w14:paraId="797A059B"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593609C9"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«Астык-Транс»</w:t>
            </w:r>
          </w:p>
        </w:tc>
        <w:tc>
          <w:tcPr>
            <w:tcW w:w="1385" w:type="dxa"/>
            <w:vAlign w:val="center"/>
          </w:tcPr>
          <w:p w14:paraId="0922553D" w14:textId="0C5CC5A0"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50</w:t>
            </w:r>
          </w:p>
        </w:tc>
        <w:tc>
          <w:tcPr>
            <w:tcW w:w="1470" w:type="dxa"/>
            <w:vAlign w:val="center"/>
          </w:tcPr>
          <w:p w14:paraId="052CCA3F"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5252130</w:t>
            </w:r>
          </w:p>
        </w:tc>
      </w:tr>
      <w:tr w:rsidR="00441F75" w:rsidRPr="00D4654B" w14:paraId="4FF0E476" w14:textId="77777777" w:rsidTr="00337E15">
        <w:tc>
          <w:tcPr>
            <w:tcW w:w="1841" w:type="dxa"/>
            <w:vMerge/>
          </w:tcPr>
          <w:p w14:paraId="1582102A"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39B2CE6F" w14:textId="77777777" w:rsidR="00441F75" w:rsidRPr="00D4654B" w:rsidRDefault="00441F75" w:rsidP="007D2E23">
            <w:pPr>
              <w:spacing w:after="0" w:line="240" w:lineRule="auto"/>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«Региональная форвардная логистика»</w:t>
            </w:r>
          </w:p>
        </w:tc>
        <w:tc>
          <w:tcPr>
            <w:tcW w:w="1385" w:type="dxa"/>
            <w:vAlign w:val="center"/>
          </w:tcPr>
          <w:p w14:paraId="1BA6547D" w14:textId="5E165095"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90</w:t>
            </w:r>
          </w:p>
        </w:tc>
        <w:tc>
          <w:tcPr>
            <w:tcW w:w="1470" w:type="dxa"/>
            <w:vAlign w:val="center"/>
          </w:tcPr>
          <w:p w14:paraId="570402EB"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69144</w:t>
            </w:r>
          </w:p>
        </w:tc>
      </w:tr>
      <w:tr w:rsidR="00441F75" w:rsidRPr="00D4654B" w14:paraId="57D5D177" w14:textId="77777777" w:rsidTr="00337E15">
        <w:tc>
          <w:tcPr>
            <w:tcW w:w="1841" w:type="dxa"/>
            <w:vMerge/>
          </w:tcPr>
          <w:p w14:paraId="67795CB4"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35E65D6D"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eastAsia="Times New Roman" w:hAnsi="Times New Roman"/>
                <w:sz w:val="24"/>
                <w:szCs w:val="24"/>
                <w:lang w:val="kk-KZ" w:eastAsia="ru-RU"/>
              </w:rPr>
              <w:t>Нұр-Жолбарыс</w:t>
            </w:r>
            <w:r w:rsidRPr="00D4654B">
              <w:rPr>
                <w:rFonts w:ascii="Times New Roman" w:eastAsia="Times New Roman" w:hAnsi="Times New Roman"/>
                <w:sz w:val="24"/>
                <w:szCs w:val="24"/>
                <w:lang w:eastAsia="ru-RU"/>
              </w:rPr>
              <w:t>»</w:t>
            </w:r>
          </w:p>
        </w:tc>
        <w:tc>
          <w:tcPr>
            <w:tcW w:w="1385" w:type="dxa"/>
            <w:vAlign w:val="center"/>
          </w:tcPr>
          <w:p w14:paraId="619AF7FC" w14:textId="191E4C95"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51</w:t>
            </w:r>
          </w:p>
        </w:tc>
        <w:tc>
          <w:tcPr>
            <w:tcW w:w="1470" w:type="dxa"/>
            <w:vAlign w:val="center"/>
          </w:tcPr>
          <w:p w14:paraId="11287323"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p>
        </w:tc>
      </w:tr>
      <w:tr w:rsidR="00441F75" w:rsidRPr="00D4654B" w14:paraId="13F3110F" w14:textId="77777777" w:rsidTr="00337E15">
        <w:tc>
          <w:tcPr>
            <w:tcW w:w="1841" w:type="dxa"/>
            <w:vMerge/>
          </w:tcPr>
          <w:p w14:paraId="40D1B492"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480925EC"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«ПК «КазЭлектроПривод»</w:t>
            </w:r>
          </w:p>
        </w:tc>
        <w:tc>
          <w:tcPr>
            <w:tcW w:w="1385" w:type="dxa"/>
            <w:vAlign w:val="center"/>
          </w:tcPr>
          <w:p w14:paraId="2200A341" w14:textId="3A6CAB8C"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50</w:t>
            </w:r>
          </w:p>
        </w:tc>
        <w:tc>
          <w:tcPr>
            <w:tcW w:w="1470" w:type="dxa"/>
            <w:vAlign w:val="center"/>
          </w:tcPr>
          <w:p w14:paraId="0D83CA42"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154644</w:t>
            </w:r>
          </w:p>
        </w:tc>
      </w:tr>
      <w:tr w:rsidR="00441F75" w:rsidRPr="00D4654B" w14:paraId="5B2D48CB" w14:textId="77777777" w:rsidTr="00337E15">
        <w:tc>
          <w:tcPr>
            <w:tcW w:w="1841" w:type="dxa"/>
            <w:vMerge/>
          </w:tcPr>
          <w:p w14:paraId="6EE22013"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73F55882"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eastAsia="Times New Roman" w:hAnsi="Times New Roman"/>
                <w:sz w:val="24"/>
                <w:szCs w:val="24"/>
                <w:lang w:val="en-US" w:eastAsia="ru-RU"/>
              </w:rPr>
              <w:t>Temir</w:t>
            </w:r>
            <w:r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val="en-US" w:eastAsia="ru-RU"/>
              </w:rPr>
              <w:t>Zhol</w:t>
            </w:r>
            <w:r w:rsidRPr="00D4654B">
              <w:rPr>
                <w:rFonts w:ascii="Times New Roman" w:eastAsia="Times New Roman" w:hAnsi="Times New Roman"/>
                <w:sz w:val="24"/>
                <w:szCs w:val="24"/>
                <w:lang w:eastAsia="ru-RU"/>
              </w:rPr>
              <w:t xml:space="preserve"> </w:t>
            </w:r>
            <w:r w:rsidRPr="00D4654B">
              <w:rPr>
                <w:rFonts w:ascii="Times New Roman" w:eastAsia="Times New Roman" w:hAnsi="Times New Roman"/>
                <w:sz w:val="24"/>
                <w:szCs w:val="24"/>
                <w:lang w:val="en-US" w:eastAsia="ru-RU"/>
              </w:rPr>
              <w:t>Electrification</w:t>
            </w:r>
            <w:r w:rsidRPr="00D4654B">
              <w:rPr>
                <w:rFonts w:ascii="Times New Roman" w:eastAsia="Times New Roman" w:hAnsi="Times New Roman"/>
                <w:sz w:val="24"/>
                <w:szCs w:val="24"/>
                <w:lang w:eastAsia="ru-RU"/>
              </w:rPr>
              <w:t>»</w:t>
            </w:r>
          </w:p>
        </w:tc>
        <w:tc>
          <w:tcPr>
            <w:tcW w:w="1385" w:type="dxa"/>
            <w:vAlign w:val="center"/>
          </w:tcPr>
          <w:p w14:paraId="26516ABD" w14:textId="75FDF545"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51</w:t>
            </w:r>
          </w:p>
        </w:tc>
        <w:tc>
          <w:tcPr>
            <w:tcW w:w="1470" w:type="dxa"/>
            <w:vAlign w:val="center"/>
          </w:tcPr>
          <w:p w14:paraId="1C78A3B6"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10680</w:t>
            </w:r>
          </w:p>
        </w:tc>
      </w:tr>
      <w:tr w:rsidR="00441F75" w:rsidRPr="00D4654B" w14:paraId="6E37FC80" w14:textId="77777777" w:rsidTr="00337E15">
        <w:tc>
          <w:tcPr>
            <w:tcW w:w="1841" w:type="dxa"/>
            <w:vMerge/>
          </w:tcPr>
          <w:p w14:paraId="734E7F1E"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256F86E7"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«Бас-Балхаш 2004»</w:t>
            </w:r>
          </w:p>
        </w:tc>
        <w:tc>
          <w:tcPr>
            <w:tcW w:w="1385" w:type="dxa"/>
            <w:vAlign w:val="center"/>
          </w:tcPr>
          <w:p w14:paraId="42972010" w14:textId="2AB748FC"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3AB5DEFA"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62630</w:t>
            </w:r>
          </w:p>
        </w:tc>
      </w:tr>
      <w:tr w:rsidR="00441F75" w:rsidRPr="00D4654B" w14:paraId="0D9C3835" w14:textId="77777777" w:rsidTr="00337E15">
        <w:tc>
          <w:tcPr>
            <w:tcW w:w="1841" w:type="dxa"/>
            <w:vMerge/>
          </w:tcPr>
          <w:p w14:paraId="74DEB8FA"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1F6B400A"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«Центр транспортных услуг»</w:t>
            </w:r>
          </w:p>
        </w:tc>
        <w:tc>
          <w:tcPr>
            <w:tcW w:w="1385" w:type="dxa"/>
            <w:vAlign w:val="center"/>
          </w:tcPr>
          <w:p w14:paraId="708484CA" w14:textId="5477BB32"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26E72C53"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589354</w:t>
            </w:r>
          </w:p>
        </w:tc>
      </w:tr>
      <w:tr w:rsidR="00441F75" w:rsidRPr="00D4654B" w14:paraId="4193325E" w14:textId="77777777" w:rsidTr="00337E15">
        <w:tc>
          <w:tcPr>
            <w:tcW w:w="1841" w:type="dxa"/>
            <w:vMerge/>
          </w:tcPr>
          <w:p w14:paraId="3D250ABE"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5119EB6C"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hAnsi="Times New Roman"/>
                <w:sz w:val="24"/>
                <w:szCs w:val="24"/>
                <w:lang w:val="en-US"/>
              </w:rPr>
              <w:t>KTZE – Khorgos Gateway</w:t>
            </w:r>
            <w:r w:rsidRPr="00D4654B">
              <w:rPr>
                <w:rFonts w:ascii="Times New Roman" w:eastAsia="Times New Roman" w:hAnsi="Times New Roman"/>
                <w:sz w:val="24"/>
                <w:szCs w:val="24"/>
                <w:lang w:eastAsia="ru-RU"/>
              </w:rPr>
              <w:t>»</w:t>
            </w:r>
          </w:p>
        </w:tc>
        <w:tc>
          <w:tcPr>
            <w:tcW w:w="1385" w:type="dxa"/>
            <w:vAlign w:val="center"/>
          </w:tcPr>
          <w:p w14:paraId="6A696440" w14:textId="10554A3A"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w:t>
            </w:r>
          </w:p>
        </w:tc>
        <w:tc>
          <w:tcPr>
            <w:tcW w:w="1470" w:type="dxa"/>
            <w:vAlign w:val="center"/>
          </w:tcPr>
          <w:p w14:paraId="6837D92B"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23978000</w:t>
            </w:r>
          </w:p>
        </w:tc>
      </w:tr>
      <w:tr w:rsidR="00441F75" w:rsidRPr="00D4654B" w14:paraId="3C1700D5" w14:textId="77777777" w:rsidTr="00337E15">
        <w:tc>
          <w:tcPr>
            <w:tcW w:w="1841" w:type="dxa"/>
            <w:vMerge/>
          </w:tcPr>
          <w:p w14:paraId="470021A1"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6B170363"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«Мак-Экибастуз»</w:t>
            </w:r>
          </w:p>
        </w:tc>
        <w:tc>
          <w:tcPr>
            <w:tcW w:w="1385" w:type="dxa"/>
            <w:vAlign w:val="center"/>
          </w:tcPr>
          <w:p w14:paraId="6CE9EE5D" w14:textId="330D5D7A"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656A5A4C"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228803</w:t>
            </w:r>
          </w:p>
        </w:tc>
      </w:tr>
      <w:tr w:rsidR="00441F75" w:rsidRPr="00D4654B" w14:paraId="6646B8C3" w14:textId="77777777" w:rsidTr="00337E15">
        <w:tc>
          <w:tcPr>
            <w:tcW w:w="1841" w:type="dxa"/>
            <w:vMerge/>
          </w:tcPr>
          <w:p w14:paraId="5987C272"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483B6BCD" w14:textId="77777777" w:rsidR="00441F75" w:rsidRPr="00D4654B" w:rsidRDefault="00441F75" w:rsidP="007D2E23">
            <w:pPr>
              <w:spacing w:after="0" w:line="240" w:lineRule="auto"/>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«Алматинский вагоноремонтный завод»</w:t>
            </w:r>
          </w:p>
        </w:tc>
        <w:tc>
          <w:tcPr>
            <w:tcW w:w="1385" w:type="dxa"/>
            <w:vAlign w:val="center"/>
          </w:tcPr>
          <w:p w14:paraId="2AA36FE4" w14:textId="22C7D2F6"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B083E31"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4700000</w:t>
            </w:r>
          </w:p>
        </w:tc>
      </w:tr>
      <w:tr w:rsidR="00441F75" w:rsidRPr="00D4654B" w14:paraId="2F26536E" w14:textId="77777777" w:rsidTr="00337E15">
        <w:tc>
          <w:tcPr>
            <w:tcW w:w="1841" w:type="dxa"/>
            <w:vMerge/>
          </w:tcPr>
          <w:p w14:paraId="422AFE4F"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066B0501"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«Локомотив құрастыру зауыты»</w:t>
            </w:r>
          </w:p>
        </w:tc>
        <w:tc>
          <w:tcPr>
            <w:tcW w:w="1385" w:type="dxa"/>
            <w:vAlign w:val="center"/>
          </w:tcPr>
          <w:p w14:paraId="52ABA4D8" w14:textId="66F4DF56"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50</w:t>
            </w:r>
          </w:p>
        </w:tc>
        <w:tc>
          <w:tcPr>
            <w:tcW w:w="1470" w:type="dxa"/>
            <w:vAlign w:val="center"/>
          </w:tcPr>
          <w:p w14:paraId="1DDFD620"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15716250</w:t>
            </w:r>
          </w:p>
        </w:tc>
      </w:tr>
      <w:tr w:rsidR="00441F75" w:rsidRPr="00D4654B" w14:paraId="6F9DEA15" w14:textId="77777777" w:rsidTr="00337E15">
        <w:tc>
          <w:tcPr>
            <w:tcW w:w="1841" w:type="dxa"/>
            <w:vMerge/>
          </w:tcPr>
          <w:p w14:paraId="6C5B7993"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0C53FBB6"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«Транстелеком»</w:t>
            </w:r>
          </w:p>
        </w:tc>
        <w:tc>
          <w:tcPr>
            <w:tcW w:w="1385" w:type="dxa"/>
            <w:vAlign w:val="center"/>
          </w:tcPr>
          <w:p w14:paraId="0CEC199C" w14:textId="5B28DA61"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49</w:t>
            </w:r>
          </w:p>
        </w:tc>
        <w:tc>
          <w:tcPr>
            <w:tcW w:w="1470" w:type="dxa"/>
            <w:vAlign w:val="center"/>
          </w:tcPr>
          <w:p w14:paraId="589F3AC1"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p>
        </w:tc>
      </w:tr>
      <w:tr w:rsidR="00441F75" w:rsidRPr="00D4654B" w14:paraId="49975141" w14:textId="77777777" w:rsidTr="00337E15">
        <w:tc>
          <w:tcPr>
            <w:tcW w:w="1841" w:type="dxa"/>
            <w:vMerge/>
          </w:tcPr>
          <w:p w14:paraId="182A1E05"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22CE58FF"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«Ремонтная корпорация «Камкор»</w:t>
            </w:r>
          </w:p>
        </w:tc>
        <w:tc>
          <w:tcPr>
            <w:tcW w:w="1385" w:type="dxa"/>
            <w:vAlign w:val="center"/>
          </w:tcPr>
          <w:p w14:paraId="6138E46F" w14:textId="494EA9E8"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EA06032"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11810788</w:t>
            </w:r>
          </w:p>
        </w:tc>
      </w:tr>
      <w:tr w:rsidR="00441F75" w:rsidRPr="00D4654B" w14:paraId="2BC79D67" w14:textId="77777777" w:rsidTr="00337E15">
        <w:tc>
          <w:tcPr>
            <w:tcW w:w="1841" w:type="dxa"/>
            <w:vMerge w:val="restart"/>
            <w:vAlign w:val="center"/>
          </w:tcPr>
          <w:p w14:paraId="4D150474" w14:textId="77777777" w:rsidR="00441F75" w:rsidRPr="00D4654B" w:rsidRDefault="00441F75" w:rsidP="00441F75">
            <w:pPr>
              <w:spacing w:after="0" w:line="240" w:lineRule="auto"/>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Ликвидировано</w:t>
            </w:r>
          </w:p>
        </w:tc>
        <w:tc>
          <w:tcPr>
            <w:tcW w:w="4921" w:type="dxa"/>
          </w:tcPr>
          <w:p w14:paraId="3A58A7D0"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eastAsia="Times New Roman" w:hAnsi="Times New Roman"/>
                <w:sz w:val="24"/>
                <w:szCs w:val="24"/>
                <w:lang w:val="kk-KZ" w:eastAsia="ru-RU"/>
              </w:rPr>
              <w:t>Есіл</w:t>
            </w:r>
            <w:r w:rsidRPr="00D4654B">
              <w:rPr>
                <w:rFonts w:ascii="Times New Roman" w:eastAsia="Times New Roman" w:hAnsi="Times New Roman"/>
                <w:sz w:val="24"/>
                <w:szCs w:val="24"/>
                <w:lang w:val="en-US" w:eastAsia="ru-RU"/>
              </w:rPr>
              <w:t>-</w:t>
            </w:r>
            <w:r w:rsidRPr="00D4654B">
              <w:rPr>
                <w:rFonts w:ascii="Times New Roman" w:eastAsia="Times New Roman" w:hAnsi="Times New Roman"/>
                <w:sz w:val="24"/>
                <w:szCs w:val="24"/>
                <w:lang w:val="kk-KZ" w:eastAsia="ru-RU"/>
              </w:rPr>
              <w:t>Жөңдеу</w:t>
            </w:r>
            <w:r w:rsidRPr="00D4654B">
              <w:rPr>
                <w:rFonts w:ascii="Times New Roman" w:eastAsia="Times New Roman" w:hAnsi="Times New Roman"/>
                <w:sz w:val="24"/>
                <w:szCs w:val="24"/>
                <w:lang w:eastAsia="ru-RU"/>
              </w:rPr>
              <w:t>»</w:t>
            </w:r>
          </w:p>
        </w:tc>
        <w:tc>
          <w:tcPr>
            <w:tcW w:w="1385" w:type="dxa"/>
            <w:vAlign w:val="center"/>
          </w:tcPr>
          <w:p w14:paraId="762AAFF3" w14:textId="69D90DFC"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EACF1DD"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28026165" w14:textId="77777777" w:rsidTr="00337E15">
        <w:tc>
          <w:tcPr>
            <w:tcW w:w="1841" w:type="dxa"/>
            <w:vMerge/>
          </w:tcPr>
          <w:p w14:paraId="23EE4466"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06C2B794"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«KTS-Khorgos»</w:t>
            </w:r>
          </w:p>
        </w:tc>
        <w:tc>
          <w:tcPr>
            <w:tcW w:w="1385" w:type="dxa"/>
            <w:vAlign w:val="center"/>
          </w:tcPr>
          <w:p w14:paraId="770956EB" w14:textId="46FA5B2E"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3C587161"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737F97BF" w14:textId="77777777" w:rsidTr="00337E15">
        <w:tc>
          <w:tcPr>
            <w:tcW w:w="1841" w:type="dxa"/>
            <w:vMerge/>
          </w:tcPr>
          <w:p w14:paraId="7E5F1A48"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21803E02"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«Қазақстан ТЖ-Ансальдо СТС Италия»</w:t>
            </w:r>
          </w:p>
        </w:tc>
        <w:tc>
          <w:tcPr>
            <w:tcW w:w="1385" w:type="dxa"/>
            <w:vAlign w:val="center"/>
          </w:tcPr>
          <w:p w14:paraId="4FD7A453" w14:textId="0D88DD5D"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51</w:t>
            </w:r>
          </w:p>
        </w:tc>
        <w:tc>
          <w:tcPr>
            <w:tcW w:w="1470" w:type="dxa"/>
            <w:vAlign w:val="center"/>
          </w:tcPr>
          <w:p w14:paraId="1EC7D693"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3DF7A350" w14:textId="77777777" w:rsidTr="00337E15">
        <w:tc>
          <w:tcPr>
            <w:tcW w:w="1841" w:type="dxa"/>
            <w:vMerge/>
          </w:tcPr>
          <w:p w14:paraId="00ED6C22"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2F59FDA3"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hAnsi="Times New Roman"/>
                <w:sz w:val="24"/>
                <w:szCs w:val="24"/>
              </w:rPr>
              <w:t>Оперативно-технологический центр управления пассажирскими перевозками</w:t>
            </w:r>
            <w:r w:rsidRPr="00D4654B">
              <w:rPr>
                <w:rFonts w:ascii="Times New Roman" w:eastAsia="Times New Roman" w:hAnsi="Times New Roman"/>
                <w:sz w:val="24"/>
                <w:szCs w:val="24"/>
                <w:lang w:eastAsia="ru-RU"/>
              </w:rPr>
              <w:t>»</w:t>
            </w:r>
          </w:p>
        </w:tc>
        <w:tc>
          <w:tcPr>
            <w:tcW w:w="1385" w:type="dxa"/>
            <w:vAlign w:val="center"/>
          </w:tcPr>
          <w:p w14:paraId="2A643347" w14:textId="56A0F09B"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611000B2"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693F4845" w14:textId="77777777" w:rsidTr="00337E15">
        <w:tc>
          <w:tcPr>
            <w:tcW w:w="1841" w:type="dxa"/>
            <w:vMerge/>
          </w:tcPr>
          <w:p w14:paraId="604112C5"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3B7A002F"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«Платинум Трейн Сервисез»</w:t>
            </w:r>
          </w:p>
        </w:tc>
        <w:tc>
          <w:tcPr>
            <w:tcW w:w="1385" w:type="dxa"/>
            <w:vAlign w:val="center"/>
          </w:tcPr>
          <w:p w14:paraId="5265E523" w14:textId="773B5082"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25</w:t>
            </w:r>
          </w:p>
        </w:tc>
        <w:tc>
          <w:tcPr>
            <w:tcW w:w="1470" w:type="dxa"/>
            <w:vAlign w:val="center"/>
          </w:tcPr>
          <w:p w14:paraId="2A14564B"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5E22113D" w14:textId="77777777" w:rsidTr="00337E15">
        <w:tc>
          <w:tcPr>
            <w:tcW w:w="1841" w:type="dxa"/>
            <w:vMerge/>
          </w:tcPr>
          <w:p w14:paraId="3BC474C8"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7AC0DDD7"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АО «Ремлокомотив»</w:t>
            </w:r>
          </w:p>
        </w:tc>
        <w:tc>
          <w:tcPr>
            <w:tcW w:w="1385" w:type="dxa"/>
            <w:vAlign w:val="center"/>
          </w:tcPr>
          <w:p w14:paraId="540B825B" w14:textId="398C8223"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894C3A2"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303C3ED6" w14:textId="77777777" w:rsidTr="00337E15">
        <w:tc>
          <w:tcPr>
            <w:tcW w:w="1841" w:type="dxa"/>
            <w:vMerge/>
          </w:tcPr>
          <w:p w14:paraId="5BFC46DF"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7837C08F"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ЖШС «Ремпассажирвагон-2»</w:t>
            </w:r>
          </w:p>
        </w:tc>
        <w:tc>
          <w:tcPr>
            <w:tcW w:w="1385" w:type="dxa"/>
            <w:vAlign w:val="center"/>
          </w:tcPr>
          <w:p w14:paraId="0DE32F34" w14:textId="5E695CBE"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5F969E1A"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014134B0" w14:textId="77777777" w:rsidTr="00337E15">
        <w:tc>
          <w:tcPr>
            <w:tcW w:w="1841" w:type="dxa"/>
            <w:vMerge w:val="restart"/>
          </w:tcPr>
          <w:p w14:paraId="12436718"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На стадии ликвидации</w:t>
            </w:r>
          </w:p>
        </w:tc>
        <w:tc>
          <w:tcPr>
            <w:tcW w:w="4921" w:type="dxa"/>
          </w:tcPr>
          <w:p w14:paraId="3ED6C4E8"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«Роказжелдортранс»</w:t>
            </w:r>
          </w:p>
        </w:tc>
        <w:tc>
          <w:tcPr>
            <w:tcW w:w="1385" w:type="dxa"/>
            <w:vAlign w:val="center"/>
          </w:tcPr>
          <w:p w14:paraId="504CD32B" w14:textId="0B17D1AC"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50</w:t>
            </w:r>
          </w:p>
        </w:tc>
        <w:tc>
          <w:tcPr>
            <w:tcW w:w="1470" w:type="dxa"/>
            <w:vAlign w:val="center"/>
          </w:tcPr>
          <w:p w14:paraId="2E4DFF20"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441F75" w:rsidRPr="00D4654B" w14:paraId="2E85B925" w14:textId="77777777" w:rsidTr="00337E15">
        <w:tc>
          <w:tcPr>
            <w:tcW w:w="1841" w:type="dxa"/>
            <w:vMerge/>
          </w:tcPr>
          <w:p w14:paraId="3D8EF10B"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p>
        </w:tc>
        <w:tc>
          <w:tcPr>
            <w:tcW w:w="4921" w:type="dxa"/>
          </w:tcPr>
          <w:p w14:paraId="2FC21A2D" w14:textId="77777777" w:rsidR="00441F75" w:rsidRPr="00D4654B" w:rsidRDefault="00441F75" w:rsidP="00AB0A56">
            <w:pPr>
              <w:spacing w:after="0" w:line="240" w:lineRule="auto"/>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ТОО «</w:t>
            </w:r>
            <w:r w:rsidRPr="00D4654B">
              <w:rPr>
                <w:rFonts w:ascii="Times New Roman" w:hAnsi="Times New Roman"/>
                <w:sz w:val="24"/>
                <w:szCs w:val="24"/>
              </w:rPr>
              <w:t>Авиатерминал города Кызылорда</w:t>
            </w:r>
            <w:r w:rsidRPr="00D4654B">
              <w:rPr>
                <w:rFonts w:ascii="Times New Roman" w:eastAsia="Times New Roman" w:hAnsi="Times New Roman"/>
                <w:sz w:val="24"/>
                <w:szCs w:val="24"/>
                <w:lang w:eastAsia="ru-RU"/>
              </w:rPr>
              <w:t>»</w:t>
            </w:r>
          </w:p>
        </w:tc>
        <w:tc>
          <w:tcPr>
            <w:tcW w:w="1385" w:type="dxa"/>
            <w:vAlign w:val="center"/>
          </w:tcPr>
          <w:p w14:paraId="4472F3DC" w14:textId="2BD3757F"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70</w:t>
            </w:r>
          </w:p>
        </w:tc>
        <w:tc>
          <w:tcPr>
            <w:tcW w:w="1470" w:type="dxa"/>
            <w:vAlign w:val="center"/>
          </w:tcPr>
          <w:p w14:paraId="09020BA7" w14:textId="77777777" w:rsidR="00441F75" w:rsidRPr="00D4654B" w:rsidRDefault="00441F75"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E007E8" w:rsidRPr="00D4654B" w14:paraId="5F458842" w14:textId="77777777" w:rsidTr="00337E15">
        <w:tc>
          <w:tcPr>
            <w:tcW w:w="1841" w:type="dxa"/>
            <w:vAlign w:val="center"/>
          </w:tcPr>
          <w:p w14:paraId="5B1C921D" w14:textId="77777777" w:rsidR="00E007E8" w:rsidRPr="00D4654B" w:rsidRDefault="00E007E8" w:rsidP="00441F75">
            <w:pPr>
              <w:spacing w:after="0" w:line="240" w:lineRule="auto"/>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Реорганизовано</w:t>
            </w:r>
          </w:p>
        </w:tc>
        <w:tc>
          <w:tcPr>
            <w:tcW w:w="4921" w:type="dxa"/>
          </w:tcPr>
          <w:p w14:paraId="721E3BEC" w14:textId="77777777" w:rsidR="00E007E8" w:rsidRPr="00D4654B" w:rsidRDefault="00E007E8" w:rsidP="00AB0A56">
            <w:pPr>
              <w:spacing w:after="0" w:line="240" w:lineRule="auto"/>
              <w:jc w:val="both"/>
              <w:rPr>
                <w:rFonts w:ascii="Times New Roman" w:eastAsia="Times New Roman" w:hAnsi="Times New Roman"/>
                <w:sz w:val="24"/>
                <w:szCs w:val="24"/>
                <w:lang w:eastAsia="ru-RU"/>
              </w:rPr>
            </w:pPr>
            <w:r w:rsidRPr="00D4654B">
              <w:rPr>
                <w:rFonts w:ascii="Times New Roman" w:hAnsi="Times New Roman"/>
                <w:sz w:val="24"/>
                <w:szCs w:val="24"/>
              </w:rPr>
              <w:t>Пассажирская лизинговая вагонная компания</w:t>
            </w:r>
          </w:p>
        </w:tc>
        <w:tc>
          <w:tcPr>
            <w:tcW w:w="1385" w:type="dxa"/>
            <w:vAlign w:val="center"/>
          </w:tcPr>
          <w:p w14:paraId="0CEDC154" w14:textId="6A4F63F3" w:rsidR="00E007E8" w:rsidRPr="00D4654B" w:rsidRDefault="00E007E8"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100</w:t>
            </w:r>
          </w:p>
        </w:tc>
        <w:tc>
          <w:tcPr>
            <w:tcW w:w="1470" w:type="dxa"/>
            <w:vAlign w:val="center"/>
          </w:tcPr>
          <w:p w14:paraId="181E58E8" w14:textId="77777777" w:rsidR="00E007E8" w:rsidRPr="00D4654B" w:rsidRDefault="00E007E8" w:rsidP="00337E15">
            <w:pPr>
              <w:spacing w:after="0" w:line="240" w:lineRule="auto"/>
              <w:jc w:val="center"/>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0</w:t>
            </w:r>
          </w:p>
        </w:tc>
      </w:tr>
      <w:tr w:rsidR="00BF29E3" w:rsidRPr="00D4654B" w14:paraId="133B6135" w14:textId="77777777" w:rsidTr="00441F75">
        <w:tc>
          <w:tcPr>
            <w:tcW w:w="9617" w:type="dxa"/>
            <w:gridSpan w:val="4"/>
          </w:tcPr>
          <w:p w14:paraId="7D391DDB" w14:textId="215501E4" w:rsidR="00BF29E3" w:rsidRPr="00D4654B" w:rsidRDefault="00BF29E3" w:rsidP="00CB52B3">
            <w:pPr>
              <w:spacing w:after="0" w:line="240" w:lineRule="auto"/>
              <w:ind w:firstLine="701"/>
              <w:jc w:val="both"/>
              <w:rPr>
                <w:rFonts w:ascii="Times New Roman" w:eastAsia="Times New Roman" w:hAnsi="Times New Roman"/>
                <w:sz w:val="24"/>
                <w:szCs w:val="24"/>
                <w:lang w:eastAsia="ru-RU"/>
              </w:rPr>
            </w:pPr>
            <w:r w:rsidRPr="00D4654B">
              <w:rPr>
                <w:rFonts w:ascii="Times New Roman" w:eastAsia="Times New Roman" w:hAnsi="Times New Roman"/>
                <w:sz w:val="24"/>
                <w:szCs w:val="24"/>
                <w:lang w:eastAsia="ru-RU"/>
              </w:rPr>
              <w:t>Примечание</w:t>
            </w:r>
            <w:r w:rsidR="00441F75" w:rsidRPr="00D4654B">
              <w:rPr>
                <w:rFonts w:ascii="Times New Roman" w:eastAsia="Times New Roman" w:hAnsi="Times New Roman"/>
                <w:sz w:val="24"/>
                <w:szCs w:val="24"/>
                <w:lang w:eastAsia="ru-RU"/>
              </w:rPr>
              <w:t xml:space="preserve"> – </w:t>
            </w:r>
            <w:r w:rsidR="0018049E" w:rsidRPr="00D4654B">
              <w:rPr>
                <w:rFonts w:ascii="Times New Roman" w:hAnsi="Times New Roman" w:cs="Times New Roman"/>
                <w:sz w:val="24"/>
                <w:szCs w:val="24"/>
              </w:rPr>
              <w:t>Составлено автором на основании источника [1</w:t>
            </w:r>
            <w:r w:rsidR="00CB52B3" w:rsidRPr="00D4654B">
              <w:rPr>
                <w:rFonts w:ascii="Times New Roman" w:hAnsi="Times New Roman" w:cs="Times New Roman"/>
                <w:sz w:val="24"/>
                <w:szCs w:val="24"/>
              </w:rPr>
              <w:t>16</w:t>
            </w:r>
            <w:r w:rsidR="0018049E" w:rsidRPr="00D4654B">
              <w:rPr>
                <w:rFonts w:ascii="Times New Roman" w:hAnsi="Times New Roman" w:cs="Times New Roman"/>
                <w:sz w:val="24"/>
                <w:szCs w:val="24"/>
              </w:rPr>
              <w:t>]</w:t>
            </w:r>
          </w:p>
        </w:tc>
      </w:tr>
    </w:tbl>
    <w:p w14:paraId="09892CDD" w14:textId="1E54CF23" w:rsidR="00E007E8" w:rsidRPr="00D4654B" w:rsidRDefault="00E007E8" w:rsidP="009C3682">
      <w:pPr>
        <w:spacing w:after="0" w:line="240" w:lineRule="auto"/>
        <w:ind w:firstLine="709"/>
        <w:jc w:val="both"/>
        <w:rPr>
          <w:rFonts w:ascii="Times New Roman" w:hAnsi="Times New Roman" w:cs="Times New Roman"/>
          <w:sz w:val="28"/>
          <w:szCs w:val="28"/>
        </w:rPr>
      </w:pPr>
    </w:p>
    <w:p w14:paraId="6E8AC870" w14:textId="77777777" w:rsidR="00E90BB8" w:rsidRPr="00D4654B" w:rsidRDefault="00E90BB8" w:rsidP="009C3682">
      <w:pPr>
        <w:spacing w:after="0" w:line="240" w:lineRule="auto"/>
        <w:ind w:firstLine="709"/>
        <w:jc w:val="both"/>
        <w:rPr>
          <w:rFonts w:ascii="Times New Roman" w:hAnsi="Times New Roman" w:cs="Times New Roman"/>
          <w:sz w:val="28"/>
          <w:szCs w:val="28"/>
        </w:rPr>
      </w:pPr>
    </w:p>
    <w:p w14:paraId="5D386CB1" w14:textId="77777777" w:rsidR="00E90BB8" w:rsidRPr="00D4654B" w:rsidRDefault="00E90BB8" w:rsidP="009C3682">
      <w:pPr>
        <w:spacing w:after="0" w:line="240" w:lineRule="auto"/>
        <w:ind w:firstLine="709"/>
        <w:jc w:val="both"/>
        <w:rPr>
          <w:rFonts w:ascii="Times New Roman" w:hAnsi="Times New Roman" w:cs="Times New Roman"/>
          <w:sz w:val="28"/>
          <w:szCs w:val="28"/>
        </w:rPr>
      </w:pPr>
    </w:p>
    <w:p w14:paraId="442CEB9F" w14:textId="77777777" w:rsidR="00C745ED" w:rsidRPr="00D4654B" w:rsidRDefault="00C745ED" w:rsidP="009C3682">
      <w:pPr>
        <w:spacing w:after="0" w:line="240" w:lineRule="auto"/>
        <w:ind w:firstLine="709"/>
        <w:jc w:val="both"/>
        <w:rPr>
          <w:rFonts w:ascii="Times New Roman" w:hAnsi="Times New Roman" w:cs="Times New Roman"/>
          <w:sz w:val="28"/>
          <w:szCs w:val="28"/>
        </w:rPr>
        <w:sectPr w:rsidR="00C745ED" w:rsidRPr="00D4654B" w:rsidSect="00B07E2E">
          <w:footerReference w:type="default" r:id="rId121"/>
          <w:pgSz w:w="11906" w:h="16838" w:code="9"/>
          <w:pgMar w:top="1134" w:right="567" w:bottom="1134" w:left="1701" w:header="567" w:footer="567" w:gutter="0"/>
          <w:cols w:space="708"/>
          <w:titlePg/>
          <w:docGrid w:linePitch="360"/>
        </w:sectPr>
      </w:pPr>
    </w:p>
    <w:p w14:paraId="0899A55D" w14:textId="092E661B" w:rsidR="00C745ED" w:rsidRPr="00D4654B" w:rsidRDefault="00441F75" w:rsidP="00441F75">
      <w:pPr>
        <w:spacing w:after="0" w:line="240" w:lineRule="auto"/>
        <w:jc w:val="center"/>
        <w:rPr>
          <w:rFonts w:ascii="Times New Roman" w:hAnsi="Times New Roman" w:cs="Times New Roman"/>
          <w:b/>
          <w:sz w:val="28"/>
          <w:szCs w:val="28"/>
        </w:rPr>
      </w:pPr>
      <w:r w:rsidRPr="00D4654B">
        <w:rPr>
          <w:rFonts w:ascii="Times New Roman" w:hAnsi="Times New Roman" w:cs="Times New Roman"/>
          <w:b/>
          <w:sz w:val="28"/>
          <w:szCs w:val="28"/>
        </w:rPr>
        <w:lastRenderedPageBreak/>
        <w:t>ПРИЛОЖЕНИЕ</w:t>
      </w:r>
      <w:r w:rsidR="00781FFB" w:rsidRPr="00D4654B">
        <w:rPr>
          <w:rFonts w:ascii="Times New Roman" w:hAnsi="Times New Roman" w:cs="Times New Roman"/>
          <w:b/>
          <w:sz w:val="28"/>
          <w:szCs w:val="28"/>
        </w:rPr>
        <w:t xml:space="preserve"> Д</w:t>
      </w:r>
    </w:p>
    <w:p w14:paraId="09698FEB" w14:textId="19004D27" w:rsidR="00C745ED" w:rsidRPr="00D4654B" w:rsidRDefault="00C745ED" w:rsidP="009C3682">
      <w:pPr>
        <w:spacing w:after="0" w:line="240" w:lineRule="auto"/>
        <w:ind w:firstLine="709"/>
        <w:jc w:val="both"/>
        <w:rPr>
          <w:rFonts w:ascii="Times New Roman" w:hAnsi="Times New Roman" w:cs="Times New Roman"/>
          <w:sz w:val="28"/>
          <w:szCs w:val="28"/>
        </w:rPr>
      </w:pPr>
      <w:r w:rsidRPr="00D4654B">
        <w:rPr>
          <w:rFonts w:ascii="Times New Roman" w:hAnsi="Times New Roman" w:cs="Times New Roman"/>
          <w:sz w:val="28"/>
          <w:szCs w:val="28"/>
        </w:rPr>
        <w:t xml:space="preserve"> </w:t>
      </w:r>
    </w:p>
    <w:p w14:paraId="1D386ED3" w14:textId="2FAA7270" w:rsidR="00C745ED" w:rsidRPr="00D4654B" w:rsidRDefault="00BF29E3" w:rsidP="00441F75">
      <w:pPr>
        <w:spacing w:after="0" w:line="240" w:lineRule="auto"/>
        <w:jc w:val="both"/>
        <w:rPr>
          <w:rFonts w:ascii="Times New Roman" w:hAnsi="Times New Roman" w:cs="Times New Roman"/>
          <w:sz w:val="28"/>
          <w:szCs w:val="28"/>
        </w:rPr>
      </w:pPr>
      <w:r w:rsidRPr="00D4654B">
        <w:rPr>
          <w:rFonts w:ascii="Times New Roman" w:hAnsi="Times New Roman" w:cs="Times New Roman"/>
          <w:sz w:val="28"/>
          <w:szCs w:val="28"/>
        </w:rPr>
        <w:t>Таблица</w:t>
      </w:r>
      <w:r w:rsidR="00781FFB" w:rsidRPr="00D4654B">
        <w:rPr>
          <w:rFonts w:ascii="Times New Roman" w:hAnsi="Times New Roman" w:cs="Times New Roman"/>
          <w:sz w:val="28"/>
          <w:szCs w:val="28"/>
        </w:rPr>
        <w:t xml:space="preserve"> </w:t>
      </w:r>
      <w:r w:rsidR="00441F75" w:rsidRPr="00D4654B">
        <w:rPr>
          <w:rFonts w:ascii="Times New Roman" w:hAnsi="Times New Roman" w:cs="Times New Roman"/>
          <w:sz w:val="28"/>
          <w:szCs w:val="28"/>
        </w:rPr>
        <w:t xml:space="preserve">Д.1 </w:t>
      </w:r>
      <w:r w:rsidR="00C745ED" w:rsidRPr="00D4654B">
        <w:rPr>
          <w:rFonts w:ascii="Times New Roman" w:hAnsi="Times New Roman" w:cs="Times New Roman"/>
          <w:sz w:val="28"/>
          <w:szCs w:val="28"/>
        </w:rPr>
        <w:t>– Расчет промежуточных индексов</w:t>
      </w:r>
    </w:p>
    <w:p w14:paraId="0F4CD671" w14:textId="77777777" w:rsidR="00C745ED" w:rsidRPr="00D4654B" w:rsidRDefault="00C745ED" w:rsidP="00441F75">
      <w:pPr>
        <w:spacing w:after="0" w:line="240" w:lineRule="auto"/>
        <w:jc w:val="right"/>
        <w:rPr>
          <w:rFonts w:ascii="Times New Roman" w:hAnsi="Times New Roman" w:cs="Times New Roman"/>
          <w:sz w:val="16"/>
          <w:szCs w:val="16"/>
        </w:rPr>
      </w:pPr>
    </w:p>
    <w:tbl>
      <w:tblPr>
        <w:tblStyle w:val="a4"/>
        <w:tblW w:w="0" w:type="auto"/>
        <w:tblInd w:w="136" w:type="dxa"/>
        <w:tblLayout w:type="fixed"/>
        <w:tblLook w:val="04A0" w:firstRow="1" w:lastRow="0" w:firstColumn="1" w:lastColumn="0" w:noHBand="0" w:noVBand="1"/>
      </w:tblPr>
      <w:tblGrid>
        <w:gridCol w:w="1890"/>
        <w:gridCol w:w="434"/>
        <w:gridCol w:w="448"/>
        <w:gridCol w:w="476"/>
        <w:gridCol w:w="499"/>
        <w:gridCol w:w="455"/>
        <w:gridCol w:w="557"/>
        <w:gridCol w:w="524"/>
        <w:gridCol w:w="611"/>
        <w:gridCol w:w="611"/>
        <w:gridCol w:w="455"/>
        <w:gridCol w:w="557"/>
        <w:gridCol w:w="524"/>
        <w:gridCol w:w="611"/>
        <w:gridCol w:w="475"/>
        <w:gridCol w:w="518"/>
      </w:tblGrid>
      <w:tr w:rsidR="00AE03B6" w:rsidRPr="00D4654B" w14:paraId="08150470" w14:textId="77777777" w:rsidTr="00441F75">
        <w:tc>
          <w:tcPr>
            <w:tcW w:w="1890" w:type="dxa"/>
            <w:vMerge w:val="restart"/>
            <w:vAlign w:val="center"/>
          </w:tcPr>
          <w:p w14:paraId="3846229E" w14:textId="59450182"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Регионы</w:t>
            </w:r>
          </w:p>
        </w:tc>
        <w:tc>
          <w:tcPr>
            <w:tcW w:w="2312" w:type="dxa"/>
            <w:gridSpan w:val="5"/>
          </w:tcPr>
          <w:p w14:paraId="3280C99C" w14:textId="4521E472" w:rsidR="00AE03B6" w:rsidRPr="00D4654B" w:rsidRDefault="00AE03B6" w:rsidP="00AE03B6">
            <w:pPr>
              <w:jc w:val="center"/>
              <w:rPr>
                <w:rFonts w:ascii="Times New Roman" w:hAnsi="Times New Roman" w:cs="Times New Roman"/>
                <w:sz w:val="24"/>
                <w:szCs w:val="24"/>
              </w:rPr>
            </w:pPr>
            <w:r w:rsidRPr="00D4654B">
              <w:rPr>
                <w:rFonts w:ascii="Times New Roman" w:hAnsi="Times New Roman" w:cs="Times New Roman"/>
                <w:sz w:val="24"/>
                <w:szCs w:val="24"/>
              </w:rPr>
              <w:t>2017 год</w:t>
            </w:r>
          </w:p>
        </w:tc>
        <w:tc>
          <w:tcPr>
            <w:tcW w:w="2758" w:type="dxa"/>
            <w:gridSpan w:val="5"/>
          </w:tcPr>
          <w:p w14:paraId="0EF2568E" w14:textId="4045CFFE" w:rsidR="00AE03B6" w:rsidRPr="00D4654B" w:rsidRDefault="00AE03B6" w:rsidP="00AE03B6">
            <w:pPr>
              <w:jc w:val="center"/>
              <w:rPr>
                <w:rFonts w:ascii="Times New Roman" w:hAnsi="Times New Roman" w:cs="Times New Roman"/>
                <w:sz w:val="24"/>
                <w:szCs w:val="24"/>
              </w:rPr>
            </w:pPr>
            <w:r w:rsidRPr="00D4654B">
              <w:rPr>
                <w:rFonts w:ascii="Times New Roman" w:hAnsi="Times New Roman" w:cs="Times New Roman"/>
                <w:sz w:val="24"/>
                <w:szCs w:val="24"/>
              </w:rPr>
              <w:t>2018 год</w:t>
            </w:r>
          </w:p>
        </w:tc>
        <w:tc>
          <w:tcPr>
            <w:tcW w:w="2685" w:type="dxa"/>
            <w:gridSpan w:val="5"/>
          </w:tcPr>
          <w:p w14:paraId="1B8CEAB6" w14:textId="5149104D" w:rsidR="00AE03B6" w:rsidRPr="00D4654B" w:rsidRDefault="00AE03B6" w:rsidP="00AE03B6">
            <w:pPr>
              <w:jc w:val="center"/>
              <w:rPr>
                <w:rFonts w:ascii="Times New Roman" w:hAnsi="Times New Roman" w:cs="Times New Roman"/>
                <w:sz w:val="24"/>
                <w:szCs w:val="24"/>
              </w:rPr>
            </w:pPr>
            <w:r w:rsidRPr="00D4654B">
              <w:rPr>
                <w:rFonts w:ascii="Times New Roman" w:hAnsi="Times New Roman" w:cs="Times New Roman"/>
                <w:sz w:val="24"/>
                <w:szCs w:val="24"/>
              </w:rPr>
              <w:t>2019 год</w:t>
            </w:r>
          </w:p>
        </w:tc>
      </w:tr>
      <w:tr w:rsidR="00441F75" w:rsidRPr="00D4654B" w14:paraId="2CAB21F2" w14:textId="77777777" w:rsidTr="00441F75">
        <w:trPr>
          <w:cantSplit/>
          <w:trHeight w:val="1134"/>
        </w:trPr>
        <w:tc>
          <w:tcPr>
            <w:tcW w:w="1890" w:type="dxa"/>
            <w:vMerge/>
          </w:tcPr>
          <w:p w14:paraId="2957F8A2" w14:textId="77777777" w:rsidR="00AE03B6" w:rsidRPr="00D4654B" w:rsidRDefault="00AE03B6" w:rsidP="00DD2B4B">
            <w:pPr>
              <w:jc w:val="both"/>
              <w:rPr>
                <w:rFonts w:ascii="Times New Roman" w:hAnsi="Times New Roman" w:cs="Times New Roman"/>
                <w:sz w:val="24"/>
                <w:szCs w:val="24"/>
              </w:rPr>
            </w:pPr>
          </w:p>
        </w:tc>
        <w:tc>
          <w:tcPr>
            <w:tcW w:w="434" w:type="dxa"/>
            <w:textDirection w:val="btLr"/>
          </w:tcPr>
          <w:p w14:paraId="2EEA1E51" w14:textId="7B032952" w:rsidR="00AE03B6" w:rsidRPr="00D4654B" w:rsidRDefault="00AE03B6" w:rsidP="00441F75">
            <w:pPr>
              <w:ind w:left="113" w:right="113"/>
              <w:jc w:val="center"/>
              <w:rPr>
                <w:rFonts w:ascii="Times New Roman" w:hAnsi="Times New Roman" w:cs="Times New Roman"/>
                <w:i/>
                <w:sz w:val="24"/>
                <w:szCs w:val="24"/>
              </w:rPr>
            </w:pPr>
            <w:r w:rsidRPr="00D4654B">
              <w:rPr>
                <w:rFonts w:ascii="Times New Roman" w:hAnsi="Times New Roman" w:cs="Times New Roman"/>
                <w:i/>
                <w:sz w:val="24"/>
                <w:szCs w:val="24"/>
                <w:lang w:val="en-US"/>
              </w:rPr>
              <w:t>Izhp</w:t>
            </w:r>
          </w:p>
        </w:tc>
        <w:tc>
          <w:tcPr>
            <w:tcW w:w="448" w:type="dxa"/>
            <w:textDirection w:val="btLr"/>
          </w:tcPr>
          <w:p w14:paraId="6699DD7E" w14:textId="43551657" w:rsidR="00AE03B6" w:rsidRPr="00D4654B" w:rsidRDefault="00AE03B6" w:rsidP="00441F75">
            <w:pPr>
              <w:ind w:left="113" w:right="113"/>
              <w:jc w:val="center"/>
              <w:rPr>
                <w:rFonts w:ascii="Times New Roman" w:hAnsi="Times New Roman" w:cs="Times New Roman"/>
                <w:i/>
                <w:sz w:val="24"/>
                <w:szCs w:val="24"/>
              </w:rPr>
            </w:pPr>
            <w:r w:rsidRPr="00D4654B">
              <w:rPr>
                <w:rFonts w:ascii="Times New Roman" w:hAnsi="Times New Roman" w:cs="Times New Roman"/>
                <w:i/>
                <w:sz w:val="24"/>
                <w:szCs w:val="24"/>
                <w:lang w:val="en-US"/>
              </w:rPr>
              <w:t>Iinv</w:t>
            </w:r>
          </w:p>
        </w:tc>
        <w:tc>
          <w:tcPr>
            <w:tcW w:w="476" w:type="dxa"/>
            <w:textDirection w:val="btLr"/>
          </w:tcPr>
          <w:p w14:paraId="37D32355" w14:textId="3246E2A5" w:rsidR="00AE03B6" w:rsidRPr="00D4654B" w:rsidRDefault="00AE03B6" w:rsidP="00441F75">
            <w:pPr>
              <w:ind w:left="113" w:right="113"/>
              <w:jc w:val="center"/>
              <w:rPr>
                <w:rFonts w:ascii="Times New Roman" w:hAnsi="Times New Roman" w:cs="Times New Roman"/>
                <w:i/>
                <w:sz w:val="24"/>
                <w:szCs w:val="24"/>
              </w:rPr>
            </w:pPr>
            <w:r w:rsidRPr="00D4654B">
              <w:rPr>
                <w:rFonts w:ascii="Times New Roman" w:hAnsi="Times New Roman" w:cs="Times New Roman"/>
                <w:i/>
                <w:sz w:val="24"/>
                <w:szCs w:val="24"/>
                <w:lang w:val="en-US"/>
              </w:rPr>
              <w:t>Icerr</w:t>
            </w:r>
          </w:p>
        </w:tc>
        <w:tc>
          <w:tcPr>
            <w:tcW w:w="499" w:type="dxa"/>
            <w:textDirection w:val="btLr"/>
          </w:tcPr>
          <w:p w14:paraId="39FF57AF" w14:textId="6471A204" w:rsidR="00AE03B6" w:rsidRPr="00D4654B" w:rsidRDefault="00AE03B6" w:rsidP="00441F75">
            <w:pPr>
              <w:ind w:left="113" w:right="113"/>
              <w:jc w:val="center"/>
              <w:rPr>
                <w:rFonts w:ascii="Times New Roman" w:hAnsi="Times New Roman" w:cs="Times New Roman"/>
                <w:i/>
                <w:sz w:val="24"/>
                <w:szCs w:val="24"/>
              </w:rPr>
            </w:pPr>
            <w:r w:rsidRPr="00D4654B">
              <w:rPr>
                <w:rFonts w:ascii="Times New Roman" w:hAnsi="Times New Roman" w:cs="Times New Roman"/>
                <w:i/>
                <w:sz w:val="24"/>
                <w:szCs w:val="24"/>
                <w:lang w:val="en-US"/>
              </w:rPr>
              <w:t>Igzdt</w:t>
            </w:r>
          </w:p>
        </w:tc>
        <w:tc>
          <w:tcPr>
            <w:tcW w:w="455" w:type="dxa"/>
            <w:textDirection w:val="btLr"/>
          </w:tcPr>
          <w:p w14:paraId="13D3AC51" w14:textId="766157A1" w:rsidR="00AE03B6" w:rsidRPr="00D4654B" w:rsidRDefault="00AE03B6" w:rsidP="00441F75">
            <w:pPr>
              <w:ind w:left="113" w:right="113"/>
              <w:jc w:val="center"/>
              <w:rPr>
                <w:rFonts w:ascii="Times New Roman" w:hAnsi="Times New Roman" w:cs="Times New Roman"/>
                <w:i/>
                <w:sz w:val="24"/>
                <w:szCs w:val="24"/>
              </w:rPr>
            </w:pPr>
            <w:r w:rsidRPr="00D4654B">
              <w:rPr>
                <w:rFonts w:ascii="Times New Roman" w:hAnsi="Times New Roman" w:cs="Times New Roman"/>
                <w:i/>
                <w:sz w:val="24"/>
                <w:szCs w:val="24"/>
                <w:lang w:val="en-US"/>
              </w:rPr>
              <w:t>Itp</w:t>
            </w:r>
          </w:p>
        </w:tc>
        <w:tc>
          <w:tcPr>
            <w:tcW w:w="557" w:type="dxa"/>
            <w:textDirection w:val="btLr"/>
          </w:tcPr>
          <w:p w14:paraId="3A866DCD" w14:textId="753C4518"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Izhp</w:t>
            </w:r>
          </w:p>
        </w:tc>
        <w:tc>
          <w:tcPr>
            <w:tcW w:w="524" w:type="dxa"/>
            <w:textDirection w:val="btLr"/>
          </w:tcPr>
          <w:p w14:paraId="522F2B29" w14:textId="24339684"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Iinv</w:t>
            </w:r>
          </w:p>
        </w:tc>
        <w:tc>
          <w:tcPr>
            <w:tcW w:w="611" w:type="dxa"/>
            <w:textDirection w:val="btLr"/>
          </w:tcPr>
          <w:p w14:paraId="7697ADFD" w14:textId="6A2215E6"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Icerr</w:t>
            </w:r>
          </w:p>
        </w:tc>
        <w:tc>
          <w:tcPr>
            <w:tcW w:w="611" w:type="dxa"/>
            <w:textDirection w:val="btLr"/>
          </w:tcPr>
          <w:p w14:paraId="33FACAE8" w14:textId="38AF117D"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Igzdt</w:t>
            </w:r>
          </w:p>
        </w:tc>
        <w:tc>
          <w:tcPr>
            <w:tcW w:w="455" w:type="dxa"/>
            <w:textDirection w:val="btLr"/>
          </w:tcPr>
          <w:p w14:paraId="3746F3D5" w14:textId="2F3EC8B2"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Itp</w:t>
            </w:r>
          </w:p>
        </w:tc>
        <w:tc>
          <w:tcPr>
            <w:tcW w:w="557" w:type="dxa"/>
            <w:textDirection w:val="btLr"/>
          </w:tcPr>
          <w:p w14:paraId="38050C25" w14:textId="4AFD03F3"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Izhp</w:t>
            </w:r>
          </w:p>
        </w:tc>
        <w:tc>
          <w:tcPr>
            <w:tcW w:w="524" w:type="dxa"/>
            <w:textDirection w:val="btLr"/>
          </w:tcPr>
          <w:p w14:paraId="34AFB225" w14:textId="678D6D0F"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Iinv</w:t>
            </w:r>
          </w:p>
        </w:tc>
        <w:tc>
          <w:tcPr>
            <w:tcW w:w="611" w:type="dxa"/>
            <w:textDirection w:val="btLr"/>
          </w:tcPr>
          <w:p w14:paraId="535212F3" w14:textId="379DD0A3"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Icerr</w:t>
            </w:r>
          </w:p>
        </w:tc>
        <w:tc>
          <w:tcPr>
            <w:tcW w:w="475" w:type="dxa"/>
            <w:textDirection w:val="btLr"/>
          </w:tcPr>
          <w:p w14:paraId="0EADE87F" w14:textId="3C59BE2E"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Igzdt</w:t>
            </w:r>
          </w:p>
        </w:tc>
        <w:tc>
          <w:tcPr>
            <w:tcW w:w="518" w:type="dxa"/>
            <w:textDirection w:val="btLr"/>
          </w:tcPr>
          <w:p w14:paraId="40BCF90C" w14:textId="59E1B0B1" w:rsidR="00AE03B6" w:rsidRPr="00D4654B" w:rsidRDefault="00AE03B6" w:rsidP="00441F75">
            <w:pPr>
              <w:ind w:left="113" w:right="113"/>
              <w:jc w:val="center"/>
              <w:rPr>
                <w:rFonts w:ascii="Times New Roman" w:hAnsi="Times New Roman" w:cs="Times New Roman"/>
                <w:sz w:val="24"/>
                <w:szCs w:val="24"/>
              </w:rPr>
            </w:pPr>
            <w:r w:rsidRPr="00D4654B">
              <w:rPr>
                <w:rFonts w:ascii="Times New Roman" w:hAnsi="Times New Roman" w:cs="Times New Roman"/>
                <w:i/>
                <w:sz w:val="24"/>
                <w:szCs w:val="24"/>
                <w:lang w:val="en-US"/>
              </w:rPr>
              <w:t>Itp</w:t>
            </w:r>
          </w:p>
        </w:tc>
      </w:tr>
      <w:tr w:rsidR="00441F75" w:rsidRPr="00D4654B" w14:paraId="2BDDD117" w14:textId="77777777" w:rsidTr="00441F75">
        <w:trPr>
          <w:cantSplit/>
          <w:trHeight w:val="1134"/>
        </w:trPr>
        <w:tc>
          <w:tcPr>
            <w:tcW w:w="1890" w:type="dxa"/>
            <w:vAlign w:val="center"/>
          </w:tcPr>
          <w:p w14:paraId="3C41F98F" w14:textId="49AF7C84"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Туркестанская</w:t>
            </w:r>
          </w:p>
        </w:tc>
        <w:tc>
          <w:tcPr>
            <w:tcW w:w="434" w:type="dxa"/>
            <w:textDirection w:val="btLr"/>
          </w:tcPr>
          <w:p w14:paraId="4A0FC914" w14:textId="4D0AF2B6"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0,395</w:t>
            </w:r>
          </w:p>
        </w:tc>
        <w:tc>
          <w:tcPr>
            <w:tcW w:w="448" w:type="dxa"/>
            <w:textDirection w:val="btLr"/>
          </w:tcPr>
          <w:p w14:paraId="5AA1CDD8" w14:textId="6A58DC6A"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0,170</w:t>
            </w:r>
          </w:p>
        </w:tc>
        <w:tc>
          <w:tcPr>
            <w:tcW w:w="476" w:type="dxa"/>
            <w:textDirection w:val="btLr"/>
          </w:tcPr>
          <w:p w14:paraId="0C62BF8C" w14:textId="30EFC4C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0,279</w:t>
            </w:r>
          </w:p>
        </w:tc>
        <w:tc>
          <w:tcPr>
            <w:tcW w:w="499" w:type="dxa"/>
            <w:textDirection w:val="btLr"/>
          </w:tcPr>
          <w:p w14:paraId="435B1CCD" w14:textId="00090BB2"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0,123</w:t>
            </w:r>
          </w:p>
        </w:tc>
        <w:tc>
          <w:tcPr>
            <w:tcW w:w="455" w:type="dxa"/>
            <w:textDirection w:val="btLr"/>
          </w:tcPr>
          <w:p w14:paraId="196CAE21" w14:textId="2269E5BD"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0,927</w:t>
            </w:r>
          </w:p>
        </w:tc>
        <w:tc>
          <w:tcPr>
            <w:tcW w:w="557" w:type="dxa"/>
            <w:textDirection w:val="btLr"/>
          </w:tcPr>
          <w:p w14:paraId="7960F0AA" w14:textId="58D1C663"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0,395</w:t>
            </w:r>
          </w:p>
        </w:tc>
        <w:tc>
          <w:tcPr>
            <w:tcW w:w="524" w:type="dxa"/>
            <w:textDirection w:val="btLr"/>
          </w:tcPr>
          <w:p w14:paraId="16FDB14E" w14:textId="0A86AF8A"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0,159</w:t>
            </w:r>
          </w:p>
        </w:tc>
        <w:tc>
          <w:tcPr>
            <w:tcW w:w="611" w:type="dxa"/>
            <w:textDirection w:val="btLr"/>
          </w:tcPr>
          <w:p w14:paraId="1D87C771" w14:textId="20588A4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0,300</w:t>
            </w:r>
          </w:p>
        </w:tc>
        <w:tc>
          <w:tcPr>
            <w:tcW w:w="611" w:type="dxa"/>
            <w:textDirection w:val="btLr"/>
          </w:tcPr>
          <w:p w14:paraId="7CFB062D" w14:textId="03CD1427"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0,141</w:t>
            </w:r>
          </w:p>
        </w:tc>
        <w:tc>
          <w:tcPr>
            <w:tcW w:w="455" w:type="dxa"/>
            <w:textDirection w:val="btLr"/>
          </w:tcPr>
          <w:p w14:paraId="4528DB2B" w14:textId="4CE2C4B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0,915</w:t>
            </w:r>
          </w:p>
        </w:tc>
        <w:tc>
          <w:tcPr>
            <w:tcW w:w="557" w:type="dxa"/>
            <w:textDirection w:val="btLr"/>
          </w:tcPr>
          <w:p w14:paraId="4B6CCCF9" w14:textId="01B0BEFB"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0,392</w:t>
            </w:r>
          </w:p>
        </w:tc>
        <w:tc>
          <w:tcPr>
            <w:tcW w:w="524" w:type="dxa"/>
            <w:textDirection w:val="btLr"/>
          </w:tcPr>
          <w:p w14:paraId="280049D2" w14:textId="16723B9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0,124</w:t>
            </w:r>
          </w:p>
        </w:tc>
        <w:tc>
          <w:tcPr>
            <w:tcW w:w="611" w:type="dxa"/>
            <w:textDirection w:val="btLr"/>
          </w:tcPr>
          <w:p w14:paraId="2E1CBD34" w14:textId="24C2846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0,210</w:t>
            </w:r>
          </w:p>
        </w:tc>
        <w:tc>
          <w:tcPr>
            <w:tcW w:w="475" w:type="dxa"/>
            <w:textDirection w:val="btLr"/>
          </w:tcPr>
          <w:p w14:paraId="1F934B69" w14:textId="4BD1A94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0,197</w:t>
            </w:r>
          </w:p>
        </w:tc>
        <w:tc>
          <w:tcPr>
            <w:tcW w:w="518" w:type="dxa"/>
            <w:textDirection w:val="btLr"/>
          </w:tcPr>
          <w:p w14:paraId="70C0B49D" w14:textId="256A120A"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0,931</w:t>
            </w:r>
          </w:p>
        </w:tc>
      </w:tr>
      <w:tr w:rsidR="00441F75" w:rsidRPr="00D4654B" w14:paraId="7FC82297" w14:textId="77777777" w:rsidTr="00441F75">
        <w:trPr>
          <w:cantSplit/>
          <w:trHeight w:val="1134"/>
        </w:trPr>
        <w:tc>
          <w:tcPr>
            <w:tcW w:w="1890" w:type="dxa"/>
            <w:vAlign w:val="center"/>
          </w:tcPr>
          <w:p w14:paraId="77AB221D" w14:textId="6C489FB4"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Западно-Казахстанская</w:t>
            </w:r>
          </w:p>
        </w:tc>
        <w:tc>
          <w:tcPr>
            <w:tcW w:w="434" w:type="dxa"/>
            <w:textDirection w:val="btLr"/>
          </w:tcPr>
          <w:p w14:paraId="7B48ACAA" w14:textId="380E15D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0,272</w:t>
            </w:r>
          </w:p>
        </w:tc>
        <w:tc>
          <w:tcPr>
            <w:tcW w:w="448" w:type="dxa"/>
            <w:textDirection w:val="btLr"/>
          </w:tcPr>
          <w:p w14:paraId="2E14F8F5" w14:textId="6E0CADE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0,191</w:t>
            </w:r>
          </w:p>
        </w:tc>
        <w:tc>
          <w:tcPr>
            <w:tcW w:w="476" w:type="dxa"/>
            <w:textDirection w:val="btLr"/>
          </w:tcPr>
          <w:p w14:paraId="759FAAF0" w14:textId="6657D8A1"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0,565</w:t>
            </w:r>
          </w:p>
        </w:tc>
        <w:tc>
          <w:tcPr>
            <w:tcW w:w="499" w:type="dxa"/>
            <w:textDirection w:val="btLr"/>
          </w:tcPr>
          <w:p w14:paraId="096DB486" w14:textId="76125360"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0,062</w:t>
            </w:r>
          </w:p>
        </w:tc>
        <w:tc>
          <w:tcPr>
            <w:tcW w:w="455" w:type="dxa"/>
            <w:textDirection w:val="btLr"/>
          </w:tcPr>
          <w:p w14:paraId="50B32B8E" w14:textId="539F376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0,955</w:t>
            </w:r>
          </w:p>
        </w:tc>
        <w:tc>
          <w:tcPr>
            <w:tcW w:w="557" w:type="dxa"/>
            <w:textDirection w:val="btLr"/>
          </w:tcPr>
          <w:p w14:paraId="049ACD3E" w14:textId="1E660048"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0,272</w:t>
            </w:r>
          </w:p>
        </w:tc>
        <w:tc>
          <w:tcPr>
            <w:tcW w:w="524" w:type="dxa"/>
            <w:textDirection w:val="btLr"/>
          </w:tcPr>
          <w:p w14:paraId="41C07128" w14:textId="6C08EC5D"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0,224</w:t>
            </w:r>
          </w:p>
        </w:tc>
        <w:tc>
          <w:tcPr>
            <w:tcW w:w="611" w:type="dxa"/>
            <w:textDirection w:val="btLr"/>
          </w:tcPr>
          <w:p w14:paraId="0EC1D6C3" w14:textId="7FBE85F6"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0,569</w:t>
            </w:r>
          </w:p>
        </w:tc>
        <w:tc>
          <w:tcPr>
            <w:tcW w:w="611" w:type="dxa"/>
            <w:textDirection w:val="btLr"/>
          </w:tcPr>
          <w:p w14:paraId="3D58B867" w14:textId="6D8AC620"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0,058</w:t>
            </w:r>
          </w:p>
        </w:tc>
        <w:tc>
          <w:tcPr>
            <w:tcW w:w="455" w:type="dxa"/>
            <w:textDirection w:val="btLr"/>
          </w:tcPr>
          <w:p w14:paraId="0FA71ECA" w14:textId="32A2C01C"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0,953</w:t>
            </w:r>
          </w:p>
        </w:tc>
        <w:tc>
          <w:tcPr>
            <w:tcW w:w="557" w:type="dxa"/>
            <w:textDirection w:val="btLr"/>
          </w:tcPr>
          <w:p w14:paraId="1954D6EB" w14:textId="749B4D11"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0,231</w:t>
            </w:r>
          </w:p>
        </w:tc>
        <w:tc>
          <w:tcPr>
            <w:tcW w:w="524" w:type="dxa"/>
            <w:textDirection w:val="btLr"/>
          </w:tcPr>
          <w:p w14:paraId="66C5BD4D" w14:textId="3765F989"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0,185</w:t>
            </w:r>
          </w:p>
        </w:tc>
        <w:tc>
          <w:tcPr>
            <w:tcW w:w="611" w:type="dxa"/>
            <w:textDirection w:val="btLr"/>
          </w:tcPr>
          <w:p w14:paraId="4AFC1B33" w14:textId="555DB2F0"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0,529</w:t>
            </w:r>
          </w:p>
        </w:tc>
        <w:tc>
          <w:tcPr>
            <w:tcW w:w="475" w:type="dxa"/>
            <w:textDirection w:val="btLr"/>
          </w:tcPr>
          <w:p w14:paraId="44AC4067" w14:textId="4558E5BC"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0,052</w:t>
            </w:r>
          </w:p>
        </w:tc>
        <w:tc>
          <w:tcPr>
            <w:tcW w:w="518" w:type="dxa"/>
            <w:textDirection w:val="btLr"/>
          </w:tcPr>
          <w:p w14:paraId="1F2F9732" w14:textId="7142C81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0,954</w:t>
            </w:r>
          </w:p>
        </w:tc>
      </w:tr>
      <w:tr w:rsidR="00441F75" w:rsidRPr="00D4654B" w14:paraId="270D9B06" w14:textId="77777777" w:rsidTr="00441F75">
        <w:trPr>
          <w:cantSplit/>
          <w:trHeight w:val="1134"/>
        </w:trPr>
        <w:tc>
          <w:tcPr>
            <w:tcW w:w="1890" w:type="dxa"/>
            <w:vAlign w:val="center"/>
          </w:tcPr>
          <w:p w14:paraId="3BE3FB5C" w14:textId="3923AEBB"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Акмолинская</w:t>
            </w:r>
          </w:p>
        </w:tc>
        <w:tc>
          <w:tcPr>
            <w:tcW w:w="434" w:type="dxa"/>
            <w:textDirection w:val="btLr"/>
          </w:tcPr>
          <w:p w14:paraId="342EBFAE" w14:textId="0F69D91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448" w:type="dxa"/>
            <w:textDirection w:val="btLr"/>
          </w:tcPr>
          <w:p w14:paraId="007C4617" w14:textId="7777E66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0,142</w:t>
            </w:r>
          </w:p>
        </w:tc>
        <w:tc>
          <w:tcPr>
            <w:tcW w:w="476" w:type="dxa"/>
            <w:textDirection w:val="btLr"/>
          </w:tcPr>
          <w:p w14:paraId="3A998598" w14:textId="531E795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0,451</w:t>
            </w:r>
          </w:p>
        </w:tc>
        <w:tc>
          <w:tcPr>
            <w:tcW w:w="499" w:type="dxa"/>
            <w:textDirection w:val="btLr"/>
          </w:tcPr>
          <w:p w14:paraId="2EA6FCA0" w14:textId="38156E0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0,098</w:t>
            </w:r>
          </w:p>
        </w:tc>
        <w:tc>
          <w:tcPr>
            <w:tcW w:w="455" w:type="dxa"/>
            <w:textDirection w:val="btLr"/>
          </w:tcPr>
          <w:p w14:paraId="57365459" w14:textId="1E1E8ADF"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0,998</w:t>
            </w:r>
          </w:p>
        </w:tc>
        <w:tc>
          <w:tcPr>
            <w:tcW w:w="557" w:type="dxa"/>
            <w:textDirection w:val="btLr"/>
          </w:tcPr>
          <w:p w14:paraId="5A4ECC72" w14:textId="4A25905D"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524" w:type="dxa"/>
            <w:textDirection w:val="btLr"/>
          </w:tcPr>
          <w:p w14:paraId="1C0623C2" w14:textId="2D60A492"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0,184</w:t>
            </w:r>
          </w:p>
        </w:tc>
        <w:tc>
          <w:tcPr>
            <w:tcW w:w="611" w:type="dxa"/>
            <w:textDirection w:val="btLr"/>
          </w:tcPr>
          <w:p w14:paraId="329683FF" w14:textId="4B2624FA"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0,461</w:t>
            </w:r>
          </w:p>
        </w:tc>
        <w:tc>
          <w:tcPr>
            <w:tcW w:w="611" w:type="dxa"/>
            <w:textDirection w:val="btLr"/>
          </w:tcPr>
          <w:p w14:paraId="5352A228" w14:textId="7FDFAF09"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0,085</w:t>
            </w:r>
          </w:p>
        </w:tc>
        <w:tc>
          <w:tcPr>
            <w:tcW w:w="455" w:type="dxa"/>
            <w:textDirection w:val="btLr"/>
          </w:tcPr>
          <w:p w14:paraId="2423AE2D" w14:textId="28B0BB27"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0,995</w:t>
            </w:r>
          </w:p>
        </w:tc>
        <w:tc>
          <w:tcPr>
            <w:tcW w:w="557" w:type="dxa"/>
            <w:textDirection w:val="btLr"/>
          </w:tcPr>
          <w:p w14:paraId="07DDBF6E" w14:textId="04E873A0"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524" w:type="dxa"/>
            <w:textDirection w:val="btLr"/>
          </w:tcPr>
          <w:p w14:paraId="61059296" w14:textId="5E22CE2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0,184</w:t>
            </w:r>
          </w:p>
        </w:tc>
        <w:tc>
          <w:tcPr>
            <w:tcW w:w="611" w:type="dxa"/>
            <w:textDirection w:val="btLr"/>
          </w:tcPr>
          <w:p w14:paraId="2DD5641A" w14:textId="06A68D63"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0,425</w:t>
            </w:r>
          </w:p>
        </w:tc>
        <w:tc>
          <w:tcPr>
            <w:tcW w:w="475" w:type="dxa"/>
            <w:textDirection w:val="btLr"/>
          </w:tcPr>
          <w:p w14:paraId="6E6E0A97" w14:textId="7E723350"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0,102</w:t>
            </w:r>
          </w:p>
        </w:tc>
        <w:tc>
          <w:tcPr>
            <w:tcW w:w="518" w:type="dxa"/>
            <w:textDirection w:val="btLr"/>
          </w:tcPr>
          <w:p w14:paraId="0E993832" w14:textId="2A0439D6"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0,995</w:t>
            </w:r>
          </w:p>
        </w:tc>
      </w:tr>
      <w:tr w:rsidR="00441F75" w:rsidRPr="00D4654B" w14:paraId="2B79FE14" w14:textId="77777777" w:rsidTr="00441F75">
        <w:trPr>
          <w:cantSplit/>
          <w:trHeight w:val="1134"/>
        </w:trPr>
        <w:tc>
          <w:tcPr>
            <w:tcW w:w="1890" w:type="dxa"/>
            <w:vAlign w:val="center"/>
          </w:tcPr>
          <w:p w14:paraId="50010C3F" w14:textId="28F31CF8"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Атырауская</w:t>
            </w:r>
          </w:p>
        </w:tc>
        <w:tc>
          <w:tcPr>
            <w:tcW w:w="434" w:type="dxa"/>
            <w:textDirection w:val="btLr"/>
          </w:tcPr>
          <w:p w14:paraId="533FA946" w14:textId="6ABB03DA"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0,529</w:t>
            </w:r>
          </w:p>
        </w:tc>
        <w:tc>
          <w:tcPr>
            <w:tcW w:w="448" w:type="dxa"/>
            <w:textDirection w:val="btLr"/>
          </w:tcPr>
          <w:p w14:paraId="4C4DBAD8" w14:textId="4DD00BA9"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0,700</w:t>
            </w:r>
          </w:p>
        </w:tc>
        <w:tc>
          <w:tcPr>
            <w:tcW w:w="476" w:type="dxa"/>
            <w:textDirection w:val="btLr"/>
          </w:tcPr>
          <w:p w14:paraId="5D05D732" w14:textId="53230608"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0,937</w:t>
            </w:r>
          </w:p>
        </w:tc>
        <w:tc>
          <w:tcPr>
            <w:tcW w:w="499" w:type="dxa"/>
            <w:textDirection w:val="btLr"/>
          </w:tcPr>
          <w:p w14:paraId="441D7421" w14:textId="292BF105"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0,119</w:t>
            </w:r>
          </w:p>
        </w:tc>
        <w:tc>
          <w:tcPr>
            <w:tcW w:w="455" w:type="dxa"/>
            <w:textDirection w:val="btLr"/>
          </w:tcPr>
          <w:p w14:paraId="38FCDD19" w14:textId="14C255EB"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0,999</w:t>
            </w:r>
          </w:p>
        </w:tc>
        <w:tc>
          <w:tcPr>
            <w:tcW w:w="557" w:type="dxa"/>
            <w:textDirection w:val="btLr"/>
          </w:tcPr>
          <w:p w14:paraId="57BACA05" w14:textId="1E202132"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0,529</w:t>
            </w:r>
          </w:p>
        </w:tc>
        <w:tc>
          <w:tcPr>
            <w:tcW w:w="524" w:type="dxa"/>
            <w:textDirection w:val="btLr"/>
          </w:tcPr>
          <w:p w14:paraId="33E4F5AA" w14:textId="6F964762"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0,817</w:t>
            </w:r>
          </w:p>
        </w:tc>
        <w:tc>
          <w:tcPr>
            <w:tcW w:w="611" w:type="dxa"/>
            <w:textDirection w:val="btLr"/>
          </w:tcPr>
          <w:p w14:paraId="71B1380C" w14:textId="11657958"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0,925</w:t>
            </w:r>
          </w:p>
        </w:tc>
        <w:tc>
          <w:tcPr>
            <w:tcW w:w="611" w:type="dxa"/>
            <w:textDirection w:val="btLr"/>
          </w:tcPr>
          <w:p w14:paraId="36C01487" w14:textId="434ADE63"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0,112</w:t>
            </w:r>
          </w:p>
        </w:tc>
        <w:tc>
          <w:tcPr>
            <w:tcW w:w="455" w:type="dxa"/>
            <w:textDirection w:val="btLr"/>
          </w:tcPr>
          <w:p w14:paraId="01E055BD" w14:textId="1F089DDD"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0,999</w:t>
            </w:r>
          </w:p>
        </w:tc>
        <w:tc>
          <w:tcPr>
            <w:tcW w:w="557" w:type="dxa"/>
            <w:textDirection w:val="btLr"/>
          </w:tcPr>
          <w:p w14:paraId="1645ED35" w14:textId="64A881A3"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0,522</w:t>
            </w:r>
          </w:p>
        </w:tc>
        <w:tc>
          <w:tcPr>
            <w:tcW w:w="524" w:type="dxa"/>
            <w:textDirection w:val="btLr"/>
          </w:tcPr>
          <w:p w14:paraId="13A9D0EB" w14:textId="784B1EF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0,817</w:t>
            </w:r>
          </w:p>
        </w:tc>
        <w:tc>
          <w:tcPr>
            <w:tcW w:w="611" w:type="dxa"/>
            <w:textDirection w:val="btLr"/>
          </w:tcPr>
          <w:p w14:paraId="74C07680" w14:textId="3E8ACD88"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0,924</w:t>
            </w:r>
          </w:p>
        </w:tc>
        <w:tc>
          <w:tcPr>
            <w:tcW w:w="475" w:type="dxa"/>
            <w:textDirection w:val="btLr"/>
          </w:tcPr>
          <w:p w14:paraId="168EF002" w14:textId="7E2771FB"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0,112</w:t>
            </w:r>
          </w:p>
        </w:tc>
        <w:tc>
          <w:tcPr>
            <w:tcW w:w="518" w:type="dxa"/>
            <w:textDirection w:val="btLr"/>
          </w:tcPr>
          <w:p w14:paraId="049A3899" w14:textId="7F2B81DB"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0,999</w:t>
            </w:r>
          </w:p>
        </w:tc>
      </w:tr>
      <w:tr w:rsidR="00441F75" w:rsidRPr="00D4654B" w14:paraId="49651F62" w14:textId="77777777" w:rsidTr="00441F75">
        <w:trPr>
          <w:cantSplit/>
          <w:trHeight w:val="1134"/>
        </w:trPr>
        <w:tc>
          <w:tcPr>
            <w:tcW w:w="1890" w:type="dxa"/>
            <w:vAlign w:val="center"/>
          </w:tcPr>
          <w:p w14:paraId="02151D76" w14:textId="11AB1230" w:rsidR="00AE03B6" w:rsidRPr="00D4654B" w:rsidRDefault="00AE03B6" w:rsidP="00441F75">
            <w:pPr>
              <w:jc w:val="center"/>
              <w:rPr>
                <w:rFonts w:ascii="Times New Roman" w:hAnsi="Times New Roman" w:cs="Times New Roman"/>
                <w:sz w:val="24"/>
                <w:szCs w:val="24"/>
              </w:rPr>
            </w:pPr>
            <w:r w:rsidRPr="00D4654B">
              <w:rPr>
                <w:rFonts w:ascii="Times New Roman" w:hAnsi="Times New Roman" w:cs="Times New Roman"/>
                <w:sz w:val="24"/>
                <w:szCs w:val="24"/>
              </w:rPr>
              <w:t>Павлодарская</w:t>
            </w:r>
          </w:p>
        </w:tc>
        <w:tc>
          <w:tcPr>
            <w:tcW w:w="434" w:type="dxa"/>
            <w:textDirection w:val="btLr"/>
          </w:tcPr>
          <w:p w14:paraId="7F17E352" w14:textId="238FA5A1"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0,642</w:t>
            </w:r>
          </w:p>
        </w:tc>
        <w:tc>
          <w:tcPr>
            <w:tcW w:w="448" w:type="dxa"/>
            <w:textDirection w:val="btLr"/>
          </w:tcPr>
          <w:p w14:paraId="5278CE7B" w14:textId="415C3C6B"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0,192</w:t>
            </w:r>
          </w:p>
        </w:tc>
        <w:tc>
          <w:tcPr>
            <w:tcW w:w="476" w:type="dxa"/>
            <w:textDirection w:val="btLr"/>
          </w:tcPr>
          <w:p w14:paraId="7F9621AB" w14:textId="01AB368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0,547</w:t>
            </w:r>
          </w:p>
        </w:tc>
        <w:tc>
          <w:tcPr>
            <w:tcW w:w="499" w:type="dxa"/>
            <w:textDirection w:val="btLr"/>
          </w:tcPr>
          <w:p w14:paraId="3D9686EC" w14:textId="15CA0FC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455" w:type="dxa"/>
            <w:textDirection w:val="btLr"/>
          </w:tcPr>
          <w:p w14:paraId="52C2D17E" w14:textId="7E66E817"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0,962</w:t>
            </w:r>
          </w:p>
        </w:tc>
        <w:tc>
          <w:tcPr>
            <w:tcW w:w="557" w:type="dxa"/>
            <w:textDirection w:val="btLr"/>
          </w:tcPr>
          <w:p w14:paraId="16EBACBD" w14:textId="51A633BC"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0,643</w:t>
            </w:r>
          </w:p>
        </w:tc>
        <w:tc>
          <w:tcPr>
            <w:tcW w:w="524" w:type="dxa"/>
            <w:textDirection w:val="btLr"/>
          </w:tcPr>
          <w:p w14:paraId="6A4E7998" w14:textId="733D6C57"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0,250</w:t>
            </w:r>
          </w:p>
        </w:tc>
        <w:tc>
          <w:tcPr>
            <w:tcW w:w="611" w:type="dxa"/>
            <w:textDirection w:val="btLr"/>
          </w:tcPr>
          <w:p w14:paraId="5F9B9921" w14:textId="7CECD55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0,560</w:t>
            </w:r>
          </w:p>
        </w:tc>
        <w:tc>
          <w:tcPr>
            <w:tcW w:w="611" w:type="dxa"/>
            <w:textDirection w:val="btLr"/>
          </w:tcPr>
          <w:p w14:paraId="6F4E69D1" w14:textId="2A424805"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455" w:type="dxa"/>
            <w:textDirection w:val="btLr"/>
          </w:tcPr>
          <w:p w14:paraId="2E3E672B" w14:textId="289CE0D5"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0,959</w:t>
            </w:r>
          </w:p>
        </w:tc>
        <w:tc>
          <w:tcPr>
            <w:tcW w:w="557" w:type="dxa"/>
            <w:textDirection w:val="btLr"/>
          </w:tcPr>
          <w:p w14:paraId="2B08BA5C" w14:textId="2F82331E"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0,585</w:t>
            </w:r>
          </w:p>
        </w:tc>
        <w:tc>
          <w:tcPr>
            <w:tcW w:w="524" w:type="dxa"/>
            <w:textDirection w:val="btLr"/>
          </w:tcPr>
          <w:p w14:paraId="08E217D1" w14:textId="74EF7BB6"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0,250</w:t>
            </w:r>
          </w:p>
        </w:tc>
        <w:tc>
          <w:tcPr>
            <w:tcW w:w="611" w:type="dxa"/>
            <w:textDirection w:val="btLr"/>
          </w:tcPr>
          <w:p w14:paraId="64B86FD6" w14:textId="6DFBA794"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0,526</w:t>
            </w:r>
          </w:p>
        </w:tc>
        <w:tc>
          <w:tcPr>
            <w:tcW w:w="475" w:type="dxa"/>
            <w:textDirection w:val="btLr"/>
          </w:tcPr>
          <w:p w14:paraId="12A74674" w14:textId="4A4C9601"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1,000</w:t>
            </w:r>
          </w:p>
        </w:tc>
        <w:tc>
          <w:tcPr>
            <w:tcW w:w="518" w:type="dxa"/>
            <w:textDirection w:val="btLr"/>
          </w:tcPr>
          <w:p w14:paraId="36467E39" w14:textId="4321BAD3" w:rsidR="00AE03B6" w:rsidRPr="00D4654B" w:rsidRDefault="00AE03B6" w:rsidP="00441F75">
            <w:pPr>
              <w:ind w:left="113" w:right="113"/>
              <w:jc w:val="both"/>
              <w:rPr>
                <w:rFonts w:ascii="Times New Roman" w:hAnsi="Times New Roman" w:cs="Times New Roman"/>
                <w:sz w:val="24"/>
                <w:szCs w:val="24"/>
              </w:rPr>
            </w:pPr>
            <w:r w:rsidRPr="00D4654B">
              <w:rPr>
                <w:rFonts w:ascii="Times New Roman" w:hAnsi="Times New Roman" w:cs="Times New Roman"/>
                <w:sz w:val="24"/>
                <w:szCs w:val="24"/>
              </w:rPr>
              <w:t>0,957</w:t>
            </w:r>
          </w:p>
        </w:tc>
      </w:tr>
      <w:tr w:rsidR="00BF29E3" w:rsidRPr="001F0899" w14:paraId="73699767" w14:textId="77777777" w:rsidTr="00441F75">
        <w:tc>
          <w:tcPr>
            <w:tcW w:w="9645" w:type="dxa"/>
            <w:gridSpan w:val="16"/>
          </w:tcPr>
          <w:p w14:paraId="0C0D4054" w14:textId="6E9227A0" w:rsidR="00BF29E3" w:rsidRPr="001F0899" w:rsidRDefault="00BF29E3" w:rsidP="00441F75">
            <w:pPr>
              <w:ind w:firstLine="709"/>
              <w:jc w:val="both"/>
              <w:rPr>
                <w:rFonts w:ascii="Times New Roman" w:hAnsi="Times New Roman" w:cs="Times New Roman"/>
                <w:sz w:val="24"/>
                <w:szCs w:val="24"/>
              </w:rPr>
            </w:pPr>
            <w:r w:rsidRPr="00D4654B">
              <w:rPr>
                <w:rFonts w:ascii="Times New Roman" w:hAnsi="Times New Roman" w:cs="Times New Roman"/>
                <w:sz w:val="24"/>
                <w:szCs w:val="24"/>
              </w:rPr>
              <w:t xml:space="preserve">Примечание </w:t>
            </w:r>
            <w:r w:rsidR="00441F75" w:rsidRPr="00D4654B">
              <w:rPr>
                <w:rFonts w:ascii="Times New Roman" w:hAnsi="Times New Roman" w:cs="Times New Roman"/>
                <w:sz w:val="24"/>
                <w:szCs w:val="24"/>
              </w:rPr>
              <w:t>– Со</w:t>
            </w:r>
            <w:r w:rsidRPr="00D4654B">
              <w:rPr>
                <w:rFonts w:ascii="Times New Roman" w:hAnsi="Times New Roman" w:cs="Times New Roman"/>
                <w:sz w:val="24"/>
                <w:szCs w:val="24"/>
              </w:rPr>
              <w:t>ставлено автором</w:t>
            </w:r>
          </w:p>
        </w:tc>
      </w:tr>
    </w:tbl>
    <w:p w14:paraId="414E97B5" w14:textId="77777777" w:rsidR="00C745ED" w:rsidRPr="001F0899" w:rsidRDefault="00C745ED" w:rsidP="009C3682">
      <w:pPr>
        <w:spacing w:after="0" w:line="240" w:lineRule="auto"/>
        <w:ind w:firstLine="709"/>
        <w:jc w:val="both"/>
        <w:rPr>
          <w:rFonts w:ascii="Times New Roman" w:hAnsi="Times New Roman" w:cs="Times New Roman"/>
          <w:sz w:val="28"/>
          <w:szCs w:val="28"/>
        </w:rPr>
      </w:pPr>
    </w:p>
    <w:p w14:paraId="413539E2" w14:textId="77777777" w:rsidR="00E90BB8" w:rsidRPr="001F0899" w:rsidRDefault="00E90BB8" w:rsidP="009C3682">
      <w:pPr>
        <w:spacing w:after="0" w:line="240" w:lineRule="auto"/>
        <w:ind w:firstLine="709"/>
        <w:jc w:val="both"/>
        <w:rPr>
          <w:rFonts w:ascii="Times New Roman" w:hAnsi="Times New Roman" w:cs="Times New Roman"/>
          <w:sz w:val="28"/>
          <w:szCs w:val="28"/>
        </w:rPr>
      </w:pPr>
    </w:p>
    <w:p w14:paraId="4A391A05" w14:textId="77777777" w:rsidR="00306FE2" w:rsidRPr="001F0899" w:rsidRDefault="00306FE2" w:rsidP="00306FE2">
      <w:pPr>
        <w:spacing w:after="0" w:line="240" w:lineRule="auto"/>
        <w:ind w:firstLine="709"/>
        <w:jc w:val="both"/>
        <w:rPr>
          <w:rFonts w:ascii="Times New Roman" w:hAnsi="Times New Roman" w:cs="Times New Roman"/>
          <w:b/>
          <w:sz w:val="28"/>
          <w:szCs w:val="28"/>
        </w:rPr>
      </w:pPr>
    </w:p>
    <w:sectPr w:rsidR="00306FE2" w:rsidRPr="001F0899" w:rsidSect="00441F75">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E420E" w14:textId="77777777" w:rsidR="00FD7B29" w:rsidRDefault="00FD7B29" w:rsidP="00DD3DA0">
      <w:pPr>
        <w:spacing w:after="0" w:line="240" w:lineRule="auto"/>
      </w:pPr>
      <w:r>
        <w:separator/>
      </w:r>
    </w:p>
  </w:endnote>
  <w:endnote w:type="continuationSeparator" w:id="0">
    <w:p w14:paraId="3854EF67" w14:textId="77777777" w:rsidR="00FD7B29" w:rsidRDefault="00FD7B29" w:rsidP="00DD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Serif">
    <w:altName w:val="Cambria"/>
    <w:panose1 w:val="00000000000000000000"/>
    <w:charset w:val="CC"/>
    <w:family w:val="roman"/>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Math">
    <w:panose1 w:val="02040503050406030204"/>
    <w:charset w:val="CC"/>
    <w:family w:val="roman"/>
    <w:pitch w:val="variable"/>
    <w:sig w:usb0="E00002FF" w:usb1="420024FF" w:usb2="0000000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709138"/>
      <w:docPartObj>
        <w:docPartGallery w:val="Page Numbers (Bottom of Page)"/>
        <w:docPartUnique/>
      </w:docPartObj>
    </w:sdtPr>
    <w:sdtEndPr>
      <w:rPr>
        <w:rFonts w:ascii="Times New Roman" w:hAnsi="Times New Roman"/>
        <w:sz w:val="24"/>
        <w:szCs w:val="24"/>
      </w:rPr>
    </w:sdtEndPr>
    <w:sdtContent>
      <w:p w14:paraId="4A0823AB" w14:textId="6B3CD77B" w:rsidR="004427DA" w:rsidRPr="009D2454" w:rsidRDefault="004427DA">
        <w:pPr>
          <w:pStyle w:val="af2"/>
          <w:jc w:val="center"/>
          <w:rPr>
            <w:rFonts w:ascii="Times New Roman" w:hAnsi="Times New Roman"/>
            <w:sz w:val="24"/>
            <w:szCs w:val="24"/>
          </w:rPr>
        </w:pPr>
        <w:r w:rsidRPr="009D2454">
          <w:rPr>
            <w:rFonts w:ascii="Times New Roman" w:hAnsi="Times New Roman"/>
            <w:sz w:val="24"/>
            <w:szCs w:val="24"/>
          </w:rPr>
          <w:fldChar w:fldCharType="begin"/>
        </w:r>
        <w:r w:rsidRPr="009D2454">
          <w:rPr>
            <w:rFonts w:ascii="Times New Roman" w:hAnsi="Times New Roman"/>
            <w:sz w:val="24"/>
            <w:szCs w:val="24"/>
          </w:rPr>
          <w:instrText>PAGE   \* MERGEFORMAT</w:instrText>
        </w:r>
        <w:r w:rsidRPr="009D2454">
          <w:rPr>
            <w:rFonts w:ascii="Times New Roman" w:hAnsi="Times New Roman"/>
            <w:sz w:val="24"/>
            <w:szCs w:val="24"/>
          </w:rPr>
          <w:fldChar w:fldCharType="separate"/>
        </w:r>
        <w:r w:rsidR="00A53043">
          <w:rPr>
            <w:rFonts w:ascii="Times New Roman" w:hAnsi="Times New Roman"/>
            <w:noProof/>
            <w:sz w:val="24"/>
            <w:szCs w:val="24"/>
          </w:rPr>
          <w:t>11</w:t>
        </w:r>
        <w:r w:rsidRPr="009D2454">
          <w:rPr>
            <w:rFonts w:ascii="Times New Roman" w:hAnsi="Times New Roman"/>
            <w:sz w:val="24"/>
            <w:szCs w:val="24"/>
          </w:rPr>
          <w:fldChar w:fldCharType="end"/>
        </w:r>
      </w:p>
    </w:sdtContent>
  </w:sdt>
  <w:p w14:paraId="5BBAC213" w14:textId="77777777" w:rsidR="004427DA" w:rsidRDefault="004427D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76172" w14:textId="77777777" w:rsidR="00FD7B29" w:rsidRDefault="00FD7B29" w:rsidP="00DD3DA0">
      <w:pPr>
        <w:spacing w:after="0" w:line="240" w:lineRule="auto"/>
      </w:pPr>
      <w:r>
        <w:separator/>
      </w:r>
    </w:p>
  </w:footnote>
  <w:footnote w:type="continuationSeparator" w:id="0">
    <w:p w14:paraId="14B39EF2" w14:textId="77777777" w:rsidR="00FD7B29" w:rsidRDefault="00FD7B29" w:rsidP="00DD3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22E"/>
    <w:multiLevelType w:val="hybridMultilevel"/>
    <w:tmpl w:val="6732635A"/>
    <w:lvl w:ilvl="0" w:tplc="3B3613DC">
      <w:start w:val="117"/>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0C1DF4"/>
    <w:multiLevelType w:val="hybridMultilevel"/>
    <w:tmpl w:val="896677A2"/>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53013"/>
    <w:multiLevelType w:val="hybridMultilevel"/>
    <w:tmpl w:val="33A6E982"/>
    <w:lvl w:ilvl="0" w:tplc="EA684F22">
      <w:start w:val="94"/>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36A0"/>
    <w:multiLevelType w:val="hybridMultilevel"/>
    <w:tmpl w:val="9B8856E8"/>
    <w:lvl w:ilvl="0" w:tplc="08200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A57F91"/>
    <w:multiLevelType w:val="hybridMultilevel"/>
    <w:tmpl w:val="6D782BEE"/>
    <w:lvl w:ilvl="0" w:tplc="BD20E8B0">
      <w:start w:val="9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DC514B"/>
    <w:multiLevelType w:val="hybridMultilevel"/>
    <w:tmpl w:val="076E4480"/>
    <w:lvl w:ilvl="0" w:tplc="0ADC12C2">
      <w:start w:val="8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67116C"/>
    <w:multiLevelType w:val="hybridMultilevel"/>
    <w:tmpl w:val="CFE4103C"/>
    <w:lvl w:ilvl="0" w:tplc="E65AB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C22571"/>
    <w:multiLevelType w:val="hybridMultilevel"/>
    <w:tmpl w:val="17F69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BE5678"/>
    <w:multiLevelType w:val="hybridMultilevel"/>
    <w:tmpl w:val="E48EB478"/>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D55BCE"/>
    <w:multiLevelType w:val="hybridMultilevel"/>
    <w:tmpl w:val="9A56530E"/>
    <w:lvl w:ilvl="0" w:tplc="70C82812">
      <w:start w:val="9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9CB7C7D"/>
    <w:multiLevelType w:val="hybridMultilevel"/>
    <w:tmpl w:val="FD9E5BC2"/>
    <w:lvl w:ilvl="0" w:tplc="01C08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E37DCE"/>
    <w:multiLevelType w:val="hybridMultilevel"/>
    <w:tmpl w:val="323C8EFC"/>
    <w:lvl w:ilvl="0" w:tplc="22DEF6CC">
      <w:start w:val="1"/>
      <w:numFmt w:val="decimal"/>
      <w:lvlText w:val="%1."/>
      <w:lvlJc w:val="left"/>
      <w:pPr>
        <w:ind w:left="107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C3BD2"/>
    <w:multiLevelType w:val="hybridMultilevel"/>
    <w:tmpl w:val="8E4095DE"/>
    <w:lvl w:ilvl="0" w:tplc="CC9028E0">
      <w:start w:val="116"/>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C014284"/>
    <w:multiLevelType w:val="hybridMultilevel"/>
    <w:tmpl w:val="ECA648CC"/>
    <w:lvl w:ilvl="0" w:tplc="3704E098">
      <w:start w:val="1"/>
      <w:numFmt w:val="decimal"/>
      <w:lvlText w:val="%1."/>
      <w:lvlJc w:val="left"/>
      <w:pPr>
        <w:tabs>
          <w:tab w:val="num" w:pos="720"/>
        </w:tabs>
        <w:ind w:left="720" w:hanging="360"/>
      </w:pPr>
    </w:lvl>
    <w:lvl w:ilvl="1" w:tplc="A4026C5A" w:tentative="1">
      <w:start w:val="1"/>
      <w:numFmt w:val="decimal"/>
      <w:lvlText w:val="%2."/>
      <w:lvlJc w:val="left"/>
      <w:pPr>
        <w:tabs>
          <w:tab w:val="num" w:pos="1440"/>
        </w:tabs>
        <w:ind w:left="1440" w:hanging="360"/>
      </w:pPr>
    </w:lvl>
    <w:lvl w:ilvl="2" w:tplc="45C2A15E" w:tentative="1">
      <w:start w:val="1"/>
      <w:numFmt w:val="decimal"/>
      <w:lvlText w:val="%3."/>
      <w:lvlJc w:val="left"/>
      <w:pPr>
        <w:tabs>
          <w:tab w:val="num" w:pos="2160"/>
        </w:tabs>
        <w:ind w:left="2160" w:hanging="360"/>
      </w:pPr>
    </w:lvl>
    <w:lvl w:ilvl="3" w:tplc="2E70E7D8" w:tentative="1">
      <w:start w:val="1"/>
      <w:numFmt w:val="decimal"/>
      <w:lvlText w:val="%4."/>
      <w:lvlJc w:val="left"/>
      <w:pPr>
        <w:tabs>
          <w:tab w:val="num" w:pos="2880"/>
        </w:tabs>
        <w:ind w:left="2880" w:hanging="360"/>
      </w:pPr>
    </w:lvl>
    <w:lvl w:ilvl="4" w:tplc="F27AFA10" w:tentative="1">
      <w:start w:val="1"/>
      <w:numFmt w:val="decimal"/>
      <w:lvlText w:val="%5."/>
      <w:lvlJc w:val="left"/>
      <w:pPr>
        <w:tabs>
          <w:tab w:val="num" w:pos="3600"/>
        </w:tabs>
        <w:ind w:left="3600" w:hanging="360"/>
      </w:pPr>
    </w:lvl>
    <w:lvl w:ilvl="5" w:tplc="CF86EA26" w:tentative="1">
      <w:start w:val="1"/>
      <w:numFmt w:val="decimal"/>
      <w:lvlText w:val="%6."/>
      <w:lvlJc w:val="left"/>
      <w:pPr>
        <w:tabs>
          <w:tab w:val="num" w:pos="4320"/>
        </w:tabs>
        <w:ind w:left="4320" w:hanging="360"/>
      </w:pPr>
    </w:lvl>
    <w:lvl w:ilvl="6" w:tplc="3D8449A6" w:tentative="1">
      <w:start w:val="1"/>
      <w:numFmt w:val="decimal"/>
      <w:lvlText w:val="%7."/>
      <w:lvlJc w:val="left"/>
      <w:pPr>
        <w:tabs>
          <w:tab w:val="num" w:pos="5040"/>
        </w:tabs>
        <w:ind w:left="5040" w:hanging="360"/>
      </w:pPr>
    </w:lvl>
    <w:lvl w:ilvl="7" w:tplc="DD405D44" w:tentative="1">
      <w:start w:val="1"/>
      <w:numFmt w:val="decimal"/>
      <w:lvlText w:val="%8."/>
      <w:lvlJc w:val="left"/>
      <w:pPr>
        <w:tabs>
          <w:tab w:val="num" w:pos="5760"/>
        </w:tabs>
        <w:ind w:left="5760" w:hanging="360"/>
      </w:pPr>
    </w:lvl>
    <w:lvl w:ilvl="8" w:tplc="52A2A48E" w:tentative="1">
      <w:start w:val="1"/>
      <w:numFmt w:val="decimal"/>
      <w:lvlText w:val="%9."/>
      <w:lvlJc w:val="left"/>
      <w:pPr>
        <w:tabs>
          <w:tab w:val="num" w:pos="6480"/>
        </w:tabs>
        <w:ind w:left="6480" w:hanging="360"/>
      </w:pPr>
    </w:lvl>
  </w:abstractNum>
  <w:abstractNum w:abstractNumId="14">
    <w:nsid w:val="3E8E7B77"/>
    <w:multiLevelType w:val="hybridMultilevel"/>
    <w:tmpl w:val="6E509074"/>
    <w:lvl w:ilvl="0" w:tplc="D0A03F5E">
      <w:start w:val="9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D21120"/>
    <w:multiLevelType w:val="hybridMultilevel"/>
    <w:tmpl w:val="FD02DF8C"/>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9E7AC1"/>
    <w:multiLevelType w:val="hybridMultilevel"/>
    <w:tmpl w:val="3A2C2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EF29BF"/>
    <w:multiLevelType w:val="hybridMultilevel"/>
    <w:tmpl w:val="6D583390"/>
    <w:lvl w:ilvl="0" w:tplc="EF567232">
      <w:start w:val="45"/>
      <w:numFmt w:val="decimal"/>
      <w:lvlText w:val="%1"/>
      <w:lvlJc w:val="left"/>
      <w:pPr>
        <w:ind w:left="1158"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952EBD"/>
    <w:multiLevelType w:val="hybridMultilevel"/>
    <w:tmpl w:val="FE28C9F2"/>
    <w:lvl w:ilvl="0" w:tplc="C4B01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08302C8"/>
    <w:multiLevelType w:val="hybridMultilevel"/>
    <w:tmpl w:val="7E829F62"/>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0FA50C2"/>
    <w:multiLevelType w:val="hybridMultilevel"/>
    <w:tmpl w:val="EBDAC21E"/>
    <w:lvl w:ilvl="0" w:tplc="EEE4267C">
      <w:start w:val="113"/>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7A0C84"/>
    <w:multiLevelType w:val="hybridMultilevel"/>
    <w:tmpl w:val="EE6E886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CA5A7B"/>
    <w:multiLevelType w:val="hybridMultilevel"/>
    <w:tmpl w:val="F8BAB10E"/>
    <w:lvl w:ilvl="0" w:tplc="0AA49708">
      <w:start w:val="1"/>
      <w:numFmt w:val="decimal"/>
      <w:lvlText w:val="%1."/>
      <w:lvlJc w:val="left"/>
      <w:pPr>
        <w:tabs>
          <w:tab w:val="num" w:pos="720"/>
        </w:tabs>
        <w:ind w:left="720" w:hanging="360"/>
      </w:pPr>
    </w:lvl>
    <w:lvl w:ilvl="1" w:tplc="B84A7760" w:tentative="1">
      <w:start w:val="1"/>
      <w:numFmt w:val="decimal"/>
      <w:lvlText w:val="%2."/>
      <w:lvlJc w:val="left"/>
      <w:pPr>
        <w:tabs>
          <w:tab w:val="num" w:pos="1440"/>
        </w:tabs>
        <w:ind w:left="1440" w:hanging="360"/>
      </w:pPr>
    </w:lvl>
    <w:lvl w:ilvl="2" w:tplc="10FA918E" w:tentative="1">
      <w:start w:val="1"/>
      <w:numFmt w:val="decimal"/>
      <w:lvlText w:val="%3."/>
      <w:lvlJc w:val="left"/>
      <w:pPr>
        <w:tabs>
          <w:tab w:val="num" w:pos="2160"/>
        </w:tabs>
        <w:ind w:left="2160" w:hanging="360"/>
      </w:pPr>
    </w:lvl>
    <w:lvl w:ilvl="3" w:tplc="7D545DE8" w:tentative="1">
      <w:start w:val="1"/>
      <w:numFmt w:val="decimal"/>
      <w:lvlText w:val="%4."/>
      <w:lvlJc w:val="left"/>
      <w:pPr>
        <w:tabs>
          <w:tab w:val="num" w:pos="2880"/>
        </w:tabs>
        <w:ind w:left="2880" w:hanging="360"/>
      </w:pPr>
    </w:lvl>
    <w:lvl w:ilvl="4" w:tplc="E0628906" w:tentative="1">
      <w:start w:val="1"/>
      <w:numFmt w:val="decimal"/>
      <w:lvlText w:val="%5."/>
      <w:lvlJc w:val="left"/>
      <w:pPr>
        <w:tabs>
          <w:tab w:val="num" w:pos="3600"/>
        </w:tabs>
        <w:ind w:left="3600" w:hanging="360"/>
      </w:pPr>
    </w:lvl>
    <w:lvl w:ilvl="5" w:tplc="3DA2B9D6" w:tentative="1">
      <w:start w:val="1"/>
      <w:numFmt w:val="decimal"/>
      <w:lvlText w:val="%6."/>
      <w:lvlJc w:val="left"/>
      <w:pPr>
        <w:tabs>
          <w:tab w:val="num" w:pos="4320"/>
        </w:tabs>
        <w:ind w:left="4320" w:hanging="360"/>
      </w:pPr>
    </w:lvl>
    <w:lvl w:ilvl="6" w:tplc="FD5410DE" w:tentative="1">
      <w:start w:val="1"/>
      <w:numFmt w:val="decimal"/>
      <w:lvlText w:val="%7."/>
      <w:lvlJc w:val="left"/>
      <w:pPr>
        <w:tabs>
          <w:tab w:val="num" w:pos="5040"/>
        </w:tabs>
        <w:ind w:left="5040" w:hanging="360"/>
      </w:pPr>
    </w:lvl>
    <w:lvl w:ilvl="7" w:tplc="51BE523A" w:tentative="1">
      <w:start w:val="1"/>
      <w:numFmt w:val="decimal"/>
      <w:lvlText w:val="%8."/>
      <w:lvlJc w:val="left"/>
      <w:pPr>
        <w:tabs>
          <w:tab w:val="num" w:pos="5760"/>
        </w:tabs>
        <w:ind w:left="5760" w:hanging="360"/>
      </w:pPr>
    </w:lvl>
    <w:lvl w:ilvl="8" w:tplc="E17E522A" w:tentative="1">
      <w:start w:val="1"/>
      <w:numFmt w:val="decimal"/>
      <w:lvlText w:val="%9."/>
      <w:lvlJc w:val="left"/>
      <w:pPr>
        <w:tabs>
          <w:tab w:val="num" w:pos="6480"/>
        </w:tabs>
        <w:ind w:left="6480" w:hanging="360"/>
      </w:pPr>
    </w:lvl>
  </w:abstractNum>
  <w:abstractNum w:abstractNumId="23">
    <w:nsid w:val="57B44B77"/>
    <w:multiLevelType w:val="hybridMultilevel"/>
    <w:tmpl w:val="9CC228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5A966715"/>
    <w:multiLevelType w:val="hybridMultilevel"/>
    <w:tmpl w:val="73061570"/>
    <w:lvl w:ilvl="0" w:tplc="BF826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E8634F"/>
    <w:multiLevelType w:val="hybridMultilevel"/>
    <w:tmpl w:val="DF623AF0"/>
    <w:lvl w:ilvl="0" w:tplc="EB84EF8A">
      <w:start w:val="1"/>
      <w:numFmt w:val="decimal"/>
      <w:lvlText w:val="%1."/>
      <w:lvlJc w:val="left"/>
      <w:pPr>
        <w:tabs>
          <w:tab w:val="num" w:pos="720"/>
        </w:tabs>
        <w:ind w:left="720" w:hanging="360"/>
      </w:pPr>
    </w:lvl>
    <w:lvl w:ilvl="1" w:tplc="632E402C">
      <w:start w:val="1"/>
      <w:numFmt w:val="decimal"/>
      <w:lvlText w:val="%2"/>
      <w:lvlJc w:val="left"/>
      <w:pPr>
        <w:ind w:left="1785" w:hanging="705"/>
      </w:pPr>
      <w:rPr>
        <w:rFonts w:hint="default"/>
      </w:rPr>
    </w:lvl>
    <w:lvl w:ilvl="2" w:tplc="DE4ED798" w:tentative="1">
      <w:start w:val="1"/>
      <w:numFmt w:val="decimal"/>
      <w:lvlText w:val="%3."/>
      <w:lvlJc w:val="left"/>
      <w:pPr>
        <w:tabs>
          <w:tab w:val="num" w:pos="2160"/>
        </w:tabs>
        <w:ind w:left="2160" w:hanging="360"/>
      </w:pPr>
    </w:lvl>
    <w:lvl w:ilvl="3" w:tplc="9A02CACE" w:tentative="1">
      <w:start w:val="1"/>
      <w:numFmt w:val="decimal"/>
      <w:lvlText w:val="%4."/>
      <w:lvlJc w:val="left"/>
      <w:pPr>
        <w:tabs>
          <w:tab w:val="num" w:pos="2880"/>
        </w:tabs>
        <w:ind w:left="2880" w:hanging="360"/>
      </w:pPr>
    </w:lvl>
    <w:lvl w:ilvl="4" w:tplc="CFACA596" w:tentative="1">
      <w:start w:val="1"/>
      <w:numFmt w:val="decimal"/>
      <w:lvlText w:val="%5."/>
      <w:lvlJc w:val="left"/>
      <w:pPr>
        <w:tabs>
          <w:tab w:val="num" w:pos="3600"/>
        </w:tabs>
        <w:ind w:left="3600" w:hanging="360"/>
      </w:pPr>
    </w:lvl>
    <w:lvl w:ilvl="5" w:tplc="FFD64F4E" w:tentative="1">
      <w:start w:val="1"/>
      <w:numFmt w:val="decimal"/>
      <w:lvlText w:val="%6."/>
      <w:lvlJc w:val="left"/>
      <w:pPr>
        <w:tabs>
          <w:tab w:val="num" w:pos="4320"/>
        </w:tabs>
        <w:ind w:left="4320" w:hanging="360"/>
      </w:pPr>
    </w:lvl>
    <w:lvl w:ilvl="6" w:tplc="C35ADDE8" w:tentative="1">
      <w:start w:val="1"/>
      <w:numFmt w:val="decimal"/>
      <w:lvlText w:val="%7."/>
      <w:lvlJc w:val="left"/>
      <w:pPr>
        <w:tabs>
          <w:tab w:val="num" w:pos="5040"/>
        </w:tabs>
        <w:ind w:left="5040" w:hanging="360"/>
      </w:pPr>
    </w:lvl>
    <w:lvl w:ilvl="7" w:tplc="A3B87368" w:tentative="1">
      <w:start w:val="1"/>
      <w:numFmt w:val="decimal"/>
      <w:lvlText w:val="%8."/>
      <w:lvlJc w:val="left"/>
      <w:pPr>
        <w:tabs>
          <w:tab w:val="num" w:pos="5760"/>
        </w:tabs>
        <w:ind w:left="5760" w:hanging="360"/>
      </w:pPr>
    </w:lvl>
    <w:lvl w:ilvl="8" w:tplc="E0F0E35E" w:tentative="1">
      <w:start w:val="1"/>
      <w:numFmt w:val="decimal"/>
      <w:lvlText w:val="%9."/>
      <w:lvlJc w:val="left"/>
      <w:pPr>
        <w:tabs>
          <w:tab w:val="num" w:pos="6480"/>
        </w:tabs>
        <w:ind w:left="6480" w:hanging="360"/>
      </w:pPr>
    </w:lvl>
  </w:abstractNum>
  <w:abstractNum w:abstractNumId="26">
    <w:nsid w:val="688F062E"/>
    <w:multiLevelType w:val="hybridMultilevel"/>
    <w:tmpl w:val="8B885968"/>
    <w:lvl w:ilvl="0" w:tplc="0C7AE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8D746BA"/>
    <w:multiLevelType w:val="hybridMultilevel"/>
    <w:tmpl w:val="FBCC5950"/>
    <w:lvl w:ilvl="0" w:tplc="CBD2F058">
      <w:start w:val="1"/>
      <w:numFmt w:val="bullet"/>
      <w:lvlText w:val=""/>
      <w:lvlJc w:val="left"/>
      <w:pPr>
        <w:tabs>
          <w:tab w:val="num" w:pos="720"/>
        </w:tabs>
        <w:ind w:left="720" w:hanging="360"/>
      </w:pPr>
      <w:rPr>
        <w:rFonts w:ascii="Symbol" w:hAnsi="Symbol" w:hint="default"/>
      </w:rPr>
    </w:lvl>
    <w:lvl w:ilvl="1" w:tplc="69E4DD0E" w:tentative="1">
      <w:start w:val="1"/>
      <w:numFmt w:val="bullet"/>
      <w:lvlText w:val=""/>
      <w:lvlJc w:val="left"/>
      <w:pPr>
        <w:tabs>
          <w:tab w:val="num" w:pos="1440"/>
        </w:tabs>
        <w:ind w:left="1440" w:hanging="360"/>
      </w:pPr>
      <w:rPr>
        <w:rFonts w:ascii="Wingdings" w:hAnsi="Wingdings" w:hint="default"/>
      </w:rPr>
    </w:lvl>
    <w:lvl w:ilvl="2" w:tplc="DEE234C6" w:tentative="1">
      <w:start w:val="1"/>
      <w:numFmt w:val="bullet"/>
      <w:lvlText w:val=""/>
      <w:lvlJc w:val="left"/>
      <w:pPr>
        <w:tabs>
          <w:tab w:val="num" w:pos="2160"/>
        </w:tabs>
        <w:ind w:left="2160" w:hanging="360"/>
      </w:pPr>
      <w:rPr>
        <w:rFonts w:ascii="Wingdings" w:hAnsi="Wingdings" w:hint="default"/>
      </w:rPr>
    </w:lvl>
    <w:lvl w:ilvl="3" w:tplc="DEE6C010" w:tentative="1">
      <w:start w:val="1"/>
      <w:numFmt w:val="bullet"/>
      <w:lvlText w:val=""/>
      <w:lvlJc w:val="left"/>
      <w:pPr>
        <w:tabs>
          <w:tab w:val="num" w:pos="2880"/>
        </w:tabs>
        <w:ind w:left="2880" w:hanging="360"/>
      </w:pPr>
      <w:rPr>
        <w:rFonts w:ascii="Wingdings" w:hAnsi="Wingdings" w:hint="default"/>
      </w:rPr>
    </w:lvl>
    <w:lvl w:ilvl="4" w:tplc="C206E552" w:tentative="1">
      <w:start w:val="1"/>
      <w:numFmt w:val="bullet"/>
      <w:lvlText w:val=""/>
      <w:lvlJc w:val="left"/>
      <w:pPr>
        <w:tabs>
          <w:tab w:val="num" w:pos="3600"/>
        </w:tabs>
        <w:ind w:left="3600" w:hanging="360"/>
      </w:pPr>
      <w:rPr>
        <w:rFonts w:ascii="Wingdings" w:hAnsi="Wingdings" w:hint="default"/>
      </w:rPr>
    </w:lvl>
    <w:lvl w:ilvl="5" w:tplc="29CAB6AC" w:tentative="1">
      <w:start w:val="1"/>
      <w:numFmt w:val="bullet"/>
      <w:lvlText w:val=""/>
      <w:lvlJc w:val="left"/>
      <w:pPr>
        <w:tabs>
          <w:tab w:val="num" w:pos="4320"/>
        </w:tabs>
        <w:ind w:left="4320" w:hanging="360"/>
      </w:pPr>
      <w:rPr>
        <w:rFonts w:ascii="Wingdings" w:hAnsi="Wingdings" w:hint="default"/>
      </w:rPr>
    </w:lvl>
    <w:lvl w:ilvl="6" w:tplc="728E4404" w:tentative="1">
      <w:start w:val="1"/>
      <w:numFmt w:val="bullet"/>
      <w:lvlText w:val=""/>
      <w:lvlJc w:val="left"/>
      <w:pPr>
        <w:tabs>
          <w:tab w:val="num" w:pos="5040"/>
        </w:tabs>
        <w:ind w:left="5040" w:hanging="360"/>
      </w:pPr>
      <w:rPr>
        <w:rFonts w:ascii="Wingdings" w:hAnsi="Wingdings" w:hint="default"/>
      </w:rPr>
    </w:lvl>
    <w:lvl w:ilvl="7" w:tplc="DFE2750A" w:tentative="1">
      <w:start w:val="1"/>
      <w:numFmt w:val="bullet"/>
      <w:lvlText w:val=""/>
      <w:lvlJc w:val="left"/>
      <w:pPr>
        <w:tabs>
          <w:tab w:val="num" w:pos="5760"/>
        </w:tabs>
        <w:ind w:left="5760" w:hanging="360"/>
      </w:pPr>
      <w:rPr>
        <w:rFonts w:ascii="Wingdings" w:hAnsi="Wingdings" w:hint="default"/>
      </w:rPr>
    </w:lvl>
    <w:lvl w:ilvl="8" w:tplc="7534AA80" w:tentative="1">
      <w:start w:val="1"/>
      <w:numFmt w:val="bullet"/>
      <w:lvlText w:val=""/>
      <w:lvlJc w:val="left"/>
      <w:pPr>
        <w:tabs>
          <w:tab w:val="num" w:pos="6480"/>
        </w:tabs>
        <w:ind w:left="6480" w:hanging="360"/>
      </w:pPr>
      <w:rPr>
        <w:rFonts w:ascii="Wingdings" w:hAnsi="Wingdings" w:hint="default"/>
      </w:rPr>
    </w:lvl>
  </w:abstractNum>
  <w:abstractNum w:abstractNumId="28">
    <w:nsid w:val="692E63BE"/>
    <w:multiLevelType w:val="hybridMultilevel"/>
    <w:tmpl w:val="0082E6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D800926"/>
    <w:multiLevelType w:val="hybridMultilevel"/>
    <w:tmpl w:val="3CD4EC94"/>
    <w:lvl w:ilvl="0" w:tplc="7B8E552C">
      <w:start w:val="1"/>
      <w:numFmt w:val="decimal"/>
      <w:lvlText w:val="%1."/>
      <w:lvlJc w:val="left"/>
      <w:pPr>
        <w:tabs>
          <w:tab w:val="num" w:pos="720"/>
        </w:tabs>
        <w:ind w:left="720" w:hanging="360"/>
      </w:pPr>
    </w:lvl>
    <w:lvl w:ilvl="1" w:tplc="E2961EB8" w:tentative="1">
      <w:start w:val="1"/>
      <w:numFmt w:val="decimal"/>
      <w:lvlText w:val="%2."/>
      <w:lvlJc w:val="left"/>
      <w:pPr>
        <w:tabs>
          <w:tab w:val="num" w:pos="1440"/>
        </w:tabs>
        <w:ind w:left="1440" w:hanging="360"/>
      </w:pPr>
    </w:lvl>
    <w:lvl w:ilvl="2" w:tplc="C896A6BE" w:tentative="1">
      <w:start w:val="1"/>
      <w:numFmt w:val="decimal"/>
      <w:lvlText w:val="%3."/>
      <w:lvlJc w:val="left"/>
      <w:pPr>
        <w:tabs>
          <w:tab w:val="num" w:pos="2160"/>
        </w:tabs>
        <w:ind w:left="2160" w:hanging="360"/>
      </w:pPr>
    </w:lvl>
    <w:lvl w:ilvl="3" w:tplc="5470DA6E" w:tentative="1">
      <w:start w:val="1"/>
      <w:numFmt w:val="decimal"/>
      <w:lvlText w:val="%4."/>
      <w:lvlJc w:val="left"/>
      <w:pPr>
        <w:tabs>
          <w:tab w:val="num" w:pos="2880"/>
        </w:tabs>
        <w:ind w:left="2880" w:hanging="360"/>
      </w:pPr>
    </w:lvl>
    <w:lvl w:ilvl="4" w:tplc="63FE81FE" w:tentative="1">
      <w:start w:val="1"/>
      <w:numFmt w:val="decimal"/>
      <w:lvlText w:val="%5."/>
      <w:lvlJc w:val="left"/>
      <w:pPr>
        <w:tabs>
          <w:tab w:val="num" w:pos="3600"/>
        </w:tabs>
        <w:ind w:left="3600" w:hanging="360"/>
      </w:pPr>
    </w:lvl>
    <w:lvl w:ilvl="5" w:tplc="8E7C9D7A" w:tentative="1">
      <w:start w:val="1"/>
      <w:numFmt w:val="decimal"/>
      <w:lvlText w:val="%6."/>
      <w:lvlJc w:val="left"/>
      <w:pPr>
        <w:tabs>
          <w:tab w:val="num" w:pos="4320"/>
        </w:tabs>
        <w:ind w:left="4320" w:hanging="360"/>
      </w:pPr>
    </w:lvl>
    <w:lvl w:ilvl="6" w:tplc="F954C150" w:tentative="1">
      <w:start w:val="1"/>
      <w:numFmt w:val="decimal"/>
      <w:lvlText w:val="%7."/>
      <w:lvlJc w:val="left"/>
      <w:pPr>
        <w:tabs>
          <w:tab w:val="num" w:pos="5040"/>
        </w:tabs>
        <w:ind w:left="5040" w:hanging="360"/>
      </w:pPr>
    </w:lvl>
    <w:lvl w:ilvl="7" w:tplc="A4D280EE" w:tentative="1">
      <w:start w:val="1"/>
      <w:numFmt w:val="decimal"/>
      <w:lvlText w:val="%8."/>
      <w:lvlJc w:val="left"/>
      <w:pPr>
        <w:tabs>
          <w:tab w:val="num" w:pos="5760"/>
        </w:tabs>
        <w:ind w:left="5760" w:hanging="360"/>
      </w:pPr>
    </w:lvl>
    <w:lvl w:ilvl="8" w:tplc="C5E0C148" w:tentative="1">
      <w:start w:val="1"/>
      <w:numFmt w:val="decimal"/>
      <w:lvlText w:val="%9."/>
      <w:lvlJc w:val="left"/>
      <w:pPr>
        <w:tabs>
          <w:tab w:val="num" w:pos="6480"/>
        </w:tabs>
        <w:ind w:left="6480" w:hanging="360"/>
      </w:pPr>
    </w:lvl>
  </w:abstractNum>
  <w:abstractNum w:abstractNumId="30">
    <w:nsid w:val="6F4B585F"/>
    <w:multiLevelType w:val="hybridMultilevel"/>
    <w:tmpl w:val="272ACBC2"/>
    <w:lvl w:ilvl="0" w:tplc="06A0ABBE">
      <w:start w:val="100"/>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271328"/>
    <w:multiLevelType w:val="hybridMultilevel"/>
    <w:tmpl w:val="229ABC68"/>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E11C25"/>
    <w:multiLevelType w:val="hybridMultilevel"/>
    <w:tmpl w:val="A8568BE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E611FD"/>
    <w:multiLevelType w:val="hybridMultilevel"/>
    <w:tmpl w:val="2A682DD0"/>
    <w:lvl w:ilvl="0" w:tplc="4A3EA1DE">
      <w:start w:val="113"/>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3"/>
  </w:num>
  <w:num w:numId="3">
    <w:abstractNumId w:val="29"/>
  </w:num>
  <w:num w:numId="4">
    <w:abstractNumId w:val="25"/>
  </w:num>
  <w:num w:numId="5">
    <w:abstractNumId w:val="22"/>
  </w:num>
  <w:num w:numId="6">
    <w:abstractNumId w:val="27"/>
  </w:num>
  <w:num w:numId="7">
    <w:abstractNumId w:val="32"/>
  </w:num>
  <w:num w:numId="8">
    <w:abstractNumId w:val="3"/>
  </w:num>
  <w:num w:numId="9">
    <w:abstractNumId w:val="21"/>
  </w:num>
  <w:num w:numId="10">
    <w:abstractNumId w:val="6"/>
  </w:num>
  <w:num w:numId="11">
    <w:abstractNumId w:val="5"/>
  </w:num>
  <w:num w:numId="12">
    <w:abstractNumId w:val="4"/>
  </w:num>
  <w:num w:numId="13">
    <w:abstractNumId w:val="2"/>
  </w:num>
  <w:num w:numId="14">
    <w:abstractNumId w:val="33"/>
  </w:num>
  <w:num w:numId="15">
    <w:abstractNumId w:val="12"/>
  </w:num>
  <w:num w:numId="16">
    <w:abstractNumId w:val="17"/>
  </w:num>
  <w:num w:numId="17">
    <w:abstractNumId w:val="1"/>
  </w:num>
  <w:num w:numId="18">
    <w:abstractNumId w:val="9"/>
  </w:num>
  <w:num w:numId="19">
    <w:abstractNumId w:val="20"/>
  </w:num>
  <w:num w:numId="20">
    <w:abstractNumId w:val="0"/>
  </w:num>
  <w:num w:numId="21">
    <w:abstractNumId w:val="8"/>
  </w:num>
  <w:num w:numId="22">
    <w:abstractNumId w:val="19"/>
  </w:num>
  <w:num w:numId="23">
    <w:abstractNumId w:val="15"/>
  </w:num>
  <w:num w:numId="24">
    <w:abstractNumId w:val="14"/>
  </w:num>
  <w:num w:numId="25">
    <w:abstractNumId w:val="16"/>
  </w:num>
  <w:num w:numId="26">
    <w:abstractNumId w:val="28"/>
  </w:num>
  <w:num w:numId="27">
    <w:abstractNumId w:val="11"/>
  </w:num>
  <w:num w:numId="28">
    <w:abstractNumId w:val="30"/>
  </w:num>
  <w:num w:numId="29">
    <w:abstractNumId w:val="26"/>
  </w:num>
  <w:num w:numId="30">
    <w:abstractNumId w:val="7"/>
  </w:num>
  <w:num w:numId="31">
    <w:abstractNumId w:val="18"/>
  </w:num>
  <w:num w:numId="32">
    <w:abstractNumId w:val="24"/>
  </w:num>
  <w:num w:numId="33">
    <w:abstractNumId w:val="23"/>
  </w:num>
  <w:num w:numId="3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EE"/>
    <w:rsid w:val="00000154"/>
    <w:rsid w:val="00000909"/>
    <w:rsid w:val="00000BFC"/>
    <w:rsid w:val="00002AD7"/>
    <w:rsid w:val="00002D82"/>
    <w:rsid w:val="00005417"/>
    <w:rsid w:val="00005E0F"/>
    <w:rsid w:val="00007846"/>
    <w:rsid w:val="00010EE7"/>
    <w:rsid w:val="00012D83"/>
    <w:rsid w:val="0001409C"/>
    <w:rsid w:val="000149E5"/>
    <w:rsid w:val="00015F72"/>
    <w:rsid w:val="000169F4"/>
    <w:rsid w:val="00016C97"/>
    <w:rsid w:val="000171F0"/>
    <w:rsid w:val="00017D9E"/>
    <w:rsid w:val="00023ED9"/>
    <w:rsid w:val="0002442D"/>
    <w:rsid w:val="000251F7"/>
    <w:rsid w:val="000258B8"/>
    <w:rsid w:val="000259A7"/>
    <w:rsid w:val="00025CCA"/>
    <w:rsid w:val="00026274"/>
    <w:rsid w:val="00030183"/>
    <w:rsid w:val="000318C1"/>
    <w:rsid w:val="00031E8E"/>
    <w:rsid w:val="00032DF2"/>
    <w:rsid w:val="00032FF9"/>
    <w:rsid w:val="00033C83"/>
    <w:rsid w:val="00034B02"/>
    <w:rsid w:val="00035BC5"/>
    <w:rsid w:val="0003621D"/>
    <w:rsid w:val="00037A02"/>
    <w:rsid w:val="000408A9"/>
    <w:rsid w:val="00040BC9"/>
    <w:rsid w:val="00042310"/>
    <w:rsid w:val="000427EC"/>
    <w:rsid w:val="00043538"/>
    <w:rsid w:val="000439EA"/>
    <w:rsid w:val="00043C65"/>
    <w:rsid w:val="000444FA"/>
    <w:rsid w:val="0004547F"/>
    <w:rsid w:val="0004575E"/>
    <w:rsid w:val="00047533"/>
    <w:rsid w:val="00051B1C"/>
    <w:rsid w:val="000527E7"/>
    <w:rsid w:val="00053761"/>
    <w:rsid w:val="00053AE3"/>
    <w:rsid w:val="000546E9"/>
    <w:rsid w:val="00056229"/>
    <w:rsid w:val="000566CA"/>
    <w:rsid w:val="00056E5C"/>
    <w:rsid w:val="00056EA5"/>
    <w:rsid w:val="00057C8D"/>
    <w:rsid w:val="00057CC2"/>
    <w:rsid w:val="00062197"/>
    <w:rsid w:val="000623F5"/>
    <w:rsid w:val="0006270C"/>
    <w:rsid w:val="00063154"/>
    <w:rsid w:val="00063341"/>
    <w:rsid w:val="0006514C"/>
    <w:rsid w:val="00065D67"/>
    <w:rsid w:val="00065EF8"/>
    <w:rsid w:val="00066A43"/>
    <w:rsid w:val="00066EEC"/>
    <w:rsid w:val="00067248"/>
    <w:rsid w:val="000675D0"/>
    <w:rsid w:val="0007065E"/>
    <w:rsid w:val="0007184C"/>
    <w:rsid w:val="0007249C"/>
    <w:rsid w:val="00073E19"/>
    <w:rsid w:val="00073F6C"/>
    <w:rsid w:val="00074C8E"/>
    <w:rsid w:val="00077914"/>
    <w:rsid w:val="00077D5E"/>
    <w:rsid w:val="0008010E"/>
    <w:rsid w:val="00080891"/>
    <w:rsid w:val="000817EF"/>
    <w:rsid w:val="00081945"/>
    <w:rsid w:val="000819E5"/>
    <w:rsid w:val="00082B84"/>
    <w:rsid w:val="00083DD2"/>
    <w:rsid w:val="0008548E"/>
    <w:rsid w:val="00087444"/>
    <w:rsid w:val="000905F6"/>
    <w:rsid w:val="00091ED7"/>
    <w:rsid w:val="00092020"/>
    <w:rsid w:val="00092F1F"/>
    <w:rsid w:val="0009475C"/>
    <w:rsid w:val="000953D9"/>
    <w:rsid w:val="00097171"/>
    <w:rsid w:val="000A0AB3"/>
    <w:rsid w:val="000A1664"/>
    <w:rsid w:val="000A1C46"/>
    <w:rsid w:val="000A1D18"/>
    <w:rsid w:val="000A4569"/>
    <w:rsid w:val="000A4D52"/>
    <w:rsid w:val="000A5F15"/>
    <w:rsid w:val="000A6322"/>
    <w:rsid w:val="000A7239"/>
    <w:rsid w:val="000A7446"/>
    <w:rsid w:val="000A7DBB"/>
    <w:rsid w:val="000B0CAD"/>
    <w:rsid w:val="000B12A7"/>
    <w:rsid w:val="000B1B19"/>
    <w:rsid w:val="000B3636"/>
    <w:rsid w:val="000B3E82"/>
    <w:rsid w:val="000B42C7"/>
    <w:rsid w:val="000B4705"/>
    <w:rsid w:val="000B5255"/>
    <w:rsid w:val="000B567D"/>
    <w:rsid w:val="000B60C1"/>
    <w:rsid w:val="000B6E44"/>
    <w:rsid w:val="000B7656"/>
    <w:rsid w:val="000C0BE7"/>
    <w:rsid w:val="000C2638"/>
    <w:rsid w:val="000C2673"/>
    <w:rsid w:val="000C3760"/>
    <w:rsid w:val="000C39B7"/>
    <w:rsid w:val="000C56B1"/>
    <w:rsid w:val="000C6672"/>
    <w:rsid w:val="000C7492"/>
    <w:rsid w:val="000C78FC"/>
    <w:rsid w:val="000D0F4A"/>
    <w:rsid w:val="000D112E"/>
    <w:rsid w:val="000D18DB"/>
    <w:rsid w:val="000D195F"/>
    <w:rsid w:val="000D2CD2"/>
    <w:rsid w:val="000D30DF"/>
    <w:rsid w:val="000D343C"/>
    <w:rsid w:val="000D3F8C"/>
    <w:rsid w:val="000D4D98"/>
    <w:rsid w:val="000D50F3"/>
    <w:rsid w:val="000D51DC"/>
    <w:rsid w:val="000D64DD"/>
    <w:rsid w:val="000D7DB8"/>
    <w:rsid w:val="000E0325"/>
    <w:rsid w:val="000E0E3E"/>
    <w:rsid w:val="000E273E"/>
    <w:rsid w:val="000E36BA"/>
    <w:rsid w:val="000E4FA7"/>
    <w:rsid w:val="000E5236"/>
    <w:rsid w:val="000E5AE8"/>
    <w:rsid w:val="000E6178"/>
    <w:rsid w:val="000E6C6D"/>
    <w:rsid w:val="000E7B13"/>
    <w:rsid w:val="000F04B7"/>
    <w:rsid w:val="000F0A08"/>
    <w:rsid w:val="000F1DB0"/>
    <w:rsid w:val="000F1EC7"/>
    <w:rsid w:val="000F2864"/>
    <w:rsid w:val="000F39AC"/>
    <w:rsid w:val="000F4B7C"/>
    <w:rsid w:val="000F530D"/>
    <w:rsid w:val="000F58D6"/>
    <w:rsid w:val="00101F69"/>
    <w:rsid w:val="001028DB"/>
    <w:rsid w:val="00102A3C"/>
    <w:rsid w:val="00103654"/>
    <w:rsid w:val="00103DF6"/>
    <w:rsid w:val="00103EFD"/>
    <w:rsid w:val="001044B3"/>
    <w:rsid w:val="00105594"/>
    <w:rsid w:val="00105A99"/>
    <w:rsid w:val="00106013"/>
    <w:rsid w:val="00106D67"/>
    <w:rsid w:val="001077FE"/>
    <w:rsid w:val="00111E44"/>
    <w:rsid w:val="001128E9"/>
    <w:rsid w:val="00113635"/>
    <w:rsid w:val="001147DD"/>
    <w:rsid w:val="001149F2"/>
    <w:rsid w:val="00114B8C"/>
    <w:rsid w:val="001153EE"/>
    <w:rsid w:val="001164F1"/>
    <w:rsid w:val="00116B2C"/>
    <w:rsid w:val="0011717E"/>
    <w:rsid w:val="0011760D"/>
    <w:rsid w:val="00117C0F"/>
    <w:rsid w:val="00117CFC"/>
    <w:rsid w:val="0012052B"/>
    <w:rsid w:val="001220A8"/>
    <w:rsid w:val="00124F16"/>
    <w:rsid w:val="00124F75"/>
    <w:rsid w:val="00125347"/>
    <w:rsid w:val="001260F0"/>
    <w:rsid w:val="0012792B"/>
    <w:rsid w:val="00127E75"/>
    <w:rsid w:val="001312EA"/>
    <w:rsid w:val="0013141A"/>
    <w:rsid w:val="00133322"/>
    <w:rsid w:val="00134504"/>
    <w:rsid w:val="00134A0E"/>
    <w:rsid w:val="00134FE1"/>
    <w:rsid w:val="00135059"/>
    <w:rsid w:val="00135EDE"/>
    <w:rsid w:val="00136838"/>
    <w:rsid w:val="00137201"/>
    <w:rsid w:val="00140686"/>
    <w:rsid w:val="00140C39"/>
    <w:rsid w:val="001412C4"/>
    <w:rsid w:val="001416E0"/>
    <w:rsid w:val="00141D82"/>
    <w:rsid w:val="00142A7C"/>
    <w:rsid w:val="00143AC1"/>
    <w:rsid w:val="0014447D"/>
    <w:rsid w:val="0014603A"/>
    <w:rsid w:val="00146BF2"/>
    <w:rsid w:val="00146C6E"/>
    <w:rsid w:val="00147134"/>
    <w:rsid w:val="00147DE6"/>
    <w:rsid w:val="0015066A"/>
    <w:rsid w:val="00151B77"/>
    <w:rsid w:val="00151C41"/>
    <w:rsid w:val="0015251C"/>
    <w:rsid w:val="00153E0F"/>
    <w:rsid w:val="001543C0"/>
    <w:rsid w:val="001601B7"/>
    <w:rsid w:val="001608E4"/>
    <w:rsid w:val="00161D58"/>
    <w:rsid w:val="00162016"/>
    <w:rsid w:val="00162812"/>
    <w:rsid w:val="00162A16"/>
    <w:rsid w:val="001632FD"/>
    <w:rsid w:val="00163300"/>
    <w:rsid w:val="001649F1"/>
    <w:rsid w:val="001656A1"/>
    <w:rsid w:val="001664A6"/>
    <w:rsid w:val="00166880"/>
    <w:rsid w:val="00166FCF"/>
    <w:rsid w:val="00167CAB"/>
    <w:rsid w:val="0017014D"/>
    <w:rsid w:val="001705EE"/>
    <w:rsid w:val="00170A38"/>
    <w:rsid w:val="00171049"/>
    <w:rsid w:val="001713A1"/>
    <w:rsid w:val="001731E6"/>
    <w:rsid w:val="00173541"/>
    <w:rsid w:val="001747D5"/>
    <w:rsid w:val="00174B8E"/>
    <w:rsid w:val="00175D5E"/>
    <w:rsid w:val="00176B6D"/>
    <w:rsid w:val="0018049E"/>
    <w:rsid w:val="00182A7B"/>
    <w:rsid w:val="00182DE8"/>
    <w:rsid w:val="001830D2"/>
    <w:rsid w:val="001837D9"/>
    <w:rsid w:val="00183D11"/>
    <w:rsid w:val="00184F8C"/>
    <w:rsid w:val="00185752"/>
    <w:rsid w:val="00185766"/>
    <w:rsid w:val="00186380"/>
    <w:rsid w:val="00186D84"/>
    <w:rsid w:val="00187638"/>
    <w:rsid w:val="001902FE"/>
    <w:rsid w:val="00190C88"/>
    <w:rsid w:val="00190EBA"/>
    <w:rsid w:val="001912F6"/>
    <w:rsid w:val="00191613"/>
    <w:rsid w:val="00191924"/>
    <w:rsid w:val="00192247"/>
    <w:rsid w:val="00194064"/>
    <w:rsid w:val="00194697"/>
    <w:rsid w:val="0019720C"/>
    <w:rsid w:val="001A0C26"/>
    <w:rsid w:val="001A1F19"/>
    <w:rsid w:val="001A233A"/>
    <w:rsid w:val="001A39D0"/>
    <w:rsid w:val="001A3D2B"/>
    <w:rsid w:val="001A4B71"/>
    <w:rsid w:val="001A5564"/>
    <w:rsid w:val="001A7455"/>
    <w:rsid w:val="001A757D"/>
    <w:rsid w:val="001B0206"/>
    <w:rsid w:val="001B042B"/>
    <w:rsid w:val="001B0D82"/>
    <w:rsid w:val="001B13C7"/>
    <w:rsid w:val="001B1920"/>
    <w:rsid w:val="001B1ADF"/>
    <w:rsid w:val="001B1B5F"/>
    <w:rsid w:val="001B2113"/>
    <w:rsid w:val="001B2B71"/>
    <w:rsid w:val="001B5041"/>
    <w:rsid w:val="001B5680"/>
    <w:rsid w:val="001B5D26"/>
    <w:rsid w:val="001B7F9F"/>
    <w:rsid w:val="001C1319"/>
    <w:rsid w:val="001C157C"/>
    <w:rsid w:val="001C4017"/>
    <w:rsid w:val="001C4FBA"/>
    <w:rsid w:val="001C7DC8"/>
    <w:rsid w:val="001C7FF5"/>
    <w:rsid w:val="001D12FC"/>
    <w:rsid w:val="001D1695"/>
    <w:rsid w:val="001D1EC3"/>
    <w:rsid w:val="001D31B7"/>
    <w:rsid w:val="001D34A7"/>
    <w:rsid w:val="001D66ED"/>
    <w:rsid w:val="001D7733"/>
    <w:rsid w:val="001D7751"/>
    <w:rsid w:val="001D7D8A"/>
    <w:rsid w:val="001E05A3"/>
    <w:rsid w:val="001E08DF"/>
    <w:rsid w:val="001E0FE1"/>
    <w:rsid w:val="001E1FDB"/>
    <w:rsid w:val="001E4615"/>
    <w:rsid w:val="001E4B87"/>
    <w:rsid w:val="001E5893"/>
    <w:rsid w:val="001E6A31"/>
    <w:rsid w:val="001E7022"/>
    <w:rsid w:val="001F0899"/>
    <w:rsid w:val="001F0A3B"/>
    <w:rsid w:val="001F0D65"/>
    <w:rsid w:val="001F216D"/>
    <w:rsid w:val="001F2936"/>
    <w:rsid w:val="001F2D44"/>
    <w:rsid w:val="001F2DE2"/>
    <w:rsid w:val="001F3A59"/>
    <w:rsid w:val="001F4E69"/>
    <w:rsid w:val="001F51E7"/>
    <w:rsid w:val="001F6024"/>
    <w:rsid w:val="001F6F09"/>
    <w:rsid w:val="001F7D63"/>
    <w:rsid w:val="001F7E67"/>
    <w:rsid w:val="002009A3"/>
    <w:rsid w:val="00201113"/>
    <w:rsid w:val="00201E8D"/>
    <w:rsid w:val="00203053"/>
    <w:rsid w:val="00204669"/>
    <w:rsid w:val="00204A85"/>
    <w:rsid w:val="00204B71"/>
    <w:rsid w:val="00205B9F"/>
    <w:rsid w:val="00206B31"/>
    <w:rsid w:val="002073C8"/>
    <w:rsid w:val="00210D2C"/>
    <w:rsid w:val="00210FD2"/>
    <w:rsid w:val="0021170D"/>
    <w:rsid w:val="00212635"/>
    <w:rsid w:val="00212B59"/>
    <w:rsid w:val="0021316A"/>
    <w:rsid w:val="00213918"/>
    <w:rsid w:val="00213E5A"/>
    <w:rsid w:val="00216050"/>
    <w:rsid w:val="00217A2A"/>
    <w:rsid w:val="00217BC6"/>
    <w:rsid w:val="00220957"/>
    <w:rsid w:val="00223DE7"/>
    <w:rsid w:val="00223EE7"/>
    <w:rsid w:val="002247EA"/>
    <w:rsid w:val="00224808"/>
    <w:rsid w:val="00224987"/>
    <w:rsid w:val="00224ABD"/>
    <w:rsid w:val="002258CF"/>
    <w:rsid w:val="0022598C"/>
    <w:rsid w:val="002261A5"/>
    <w:rsid w:val="00226876"/>
    <w:rsid w:val="0023095F"/>
    <w:rsid w:val="00232778"/>
    <w:rsid w:val="00232852"/>
    <w:rsid w:val="00232ACF"/>
    <w:rsid w:val="00233166"/>
    <w:rsid w:val="00234095"/>
    <w:rsid w:val="00234459"/>
    <w:rsid w:val="00234973"/>
    <w:rsid w:val="0023611A"/>
    <w:rsid w:val="00237C62"/>
    <w:rsid w:val="002422B9"/>
    <w:rsid w:val="00242486"/>
    <w:rsid w:val="00242D18"/>
    <w:rsid w:val="002436DE"/>
    <w:rsid w:val="00245EE7"/>
    <w:rsid w:val="00247132"/>
    <w:rsid w:val="00247989"/>
    <w:rsid w:val="00247AAF"/>
    <w:rsid w:val="00247E9C"/>
    <w:rsid w:val="00250149"/>
    <w:rsid w:val="0025307C"/>
    <w:rsid w:val="00253954"/>
    <w:rsid w:val="00253FEA"/>
    <w:rsid w:val="00254DFF"/>
    <w:rsid w:val="002576AA"/>
    <w:rsid w:val="00257FB6"/>
    <w:rsid w:val="0026180C"/>
    <w:rsid w:val="00261FDB"/>
    <w:rsid w:val="00262A38"/>
    <w:rsid w:val="00262CE8"/>
    <w:rsid w:val="002639DB"/>
    <w:rsid w:val="00263FE1"/>
    <w:rsid w:val="0026552D"/>
    <w:rsid w:val="0026705A"/>
    <w:rsid w:val="002703B8"/>
    <w:rsid w:val="00270407"/>
    <w:rsid w:val="00271AE4"/>
    <w:rsid w:val="0027200B"/>
    <w:rsid w:val="00272CC1"/>
    <w:rsid w:val="002737E5"/>
    <w:rsid w:val="00273BCF"/>
    <w:rsid w:val="00274106"/>
    <w:rsid w:val="00275493"/>
    <w:rsid w:val="002765CF"/>
    <w:rsid w:val="002765F2"/>
    <w:rsid w:val="00277077"/>
    <w:rsid w:val="00277C47"/>
    <w:rsid w:val="002816E2"/>
    <w:rsid w:val="002836DF"/>
    <w:rsid w:val="002836F8"/>
    <w:rsid w:val="00283A55"/>
    <w:rsid w:val="00284EB8"/>
    <w:rsid w:val="0028508B"/>
    <w:rsid w:val="00286084"/>
    <w:rsid w:val="00286DC0"/>
    <w:rsid w:val="00290448"/>
    <w:rsid w:val="00290522"/>
    <w:rsid w:val="002912C3"/>
    <w:rsid w:val="00291C11"/>
    <w:rsid w:val="0029307E"/>
    <w:rsid w:val="00293B6B"/>
    <w:rsid w:val="00295502"/>
    <w:rsid w:val="0029574E"/>
    <w:rsid w:val="00295968"/>
    <w:rsid w:val="002963D4"/>
    <w:rsid w:val="00297153"/>
    <w:rsid w:val="002974E5"/>
    <w:rsid w:val="002A0377"/>
    <w:rsid w:val="002A198D"/>
    <w:rsid w:val="002A1C13"/>
    <w:rsid w:val="002A57C9"/>
    <w:rsid w:val="002B200D"/>
    <w:rsid w:val="002B2B77"/>
    <w:rsid w:val="002B2FBB"/>
    <w:rsid w:val="002B3A2F"/>
    <w:rsid w:val="002B41FF"/>
    <w:rsid w:val="002B571C"/>
    <w:rsid w:val="002B6F60"/>
    <w:rsid w:val="002C031A"/>
    <w:rsid w:val="002C2119"/>
    <w:rsid w:val="002C4570"/>
    <w:rsid w:val="002C4864"/>
    <w:rsid w:val="002C4A00"/>
    <w:rsid w:val="002C4E7E"/>
    <w:rsid w:val="002C4EBE"/>
    <w:rsid w:val="002C4FB5"/>
    <w:rsid w:val="002C57A5"/>
    <w:rsid w:val="002C6177"/>
    <w:rsid w:val="002C62F9"/>
    <w:rsid w:val="002C67A7"/>
    <w:rsid w:val="002C6E7F"/>
    <w:rsid w:val="002C6F56"/>
    <w:rsid w:val="002C7213"/>
    <w:rsid w:val="002C74B0"/>
    <w:rsid w:val="002D0698"/>
    <w:rsid w:val="002D1131"/>
    <w:rsid w:val="002D3163"/>
    <w:rsid w:val="002D3872"/>
    <w:rsid w:val="002E0190"/>
    <w:rsid w:val="002E1A09"/>
    <w:rsid w:val="002E2963"/>
    <w:rsid w:val="002E347B"/>
    <w:rsid w:val="002E3C6A"/>
    <w:rsid w:val="002E4BE0"/>
    <w:rsid w:val="002F0558"/>
    <w:rsid w:val="002F1298"/>
    <w:rsid w:val="002F1AD9"/>
    <w:rsid w:val="002F1F11"/>
    <w:rsid w:val="002F2961"/>
    <w:rsid w:val="002F3E38"/>
    <w:rsid w:val="002F4721"/>
    <w:rsid w:val="002F6523"/>
    <w:rsid w:val="002F6DBC"/>
    <w:rsid w:val="003004B4"/>
    <w:rsid w:val="00301326"/>
    <w:rsid w:val="00301F0F"/>
    <w:rsid w:val="0030340C"/>
    <w:rsid w:val="00304BEF"/>
    <w:rsid w:val="00304DDA"/>
    <w:rsid w:val="0030560B"/>
    <w:rsid w:val="00306FE2"/>
    <w:rsid w:val="003070B2"/>
    <w:rsid w:val="00307192"/>
    <w:rsid w:val="003079C3"/>
    <w:rsid w:val="0031045C"/>
    <w:rsid w:val="00310D75"/>
    <w:rsid w:val="0031110C"/>
    <w:rsid w:val="00313269"/>
    <w:rsid w:val="00314B6C"/>
    <w:rsid w:val="003150B0"/>
    <w:rsid w:val="00315CFF"/>
    <w:rsid w:val="003161E7"/>
    <w:rsid w:val="003165B6"/>
    <w:rsid w:val="00316AF8"/>
    <w:rsid w:val="00316BC8"/>
    <w:rsid w:val="00317059"/>
    <w:rsid w:val="0031758C"/>
    <w:rsid w:val="00322232"/>
    <w:rsid w:val="003223C0"/>
    <w:rsid w:val="00322BE5"/>
    <w:rsid w:val="003235DF"/>
    <w:rsid w:val="00324858"/>
    <w:rsid w:val="0032514D"/>
    <w:rsid w:val="003256D1"/>
    <w:rsid w:val="00326613"/>
    <w:rsid w:val="00326885"/>
    <w:rsid w:val="00326F2F"/>
    <w:rsid w:val="003274B4"/>
    <w:rsid w:val="00330D85"/>
    <w:rsid w:val="00331361"/>
    <w:rsid w:val="00333527"/>
    <w:rsid w:val="0033352D"/>
    <w:rsid w:val="003351F6"/>
    <w:rsid w:val="00335358"/>
    <w:rsid w:val="003355C7"/>
    <w:rsid w:val="00335878"/>
    <w:rsid w:val="00335FF7"/>
    <w:rsid w:val="00336DE9"/>
    <w:rsid w:val="003371C2"/>
    <w:rsid w:val="0033779D"/>
    <w:rsid w:val="00337E15"/>
    <w:rsid w:val="003421E0"/>
    <w:rsid w:val="00342EBF"/>
    <w:rsid w:val="00342FE4"/>
    <w:rsid w:val="00343174"/>
    <w:rsid w:val="00343D66"/>
    <w:rsid w:val="00343FD4"/>
    <w:rsid w:val="00344FF3"/>
    <w:rsid w:val="0034540D"/>
    <w:rsid w:val="00345748"/>
    <w:rsid w:val="00346BD1"/>
    <w:rsid w:val="003474A0"/>
    <w:rsid w:val="003503F5"/>
    <w:rsid w:val="00350EB4"/>
    <w:rsid w:val="00350EF3"/>
    <w:rsid w:val="00352ABE"/>
    <w:rsid w:val="0035490C"/>
    <w:rsid w:val="00355D5B"/>
    <w:rsid w:val="00355D86"/>
    <w:rsid w:val="00356622"/>
    <w:rsid w:val="00356CD6"/>
    <w:rsid w:val="0035780E"/>
    <w:rsid w:val="00362A1F"/>
    <w:rsid w:val="00362C7B"/>
    <w:rsid w:val="00362D41"/>
    <w:rsid w:val="00362DCC"/>
    <w:rsid w:val="00362EEC"/>
    <w:rsid w:val="00364A31"/>
    <w:rsid w:val="00365200"/>
    <w:rsid w:val="003657E2"/>
    <w:rsid w:val="00365D7C"/>
    <w:rsid w:val="00366364"/>
    <w:rsid w:val="00366748"/>
    <w:rsid w:val="003672D7"/>
    <w:rsid w:val="00367A87"/>
    <w:rsid w:val="003701B7"/>
    <w:rsid w:val="0037155E"/>
    <w:rsid w:val="00371CCC"/>
    <w:rsid w:val="00371E56"/>
    <w:rsid w:val="00372AFD"/>
    <w:rsid w:val="0037570A"/>
    <w:rsid w:val="00377086"/>
    <w:rsid w:val="003772F3"/>
    <w:rsid w:val="00380F22"/>
    <w:rsid w:val="00381A49"/>
    <w:rsid w:val="00382113"/>
    <w:rsid w:val="0038214A"/>
    <w:rsid w:val="003845CE"/>
    <w:rsid w:val="00384C38"/>
    <w:rsid w:val="0038555E"/>
    <w:rsid w:val="003860B8"/>
    <w:rsid w:val="00386D3C"/>
    <w:rsid w:val="003872E2"/>
    <w:rsid w:val="00390EF8"/>
    <w:rsid w:val="003917B4"/>
    <w:rsid w:val="0039185D"/>
    <w:rsid w:val="003930DE"/>
    <w:rsid w:val="00393F0A"/>
    <w:rsid w:val="00394B6E"/>
    <w:rsid w:val="00394CE6"/>
    <w:rsid w:val="00396BB2"/>
    <w:rsid w:val="00396CA5"/>
    <w:rsid w:val="00396F9F"/>
    <w:rsid w:val="0039767F"/>
    <w:rsid w:val="00397E08"/>
    <w:rsid w:val="00397FE5"/>
    <w:rsid w:val="003A0942"/>
    <w:rsid w:val="003A1CB0"/>
    <w:rsid w:val="003A1DA9"/>
    <w:rsid w:val="003A1E45"/>
    <w:rsid w:val="003A3703"/>
    <w:rsid w:val="003A4428"/>
    <w:rsid w:val="003A4D0B"/>
    <w:rsid w:val="003A5DB8"/>
    <w:rsid w:val="003A5E81"/>
    <w:rsid w:val="003A5EF1"/>
    <w:rsid w:val="003A6076"/>
    <w:rsid w:val="003A674B"/>
    <w:rsid w:val="003A6914"/>
    <w:rsid w:val="003B20CA"/>
    <w:rsid w:val="003B28CF"/>
    <w:rsid w:val="003B4AE0"/>
    <w:rsid w:val="003B5ACF"/>
    <w:rsid w:val="003B635C"/>
    <w:rsid w:val="003B6A18"/>
    <w:rsid w:val="003C00C7"/>
    <w:rsid w:val="003C0948"/>
    <w:rsid w:val="003C1253"/>
    <w:rsid w:val="003C14FA"/>
    <w:rsid w:val="003C3780"/>
    <w:rsid w:val="003C40D2"/>
    <w:rsid w:val="003C4614"/>
    <w:rsid w:val="003C4716"/>
    <w:rsid w:val="003C4DDF"/>
    <w:rsid w:val="003C617D"/>
    <w:rsid w:val="003C683B"/>
    <w:rsid w:val="003D0930"/>
    <w:rsid w:val="003D0BF3"/>
    <w:rsid w:val="003D1492"/>
    <w:rsid w:val="003D2250"/>
    <w:rsid w:val="003D3DCB"/>
    <w:rsid w:val="003D4054"/>
    <w:rsid w:val="003D4656"/>
    <w:rsid w:val="003D5189"/>
    <w:rsid w:val="003D537E"/>
    <w:rsid w:val="003D6616"/>
    <w:rsid w:val="003D775E"/>
    <w:rsid w:val="003E159D"/>
    <w:rsid w:val="003E554A"/>
    <w:rsid w:val="003E6835"/>
    <w:rsid w:val="003F0E56"/>
    <w:rsid w:val="003F148A"/>
    <w:rsid w:val="003F34AE"/>
    <w:rsid w:val="003F3D2D"/>
    <w:rsid w:val="003F3E83"/>
    <w:rsid w:val="003F467E"/>
    <w:rsid w:val="003F4EB8"/>
    <w:rsid w:val="003F5ED7"/>
    <w:rsid w:val="003F6E64"/>
    <w:rsid w:val="0040163F"/>
    <w:rsid w:val="00403573"/>
    <w:rsid w:val="0040478F"/>
    <w:rsid w:val="004049E6"/>
    <w:rsid w:val="00405050"/>
    <w:rsid w:val="004071CD"/>
    <w:rsid w:val="00410215"/>
    <w:rsid w:val="00413064"/>
    <w:rsid w:val="00413F61"/>
    <w:rsid w:val="0041412C"/>
    <w:rsid w:val="00417227"/>
    <w:rsid w:val="00417894"/>
    <w:rsid w:val="00417B69"/>
    <w:rsid w:val="0042027E"/>
    <w:rsid w:val="004202CF"/>
    <w:rsid w:val="00420B01"/>
    <w:rsid w:val="00420C96"/>
    <w:rsid w:val="00420D6D"/>
    <w:rsid w:val="00422702"/>
    <w:rsid w:val="00422CF6"/>
    <w:rsid w:val="004264AF"/>
    <w:rsid w:val="004268FC"/>
    <w:rsid w:val="00426936"/>
    <w:rsid w:val="00426BB1"/>
    <w:rsid w:val="004276BE"/>
    <w:rsid w:val="00427E9A"/>
    <w:rsid w:val="00430312"/>
    <w:rsid w:val="00430EEA"/>
    <w:rsid w:val="004325B1"/>
    <w:rsid w:val="00433189"/>
    <w:rsid w:val="00433A8C"/>
    <w:rsid w:val="00433F1E"/>
    <w:rsid w:val="004344A4"/>
    <w:rsid w:val="00435F8C"/>
    <w:rsid w:val="00436435"/>
    <w:rsid w:val="00436F23"/>
    <w:rsid w:val="00437C54"/>
    <w:rsid w:val="00440CCF"/>
    <w:rsid w:val="00441214"/>
    <w:rsid w:val="004416BD"/>
    <w:rsid w:val="00441F75"/>
    <w:rsid w:val="004427DA"/>
    <w:rsid w:val="00443BF6"/>
    <w:rsid w:val="00443D71"/>
    <w:rsid w:val="00444C56"/>
    <w:rsid w:val="0044573D"/>
    <w:rsid w:val="00446B4B"/>
    <w:rsid w:val="00447686"/>
    <w:rsid w:val="00451016"/>
    <w:rsid w:val="00451BD9"/>
    <w:rsid w:val="004551C7"/>
    <w:rsid w:val="00455537"/>
    <w:rsid w:val="004568BE"/>
    <w:rsid w:val="00460913"/>
    <w:rsid w:val="004610E7"/>
    <w:rsid w:val="0046117E"/>
    <w:rsid w:val="00461A47"/>
    <w:rsid w:val="00461A72"/>
    <w:rsid w:val="00461F65"/>
    <w:rsid w:val="00462E25"/>
    <w:rsid w:val="0046485B"/>
    <w:rsid w:val="004651E1"/>
    <w:rsid w:val="0046528E"/>
    <w:rsid w:val="004666E4"/>
    <w:rsid w:val="00466DE2"/>
    <w:rsid w:val="00466F11"/>
    <w:rsid w:val="004671DB"/>
    <w:rsid w:val="00472C32"/>
    <w:rsid w:val="00472FB9"/>
    <w:rsid w:val="004735DB"/>
    <w:rsid w:val="004740DA"/>
    <w:rsid w:val="00474215"/>
    <w:rsid w:val="00474497"/>
    <w:rsid w:val="004744EC"/>
    <w:rsid w:val="00474D6A"/>
    <w:rsid w:val="004754F6"/>
    <w:rsid w:val="00476287"/>
    <w:rsid w:val="004767F8"/>
    <w:rsid w:val="00477282"/>
    <w:rsid w:val="004773D6"/>
    <w:rsid w:val="00480D68"/>
    <w:rsid w:val="0048137B"/>
    <w:rsid w:val="00483D0A"/>
    <w:rsid w:val="00483DAF"/>
    <w:rsid w:val="00484DB0"/>
    <w:rsid w:val="00484FF9"/>
    <w:rsid w:val="0048557A"/>
    <w:rsid w:val="004863C0"/>
    <w:rsid w:val="00490E60"/>
    <w:rsid w:val="00490F15"/>
    <w:rsid w:val="00491986"/>
    <w:rsid w:val="004923BF"/>
    <w:rsid w:val="0049252E"/>
    <w:rsid w:val="0049294E"/>
    <w:rsid w:val="00493060"/>
    <w:rsid w:val="00494342"/>
    <w:rsid w:val="004959EC"/>
    <w:rsid w:val="00495CDB"/>
    <w:rsid w:val="00496EC2"/>
    <w:rsid w:val="00497698"/>
    <w:rsid w:val="00497810"/>
    <w:rsid w:val="004A2A08"/>
    <w:rsid w:val="004A2EAA"/>
    <w:rsid w:val="004A6C21"/>
    <w:rsid w:val="004A6C24"/>
    <w:rsid w:val="004A6ECC"/>
    <w:rsid w:val="004B01A2"/>
    <w:rsid w:val="004B025C"/>
    <w:rsid w:val="004B1814"/>
    <w:rsid w:val="004B3023"/>
    <w:rsid w:val="004B3B6F"/>
    <w:rsid w:val="004B5DE6"/>
    <w:rsid w:val="004B5EA8"/>
    <w:rsid w:val="004B5EAA"/>
    <w:rsid w:val="004B7107"/>
    <w:rsid w:val="004B7356"/>
    <w:rsid w:val="004B736A"/>
    <w:rsid w:val="004B7CF3"/>
    <w:rsid w:val="004C020E"/>
    <w:rsid w:val="004C09AB"/>
    <w:rsid w:val="004C17C9"/>
    <w:rsid w:val="004C1DAC"/>
    <w:rsid w:val="004C2C79"/>
    <w:rsid w:val="004C33E5"/>
    <w:rsid w:val="004C404C"/>
    <w:rsid w:val="004C4767"/>
    <w:rsid w:val="004C4A0E"/>
    <w:rsid w:val="004C5705"/>
    <w:rsid w:val="004C5C22"/>
    <w:rsid w:val="004C5DFC"/>
    <w:rsid w:val="004C6C03"/>
    <w:rsid w:val="004C7E54"/>
    <w:rsid w:val="004D03F5"/>
    <w:rsid w:val="004D05BE"/>
    <w:rsid w:val="004D188B"/>
    <w:rsid w:val="004D1CA6"/>
    <w:rsid w:val="004D2528"/>
    <w:rsid w:val="004D4283"/>
    <w:rsid w:val="004D4404"/>
    <w:rsid w:val="004D50B0"/>
    <w:rsid w:val="004D6848"/>
    <w:rsid w:val="004D7CC9"/>
    <w:rsid w:val="004D7D2E"/>
    <w:rsid w:val="004E0A5E"/>
    <w:rsid w:val="004E14EB"/>
    <w:rsid w:val="004E1E3A"/>
    <w:rsid w:val="004E3238"/>
    <w:rsid w:val="004E4E10"/>
    <w:rsid w:val="004E685D"/>
    <w:rsid w:val="004E7ADF"/>
    <w:rsid w:val="004F00DF"/>
    <w:rsid w:val="004F1723"/>
    <w:rsid w:val="004F33D1"/>
    <w:rsid w:val="004F345D"/>
    <w:rsid w:val="004F5683"/>
    <w:rsid w:val="00500183"/>
    <w:rsid w:val="0050126C"/>
    <w:rsid w:val="00501CD6"/>
    <w:rsid w:val="00502A0C"/>
    <w:rsid w:val="00503794"/>
    <w:rsid w:val="00503D80"/>
    <w:rsid w:val="005048F6"/>
    <w:rsid w:val="00505DF6"/>
    <w:rsid w:val="005066B4"/>
    <w:rsid w:val="00506D98"/>
    <w:rsid w:val="00507723"/>
    <w:rsid w:val="00510038"/>
    <w:rsid w:val="00510429"/>
    <w:rsid w:val="0051075C"/>
    <w:rsid w:val="0051141F"/>
    <w:rsid w:val="00511E4F"/>
    <w:rsid w:val="00512059"/>
    <w:rsid w:val="00512130"/>
    <w:rsid w:val="005121CA"/>
    <w:rsid w:val="005123CE"/>
    <w:rsid w:val="0051285E"/>
    <w:rsid w:val="00515372"/>
    <w:rsid w:val="005154E6"/>
    <w:rsid w:val="00515BB4"/>
    <w:rsid w:val="00516A7B"/>
    <w:rsid w:val="005175BF"/>
    <w:rsid w:val="005200A3"/>
    <w:rsid w:val="005209B1"/>
    <w:rsid w:val="00521358"/>
    <w:rsid w:val="00521FB4"/>
    <w:rsid w:val="005228BC"/>
    <w:rsid w:val="0052297C"/>
    <w:rsid w:val="00522A9F"/>
    <w:rsid w:val="005233F4"/>
    <w:rsid w:val="00523B94"/>
    <w:rsid w:val="005240BA"/>
    <w:rsid w:val="00524653"/>
    <w:rsid w:val="00524B6B"/>
    <w:rsid w:val="00525157"/>
    <w:rsid w:val="00527AF9"/>
    <w:rsid w:val="00527DA5"/>
    <w:rsid w:val="00530403"/>
    <w:rsid w:val="005323BB"/>
    <w:rsid w:val="005329D0"/>
    <w:rsid w:val="00532F36"/>
    <w:rsid w:val="00533F05"/>
    <w:rsid w:val="00537C82"/>
    <w:rsid w:val="00541640"/>
    <w:rsid w:val="00543A3F"/>
    <w:rsid w:val="00543A5C"/>
    <w:rsid w:val="00543B6F"/>
    <w:rsid w:val="00544DCB"/>
    <w:rsid w:val="00546041"/>
    <w:rsid w:val="00546C6F"/>
    <w:rsid w:val="005517E6"/>
    <w:rsid w:val="0055442C"/>
    <w:rsid w:val="00554C64"/>
    <w:rsid w:val="00554FE7"/>
    <w:rsid w:val="00555ABD"/>
    <w:rsid w:val="00560164"/>
    <w:rsid w:val="0056047E"/>
    <w:rsid w:val="00560A5C"/>
    <w:rsid w:val="005619E3"/>
    <w:rsid w:val="00561D44"/>
    <w:rsid w:val="00562AB9"/>
    <w:rsid w:val="00562CEA"/>
    <w:rsid w:val="00562E18"/>
    <w:rsid w:val="00565D96"/>
    <w:rsid w:val="00566185"/>
    <w:rsid w:val="005665CB"/>
    <w:rsid w:val="00566F6F"/>
    <w:rsid w:val="00567D2B"/>
    <w:rsid w:val="00567E22"/>
    <w:rsid w:val="0057092A"/>
    <w:rsid w:val="0057166D"/>
    <w:rsid w:val="00571772"/>
    <w:rsid w:val="005738C0"/>
    <w:rsid w:val="00574BB4"/>
    <w:rsid w:val="00574BC1"/>
    <w:rsid w:val="0057558C"/>
    <w:rsid w:val="00576D30"/>
    <w:rsid w:val="00577076"/>
    <w:rsid w:val="005771F2"/>
    <w:rsid w:val="005808EC"/>
    <w:rsid w:val="005813FC"/>
    <w:rsid w:val="00581411"/>
    <w:rsid w:val="00582280"/>
    <w:rsid w:val="0058237F"/>
    <w:rsid w:val="00582FCE"/>
    <w:rsid w:val="00584766"/>
    <w:rsid w:val="00585CD3"/>
    <w:rsid w:val="00587038"/>
    <w:rsid w:val="00590F21"/>
    <w:rsid w:val="00590F22"/>
    <w:rsid w:val="00592142"/>
    <w:rsid w:val="00592400"/>
    <w:rsid w:val="00593D3D"/>
    <w:rsid w:val="00595EF5"/>
    <w:rsid w:val="00596103"/>
    <w:rsid w:val="00596FC1"/>
    <w:rsid w:val="005A01B2"/>
    <w:rsid w:val="005A021C"/>
    <w:rsid w:val="005A0AD1"/>
    <w:rsid w:val="005A0FC7"/>
    <w:rsid w:val="005A1427"/>
    <w:rsid w:val="005A1579"/>
    <w:rsid w:val="005A1DB9"/>
    <w:rsid w:val="005A3B11"/>
    <w:rsid w:val="005A552E"/>
    <w:rsid w:val="005A63FA"/>
    <w:rsid w:val="005A70F2"/>
    <w:rsid w:val="005A7601"/>
    <w:rsid w:val="005A7DEA"/>
    <w:rsid w:val="005B0A11"/>
    <w:rsid w:val="005B1DDA"/>
    <w:rsid w:val="005B25FF"/>
    <w:rsid w:val="005B2D1E"/>
    <w:rsid w:val="005B2D93"/>
    <w:rsid w:val="005B3372"/>
    <w:rsid w:val="005B41A8"/>
    <w:rsid w:val="005B42BD"/>
    <w:rsid w:val="005B42D2"/>
    <w:rsid w:val="005B5D04"/>
    <w:rsid w:val="005B5FD4"/>
    <w:rsid w:val="005B75E4"/>
    <w:rsid w:val="005B7996"/>
    <w:rsid w:val="005C042F"/>
    <w:rsid w:val="005C0744"/>
    <w:rsid w:val="005C1579"/>
    <w:rsid w:val="005C25F2"/>
    <w:rsid w:val="005C2A07"/>
    <w:rsid w:val="005C2F1F"/>
    <w:rsid w:val="005C43F2"/>
    <w:rsid w:val="005C7BFD"/>
    <w:rsid w:val="005D0E38"/>
    <w:rsid w:val="005D1311"/>
    <w:rsid w:val="005D1D01"/>
    <w:rsid w:val="005D48E4"/>
    <w:rsid w:val="005D4AAD"/>
    <w:rsid w:val="005D61FF"/>
    <w:rsid w:val="005D7E9C"/>
    <w:rsid w:val="005E294C"/>
    <w:rsid w:val="005E31CC"/>
    <w:rsid w:val="005E3AA7"/>
    <w:rsid w:val="005E42B6"/>
    <w:rsid w:val="005E6FAE"/>
    <w:rsid w:val="005E7CCA"/>
    <w:rsid w:val="005F02E0"/>
    <w:rsid w:val="005F1A4F"/>
    <w:rsid w:val="005F3958"/>
    <w:rsid w:val="005F3C62"/>
    <w:rsid w:val="005F47F9"/>
    <w:rsid w:val="005F5B93"/>
    <w:rsid w:val="005F5CD0"/>
    <w:rsid w:val="005F61F7"/>
    <w:rsid w:val="005F6278"/>
    <w:rsid w:val="005F78FB"/>
    <w:rsid w:val="005F7A2A"/>
    <w:rsid w:val="005F7D09"/>
    <w:rsid w:val="00603A81"/>
    <w:rsid w:val="00603D4A"/>
    <w:rsid w:val="00605317"/>
    <w:rsid w:val="0060638D"/>
    <w:rsid w:val="00606C7E"/>
    <w:rsid w:val="006076EB"/>
    <w:rsid w:val="00607798"/>
    <w:rsid w:val="00610127"/>
    <w:rsid w:val="00611228"/>
    <w:rsid w:val="006116F7"/>
    <w:rsid w:val="00611BB2"/>
    <w:rsid w:val="0061252A"/>
    <w:rsid w:val="00613038"/>
    <w:rsid w:val="006130D3"/>
    <w:rsid w:val="00613712"/>
    <w:rsid w:val="00614327"/>
    <w:rsid w:val="00615942"/>
    <w:rsid w:val="006175CD"/>
    <w:rsid w:val="00623B28"/>
    <w:rsid w:val="00623B57"/>
    <w:rsid w:val="006243F3"/>
    <w:rsid w:val="0062588B"/>
    <w:rsid w:val="006259D2"/>
    <w:rsid w:val="00625FD7"/>
    <w:rsid w:val="006268A0"/>
    <w:rsid w:val="0062711C"/>
    <w:rsid w:val="00627EC2"/>
    <w:rsid w:val="00630166"/>
    <w:rsid w:val="00630C61"/>
    <w:rsid w:val="0063175E"/>
    <w:rsid w:val="006320E2"/>
    <w:rsid w:val="00633E9E"/>
    <w:rsid w:val="0063402E"/>
    <w:rsid w:val="00636529"/>
    <w:rsid w:val="00636A4E"/>
    <w:rsid w:val="00636DE2"/>
    <w:rsid w:val="00640BBA"/>
    <w:rsid w:val="006411FF"/>
    <w:rsid w:val="006415BA"/>
    <w:rsid w:val="00641B0B"/>
    <w:rsid w:val="00641C9A"/>
    <w:rsid w:val="00642ACB"/>
    <w:rsid w:val="0064325C"/>
    <w:rsid w:val="00643A4F"/>
    <w:rsid w:val="006446D0"/>
    <w:rsid w:val="00644E30"/>
    <w:rsid w:val="006451B5"/>
    <w:rsid w:val="00646602"/>
    <w:rsid w:val="00646D48"/>
    <w:rsid w:val="00647025"/>
    <w:rsid w:val="00647C16"/>
    <w:rsid w:val="00647EDD"/>
    <w:rsid w:val="00651385"/>
    <w:rsid w:val="00652AFC"/>
    <w:rsid w:val="00652E59"/>
    <w:rsid w:val="00653068"/>
    <w:rsid w:val="00653F7D"/>
    <w:rsid w:val="00654B00"/>
    <w:rsid w:val="00655CB1"/>
    <w:rsid w:val="00655E30"/>
    <w:rsid w:val="00655F49"/>
    <w:rsid w:val="00661308"/>
    <w:rsid w:val="0066132F"/>
    <w:rsid w:val="0066198D"/>
    <w:rsid w:val="00662922"/>
    <w:rsid w:val="006638D5"/>
    <w:rsid w:val="00663A80"/>
    <w:rsid w:val="00664630"/>
    <w:rsid w:val="00665BF3"/>
    <w:rsid w:val="0066628C"/>
    <w:rsid w:val="0066734F"/>
    <w:rsid w:val="00670F71"/>
    <w:rsid w:val="00673273"/>
    <w:rsid w:val="00673318"/>
    <w:rsid w:val="00673F2F"/>
    <w:rsid w:val="00674F57"/>
    <w:rsid w:val="006762EA"/>
    <w:rsid w:val="00676AD0"/>
    <w:rsid w:val="006776BC"/>
    <w:rsid w:val="00680AAC"/>
    <w:rsid w:val="00681CFA"/>
    <w:rsid w:val="00681E17"/>
    <w:rsid w:val="006826C3"/>
    <w:rsid w:val="00682AB2"/>
    <w:rsid w:val="0068301B"/>
    <w:rsid w:val="00683185"/>
    <w:rsid w:val="00685016"/>
    <w:rsid w:val="006863E3"/>
    <w:rsid w:val="00686459"/>
    <w:rsid w:val="00687AFF"/>
    <w:rsid w:val="00691B2C"/>
    <w:rsid w:val="00691ECC"/>
    <w:rsid w:val="00691F35"/>
    <w:rsid w:val="00692009"/>
    <w:rsid w:val="0069332B"/>
    <w:rsid w:val="00694B01"/>
    <w:rsid w:val="00694BED"/>
    <w:rsid w:val="00696791"/>
    <w:rsid w:val="006A0606"/>
    <w:rsid w:val="006A0A1D"/>
    <w:rsid w:val="006A1CB0"/>
    <w:rsid w:val="006A33AC"/>
    <w:rsid w:val="006A3E79"/>
    <w:rsid w:val="006A4054"/>
    <w:rsid w:val="006A4B20"/>
    <w:rsid w:val="006A6347"/>
    <w:rsid w:val="006A6C5D"/>
    <w:rsid w:val="006A7010"/>
    <w:rsid w:val="006A75E9"/>
    <w:rsid w:val="006A7D87"/>
    <w:rsid w:val="006A7E9D"/>
    <w:rsid w:val="006B0B47"/>
    <w:rsid w:val="006B0CF4"/>
    <w:rsid w:val="006B152B"/>
    <w:rsid w:val="006B4A94"/>
    <w:rsid w:val="006B6FB6"/>
    <w:rsid w:val="006B7104"/>
    <w:rsid w:val="006B7C83"/>
    <w:rsid w:val="006C1693"/>
    <w:rsid w:val="006C1C37"/>
    <w:rsid w:val="006C389A"/>
    <w:rsid w:val="006C41FF"/>
    <w:rsid w:val="006C52FB"/>
    <w:rsid w:val="006C63D2"/>
    <w:rsid w:val="006D0AEE"/>
    <w:rsid w:val="006D1554"/>
    <w:rsid w:val="006D2554"/>
    <w:rsid w:val="006D44CD"/>
    <w:rsid w:val="006D4F07"/>
    <w:rsid w:val="006D657C"/>
    <w:rsid w:val="006D7226"/>
    <w:rsid w:val="006E34B2"/>
    <w:rsid w:val="006E4B88"/>
    <w:rsid w:val="006E56FC"/>
    <w:rsid w:val="006E6787"/>
    <w:rsid w:val="006E7BD4"/>
    <w:rsid w:val="006E7C40"/>
    <w:rsid w:val="006F023E"/>
    <w:rsid w:val="006F0341"/>
    <w:rsid w:val="006F07FD"/>
    <w:rsid w:val="006F0956"/>
    <w:rsid w:val="006F37EF"/>
    <w:rsid w:val="006F3D22"/>
    <w:rsid w:val="006F4C58"/>
    <w:rsid w:val="006F674C"/>
    <w:rsid w:val="006F7EFD"/>
    <w:rsid w:val="00700002"/>
    <w:rsid w:val="00700A25"/>
    <w:rsid w:val="007016CD"/>
    <w:rsid w:val="00702D64"/>
    <w:rsid w:val="00703AFD"/>
    <w:rsid w:val="00705C6F"/>
    <w:rsid w:val="007071A2"/>
    <w:rsid w:val="007116F7"/>
    <w:rsid w:val="00713303"/>
    <w:rsid w:val="00713F8E"/>
    <w:rsid w:val="0071531E"/>
    <w:rsid w:val="0071581A"/>
    <w:rsid w:val="00716B15"/>
    <w:rsid w:val="0072095D"/>
    <w:rsid w:val="00721B09"/>
    <w:rsid w:val="00722D59"/>
    <w:rsid w:val="00722D86"/>
    <w:rsid w:val="00723188"/>
    <w:rsid w:val="00724223"/>
    <w:rsid w:val="0072471A"/>
    <w:rsid w:val="007253B8"/>
    <w:rsid w:val="00725ED0"/>
    <w:rsid w:val="0072731F"/>
    <w:rsid w:val="00730087"/>
    <w:rsid w:val="00730A69"/>
    <w:rsid w:val="00732CC7"/>
    <w:rsid w:val="00733400"/>
    <w:rsid w:val="00733CEA"/>
    <w:rsid w:val="00733EC6"/>
    <w:rsid w:val="007342BA"/>
    <w:rsid w:val="00734CA7"/>
    <w:rsid w:val="00735AD6"/>
    <w:rsid w:val="00735DAB"/>
    <w:rsid w:val="00736690"/>
    <w:rsid w:val="00736F05"/>
    <w:rsid w:val="00737032"/>
    <w:rsid w:val="0073705F"/>
    <w:rsid w:val="007374F8"/>
    <w:rsid w:val="00741526"/>
    <w:rsid w:val="0074162C"/>
    <w:rsid w:val="0074169D"/>
    <w:rsid w:val="0074182F"/>
    <w:rsid w:val="00742C6E"/>
    <w:rsid w:val="00744859"/>
    <w:rsid w:val="00746121"/>
    <w:rsid w:val="007462F7"/>
    <w:rsid w:val="0074676C"/>
    <w:rsid w:val="00746A83"/>
    <w:rsid w:val="00746CF2"/>
    <w:rsid w:val="00746FD7"/>
    <w:rsid w:val="00747B37"/>
    <w:rsid w:val="00747F5F"/>
    <w:rsid w:val="00750E9A"/>
    <w:rsid w:val="0075358D"/>
    <w:rsid w:val="00753A45"/>
    <w:rsid w:val="00754885"/>
    <w:rsid w:val="007548DE"/>
    <w:rsid w:val="00754AD7"/>
    <w:rsid w:val="00755BC3"/>
    <w:rsid w:val="00755DF5"/>
    <w:rsid w:val="00756987"/>
    <w:rsid w:val="007577BC"/>
    <w:rsid w:val="007600A6"/>
    <w:rsid w:val="00761308"/>
    <w:rsid w:val="007616FF"/>
    <w:rsid w:val="00761844"/>
    <w:rsid w:val="00762185"/>
    <w:rsid w:val="00763319"/>
    <w:rsid w:val="00764322"/>
    <w:rsid w:val="007649DA"/>
    <w:rsid w:val="00765DA8"/>
    <w:rsid w:val="00765FF1"/>
    <w:rsid w:val="00767F62"/>
    <w:rsid w:val="00770ADF"/>
    <w:rsid w:val="00770B61"/>
    <w:rsid w:val="00771D76"/>
    <w:rsid w:val="00773765"/>
    <w:rsid w:val="00774EC5"/>
    <w:rsid w:val="00775544"/>
    <w:rsid w:val="007768B9"/>
    <w:rsid w:val="00776B3C"/>
    <w:rsid w:val="00777458"/>
    <w:rsid w:val="00777A89"/>
    <w:rsid w:val="007800A2"/>
    <w:rsid w:val="00781FFB"/>
    <w:rsid w:val="00783BB4"/>
    <w:rsid w:val="007859D0"/>
    <w:rsid w:val="00786F98"/>
    <w:rsid w:val="007871B6"/>
    <w:rsid w:val="0079106F"/>
    <w:rsid w:val="0079268D"/>
    <w:rsid w:val="00792A4B"/>
    <w:rsid w:val="007953CF"/>
    <w:rsid w:val="00795ECC"/>
    <w:rsid w:val="00795FDC"/>
    <w:rsid w:val="007969F9"/>
    <w:rsid w:val="00797478"/>
    <w:rsid w:val="007A1E49"/>
    <w:rsid w:val="007A2FAD"/>
    <w:rsid w:val="007A3E5C"/>
    <w:rsid w:val="007A40E4"/>
    <w:rsid w:val="007A5C6A"/>
    <w:rsid w:val="007A70B7"/>
    <w:rsid w:val="007A76B0"/>
    <w:rsid w:val="007B2D34"/>
    <w:rsid w:val="007B2DFD"/>
    <w:rsid w:val="007B352A"/>
    <w:rsid w:val="007B382E"/>
    <w:rsid w:val="007B52D8"/>
    <w:rsid w:val="007B7228"/>
    <w:rsid w:val="007B754E"/>
    <w:rsid w:val="007C1F51"/>
    <w:rsid w:val="007C211E"/>
    <w:rsid w:val="007C2F94"/>
    <w:rsid w:val="007C2FDA"/>
    <w:rsid w:val="007C3947"/>
    <w:rsid w:val="007C55EA"/>
    <w:rsid w:val="007C5EAF"/>
    <w:rsid w:val="007C745B"/>
    <w:rsid w:val="007D072D"/>
    <w:rsid w:val="007D0EC3"/>
    <w:rsid w:val="007D1049"/>
    <w:rsid w:val="007D1E86"/>
    <w:rsid w:val="007D29C4"/>
    <w:rsid w:val="007D2E23"/>
    <w:rsid w:val="007D3DA5"/>
    <w:rsid w:val="007D585B"/>
    <w:rsid w:val="007D7E64"/>
    <w:rsid w:val="007E0A76"/>
    <w:rsid w:val="007E1903"/>
    <w:rsid w:val="007E1916"/>
    <w:rsid w:val="007E21F7"/>
    <w:rsid w:val="007E2425"/>
    <w:rsid w:val="007E2FAF"/>
    <w:rsid w:val="007E472D"/>
    <w:rsid w:val="007E48D8"/>
    <w:rsid w:val="007E5B47"/>
    <w:rsid w:val="007E6515"/>
    <w:rsid w:val="007E7B24"/>
    <w:rsid w:val="007F1A5F"/>
    <w:rsid w:val="007F1FDF"/>
    <w:rsid w:val="007F322A"/>
    <w:rsid w:val="007F427D"/>
    <w:rsid w:val="007F441C"/>
    <w:rsid w:val="007F4965"/>
    <w:rsid w:val="007F4D8F"/>
    <w:rsid w:val="007F5260"/>
    <w:rsid w:val="007F7ED9"/>
    <w:rsid w:val="008009A5"/>
    <w:rsid w:val="008011F7"/>
    <w:rsid w:val="008013B7"/>
    <w:rsid w:val="00801E4F"/>
    <w:rsid w:val="00802019"/>
    <w:rsid w:val="00802859"/>
    <w:rsid w:val="00802AFA"/>
    <w:rsid w:val="0080396B"/>
    <w:rsid w:val="00807C9B"/>
    <w:rsid w:val="00811146"/>
    <w:rsid w:val="0081232B"/>
    <w:rsid w:val="00813C34"/>
    <w:rsid w:val="00813E99"/>
    <w:rsid w:val="00814A0C"/>
    <w:rsid w:val="00814F72"/>
    <w:rsid w:val="008163CF"/>
    <w:rsid w:val="008170BF"/>
    <w:rsid w:val="00817125"/>
    <w:rsid w:val="008176C0"/>
    <w:rsid w:val="00817F1F"/>
    <w:rsid w:val="00823D20"/>
    <w:rsid w:val="00823D34"/>
    <w:rsid w:val="00823D91"/>
    <w:rsid w:val="0082527E"/>
    <w:rsid w:val="00827C79"/>
    <w:rsid w:val="00827D85"/>
    <w:rsid w:val="00830158"/>
    <w:rsid w:val="00830211"/>
    <w:rsid w:val="0083054E"/>
    <w:rsid w:val="00832098"/>
    <w:rsid w:val="00832233"/>
    <w:rsid w:val="00832FD6"/>
    <w:rsid w:val="0083312F"/>
    <w:rsid w:val="00833F39"/>
    <w:rsid w:val="00837311"/>
    <w:rsid w:val="0084073C"/>
    <w:rsid w:val="0084084D"/>
    <w:rsid w:val="0084324F"/>
    <w:rsid w:val="00843737"/>
    <w:rsid w:val="008443D0"/>
    <w:rsid w:val="0084488F"/>
    <w:rsid w:val="00845162"/>
    <w:rsid w:val="00845305"/>
    <w:rsid w:val="00845523"/>
    <w:rsid w:val="00846D07"/>
    <w:rsid w:val="00847D22"/>
    <w:rsid w:val="00850A4E"/>
    <w:rsid w:val="00850FB7"/>
    <w:rsid w:val="008515CD"/>
    <w:rsid w:val="00853CA7"/>
    <w:rsid w:val="0085480B"/>
    <w:rsid w:val="0085543A"/>
    <w:rsid w:val="00855789"/>
    <w:rsid w:val="008560E4"/>
    <w:rsid w:val="008567BE"/>
    <w:rsid w:val="0086023A"/>
    <w:rsid w:val="00860D05"/>
    <w:rsid w:val="008612BF"/>
    <w:rsid w:val="00861ADB"/>
    <w:rsid w:val="008625DC"/>
    <w:rsid w:val="00862B56"/>
    <w:rsid w:val="0086333D"/>
    <w:rsid w:val="00864053"/>
    <w:rsid w:val="00864559"/>
    <w:rsid w:val="00864664"/>
    <w:rsid w:val="00865E35"/>
    <w:rsid w:val="00866C23"/>
    <w:rsid w:val="00870CE7"/>
    <w:rsid w:val="00871A5E"/>
    <w:rsid w:val="00871BA3"/>
    <w:rsid w:val="0087306D"/>
    <w:rsid w:val="00873EAA"/>
    <w:rsid w:val="008762E1"/>
    <w:rsid w:val="00876730"/>
    <w:rsid w:val="00876E75"/>
    <w:rsid w:val="00877DAC"/>
    <w:rsid w:val="00877E69"/>
    <w:rsid w:val="008806BE"/>
    <w:rsid w:val="00881DEA"/>
    <w:rsid w:val="00882C50"/>
    <w:rsid w:val="00885322"/>
    <w:rsid w:val="00885BBD"/>
    <w:rsid w:val="00885D12"/>
    <w:rsid w:val="0088607B"/>
    <w:rsid w:val="00887ACF"/>
    <w:rsid w:val="008904D1"/>
    <w:rsid w:val="00891802"/>
    <w:rsid w:val="00891BB4"/>
    <w:rsid w:val="00893891"/>
    <w:rsid w:val="008938BD"/>
    <w:rsid w:val="00893A72"/>
    <w:rsid w:val="00893AA8"/>
    <w:rsid w:val="00893AE5"/>
    <w:rsid w:val="00895B12"/>
    <w:rsid w:val="00896F63"/>
    <w:rsid w:val="008970E6"/>
    <w:rsid w:val="00897571"/>
    <w:rsid w:val="008A032B"/>
    <w:rsid w:val="008A0C44"/>
    <w:rsid w:val="008A18D1"/>
    <w:rsid w:val="008A2CF2"/>
    <w:rsid w:val="008A42EE"/>
    <w:rsid w:val="008A434D"/>
    <w:rsid w:val="008A4C70"/>
    <w:rsid w:val="008A54BB"/>
    <w:rsid w:val="008B0AB8"/>
    <w:rsid w:val="008B0BD2"/>
    <w:rsid w:val="008B0BE2"/>
    <w:rsid w:val="008B11FB"/>
    <w:rsid w:val="008B1507"/>
    <w:rsid w:val="008B1EFA"/>
    <w:rsid w:val="008B3C06"/>
    <w:rsid w:val="008B423D"/>
    <w:rsid w:val="008B4B7A"/>
    <w:rsid w:val="008B62ED"/>
    <w:rsid w:val="008C08A1"/>
    <w:rsid w:val="008C1444"/>
    <w:rsid w:val="008C16E4"/>
    <w:rsid w:val="008C179A"/>
    <w:rsid w:val="008C4101"/>
    <w:rsid w:val="008C4879"/>
    <w:rsid w:val="008C493A"/>
    <w:rsid w:val="008C4AD3"/>
    <w:rsid w:val="008C4CF5"/>
    <w:rsid w:val="008C6AFF"/>
    <w:rsid w:val="008C791F"/>
    <w:rsid w:val="008D08F2"/>
    <w:rsid w:val="008D0F32"/>
    <w:rsid w:val="008D13EE"/>
    <w:rsid w:val="008D206A"/>
    <w:rsid w:val="008D37FA"/>
    <w:rsid w:val="008D42C0"/>
    <w:rsid w:val="008D4459"/>
    <w:rsid w:val="008D491A"/>
    <w:rsid w:val="008D4973"/>
    <w:rsid w:val="008D5295"/>
    <w:rsid w:val="008D57F4"/>
    <w:rsid w:val="008D60E2"/>
    <w:rsid w:val="008D6D1C"/>
    <w:rsid w:val="008D7156"/>
    <w:rsid w:val="008D7698"/>
    <w:rsid w:val="008D7C54"/>
    <w:rsid w:val="008D7FDC"/>
    <w:rsid w:val="008E169E"/>
    <w:rsid w:val="008E187C"/>
    <w:rsid w:val="008E1D70"/>
    <w:rsid w:val="008E3688"/>
    <w:rsid w:val="008E3BAF"/>
    <w:rsid w:val="008E501D"/>
    <w:rsid w:val="008E554F"/>
    <w:rsid w:val="008E615F"/>
    <w:rsid w:val="008E69A0"/>
    <w:rsid w:val="008E7F4D"/>
    <w:rsid w:val="008F0536"/>
    <w:rsid w:val="008F0A1D"/>
    <w:rsid w:val="008F0EEC"/>
    <w:rsid w:val="008F2CAA"/>
    <w:rsid w:val="008F39B4"/>
    <w:rsid w:val="008F4360"/>
    <w:rsid w:val="008F633A"/>
    <w:rsid w:val="008F66CC"/>
    <w:rsid w:val="008F6A58"/>
    <w:rsid w:val="008F7EB6"/>
    <w:rsid w:val="00900063"/>
    <w:rsid w:val="00900558"/>
    <w:rsid w:val="0090244E"/>
    <w:rsid w:val="00902501"/>
    <w:rsid w:val="00902700"/>
    <w:rsid w:val="00902E82"/>
    <w:rsid w:val="009030FA"/>
    <w:rsid w:val="009034C7"/>
    <w:rsid w:val="00903EBD"/>
    <w:rsid w:val="009042E6"/>
    <w:rsid w:val="009058B5"/>
    <w:rsid w:val="009062E6"/>
    <w:rsid w:val="0090655B"/>
    <w:rsid w:val="0090655C"/>
    <w:rsid w:val="0091253E"/>
    <w:rsid w:val="009136D1"/>
    <w:rsid w:val="00913756"/>
    <w:rsid w:val="009149FE"/>
    <w:rsid w:val="009165D8"/>
    <w:rsid w:val="0091754D"/>
    <w:rsid w:val="00920016"/>
    <w:rsid w:val="00920042"/>
    <w:rsid w:val="00920492"/>
    <w:rsid w:val="00921112"/>
    <w:rsid w:val="0092170B"/>
    <w:rsid w:val="00921892"/>
    <w:rsid w:val="00921F2E"/>
    <w:rsid w:val="009221BE"/>
    <w:rsid w:val="009233D0"/>
    <w:rsid w:val="009234EE"/>
    <w:rsid w:val="009238CD"/>
    <w:rsid w:val="00923E87"/>
    <w:rsid w:val="009258AE"/>
    <w:rsid w:val="00925E0C"/>
    <w:rsid w:val="009301C1"/>
    <w:rsid w:val="00930F77"/>
    <w:rsid w:val="00931084"/>
    <w:rsid w:val="00931888"/>
    <w:rsid w:val="0093580C"/>
    <w:rsid w:val="00936419"/>
    <w:rsid w:val="009404F6"/>
    <w:rsid w:val="009406B1"/>
    <w:rsid w:val="009409D8"/>
    <w:rsid w:val="00940DAE"/>
    <w:rsid w:val="00941B1D"/>
    <w:rsid w:val="0094203F"/>
    <w:rsid w:val="009424BE"/>
    <w:rsid w:val="00942AF2"/>
    <w:rsid w:val="0094453D"/>
    <w:rsid w:val="00944AD8"/>
    <w:rsid w:val="00944C06"/>
    <w:rsid w:val="009463BA"/>
    <w:rsid w:val="00947335"/>
    <w:rsid w:val="00953A0A"/>
    <w:rsid w:val="009546F2"/>
    <w:rsid w:val="0095591E"/>
    <w:rsid w:val="00955DDF"/>
    <w:rsid w:val="009563C0"/>
    <w:rsid w:val="00956708"/>
    <w:rsid w:val="009578F0"/>
    <w:rsid w:val="009602FC"/>
    <w:rsid w:val="009613C4"/>
    <w:rsid w:val="00961CDB"/>
    <w:rsid w:val="009630AD"/>
    <w:rsid w:val="0096562D"/>
    <w:rsid w:val="00966739"/>
    <w:rsid w:val="00966D70"/>
    <w:rsid w:val="0096770D"/>
    <w:rsid w:val="00967D8F"/>
    <w:rsid w:val="0097014B"/>
    <w:rsid w:val="00970A34"/>
    <w:rsid w:val="00972A4A"/>
    <w:rsid w:val="00973EA2"/>
    <w:rsid w:val="00975599"/>
    <w:rsid w:val="0097672B"/>
    <w:rsid w:val="009774C1"/>
    <w:rsid w:val="00977C1F"/>
    <w:rsid w:val="009800C3"/>
    <w:rsid w:val="00980F94"/>
    <w:rsid w:val="009811C1"/>
    <w:rsid w:val="00982724"/>
    <w:rsid w:val="009830B8"/>
    <w:rsid w:val="00984757"/>
    <w:rsid w:val="009849F1"/>
    <w:rsid w:val="00984B28"/>
    <w:rsid w:val="00984D72"/>
    <w:rsid w:val="00984E62"/>
    <w:rsid w:val="00985425"/>
    <w:rsid w:val="009857EF"/>
    <w:rsid w:val="0098611D"/>
    <w:rsid w:val="009869F1"/>
    <w:rsid w:val="00986C83"/>
    <w:rsid w:val="00987355"/>
    <w:rsid w:val="009906D6"/>
    <w:rsid w:val="00990801"/>
    <w:rsid w:val="0099279A"/>
    <w:rsid w:val="00992FEC"/>
    <w:rsid w:val="009932D8"/>
    <w:rsid w:val="009935E3"/>
    <w:rsid w:val="00993A2A"/>
    <w:rsid w:val="00993E43"/>
    <w:rsid w:val="00994068"/>
    <w:rsid w:val="00994394"/>
    <w:rsid w:val="00994854"/>
    <w:rsid w:val="00995410"/>
    <w:rsid w:val="00995610"/>
    <w:rsid w:val="009962FC"/>
    <w:rsid w:val="009A1067"/>
    <w:rsid w:val="009A20B0"/>
    <w:rsid w:val="009A2D6F"/>
    <w:rsid w:val="009A35E6"/>
    <w:rsid w:val="009A4B4D"/>
    <w:rsid w:val="009A55CC"/>
    <w:rsid w:val="009A7810"/>
    <w:rsid w:val="009B0850"/>
    <w:rsid w:val="009B1BE7"/>
    <w:rsid w:val="009B1BF3"/>
    <w:rsid w:val="009B1E31"/>
    <w:rsid w:val="009B23F5"/>
    <w:rsid w:val="009B4AA2"/>
    <w:rsid w:val="009B53E8"/>
    <w:rsid w:val="009B54B9"/>
    <w:rsid w:val="009B640F"/>
    <w:rsid w:val="009B6A24"/>
    <w:rsid w:val="009B6BCD"/>
    <w:rsid w:val="009C132D"/>
    <w:rsid w:val="009C263F"/>
    <w:rsid w:val="009C2BA1"/>
    <w:rsid w:val="009C3674"/>
    <w:rsid w:val="009C3682"/>
    <w:rsid w:val="009C3CAB"/>
    <w:rsid w:val="009C4ACE"/>
    <w:rsid w:val="009C4C88"/>
    <w:rsid w:val="009C4F27"/>
    <w:rsid w:val="009C5DE1"/>
    <w:rsid w:val="009C62E9"/>
    <w:rsid w:val="009C777B"/>
    <w:rsid w:val="009C7E11"/>
    <w:rsid w:val="009D0B3E"/>
    <w:rsid w:val="009D2454"/>
    <w:rsid w:val="009D2C75"/>
    <w:rsid w:val="009D2FB0"/>
    <w:rsid w:val="009D3032"/>
    <w:rsid w:val="009D3B68"/>
    <w:rsid w:val="009D4240"/>
    <w:rsid w:val="009D4249"/>
    <w:rsid w:val="009D4380"/>
    <w:rsid w:val="009D49CD"/>
    <w:rsid w:val="009D5CAC"/>
    <w:rsid w:val="009D62B6"/>
    <w:rsid w:val="009D73B0"/>
    <w:rsid w:val="009D765A"/>
    <w:rsid w:val="009D7675"/>
    <w:rsid w:val="009D7F65"/>
    <w:rsid w:val="009D7F9C"/>
    <w:rsid w:val="009E0883"/>
    <w:rsid w:val="009E1574"/>
    <w:rsid w:val="009E1C8F"/>
    <w:rsid w:val="009E2A5D"/>
    <w:rsid w:val="009E65B7"/>
    <w:rsid w:val="009E65CD"/>
    <w:rsid w:val="009E6CB2"/>
    <w:rsid w:val="009E6EC2"/>
    <w:rsid w:val="009E7910"/>
    <w:rsid w:val="009F0025"/>
    <w:rsid w:val="009F0352"/>
    <w:rsid w:val="009F0A7E"/>
    <w:rsid w:val="009F1BAA"/>
    <w:rsid w:val="009F2850"/>
    <w:rsid w:val="009F3296"/>
    <w:rsid w:val="009F3E59"/>
    <w:rsid w:val="009F5C3C"/>
    <w:rsid w:val="009F60B1"/>
    <w:rsid w:val="009F6B1A"/>
    <w:rsid w:val="009F6B6E"/>
    <w:rsid w:val="009F6EC2"/>
    <w:rsid w:val="009F7C75"/>
    <w:rsid w:val="009F7CA1"/>
    <w:rsid w:val="00A01895"/>
    <w:rsid w:val="00A01A4C"/>
    <w:rsid w:val="00A01B4F"/>
    <w:rsid w:val="00A03A05"/>
    <w:rsid w:val="00A068EA"/>
    <w:rsid w:val="00A071E1"/>
    <w:rsid w:val="00A07C71"/>
    <w:rsid w:val="00A1032B"/>
    <w:rsid w:val="00A11594"/>
    <w:rsid w:val="00A12E00"/>
    <w:rsid w:val="00A1301F"/>
    <w:rsid w:val="00A13197"/>
    <w:rsid w:val="00A13912"/>
    <w:rsid w:val="00A14CD0"/>
    <w:rsid w:val="00A154C5"/>
    <w:rsid w:val="00A16605"/>
    <w:rsid w:val="00A209B0"/>
    <w:rsid w:val="00A20CCA"/>
    <w:rsid w:val="00A2128F"/>
    <w:rsid w:val="00A2168E"/>
    <w:rsid w:val="00A225DD"/>
    <w:rsid w:val="00A2293D"/>
    <w:rsid w:val="00A22C73"/>
    <w:rsid w:val="00A22F94"/>
    <w:rsid w:val="00A233A0"/>
    <w:rsid w:val="00A237ED"/>
    <w:rsid w:val="00A23919"/>
    <w:rsid w:val="00A23A71"/>
    <w:rsid w:val="00A24241"/>
    <w:rsid w:val="00A243FB"/>
    <w:rsid w:val="00A245B4"/>
    <w:rsid w:val="00A245F1"/>
    <w:rsid w:val="00A2487A"/>
    <w:rsid w:val="00A24DBB"/>
    <w:rsid w:val="00A24EEE"/>
    <w:rsid w:val="00A24F36"/>
    <w:rsid w:val="00A251D9"/>
    <w:rsid w:val="00A256D6"/>
    <w:rsid w:val="00A2587A"/>
    <w:rsid w:val="00A262EF"/>
    <w:rsid w:val="00A269C0"/>
    <w:rsid w:val="00A27D2D"/>
    <w:rsid w:val="00A27DB8"/>
    <w:rsid w:val="00A27E77"/>
    <w:rsid w:val="00A31559"/>
    <w:rsid w:val="00A32242"/>
    <w:rsid w:val="00A329D0"/>
    <w:rsid w:val="00A32B28"/>
    <w:rsid w:val="00A337EA"/>
    <w:rsid w:val="00A34D3D"/>
    <w:rsid w:val="00A35995"/>
    <w:rsid w:val="00A37459"/>
    <w:rsid w:val="00A37A42"/>
    <w:rsid w:val="00A416FB"/>
    <w:rsid w:val="00A426E4"/>
    <w:rsid w:val="00A42ADA"/>
    <w:rsid w:val="00A430D7"/>
    <w:rsid w:val="00A4351A"/>
    <w:rsid w:val="00A43F73"/>
    <w:rsid w:val="00A44068"/>
    <w:rsid w:val="00A44077"/>
    <w:rsid w:val="00A44A18"/>
    <w:rsid w:val="00A453B9"/>
    <w:rsid w:val="00A460FE"/>
    <w:rsid w:val="00A471F8"/>
    <w:rsid w:val="00A50416"/>
    <w:rsid w:val="00A5091D"/>
    <w:rsid w:val="00A53043"/>
    <w:rsid w:val="00A556DB"/>
    <w:rsid w:val="00A56743"/>
    <w:rsid w:val="00A56D61"/>
    <w:rsid w:val="00A57AA0"/>
    <w:rsid w:val="00A57C2D"/>
    <w:rsid w:val="00A6005C"/>
    <w:rsid w:val="00A6153A"/>
    <w:rsid w:val="00A6537C"/>
    <w:rsid w:val="00A66319"/>
    <w:rsid w:val="00A6672B"/>
    <w:rsid w:val="00A66E1E"/>
    <w:rsid w:val="00A7262E"/>
    <w:rsid w:val="00A72B84"/>
    <w:rsid w:val="00A734CE"/>
    <w:rsid w:val="00A7353C"/>
    <w:rsid w:val="00A73A60"/>
    <w:rsid w:val="00A74203"/>
    <w:rsid w:val="00A7462A"/>
    <w:rsid w:val="00A75734"/>
    <w:rsid w:val="00A75B33"/>
    <w:rsid w:val="00A7604D"/>
    <w:rsid w:val="00A80421"/>
    <w:rsid w:val="00A80F3E"/>
    <w:rsid w:val="00A812C0"/>
    <w:rsid w:val="00A8177C"/>
    <w:rsid w:val="00A81EC0"/>
    <w:rsid w:val="00A84900"/>
    <w:rsid w:val="00A84FFC"/>
    <w:rsid w:val="00A86593"/>
    <w:rsid w:val="00A86D07"/>
    <w:rsid w:val="00A90403"/>
    <w:rsid w:val="00A92270"/>
    <w:rsid w:val="00A950FB"/>
    <w:rsid w:val="00A968F1"/>
    <w:rsid w:val="00AA0489"/>
    <w:rsid w:val="00AA0AA9"/>
    <w:rsid w:val="00AA322E"/>
    <w:rsid w:val="00AA4982"/>
    <w:rsid w:val="00AA4FC6"/>
    <w:rsid w:val="00AA5074"/>
    <w:rsid w:val="00AA5BAD"/>
    <w:rsid w:val="00AA649D"/>
    <w:rsid w:val="00AA66D4"/>
    <w:rsid w:val="00AA6994"/>
    <w:rsid w:val="00AA6A1B"/>
    <w:rsid w:val="00AA75CA"/>
    <w:rsid w:val="00AB0149"/>
    <w:rsid w:val="00AB021C"/>
    <w:rsid w:val="00AB0A56"/>
    <w:rsid w:val="00AB100E"/>
    <w:rsid w:val="00AB2FC3"/>
    <w:rsid w:val="00AB3B0B"/>
    <w:rsid w:val="00AB3CB7"/>
    <w:rsid w:val="00AB4555"/>
    <w:rsid w:val="00AB53C0"/>
    <w:rsid w:val="00AB5976"/>
    <w:rsid w:val="00AB5F06"/>
    <w:rsid w:val="00AB6DDE"/>
    <w:rsid w:val="00AC1196"/>
    <w:rsid w:val="00AC168B"/>
    <w:rsid w:val="00AC2558"/>
    <w:rsid w:val="00AC3300"/>
    <w:rsid w:val="00AC38E1"/>
    <w:rsid w:val="00AC4473"/>
    <w:rsid w:val="00AC5126"/>
    <w:rsid w:val="00AC7083"/>
    <w:rsid w:val="00AC73CF"/>
    <w:rsid w:val="00AD0977"/>
    <w:rsid w:val="00AD153F"/>
    <w:rsid w:val="00AD1752"/>
    <w:rsid w:val="00AD1DD6"/>
    <w:rsid w:val="00AD21DB"/>
    <w:rsid w:val="00AD5E35"/>
    <w:rsid w:val="00AD6008"/>
    <w:rsid w:val="00AD6461"/>
    <w:rsid w:val="00AD6E87"/>
    <w:rsid w:val="00AE03B6"/>
    <w:rsid w:val="00AE0A05"/>
    <w:rsid w:val="00AE22ED"/>
    <w:rsid w:val="00AE25B2"/>
    <w:rsid w:val="00AE36ED"/>
    <w:rsid w:val="00AE38F7"/>
    <w:rsid w:val="00AE3B3B"/>
    <w:rsid w:val="00AE4BB6"/>
    <w:rsid w:val="00AE4EE7"/>
    <w:rsid w:val="00AE5183"/>
    <w:rsid w:val="00AE63ED"/>
    <w:rsid w:val="00AE7F8D"/>
    <w:rsid w:val="00AF0A58"/>
    <w:rsid w:val="00AF4664"/>
    <w:rsid w:val="00AF503E"/>
    <w:rsid w:val="00AF5210"/>
    <w:rsid w:val="00AF53B5"/>
    <w:rsid w:val="00AF5CA4"/>
    <w:rsid w:val="00AF6F74"/>
    <w:rsid w:val="00AF7254"/>
    <w:rsid w:val="00AF763F"/>
    <w:rsid w:val="00B00479"/>
    <w:rsid w:val="00B0072C"/>
    <w:rsid w:val="00B01440"/>
    <w:rsid w:val="00B02AF2"/>
    <w:rsid w:val="00B0327B"/>
    <w:rsid w:val="00B03941"/>
    <w:rsid w:val="00B0400B"/>
    <w:rsid w:val="00B05323"/>
    <w:rsid w:val="00B06682"/>
    <w:rsid w:val="00B067DD"/>
    <w:rsid w:val="00B0739E"/>
    <w:rsid w:val="00B07E2E"/>
    <w:rsid w:val="00B10F51"/>
    <w:rsid w:val="00B12731"/>
    <w:rsid w:val="00B12BBA"/>
    <w:rsid w:val="00B151A3"/>
    <w:rsid w:val="00B15A1B"/>
    <w:rsid w:val="00B1666C"/>
    <w:rsid w:val="00B20C73"/>
    <w:rsid w:val="00B22673"/>
    <w:rsid w:val="00B2299A"/>
    <w:rsid w:val="00B22B68"/>
    <w:rsid w:val="00B22B97"/>
    <w:rsid w:val="00B235F8"/>
    <w:rsid w:val="00B245C9"/>
    <w:rsid w:val="00B25298"/>
    <w:rsid w:val="00B300ED"/>
    <w:rsid w:val="00B3069B"/>
    <w:rsid w:val="00B30B09"/>
    <w:rsid w:val="00B30BF6"/>
    <w:rsid w:val="00B330EA"/>
    <w:rsid w:val="00B3329B"/>
    <w:rsid w:val="00B33EA2"/>
    <w:rsid w:val="00B34EAD"/>
    <w:rsid w:val="00B350DF"/>
    <w:rsid w:val="00B36A59"/>
    <w:rsid w:val="00B40F1D"/>
    <w:rsid w:val="00B41AC1"/>
    <w:rsid w:val="00B420C6"/>
    <w:rsid w:val="00B426A1"/>
    <w:rsid w:val="00B445C1"/>
    <w:rsid w:val="00B44EF8"/>
    <w:rsid w:val="00B45247"/>
    <w:rsid w:val="00B465DA"/>
    <w:rsid w:val="00B4687C"/>
    <w:rsid w:val="00B47A15"/>
    <w:rsid w:val="00B50127"/>
    <w:rsid w:val="00B503EB"/>
    <w:rsid w:val="00B51FD1"/>
    <w:rsid w:val="00B530CB"/>
    <w:rsid w:val="00B53B48"/>
    <w:rsid w:val="00B5601E"/>
    <w:rsid w:val="00B610E2"/>
    <w:rsid w:val="00B62164"/>
    <w:rsid w:val="00B62E86"/>
    <w:rsid w:val="00B63B76"/>
    <w:rsid w:val="00B65FA0"/>
    <w:rsid w:val="00B662EF"/>
    <w:rsid w:val="00B66DFA"/>
    <w:rsid w:val="00B67C6B"/>
    <w:rsid w:val="00B71499"/>
    <w:rsid w:val="00B7191D"/>
    <w:rsid w:val="00B71DA3"/>
    <w:rsid w:val="00B7221F"/>
    <w:rsid w:val="00B73566"/>
    <w:rsid w:val="00B73BFE"/>
    <w:rsid w:val="00B7424F"/>
    <w:rsid w:val="00B74F47"/>
    <w:rsid w:val="00B75697"/>
    <w:rsid w:val="00B77447"/>
    <w:rsid w:val="00B7747A"/>
    <w:rsid w:val="00B77ACB"/>
    <w:rsid w:val="00B77C23"/>
    <w:rsid w:val="00B77CA1"/>
    <w:rsid w:val="00B81820"/>
    <w:rsid w:val="00B820B3"/>
    <w:rsid w:val="00B83686"/>
    <w:rsid w:val="00B83D9F"/>
    <w:rsid w:val="00B85036"/>
    <w:rsid w:val="00B863E0"/>
    <w:rsid w:val="00B8782D"/>
    <w:rsid w:val="00B87832"/>
    <w:rsid w:val="00B90F9D"/>
    <w:rsid w:val="00B91468"/>
    <w:rsid w:val="00B91958"/>
    <w:rsid w:val="00B92093"/>
    <w:rsid w:val="00B92BDD"/>
    <w:rsid w:val="00B93143"/>
    <w:rsid w:val="00B93383"/>
    <w:rsid w:val="00B94578"/>
    <w:rsid w:val="00B963A2"/>
    <w:rsid w:val="00B97405"/>
    <w:rsid w:val="00BA01B1"/>
    <w:rsid w:val="00BA1388"/>
    <w:rsid w:val="00BA14F0"/>
    <w:rsid w:val="00BA1872"/>
    <w:rsid w:val="00BA21DF"/>
    <w:rsid w:val="00BA2B39"/>
    <w:rsid w:val="00BA350A"/>
    <w:rsid w:val="00BA391E"/>
    <w:rsid w:val="00BA5CF5"/>
    <w:rsid w:val="00BA6551"/>
    <w:rsid w:val="00BB069A"/>
    <w:rsid w:val="00BB1486"/>
    <w:rsid w:val="00BB1ABC"/>
    <w:rsid w:val="00BB1F5E"/>
    <w:rsid w:val="00BB26F2"/>
    <w:rsid w:val="00BB2B34"/>
    <w:rsid w:val="00BB3414"/>
    <w:rsid w:val="00BB3FDA"/>
    <w:rsid w:val="00BB56E2"/>
    <w:rsid w:val="00BB7030"/>
    <w:rsid w:val="00BC20C5"/>
    <w:rsid w:val="00BC2B31"/>
    <w:rsid w:val="00BC3107"/>
    <w:rsid w:val="00BC3D79"/>
    <w:rsid w:val="00BC541F"/>
    <w:rsid w:val="00BC6EF3"/>
    <w:rsid w:val="00BD0AD8"/>
    <w:rsid w:val="00BD230C"/>
    <w:rsid w:val="00BD288C"/>
    <w:rsid w:val="00BD60C0"/>
    <w:rsid w:val="00BD65A0"/>
    <w:rsid w:val="00BD66CB"/>
    <w:rsid w:val="00BD735E"/>
    <w:rsid w:val="00BD7D08"/>
    <w:rsid w:val="00BE374A"/>
    <w:rsid w:val="00BE3FC5"/>
    <w:rsid w:val="00BE477F"/>
    <w:rsid w:val="00BE4AB6"/>
    <w:rsid w:val="00BE51D7"/>
    <w:rsid w:val="00BE61EB"/>
    <w:rsid w:val="00BE7758"/>
    <w:rsid w:val="00BF05AC"/>
    <w:rsid w:val="00BF0D60"/>
    <w:rsid w:val="00BF13AA"/>
    <w:rsid w:val="00BF26BF"/>
    <w:rsid w:val="00BF29E3"/>
    <w:rsid w:val="00BF4A91"/>
    <w:rsid w:val="00BF4D9E"/>
    <w:rsid w:val="00BF6FCF"/>
    <w:rsid w:val="00BF7463"/>
    <w:rsid w:val="00BF7484"/>
    <w:rsid w:val="00BF750D"/>
    <w:rsid w:val="00C00586"/>
    <w:rsid w:val="00C01448"/>
    <w:rsid w:val="00C01BAF"/>
    <w:rsid w:val="00C02025"/>
    <w:rsid w:val="00C02061"/>
    <w:rsid w:val="00C03F67"/>
    <w:rsid w:val="00C075A2"/>
    <w:rsid w:val="00C077A1"/>
    <w:rsid w:val="00C077B0"/>
    <w:rsid w:val="00C10350"/>
    <w:rsid w:val="00C10C8F"/>
    <w:rsid w:val="00C11918"/>
    <w:rsid w:val="00C121F4"/>
    <w:rsid w:val="00C124FB"/>
    <w:rsid w:val="00C1275F"/>
    <w:rsid w:val="00C13A07"/>
    <w:rsid w:val="00C13C23"/>
    <w:rsid w:val="00C14007"/>
    <w:rsid w:val="00C1520C"/>
    <w:rsid w:val="00C157DF"/>
    <w:rsid w:val="00C1605C"/>
    <w:rsid w:val="00C1640B"/>
    <w:rsid w:val="00C1677A"/>
    <w:rsid w:val="00C1744F"/>
    <w:rsid w:val="00C20153"/>
    <w:rsid w:val="00C205B5"/>
    <w:rsid w:val="00C210F2"/>
    <w:rsid w:val="00C21F79"/>
    <w:rsid w:val="00C240DD"/>
    <w:rsid w:val="00C2688F"/>
    <w:rsid w:val="00C27211"/>
    <w:rsid w:val="00C27275"/>
    <w:rsid w:val="00C2763C"/>
    <w:rsid w:val="00C3171C"/>
    <w:rsid w:val="00C31B9A"/>
    <w:rsid w:val="00C31FC9"/>
    <w:rsid w:val="00C32517"/>
    <w:rsid w:val="00C32B0F"/>
    <w:rsid w:val="00C32E8D"/>
    <w:rsid w:val="00C339BD"/>
    <w:rsid w:val="00C34149"/>
    <w:rsid w:val="00C36AA2"/>
    <w:rsid w:val="00C36E0F"/>
    <w:rsid w:val="00C37097"/>
    <w:rsid w:val="00C37B0C"/>
    <w:rsid w:val="00C40305"/>
    <w:rsid w:val="00C40C1C"/>
    <w:rsid w:val="00C41394"/>
    <w:rsid w:val="00C41A81"/>
    <w:rsid w:val="00C41AE4"/>
    <w:rsid w:val="00C42116"/>
    <w:rsid w:val="00C42A02"/>
    <w:rsid w:val="00C438F5"/>
    <w:rsid w:val="00C43EF4"/>
    <w:rsid w:val="00C45EB1"/>
    <w:rsid w:val="00C46CFF"/>
    <w:rsid w:val="00C50391"/>
    <w:rsid w:val="00C50894"/>
    <w:rsid w:val="00C508C0"/>
    <w:rsid w:val="00C5257E"/>
    <w:rsid w:val="00C52921"/>
    <w:rsid w:val="00C53588"/>
    <w:rsid w:val="00C54BB3"/>
    <w:rsid w:val="00C55A37"/>
    <w:rsid w:val="00C562F3"/>
    <w:rsid w:val="00C57A64"/>
    <w:rsid w:val="00C57E69"/>
    <w:rsid w:val="00C60258"/>
    <w:rsid w:val="00C603E9"/>
    <w:rsid w:val="00C6075D"/>
    <w:rsid w:val="00C61619"/>
    <w:rsid w:val="00C61F15"/>
    <w:rsid w:val="00C62340"/>
    <w:rsid w:val="00C63584"/>
    <w:rsid w:val="00C63D03"/>
    <w:rsid w:val="00C6402B"/>
    <w:rsid w:val="00C6487C"/>
    <w:rsid w:val="00C65556"/>
    <w:rsid w:val="00C65A00"/>
    <w:rsid w:val="00C6711E"/>
    <w:rsid w:val="00C676D6"/>
    <w:rsid w:val="00C679B2"/>
    <w:rsid w:val="00C67D12"/>
    <w:rsid w:val="00C705E3"/>
    <w:rsid w:val="00C70860"/>
    <w:rsid w:val="00C734ED"/>
    <w:rsid w:val="00C73A03"/>
    <w:rsid w:val="00C745ED"/>
    <w:rsid w:val="00C751B7"/>
    <w:rsid w:val="00C76B85"/>
    <w:rsid w:val="00C8009E"/>
    <w:rsid w:val="00C81C3B"/>
    <w:rsid w:val="00C820A6"/>
    <w:rsid w:val="00C82660"/>
    <w:rsid w:val="00C833BC"/>
    <w:rsid w:val="00C83CD9"/>
    <w:rsid w:val="00C83D47"/>
    <w:rsid w:val="00C846AB"/>
    <w:rsid w:val="00C85427"/>
    <w:rsid w:val="00C9034D"/>
    <w:rsid w:val="00C91418"/>
    <w:rsid w:val="00C91A7B"/>
    <w:rsid w:val="00C92722"/>
    <w:rsid w:val="00C928DF"/>
    <w:rsid w:val="00C937D2"/>
    <w:rsid w:val="00C94C69"/>
    <w:rsid w:val="00C95D4E"/>
    <w:rsid w:val="00C96EDD"/>
    <w:rsid w:val="00C97485"/>
    <w:rsid w:val="00CA067C"/>
    <w:rsid w:val="00CA07CE"/>
    <w:rsid w:val="00CA0C4C"/>
    <w:rsid w:val="00CA15C5"/>
    <w:rsid w:val="00CA1D3A"/>
    <w:rsid w:val="00CA2784"/>
    <w:rsid w:val="00CA347A"/>
    <w:rsid w:val="00CA4E7F"/>
    <w:rsid w:val="00CA5395"/>
    <w:rsid w:val="00CB2814"/>
    <w:rsid w:val="00CB3189"/>
    <w:rsid w:val="00CB3649"/>
    <w:rsid w:val="00CB3691"/>
    <w:rsid w:val="00CB52B3"/>
    <w:rsid w:val="00CB5592"/>
    <w:rsid w:val="00CB7F5F"/>
    <w:rsid w:val="00CC091E"/>
    <w:rsid w:val="00CC175E"/>
    <w:rsid w:val="00CC4950"/>
    <w:rsid w:val="00CC5601"/>
    <w:rsid w:val="00CC587E"/>
    <w:rsid w:val="00CC5F86"/>
    <w:rsid w:val="00CC6AB3"/>
    <w:rsid w:val="00CD0084"/>
    <w:rsid w:val="00CD268C"/>
    <w:rsid w:val="00CD36BA"/>
    <w:rsid w:val="00CD3817"/>
    <w:rsid w:val="00CD472D"/>
    <w:rsid w:val="00CD5695"/>
    <w:rsid w:val="00CD6450"/>
    <w:rsid w:val="00CD6D09"/>
    <w:rsid w:val="00CD7365"/>
    <w:rsid w:val="00CE0D54"/>
    <w:rsid w:val="00CE1599"/>
    <w:rsid w:val="00CE1E3A"/>
    <w:rsid w:val="00CE2C3A"/>
    <w:rsid w:val="00CE35E6"/>
    <w:rsid w:val="00CE48C0"/>
    <w:rsid w:val="00CE4A9C"/>
    <w:rsid w:val="00CE6E7A"/>
    <w:rsid w:val="00CF00BC"/>
    <w:rsid w:val="00CF0350"/>
    <w:rsid w:val="00CF0552"/>
    <w:rsid w:val="00CF089B"/>
    <w:rsid w:val="00CF1D81"/>
    <w:rsid w:val="00CF310A"/>
    <w:rsid w:val="00CF3780"/>
    <w:rsid w:val="00CF3A8E"/>
    <w:rsid w:val="00CF3D38"/>
    <w:rsid w:val="00CF4CB7"/>
    <w:rsid w:val="00CF69DA"/>
    <w:rsid w:val="00CF70BB"/>
    <w:rsid w:val="00CF775A"/>
    <w:rsid w:val="00D01B97"/>
    <w:rsid w:val="00D01F01"/>
    <w:rsid w:val="00D02140"/>
    <w:rsid w:val="00D029F3"/>
    <w:rsid w:val="00D03ED1"/>
    <w:rsid w:val="00D0401C"/>
    <w:rsid w:val="00D0466A"/>
    <w:rsid w:val="00D04D2C"/>
    <w:rsid w:val="00D0506B"/>
    <w:rsid w:val="00D0563B"/>
    <w:rsid w:val="00D068DB"/>
    <w:rsid w:val="00D06E3F"/>
    <w:rsid w:val="00D10041"/>
    <w:rsid w:val="00D12179"/>
    <w:rsid w:val="00D13587"/>
    <w:rsid w:val="00D1378B"/>
    <w:rsid w:val="00D13F2C"/>
    <w:rsid w:val="00D144D3"/>
    <w:rsid w:val="00D14DEE"/>
    <w:rsid w:val="00D15D67"/>
    <w:rsid w:val="00D16934"/>
    <w:rsid w:val="00D16C74"/>
    <w:rsid w:val="00D208EF"/>
    <w:rsid w:val="00D225EB"/>
    <w:rsid w:val="00D22612"/>
    <w:rsid w:val="00D24769"/>
    <w:rsid w:val="00D25197"/>
    <w:rsid w:val="00D2590F"/>
    <w:rsid w:val="00D25C7F"/>
    <w:rsid w:val="00D25D86"/>
    <w:rsid w:val="00D26E77"/>
    <w:rsid w:val="00D27C00"/>
    <w:rsid w:val="00D305BB"/>
    <w:rsid w:val="00D30AD2"/>
    <w:rsid w:val="00D319D2"/>
    <w:rsid w:val="00D31FD7"/>
    <w:rsid w:val="00D3250D"/>
    <w:rsid w:val="00D32CC7"/>
    <w:rsid w:val="00D32E2B"/>
    <w:rsid w:val="00D33149"/>
    <w:rsid w:val="00D337B1"/>
    <w:rsid w:val="00D35345"/>
    <w:rsid w:val="00D363EF"/>
    <w:rsid w:val="00D3647A"/>
    <w:rsid w:val="00D36976"/>
    <w:rsid w:val="00D36D2E"/>
    <w:rsid w:val="00D37482"/>
    <w:rsid w:val="00D377A6"/>
    <w:rsid w:val="00D379B7"/>
    <w:rsid w:val="00D40F25"/>
    <w:rsid w:val="00D42A00"/>
    <w:rsid w:val="00D43012"/>
    <w:rsid w:val="00D43F83"/>
    <w:rsid w:val="00D4428E"/>
    <w:rsid w:val="00D4654B"/>
    <w:rsid w:val="00D4779E"/>
    <w:rsid w:val="00D5085D"/>
    <w:rsid w:val="00D5342B"/>
    <w:rsid w:val="00D5387E"/>
    <w:rsid w:val="00D53901"/>
    <w:rsid w:val="00D54AC9"/>
    <w:rsid w:val="00D55321"/>
    <w:rsid w:val="00D55D4B"/>
    <w:rsid w:val="00D5626C"/>
    <w:rsid w:val="00D5629F"/>
    <w:rsid w:val="00D565DA"/>
    <w:rsid w:val="00D60D2C"/>
    <w:rsid w:val="00D61DA3"/>
    <w:rsid w:val="00D6314D"/>
    <w:rsid w:val="00D6325A"/>
    <w:rsid w:val="00D638DE"/>
    <w:rsid w:val="00D63A69"/>
    <w:rsid w:val="00D63C9C"/>
    <w:rsid w:val="00D64045"/>
    <w:rsid w:val="00D678D9"/>
    <w:rsid w:val="00D67EF5"/>
    <w:rsid w:val="00D701FC"/>
    <w:rsid w:val="00D70468"/>
    <w:rsid w:val="00D70849"/>
    <w:rsid w:val="00D70E9A"/>
    <w:rsid w:val="00D71225"/>
    <w:rsid w:val="00D722B9"/>
    <w:rsid w:val="00D74190"/>
    <w:rsid w:val="00D749C2"/>
    <w:rsid w:val="00D74E51"/>
    <w:rsid w:val="00D75197"/>
    <w:rsid w:val="00D75D4A"/>
    <w:rsid w:val="00D76C87"/>
    <w:rsid w:val="00D76DA8"/>
    <w:rsid w:val="00D806FA"/>
    <w:rsid w:val="00D807C6"/>
    <w:rsid w:val="00D8113D"/>
    <w:rsid w:val="00D811C0"/>
    <w:rsid w:val="00D81419"/>
    <w:rsid w:val="00D8167E"/>
    <w:rsid w:val="00D81B97"/>
    <w:rsid w:val="00D81ED4"/>
    <w:rsid w:val="00D81F92"/>
    <w:rsid w:val="00D824A5"/>
    <w:rsid w:val="00D82E06"/>
    <w:rsid w:val="00D83F62"/>
    <w:rsid w:val="00D8480D"/>
    <w:rsid w:val="00D849D1"/>
    <w:rsid w:val="00D84AEC"/>
    <w:rsid w:val="00D85648"/>
    <w:rsid w:val="00D86664"/>
    <w:rsid w:val="00D86C86"/>
    <w:rsid w:val="00D873E5"/>
    <w:rsid w:val="00D87F61"/>
    <w:rsid w:val="00D917EF"/>
    <w:rsid w:val="00D931CF"/>
    <w:rsid w:val="00D933B2"/>
    <w:rsid w:val="00D9643B"/>
    <w:rsid w:val="00D96B1D"/>
    <w:rsid w:val="00D96E8D"/>
    <w:rsid w:val="00D97E92"/>
    <w:rsid w:val="00DA026F"/>
    <w:rsid w:val="00DA03B8"/>
    <w:rsid w:val="00DA0F93"/>
    <w:rsid w:val="00DA4540"/>
    <w:rsid w:val="00DA47DE"/>
    <w:rsid w:val="00DA791E"/>
    <w:rsid w:val="00DB0B6A"/>
    <w:rsid w:val="00DB0FF0"/>
    <w:rsid w:val="00DB12E1"/>
    <w:rsid w:val="00DB262F"/>
    <w:rsid w:val="00DB301A"/>
    <w:rsid w:val="00DB40A4"/>
    <w:rsid w:val="00DB4320"/>
    <w:rsid w:val="00DB46AA"/>
    <w:rsid w:val="00DB4EFB"/>
    <w:rsid w:val="00DB4FEB"/>
    <w:rsid w:val="00DB5796"/>
    <w:rsid w:val="00DC0902"/>
    <w:rsid w:val="00DC19D8"/>
    <w:rsid w:val="00DC1FF3"/>
    <w:rsid w:val="00DC246E"/>
    <w:rsid w:val="00DC2626"/>
    <w:rsid w:val="00DC2701"/>
    <w:rsid w:val="00DC5452"/>
    <w:rsid w:val="00DC58E7"/>
    <w:rsid w:val="00DC6952"/>
    <w:rsid w:val="00DD1761"/>
    <w:rsid w:val="00DD1AE2"/>
    <w:rsid w:val="00DD1E33"/>
    <w:rsid w:val="00DD2B4B"/>
    <w:rsid w:val="00DD37C9"/>
    <w:rsid w:val="00DD3C0A"/>
    <w:rsid w:val="00DD3C0E"/>
    <w:rsid w:val="00DD3DA0"/>
    <w:rsid w:val="00DD40A4"/>
    <w:rsid w:val="00DD4D62"/>
    <w:rsid w:val="00DD520C"/>
    <w:rsid w:val="00DD6A10"/>
    <w:rsid w:val="00DD739F"/>
    <w:rsid w:val="00DE25DA"/>
    <w:rsid w:val="00DE47C2"/>
    <w:rsid w:val="00DE4B46"/>
    <w:rsid w:val="00DE4BB2"/>
    <w:rsid w:val="00DE520E"/>
    <w:rsid w:val="00DF029E"/>
    <w:rsid w:val="00DF0D06"/>
    <w:rsid w:val="00DF18F6"/>
    <w:rsid w:val="00DF2D92"/>
    <w:rsid w:val="00DF4EC9"/>
    <w:rsid w:val="00DF51F5"/>
    <w:rsid w:val="00DF6898"/>
    <w:rsid w:val="00DF6DC5"/>
    <w:rsid w:val="00DF768F"/>
    <w:rsid w:val="00E007C8"/>
    <w:rsid w:val="00E007E8"/>
    <w:rsid w:val="00E01B06"/>
    <w:rsid w:val="00E02A87"/>
    <w:rsid w:val="00E0382C"/>
    <w:rsid w:val="00E047B4"/>
    <w:rsid w:val="00E04A47"/>
    <w:rsid w:val="00E04D1C"/>
    <w:rsid w:val="00E05250"/>
    <w:rsid w:val="00E05ABC"/>
    <w:rsid w:val="00E071B0"/>
    <w:rsid w:val="00E072D6"/>
    <w:rsid w:val="00E07B24"/>
    <w:rsid w:val="00E07B44"/>
    <w:rsid w:val="00E07DA2"/>
    <w:rsid w:val="00E07F41"/>
    <w:rsid w:val="00E07FF4"/>
    <w:rsid w:val="00E10E9B"/>
    <w:rsid w:val="00E1145E"/>
    <w:rsid w:val="00E11B86"/>
    <w:rsid w:val="00E11DE4"/>
    <w:rsid w:val="00E12CA2"/>
    <w:rsid w:val="00E13429"/>
    <w:rsid w:val="00E13B1E"/>
    <w:rsid w:val="00E14047"/>
    <w:rsid w:val="00E16B10"/>
    <w:rsid w:val="00E17DEC"/>
    <w:rsid w:val="00E2118B"/>
    <w:rsid w:val="00E213D7"/>
    <w:rsid w:val="00E249DC"/>
    <w:rsid w:val="00E24C05"/>
    <w:rsid w:val="00E250DA"/>
    <w:rsid w:val="00E25795"/>
    <w:rsid w:val="00E25E31"/>
    <w:rsid w:val="00E27D7F"/>
    <w:rsid w:val="00E302C7"/>
    <w:rsid w:val="00E307A2"/>
    <w:rsid w:val="00E3317F"/>
    <w:rsid w:val="00E3379D"/>
    <w:rsid w:val="00E34792"/>
    <w:rsid w:val="00E349A7"/>
    <w:rsid w:val="00E36219"/>
    <w:rsid w:val="00E36DF9"/>
    <w:rsid w:val="00E405D7"/>
    <w:rsid w:val="00E4276E"/>
    <w:rsid w:val="00E45A36"/>
    <w:rsid w:val="00E4623B"/>
    <w:rsid w:val="00E504ED"/>
    <w:rsid w:val="00E5231B"/>
    <w:rsid w:val="00E52B26"/>
    <w:rsid w:val="00E54043"/>
    <w:rsid w:val="00E55594"/>
    <w:rsid w:val="00E5611B"/>
    <w:rsid w:val="00E6047E"/>
    <w:rsid w:val="00E611BA"/>
    <w:rsid w:val="00E61CE5"/>
    <w:rsid w:val="00E62841"/>
    <w:rsid w:val="00E64404"/>
    <w:rsid w:val="00E661C8"/>
    <w:rsid w:val="00E6759F"/>
    <w:rsid w:val="00E67E55"/>
    <w:rsid w:val="00E70465"/>
    <w:rsid w:val="00E72047"/>
    <w:rsid w:val="00E72616"/>
    <w:rsid w:val="00E72E16"/>
    <w:rsid w:val="00E72F68"/>
    <w:rsid w:val="00E73374"/>
    <w:rsid w:val="00E75B43"/>
    <w:rsid w:val="00E75C67"/>
    <w:rsid w:val="00E76909"/>
    <w:rsid w:val="00E811E3"/>
    <w:rsid w:val="00E8136D"/>
    <w:rsid w:val="00E81B3E"/>
    <w:rsid w:val="00E82433"/>
    <w:rsid w:val="00E825D5"/>
    <w:rsid w:val="00E834C9"/>
    <w:rsid w:val="00E847FE"/>
    <w:rsid w:val="00E84D6B"/>
    <w:rsid w:val="00E87BA6"/>
    <w:rsid w:val="00E900A9"/>
    <w:rsid w:val="00E9041D"/>
    <w:rsid w:val="00E9081A"/>
    <w:rsid w:val="00E90AB8"/>
    <w:rsid w:val="00E90BB8"/>
    <w:rsid w:val="00E90D5E"/>
    <w:rsid w:val="00E90EB2"/>
    <w:rsid w:val="00E92186"/>
    <w:rsid w:val="00E928F1"/>
    <w:rsid w:val="00E932C9"/>
    <w:rsid w:val="00E935B3"/>
    <w:rsid w:val="00E9387A"/>
    <w:rsid w:val="00E93BA8"/>
    <w:rsid w:val="00E94702"/>
    <w:rsid w:val="00E95650"/>
    <w:rsid w:val="00E95B09"/>
    <w:rsid w:val="00E95CB5"/>
    <w:rsid w:val="00E96054"/>
    <w:rsid w:val="00EA005C"/>
    <w:rsid w:val="00EA04FB"/>
    <w:rsid w:val="00EA1E97"/>
    <w:rsid w:val="00EA2887"/>
    <w:rsid w:val="00EA29B1"/>
    <w:rsid w:val="00EA2B9E"/>
    <w:rsid w:val="00EA2CA7"/>
    <w:rsid w:val="00EA3071"/>
    <w:rsid w:val="00EA37D2"/>
    <w:rsid w:val="00EA4898"/>
    <w:rsid w:val="00EA4DB0"/>
    <w:rsid w:val="00EA5FC5"/>
    <w:rsid w:val="00EA657E"/>
    <w:rsid w:val="00EA7122"/>
    <w:rsid w:val="00EA781C"/>
    <w:rsid w:val="00EA7AD0"/>
    <w:rsid w:val="00EA7D58"/>
    <w:rsid w:val="00EB0500"/>
    <w:rsid w:val="00EB0A8C"/>
    <w:rsid w:val="00EB2551"/>
    <w:rsid w:val="00EB26B8"/>
    <w:rsid w:val="00EB321B"/>
    <w:rsid w:val="00EB40A0"/>
    <w:rsid w:val="00EB5300"/>
    <w:rsid w:val="00EB55B8"/>
    <w:rsid w:val="00EB5D72"/>
    <w:rsid w:val="00EB7EDC"/>
    <w:rsid w:val="00EC063C"/>
    <w:rsid w:val="00EC0B55"/>
    <w:rsid w:val="00EC0CBC"/>
    <w:rsid w:val="00EC1975"/>
    <w:rsid w:val="00EC24A0"/>
    <w:rsid w:val="00EC289B"/>
    <w:rsid w:val="00EC28B7"/>
    <w:rsid w:val="00EC28E1"/>
    <w:rsid w:val="00EC3AB4"/>
    <w:rsid w:val="00EC3B3C"/>
    <w:rsid w:val="00EC4261"/>
    <w:rsid w:val="00EC50A1"/>
    <w:rsid w:val="00EC5487"/>
    <w:rsid w:val="00EC5AF4"/>
    <w:rsid w:val="00EC5BB7"/>
    <w:rsid w:val="00EC6B7D"/>
    <w:rsid w:val="00EC6F9E"/>
    <w:rsid w:val="00EC7393"/>
    <w:rsid w:val="00ED0F6F"/>
    <w:rsid w:val="00ED24A2"/>
    <w:rsid w:val="00ED2696"/>
    <w:rsid w:val="00ED2D3A"/>
    <w:rsid w:val="00ED48E5"/>
    <w:rsid w:val="00ED6FE0"/>
    <w:rsid w:val="00ED7DEA"/>
    <w:rsid w:val="00EE11AC"/>
    <w:rsid w:val="00EE14AC"/>
    <w:rsid w:val="00EE18D5"/>
    <w:rsid w:val="00EE1C34"/>
    <w:rsid w:val="00EE275D"/>
    <w:rsid w:val="00EE2F65"/>
    <w:rsid w:val="00EE341A"/>
    <w:rsid w:val="00EE3C3C"/>
    <w:rsid w:val="00EE5CB5"/>
    <w:rsid w:val="00EE6795"/>
    <w:rsid w:val="00EE6C74"/>
    <w:rsid w:val="00EE71BD"/>
    <w:rsid w:val="00EE7FCD"/>
    <w:rsid w:val="00EF0AF5"/>
    <w:rsid w:val="00EF0CE3"/>
    <w:rsid w:val="00EF0E2C"/>
    <w:rsid w:val="00EF11C1"/>
    <w:rsid w:val="00EF2BF1"/>
    <w:rsid w:val="00EF3DA5"/>
    <w:rsid w:val="00EF44B8"/>
    <w:rsid w:val="00EF4CEE"/>
    <w:rsid w:val="00EF4D80"/>
    <w:rsid w:val="00EF5FC6"/>
    <w:rsid w:val="00EF645F"/>
    <w:rsid w:val="00EF6A30"/>
    <w:rsid w:val="00F00CE7"/>
    <w:rsid w:val="00F012B8"/>
    <w:rsid w:val="00F0134B"/>
    <w:rsid w:val="00F0138F"/>
    <w:rsid w:val="00F0178A"/>
    <w:rsid w:val="00F01E00"/>
    <w:rsid w:val="00F030A8"/>
    <w:rsid w:val="00F03D86"/>
    <w:rsid w:val="00F04275"/>
    <w:rsid w:val="00F04EA6"/>
    <w:rsid w:val="00F0572F"/>
    <w:rsid w:val="00F0575E"/>
    <w:rsid w:val="00F07083"/>
    <w:rsid w:val="00F103A1"/>
    <w:rsid w:val="00F10C78"/>
    <w:rsid w:val="00F10C87"/>
    <w:rsid w:val="00F123BD"/>
    <w:rsid w:val="00F12446"/>
    <w:rsid w:val="00F12A3A"/>
    <w:rsid w:val="00F14A79"/>
    <w:rsid w:val="00F1535D"/>
    <w:rsid w:val="00F15749"/>
    <w:rsid w:val="00F17862"/>
    <w:rsid w:val="00F17B5E"/>
    <w:rsid w:val="00F17FB8"/>
    <w:rsid w:val="00F20FCF"/>
    <w:rsid w:val="00F21C1C"/>
    <w:rsid w:val="00F23980"/>
    <w:rsid w:val="00F24FB3"/>
    <w:rsid w:val="00F2637F"/>
    <w:rsid w:val="00F26421"/>
    <w:rsid w:val="00F307A4"/>
    <w:rsid w:val="00F30876"/>
    <w:rsid w:val="00F30D89"/>
    <w:rsid w:val="00F30F2F"/>
    <w:rsid w:val="00F31344"/>
    <w:rsid w:val="00F3148F"/>
    <w:rsid w:val="00F321B1"/>
    <w:rsid w:val="00F348AC"/>
    <w:rsid w:val="00F34A8C"/>
    <w:rsid w:val="00F35300"/>
    <w:rsid w:val="00F366D5"/>
    <w:rsid w:val="00F3691B"/>
    <w:rsid w:val="00F37534"/>
    <w:rsid w:val="00F37BAF"/>
    <w:rsid w:val="00F40A01"/>
    <w:rsid w:val="00F40BC0"/>
    <w:rsid w:val="00F4198F"/>
    <w:rsid w:val="00F42875"/>
    <w:rsid w:val="00F428B3"/>
    <w:rsid w:val="00F43BEC"/>
    <w:rsid w:val="00F44BD2"/>
    <w:rsid w:val="00F45D26"/>
    <w:rsid w:val="00F46F31"/>
    <w:rsid w:val="00F479B1"/>
    <w:rsid w:val="00F50FEA"/>
    <w:rsid w:val="00F51731"/>
    <w:rsid w:val="00F52831"/>
    <w:rsid w:val="00F52AC2"/>
    <w:rsid w:val="00F52C33"/>
    <w:rsid w:val="00F533AD"/>
    <w:rsid w:val="00F5579E"/>
    <w:rsid w:val="00F5615D"/>
    <w:rsid w:val="00F5635F"/>
    <w:rsid w:val="00F604AF"/>
    <w:rsid w:val="00F60EBF"/>
    <w:rsid w:val="00F61F8B"/>
    <w:rsid w:val="00F62964"/>
    <w:rsid w:val="00F62C52"/>
    <w:rsid w:val="00F64702"/>
    <w:rsid w:val="00F64712"/>
    <w:rsid w:val="00F64D8D"/>
    <w:rsid w:val="00F64FB2"/>
    <w:rsid w:val="00F65AFE"/>
    <w:rsid w:val="00F6677A"/>
    <w:rsid w:val="00F66789"/>
    <w:rsid w:val="00F671C2"/>
    <w:rsid w:val="00F67A65"/>
    <w:rsid w:val="00F702DD"/>
    <w:rsid w:val="00F70ED6"/>
    <w:rsid w:val="00F7107F"/>
    <w:rsid w:val="00F71F1B"/>
    <w:rsid w:val="00F72BBF"/>
    <w:rsid w:val="00F74181"/>
    <w:rsid w:val="00F74C08"/>
    <w:rsid w:val="00F75191"/>
    <w:rsid w:val="00F76C4B"/>
    <w:rsid w:val="00F76C67"/>
    <w:rsid w:val="00F801F0"/>
    <w:rsid w:val="00F80306"/>
    <w:rsid w:val="00F803BD"/>
    <w:rsid w:val="00F803CB"/>
    <w:rsid w:val="00F83D8A"/>
    <w:rsid w:val="00F84F65"/>
    <w:rsid w:val="00F850F6"/>
    <w:rsid w:val="00F8606A"/>
    <w:rsid w:val="00F864E4"/>
    <w:rsid w:val="00F87482"/>
    <w:rsid w:val="00F87545"/>
    <w:rsid w:val="00F90296"/>
    <w:rsid w:val="00F908EE"/>
    <w:rsid w:val="00F91D3F"/>
    <w:rsid w:val="00F92308"/>
    <w:rsid w:val="00F92732"/>
    <w:rsid w:val="00F92F7A"/>
    <w:rsid w:val="00F9346F"/>
    <w:rsid w:val="00F939B8"/>
    <w:rsid w:val="00F96742"/>
    <w:rsid w:val="00F96E3E"/>
    <w:rsid w:val="00F97059"/>
    <w:rsid w:val="00FA3BB9"/>
    <w:rsid w:val="00FA3BDF"/>
    <w:rsid w:val="00FA42E2"/>
    <w:rsid w:val="00FA592F"/>
    <w:rsid w:val="00FA5E43"/>
    <w:rsid w:val="00FA75D8"/>
    <w:rsid w:val="00FB02AB"/>
    <w:rsid w:val="00FB07EC"/>
    <w:rsid w:val="00FB090A"/>
    <w:rsid w:val="00FB2068"/>
    <w:rsid w:val="00FB32B9"/>
    <w:rsid w:val="00FB3DCB"/>
    <w:rsid w:val="00FB55B2"/>
    <w:rsid w:val="00FB5BE5"/>
    <w:rsid w:val="00FB5F5A"/>
    <w:rsid w:val="00FB71B4"/>
    <w:rsid w:val="00FC03AA"/>
    <w:rsid w:val="00FC0ABA"/>
    <w:rsid w:val="00FC0D28"/>
    <w:rsid w:val="00FC1300"/>
    <w:rsid w:val="00FC163A"/>
    <w:rsid w:val="00FC252F"/>
    <w:rsid w:val="00FC288E"/>
    <w:rsid w:val="00FC2DCB"/>
    <w:rsid w:val="00FC2F6F"/>
    <w:rsid w:val="00FC3A22"/>
    <w:rsid w:val="00FC40AD"/>
    <w:rsid w:val="00FC4B83"/>
    <w:rsid w:val="00FC4D96"/>
    <w:rsid w:val="00FC5090"/>
    <w:rsid w:val="00FC6E5A"/>
    <w:rsid w:val="00FC7604"/>
    <w:rsid w:val="00FD06DC"/>
    <w:rsid w:val="00FD16BF"/>
    <w:rsid w:val="00FD1EB1"/>
    <w:rsid w:val="00FD1F31"/>
    <w:rsid w:val="00FD24F9"/>
    <w:rsid w:val="00FD3E34"/>
    <w:rsid w:val="00FD5472"/>
    <w:rsid w:val="00FD6111"/>
    <w:rsid w:val="00FD6562"/>
    <w:rsid w:val="00FD7413"/>
    <w:rsid w:val="00FD7B29"/>
    <w:rsid w:val="00FE0F8E"/>
    <w:rsid w:val="00FE2F15"/>
    <w:rsid w:val="00FE3AFA"/>
    <w:rsid w:val="00FE4E0D"/>
    <w:rsid w:val="00FE52A6"/>
    <w:rsid w:val="00FE52CB"/>
    <w:rsid w:val="00FE59FA"/>
    <w:rsid w:val="00FE5C8E"/>
    <w:rsid w:val="00FE5FA3"/>
    <w:rsid w:val="00FE6083"/>
    <w:rsid w:val="00FE6FB8"/>
    <w:rsid w:val="00FE71B3"/>
    <w:rsid w:val="00FF02F6"/>
    <w:rsid w:val="00FF0EE2"/>
    <w:rsid w:val="00FF2215"/>
    <w:rsid w:val="00FF2840"/>
    <w:rsid w:val="00FF3012"/>
    <w:rsid w:val="00FF303E"/>
    <w:rsid w:val="00FF367D"/>
    <w:rsid w:val="00FF3968"/>
    <w:rsid w:val="00FF5E50"/>
    <w:rsid w:val="00FF6A91"/>
    <w:rsid w:val="00FF7017"/>
    <w:rsid w:val="00FF7504"/>
    <w:rsid w:val="00FF7C68"/>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4E2C"/>
  <w15:docId w15:val="{1880C9E6-BD6B-4E50-BA60-7756440F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6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D34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0A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D34A7"/>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5D1311"/>
    <w:pPr>
      <w:ind w:left="720"/>
      <w:contextualSpacing/>
    </w:pPr>
  </w:style>
  <w:style w:type="table" w:styleId="a4">
    <w:name w:val="Table Grid"/>
    <w:basedOn w:val="a1"/>
    <w:uiPriority w:val="39"/>
    <w:rsid w:val="00976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5345"/>
    <w:pPr>
      <w:autoSpaceDE w:val="0"/>
      <w:autoSpaceDN w:val="0"/>
      <w:adjustRightInd w:val="0"/>
      <w:spacing w:after="0" w:line="240" w:lineRule="auto"/>
    </w:pPr>
    <w:rPr>
      <w:rFonts w:ascii="Arial" w:hAnsi="Arial" w:cs="Arial"/>
      <w:color w:val="000000"/>
      <w:sz w:val="24"/>
      <w:szCs w:val="24"/>
    </w:rPr>
  </w:style>
  <w:style w:type="character" w:styleId="a5">
    <w:name w:val="Hyperlink"/>
    <w:basedOn w:val="a0"/>
    <w:uiPriority w:val="99"/>
    <w:unhideWhenUsed/>
    <w:rsid w:val="00153E0F"/>
    <w:rPr>
      <w:color w:val="0000FF"/>
      <w:u w:val="single"/>
    </w:rPr>
  </w:style>
  <w:style w:type="paragraph" w:customStyle="1" w:styleId="21">
    <w:name w:val="Основной текст 21"/>
    <w:basedOn w:val="a"/>
    <w:rsid w:val="001D34A7"/>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paragraph" w:styleId="a6">
    <w:name w:val="annotation text"/>
    <w:basedOn w:val="a"/>
    <w:link w:val="a7"/>
    <w:uiPriority w:val="99"/>
    <w:semiHidden/>
    <w:unhideWhenUsed/>
    <w:rsid w:val="001D34A7"/>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1D34A7"/>
    <w:rPr>
      <w:rFonts w:ascii="Times New Roman" w:eastAsia="Times New Roman" w:hAnsi="Times New Roman" w:cs="Times New Roman"/>
      <w:sz w:val="20"/>
      <w:szCs w:val="20"/>
      <w:lang w:eastAsia="ru-RU"/>
    </w:rPr>
  </w:style>
  <w:style w:type="character" w:customStyle="1" w:styleId="a8">
    <w:name w:val="Текст выноски Знак"/>
    <w:basedOn w:val="a0"/>
    <w:link w:val="a9"/>
    <w:uiPriority w:val="99"/>
    <w:semiHidden/>
    <w:rsid w:val="001D34A7"/>
    <w:rPr>
      <w:rFonts w:ascii="Tahoma" w:eastAsia="Calibri" w:hAnsi="Tahoma" w:cs="Tahoma"/>
      <w:sz w:val="16"/>
      <w:szCs w:val="16"/>
    </w:rPr>
  </w:style>
  <w:style w:type="paragraph" w:styleId="a9">
    <w:name w:val="Balloon Text"/>
    <w:basedOn w:val="a"/>
    <w:link w:val="a8"/>
    <w:uiPriority w:val="99"/>
    <w:semiHidden/>
    <w:unhideWhenUsed/>
    <w:rsid w:val="001D34A7"/>
    <w:pPr>
      <w:spacing w:after="0" w:line="240" w:lineRule="auto"/>
    </w:pPr>
    <w:rPr>
      <w:rFonts w:ascii="Tahoma" w:eastAsia="Calibri" w:hAnsi="Tahoma" w:cs="Tahoma"/>
      <w:sz w:val="16"/>
      <w:szCs w:val="16"/>
    </w:rPr>
  </w:style>
  <w:style w:type="paragraph" w:styleId="aa">
    <w:name w:val="Normal (Web)"/>
    <w:basedOn w:val="a"/>
    <w:uiPriority w:val="99"/>
    <w:unhideWhenUsed/>
    <w:rsid w:val="001D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1D34A7"/>
    <w:rPr>
      <w:b/>
      <w:bCs/>
    </w:rPr>
  </w:style>
  <w:style w:type="paragraph" w:customStyle="1" w:styleId="ac">
    <w:name w:val="ОснТекст"/>
    <w:rsid w:val="001D34A7"/>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ad">
    <w:name w:val="ШапкаТаблицы"/>
    <w:basedOn w:val="ac"/>
    <w:next w:val="ae"/>
    <w:rsid w:val="001D34A7"/>
    <w:pPr>
      <w:ind w:firstLine="0"/>
      <w:jc w:val="center"/>
    </w:pPr>
    <w:rPr>
      <w:sz w:val="16"/>
      <w:szCs w:val="16"/>
    </w:rPr>
  </w:style>
  <w:style w:type="paragraph" w:customStyle="1" w:styleId="ae">
    <w:name w:val="Боковик"/>
    <w:basedOn w:val="ac"/>
    <w:uiPriority w:val="99"/>
    <w:qFormat/>
    <w:rsid w:val="001D34A7"/>
    <w:pPr>
      <w:ind w:firstLine="0"/>
      <w:jc w:val="left"/>
    </w:pPr>
    <w:rPr>
      <w:sz w:val="16"/>
      <w:szCs w:val="16"/>
    </w:rPr>
  </w:style>
  <w:style w:type="paragraph" w:customStyle="1" w:styleId="af">
    <w:name w:val="Столбец"/>
    <w:basedOn w:val="ac"/>
    <w:uiPriority w:val="99"/>
    <w:rsid w:val="001D34A7"/>
    <w:pPr>
      <w:ind w:firstLine="0"/>
      <w:jc w:val="right"/>
    </w:pPr>
    <w:rPr>
      <w:sz w:val="16"/>
      <w:szCs w:val="16"/>
    </w:rPr>
  </w:style>
  <w:style w:type="paragraph" w:styleId="af0">
    <w:name w:val="header"/>
    <w:basedOn w:val="a"/>
    <w:link w:val="af1"/>
    <w:uiPriority w:val="99"/>
    <w:unhideWhenUsed/>
    <w:rsid w:val="001D34A7"/>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1D34A7"/>
    <w:rPr>
      <w:rFonts w:ascii="Calibri" w:eastAsia="Calibri" w:hAnsi="Calibri" w:cs="Times New Roman"/>
    </w:rPr>
  </w:style>
  <w:style w:type="paragraph" w:styleId="af2">
    <w:name w:val="footer"/>
    <w:basedOn w:val="a"/>
    <w:link w:val="af3"/>
    <w:uiPriority w:val="99"/>
    <w:unhideWhenUsed/>
    <w:rsid w:val="001D34A7"/>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sid w:val="001D34A7"/>
    <w:rPr>
      <w:rFonts w:ascii="Calibri" w:eastAsia="Calibri" w:hAnsi="Calibri" w:cs="Times New Roman"/>
    </w:rPr>
  </w:style>
  <w:style w:type="paragraph" w:customStyle="1" w:styleId="11">
    <w:name w:val="Обычный (веб)1"/>
    <w:basedOn w:val="a"/>
    <w:rsid w:val="001D34A7"/>
    <w:pPr>
      <w:spacing w:after="0" w:line="240" w:lineRule="auto"/>
      <w:ind w:firstLine="360"/>
      <w:jc w:val="both"/>
    </w:pPr>
    <w:rPr>
      <w:rFonts w:ascii="Times New Roman" w:eastAsia="SimSun" w:hAnsi="Times New Roman" w:cs="Times New Roman"/>
      <w:sz w:val="24"/>
      <w:szCs w:val="24"/>
      <w:lang w:eastAsia="zh-CN"/>
    </w:rPr>
  </w:style>
  <w:style w:type="paragraph" w:customStyle="1" w:styleId="Pa8">
    <w:name w:val="Pa8"/>
    <w:basedOn w:val="Default"/>
    <w:next w:val="Default"/>
    <w:uiPriority w:val="99"/>
    <w:rsid w:val="002C4864"/>
    <w:pPr>
      <w:spacing w:line="221" w:lineRule="atLeast"/>
    </w:pPr>
    <w:rPr>
      <w:rFonts w:ascii="PT Serif" w:hAnsi="PT Serif" w:cstheme="minorBidi"/>
      <w:color w:val="auto"/>
    </w:rPr>
  </w:style>
  <w:style w:type="character" w:customStyle="1" w:styleId="A80">
    <w:name w:val="A8"/>
    <w:uiPriority w:val="99"/>
    <w:rsid w:val="002C4864"/>
    <w:rPr>
      <w:rFonts w:cs="PT Serif"/>
      <w:color w:val="000000"/>
      <w:sz w:val="12"/>
      <w:szCs w:val="12"/>
    </w:rPr>
  </w:style>
  <w:style w:type="character" w:customStyle="1" w:styleId="A50">
    <w:name w:val="A5"/>
    <w:uiPriority w:val="99"/>
    <w:rsid w:val="002C4864"/>
    <w:rPr>
      <w:rFonts w:cs="PT Serif"/>
      <w:i/>
      <w:iCs/>
      <w:color w:val="000000"/>
      <w:sz w:val="22"/>
      <w:szCs w:val="22"/>
    </w:rPr>
  </w:style>
  <w:style w:type="character" w:customStyle="1" w:styleId="A60">
    <w:name w:val="A6"/>
    <w:uiPriority w:val="99"/>
    <w:rsid w:val="002C4864"/>
    <w:rPr>
      <w:rFonts w:cs="PT Serif"/>
      <w:color w:val="000000"/>
      <w:sz w:val="22"/>
      <w:szCs w:val="22"/>
      <w:u w:val="single"/>
    </w:rPr>
  </w:style>
  <w:style w:type="character" w:styleId="af4">
    <w:name w:val="annotation reference"/>
    <w:basedOn w:val="a0"/>
    <w:uiPriority w:val="99"/>
    <w:semiHidden/>
    <w:unhideWhenUsed/>
    <w:rsid w:val="00F0572F"/>
    <w:rPr>
      <w:sz w:val="16"/>
      <w:szCs w:val="16"/>
    </w:rPr>
  </w:style>
  <w:style w:type="paragraph" w:styleId="af5">
    <w:name w:val="annotation subject"/>
    <w:basedOn w:val="a6"/>
    <w:next w:val="a6"/>
    <w:link w:val="af6"/>
    <w:uiPriority w:val="99"/>
    <w:semiHidden/>
    <w:unhideWhenUsed/>
    <w:rsid w:val="00F0572F"/>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7"/>
    <w:link w:val="af5"/>
    <w:uiPriority w:val="99"/>
    <w:semiHidden/>
    <w:rsid w:val="00F0572F"/>
    <w:rPr>
      <w:rFonts w:ascii="Times New Roman" w:eastAsia="Times New Roman" w:hAnsi="Times New Roman" w:cs="Times New Roman"/>
      <w:b/>
      <w:bCs/>
      <w:sz w:val="20"/>
      <w:szCs w:val="20"/>
      <w:lang w:eastAsia="ru-RU"/>
    </w:rPr>
  </w:style>
  <w:style w:type="character" w:styleId="af7">
    <w:name w:val="Placeholder Text"/>
    <w:basedOn w:val="a0"/>
    <w:uiPriority w:val="99"/>
    <w:semiHidden/>
    <w:rsid w:val="00B15A1B"/>
    <w:rPr>
      <w:color w:val="808080"/>
    </w:rPr>
  </w:style>
  <w:style w:type="character" w:customStyle="1" w:styleId="extended-textshort">
    <w:name w:val="extended-text__short"/>
    <w:basedOn w:val="a0"/>
    <w:rsid w:val="00C76B85"/>
  </w:style>
  <w:style w:type="character" w:customStyle="1" w:styleId="10">
    <w:name w:val="Заголовок 1 Знак"/>
    <w:basedOn w:val="a0"/>
    <w:link w:val="1"/>
    <w:uiPriority w:val="9"/>
    <w:rsid w:val="00C76B85"/>
    <w:rPr>
      <w:rFonts w:ascii="Times New Roman" w:eastAsia="Times New Roman" w:hAnsi="Times New Roman" w:cs="Times New Roman"/>
      <w:b/>
      <w:bCs/>
      <w:kern w:val="36"/>
      <w:sz w:val="48"/>
      <w:szCs w:val="48"/>
      <w:lang w:eastAsia="ru-RU"/>
    </w:rPr>
  </w:style>
  <w:style w:type="character" w:styleId="af8">
    <w:name w:val="FollowedHyperlink"/>
    <w:basedOn w:val="a0"/>
    <w:uiPriority w:val="99"/>
    <w:semiHidden/>
    <w:unhideWhenUsed/>
    <w:rsid w:val="00507723"/>
    <w:rPr>
      <w:color w:val="954F72" w:themeColor="followedHyperlink"/>
      <w:u w:val="single"/>
    </w:rPr>
  </w:style>
  <w:style w:type="character" w:customStyle="1" w:styleId="30">
    <w:name w:val="Заголовок 3 Знак"/>
    <w:basedOn w:val="a0"/>
    <w:link w:val="3"/>
    <w:uiPriority w:val="9"/>
    <w:semiHidden/>
    <w:rsid w:val="005A0AD1"/>
    <w:rPr>
      <w:rFonts w:asciiTheme="majorHAnsi" w:eastAsiaTheme="majorEastAsia" w:hAnsiTheme="majorHAnsi" w:cstheme="majorBidi"/>
      <w:color w:val="1F4D78" w:themeColor="accent1" w:themeShade="7F"/>
      <w:sz w:val="24"/>
      <w:szCs w:val="24"/>
    </w:rPr>
  </w:style>
  <w:style w:type="character" w:customStyle="1" w:styleId="citation">
    <w:name w:val="citation"/>
    <w:basedOn w:val="a0"/>
    <w:rsid w:val="00B151A3"/>
  </w:style>
  <w:style w:type="character" w:customStyle="1" w:styleId="nowrap">
    <w:name w:val="nowrap"/>
    <w:basedOn w:val="a0"/>
    <w:rsid w:val="00B151A3"/>
  </w:style>
  <w:style w:type="paragraph" w:styleId="af9">
    <w:name w:val="caption"/>
    <w:basedOn w:val="a"/>
    <w:next w:val="a"/>
    <w:qFormat/>
    <w:rsid w:val="00BF13AA"/>
    <w:pPr>
      <w:spacing w:before="120" w:after="0" w:line="240" w:lineRule="auto"/>
      <w:ind w:firstLine="720"/>
      <w:jc w:val="both"/>
    </w:pPr>
    <w:rPr>
      <w:rFonts w:ascii="Times New Roman" w:eastAsia="Times New Roman" w:hAnsi="Times New Roman" w:cs="Times New Roman"/>
      <w:sz w:val="24"/>
      <w:szCs w:val="20"/>
      <w:lang w:eastAsia="ru-RU"/>
    </w:rPr>
  </w:style>
  <w:style w:type="paragraph" w:styleId="afa">
    <w:name w:val="Body Text Indent"/>
    <w:basedOn w:val="a"/>
    <w:link w:val="afb"/>
    <w:uiPriority w:val="99"/>
    <w:unhideWhenUsed/>
    <w:rsid w:val="00BF13AA"/>
    <w:pPr>
      <w:spacing w:after="120"/>
      <w:ind w:left="283"/>
    </w:pPr>
    <w:rPr>
      <w:lang w:val="en-US"/>
    </w:rPr>
  </w:style>
  <w:style w:type="character" w:customStyle="1" w:styleId="afb">
    <w:name w:val="Основной текст с отступом Знак"/>
    <w:basedOn w:val="a0"/>
    <w:link w:val="afa"/>
    <w:uiPriority w:val="99"/>
    <w:rsid w:val="00BF13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352">
      <w:bodyDiv w:val="1"/>
      <w:marLeft w:val="0"/>
      <w:marRight w:val="0"/>
      <w:marTop w:val="0"/>
      <w:marBottom w:val="0"/>
      <w:divBdr>
        <w:top w:val="none" w:sz="0" w:space="0" w:color="auto"/>
        <w:left w:val="none" w:sz="0" w:space="0" w:color="auto"/>
        <w:bottom w:val="none" w:sz="0" w:space="0" w:color="auto"/>
        <w:right w:val="none" w:sz="0" w:space="0" w:color="auto"/>
      </w:divBdr>
    </w:div>
    <w:div w:id="650523338">
      <w:bodyDiv w:val="1"/>
      <w:marLeft w:val="0"/>
      <w:marRight w:val="0"/>
      <w:marTop w:val="0"/>
      <w:marBottom w:val="0"/>
      <w:divBdr>
        <w:top w:val="none" w:sz="0" w:space="0" w:color="auto"/>
        <w:left w:val="none" w:sz="0" w:space="0" w:color="auto"/>
        <w:bottom w:val="none" w:sz="0" w:space="0" w:color="auto"/>
        <w:right w:val="none" w:sz="0" w:space="0" w:color="auto"/>
      </w:divBdr>
    </w:div>
    <w:div w:id="658658703">
      <w:bodyDiv w:val="1"/>
      <w:marLeft w:val="0"/>
      <w:marRight w:val="0"/>
      <w:marTop w:val="0"/>
      <w:marBottom w:val="0"/>
      <w:divBdr>
        <w:top w:val="none" w:sz="0" w:space="0" w:color="auto"/>
        <w:left w:val="none" w:sz="0" w:space="0" w:color="auto"/>
        <w:bottom w:val="none" w:sz="0" w:space="0" w:color="auto"/>
        <w:right w:val="none" w:sz="0" w:space="0" w:color="auto"/>
      </w:divBdr>
      <w:divsChild>
        <w:div w:id="1935820499">
          <w:marLeft w:val="0"/>
          <w:marRight w:val="0"/>
          <w:marTop w:val="0"/>
          <w:marBottom w:val="0"/>
          <w:divBdr>
            <w:top w:val="none" w:sz="0" w:space="0" w:color="auto"/>
            <w:left w:val="none" w:sz="0" w:space="0" w:color="auto"/>
            <w:bottom w:val="none" w:sz="0" w:space="0" w:color="auto"/>
            <w:right w:val="none" w:sz="0" w:space="0" w:color="auto"/>
          </w:divBdr>
        </w:div>
      </w:divsChild>
    </w:div>
    <w:div w:id="968710612">
      <w:bodyDiv w:val="1"/>
      <w:marLeft w:val="0"/>
      <w:marRight w:val="0"/>
      <w:marTop w:val="0"/>
      <w:marBottom w:val="0"/>
      <w:divBdr>
        <w:top w:val="none" w:sz="0" w:space="0" w:color="auto"/>
        <w:left w:val="none" w:sz="0" w:space="0" w:color="auto"/>
        <w:bottom w:val="none" w:sz="0" w:space="0" w:color="auto"/>
        <w:right w:val="none" w:sz="0" w:space="0" w:color="auto"/>
      </w:divBdr>
    </w:div>
    <w:div w:id="102317304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40">
          <w:marLeft w:val="0"/>
          <w:marRight w:val="0"/>
          <w:marTop w:val="0"/>
          <w:marBottom w:val="0"/>
          <w:divBdr>
            <w:top w:val="none" w:sz="0" w:space="0" w:color="auto"/>
            <w:left w:val="none" w:sz="0" w:space="0" w:color="auto"/>
            <w:bottom w:val="none" w:sz="0" w:space="0" w:color="auto"/>
            <w:right w:val="none" w:sz="0" w:space="0" w:color="auto"/>
          </w:divBdr>
        </w:div>
      </w:divsChild>
    </w:div>
    <w:div w:id="1725908860">
      <w:bodyDiv w:val="1"/>
      <w:marLeft w:val="0"/>
      <w:marRight w:val="0"/>
      <w:marTop w:val="0"/>
      <w:marBottom w:val="0"/>
      <w:divBdr>
        <w:top w:val="none" w:sz="0" w:space="0" w:color="auto"/>
        <w:left w:val="none" w:sz="0" w:space="0" w:color="auto"/>
        <w:bottom w:val="none" w:sz="0" w:space="0" w:color="auto"/>
        <w:right w:val="none" w:sz="0" w:space="0" w:color="auto"/>
      </w:divBdr>
    </w:div>
    <w:div w:id="1898584401">
      <w:bodyDiv w:val="1"/>
      <w:marLeft w:val="0"/>
      <w:marRight w:val="0"/>
      <w:marTop w:val="0"/>
      <w:marBottom w:val="0"/>
      <w:divBdr>
        <w:top w:val="none" w:sz="0" w:space="0" w:color="auto"/>
        <w:left w:val="none" w:sz="0" w:space="0" w:color="auto"/>
        <w:bottom w:val="none" w:sz="0" w:space="0" w:color="auto"/>
        <w:right w:val="none" w:sz="0" w:space="0" w:color="auto"/>
      </w:divBdr>
    </w:div>
    <w:div w:id="20278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117" Type="http://schemas.openxmlformats.org/officeDocument/2006/relationships/hyperlink" Target="https://aocts.kz/" TargetMode="External"/><Relationship Id="rId21" Type="http://schemas.openxmlformats.org/officeDocument/2006/relationships/chart" Target="charts/chart7.xml"/><Relationship Id="rId42" Type="http://schemas.openxmlformats.org/officeDocument/2006/relationships/hyperlink" Target="https://adilet.zan.kz/rus/%20docs/K12000020" TargetMode="External"/><Relationship Id="rId47" Type="http://schemas.openxmlformats.org/officeDocument/2006/relationships/hyperlink" Target="https://adilet.zan.kz/rus/docs/" TargetMode="External"/><Relationship Id="rId63" Type="http://schemas.openxmlformats.org/officeDocument/2006/relationships/hyperlink" Target="https://adilet.zan.kz/rus/docs/K950001000" TargetMode="External"/><Relationship Id="rId68" Type="http://schemas.openxmlformats.org/officeDocument/2006/relationships/hyperlink" Target="https://adilet.zan.kz/rus/%20docs/K1500002015" TargetMode="External"/><Relationship Id="rId84" Type="http://schemas.openxmlformats.org/officeDocument/2006/relationships/hyperlink" Target="http://adilet.zan.kz/rus/docs" TargetMode="External"/><Relationship Id="rId89" Type="http://schemas.openxmlformats.org/officeDocument/2006/relationships/hyperlink" Target="http://adilet.zan.kz/rus/docs/." TargetMode="External"/><Relationship Id="rId112" Type="http://schemas.openxmlformats.org/officeDocument/2006/relationships/hyperlink" Target="https://www.railways.kz." TargetMode="External"/><Relationship Id="rId16" Type="http://schemas.openxmlformats.org/officeDocument/2006/relationships/chart" Target="charts/chart2.xml"/><Relationship Id="rId107" Type="http://schemas.openxmlformats.org/officeDocument/2006/relationships/hyperlink" Target="https://adilet.zan.kz/rus/docs/Z980000220" TargetMode="External"/><Relationship Id="rId11" Type="http://schemas.openxmlformats.org/officeDocument/2006/relationships/diagramColors" Target="diagrams/colors1.xml"/><Relationship Id="rId32" Type="http://schemas.openxmlformats.org/officeDocument/2006/relationships/chart" Target="charts/chart10.xml"/><Relationship Id="rId37" Type="http://schemas.openxmlformats.org/officeDocument/2006/relationships/chart" Target="charts/chart15.xml"/><Relationship Id="rId53" Type="http://schemas.openxmlformats.org/officeDocument/2006/relationships/hyperlink" Target="http://group-global.org/ru/publication/32231-zakonodatelnoe." TargetMode="External"/><Relationship Id="rId58" Type="http://schemas.openxmlformats.org/officeDocument/2006/relationships/hyperlink" Target="https://adilet.zan.kz/rus." TargetMode="External"/><Relationship Id="rId74" Type="http://schemas.openxmlformats.org/officeDocument/2006/relationships/hyperlink" Target="https://www.gov.kz/memleket/entities/minfin?lang=ru" TargetMode="External"/><Relationship Id="rId79" Type="http://schemas.openxmlformats.org/officeDocument/2006/relationships/hyperlink" Target="https://www.gosreestr.kz/ru/" TargetMode="External"/><Relationship Id="rId102" Type="http://schemas.openxmlformats.org/officeDocument/2006/relationships/hyperlink" Target="https://www.railways.kz/articles/for-investors"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dilet.zan.kz/rus/docs/P000001095" TargetMode="External"/><Relationship Id="rId82" Type="http://schemas.openxmlformats.org/officeDocument/2006/relationships/hyperlink" Target="https://www.railways.kz/%20articles/for-investors/godovye_otcheti" TargetMode="External"/><Relationship Id="rId90" Type="http://schemas.openxmlformats.org/officeDocument/2006/relationships/hyperlink" Target="https://online.zakon.kz/document/?doc." TargetMode="External"/><Relationship Id="rId95" Type="http://schemas.openxmlformats.org/officeDocument/2006/relationships/hyperlink" Target="https://stat.gov.kz/" TargetMode="External"/><Relationship Id="rId19" Type="http://schemas.openxmlformats.org/officeDocument/2006/relationships/chart" Target="charts/chart5.xml"/><Relationship Id="rId14" Type="http://schemas.openxmlformats.org/officeDocument/2006/relationships/oleObject" Target="embeddings/oleObject1.bin"/><Relationship Id="rId22" Type="http://schemas.openxmlformats.org/officeDocument/2006/relationships/image" Target="media/image2.emf"/><Relationship Id="rId27" Type="http://schemas.openxmlformats.org/officeDocument/2006/relationships/image" Target="media/image5.wmf"/><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hyperlink" Target="http://adilet.zan.kz/rus/docs/P1500001141" TargetMode="External"/><Relationship Id="rId48" Type="http://schemas.openxmlformats.org/officeDocument/2006/relationships/hyperlink" Target="http://mi.mathnet.ru/umn5233" TargetMode="External"/><Relationship Id="rId56" Type="http://schemas.openxmlformats.org/officeDocument/2006/relationships/hyperlink" Target="http://government.ru/docs/all/94728." TargetMode="External"/><Relationship Id="rId64" Type="http://schemas.openxmlformats.org/officeDocument/2006/relationships/hyperlink" Target="https://adilet.zan.kz/rus/docs/Z090000134" TargetMode="External"/><Relationship Id="rId69" Type="http://schemas.openxmlformats.org/officeDocument/2006/relationships/hyperlink" Target="https://adilet.zan.kz/rus/docs/Z080000112" TargetMode="External"/><Relationship Id="rId77" Type="http://schemas.openxmlformats.org/officeDocument/2006/relationships/hyperlink" Target="https://stat.gov.kz/" TargetMode="External"/><Relationship Id="rId100" Type="http://schemas.openxmlformats.org/officeDocument/2006/relationships/hyperlink" Target="https://www.railways.kz." TargetMode="External"/><Relationship Id="rId105" Type="http://schemas.openxmlformats.org/officeDocument/2006/relationships/hyperlink" Target="https://adilet.zan.kz/rus/docs/P970001207" TargetMode="External"/><Relationship Id="rId113" Type="http://schemas.openxmlformats.org/officeDocument/2006/relationships/hyperlink" Target="https://www.railways.kz." TargetMode="External"/><Relationship Id="rId118" Type="http://schemas.openxmlformats.org/officeDocument/2006/relationships/hyperlink" Target="https://aocts.kz/" TargetMode="External"/><Relationship Id="rId8" Type="http://schemas.openxmlformats.org/officeDocument/2006/relationships/diagramData" Target="diagrams/data1.xml"/><Relationship Id="rId51" Type="http://schemas.openxmlformats.org/officeDocument/2006/relationships/hyperlink" Target="http://opec.ru/1345942.html" TargetMode="External"/><Relationship Id="rId72" Type="http://schemas.openxmlformats.org/officeDocument/2006/relationships/hyperlink" Target="https://www.privatization.gov.kz/" TargetMode="External"/><Relationship Id="rId80" Type="http://schemas.openxmlformats.org/officeDocument/2006/relationships/hyperlink" Target="https://adilet.zan.kz/rus/docs/K2000002020" TargetMode="External"/><Relationship Id="rId85" Type="http://schemas.openxmlformats.org/officeDocument/2006/relationships/hyperlink" Target="https://www.railways.kz/articles/company/strategiya_razvitiya_KTZH" TargetMode="External"/><Relationship Id="rId93" Type="http://schemas.openxmlformats.org/officeDocument/2006/relationships/hyperlink" Target="https://ar2019.rzd.ru/ru" TargetMode="External"/><Relationship Id="rId98" Type="http://schemas.openxmlformats.org/officeDocument/2006/relationships/hyperlink" Target="http://www.turksib.com.kz" TargetMode="External"/><Relationship Id="rId121" Type="http://schemas.openxmlformats.org/officeDocument/2006/relationships/footer" Target="foot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3.xml"/><Relationship Id="rId25" Type="http://schemas.openxmlformats.org/officeDocument/2006/relationships/oleObject" Target="embeddings/oleObject2.bin"/><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hyperlink" Target="https://stopcovid.kz" TargetMode="External"/><Relationship Id="rId59" Type="http://schemas.openxmlformats.org/officeDocument/2006/relationships/hyperlink" Target="https://adilet.zan.kz/rus/docs/P960000246" TargetMode="External"/><Relationship Id="rId67" Type="http://schemas.openxmlformats.org/officeDocument/2006/relationships/hyperlink" Target="https://adilet.zan.kz/rus/docs" TargetMode="External"/><Relationship Id="rId103" Type="http://schemas.openxmlformats.org/officeDocument/2006/relationships/hyperlink" Target="https://adilet.zan.kz/rus/docs." TargetMode="External"/><Relationship Id="rId108" Type="http://schemas.openxmlformats.org/officeDocument/2006/relationships/hyperlink" Target="https://adilet.zan.kz/rus/docs/P990000405" TargetMode="External"/><Relationship Id="rId116" Type="http://schemas.openxmlformats.org/officeDocument/2006/relationships/hyperlink" Target="https://aocts.kz/" TargetMode="External"/><Relationship Id="rId20" Type="http://schemas.openxmlformats.org/officeDocument/2006/relationships/chart" Target="charts/chart6.xml"/><Relationship Id="rId41" Type="http://schemas.openxmlformats.org/officeDocument/2006/relationships/image" Target="media/image7.jpeg"/><Relationship Id="rId54" Type="http://schemas.openxmlformats.org/officeDocument/2006/relationships/hyperlink" Target="http://orr.gov.uk/news-and-media/press-releases/2015/rail-regulator" TargetMode="External"/><Relationship Id="rId62" Type="http://schemas.openxmlformats.org/officeDocument/2006/relationships/hyperlink" Target="https://old.stat.gov.kz/faces/homePage" TargetMode="External"/><Relationship Id="rId70" Type="http://schemas.openxmlformats.org/officeDocument/2006/relationships/hyperlink" Target="https://adilet.zan.kz/rus/docs/P1500001141" TargetMode="External"/><Relationship Id="rId75" Type="http://schemas.openxmlformats.org/officeDocument/2006/relationships/hyperlink" Target="https://upgs.gosreestr.kz/p/ru/%20UpgsSearch/second-wave-search" TargetMode="External"/><Relationship Id="rId83" Type="http://schemas.openxmlformats.org/officeDocument/2006/relationships/hyperlink" Target="https://adilet.zan.kz/rus/docs/P010001237" TargetMode="External"/><Relationship Id="rId88" Type="http://schemas.openxmlformats.org/officeDocument/2006/relationships/hyperlink" Target="http://adilet.zan.kz/rus/%20docs/P1000001006" TargetMode="External"/><Relationship Id="rId91" Type="http://schemas.openxmlformats.org/officeDocument/2006/relationships/hyperlink" Target="https://old.stat.gov.kz/%20faces/homePage" TargetMode="External"/><Relationship Id="rId96" Type="http://schemas.openxmlformats.org/officeDocument/2006/relationships/hyperlink" Target="https://stat.gov.kz/" TargetMode="External"/><Relationship Id="rId111" Type="http://schemas.openxmlformats.org/officeDocument/2006/relationships/hyperlink" Target="https://www.railways.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3.emf"/><Relationship Id="rId28" Type="http://schemas.openxmlformats.org/officeDocument/2006/relationships/oleObject" Target="embeddings/oleObject4.bin"/><Relationship Id="rId36" Type="http://schemas.openxmlformats.org/officeDocument/2006/relationships/chart" Target="charts/chart14.xml"/><Relationship Id="rId49" Type="http://schemas.openxmlformats.org/officeDocument/2006/relationships/hyperlink" Target="https://ru.wikipedia.org/wiki/%D0%A3%D0%9C%D0%9D" TargetMode="External"/><Relationship Id="rId57" Type="http://schemas.openxmlformats.org/officeDocument/2006/relationships/hyperlink" Target="https://adilet.zan.kz/rus/docs/U950002721" TargetMode="External"/><Relationship Id="rId106" Type="http://schemas.openxmlformats.org/officeDocument/2006/relationships/hyperlink" Target="https://adilet.zan.kz/rus/docs/Z980000281" TargetMode="External"/><Relationship Id="rId114" Type="http://schemas.openxmlformats.org/officeDocument/2006/relationships/hyperlink" Target="https://www.railways.kz/sites/default/files/" TargetMode="External"/><Relationship Id="rId119" Type="http://schemas.openxmlformats.org/officeDocument/2006/relationships/hyperlink" Target="https://aocts.kz/" TargetMode="External"/><Relationship Id="rId10" Type="http://schemas.openxmlformats.org/officeDocument/2006/relationships/diagramQuickStyle" Target="diagrams/quickStyle1.xml"/><Relationship Id="rId31" Type="http://schemas.openxmlformats.org/officeDocument/2006/relationships/chart" Target="charts/chart9.xml"/><Relationship Id="rId44" Type="http://schemas.openxmlformats.org/officeDocument/2006/relationships/hyperlink" Target="http://adilet.zan.kz/rus/docs/P1900001055" TargetMode="External"/><Relationship Id="rId52" Type="http://schemas.openxmlformats.org/officeDocument/2006/relationships/hyperlink" Target="https://ru.wikipedia.org/wiki" TargetMode="External"/><Relationship Id="rId60" Type="http://schemas.openxmlformats.org/officeDocument/2006/relationships/hyperlink" Target="https://old.stat.gov.kz/faces/homePage" TargetMode="External"/><Relationship Id="rId65" Type="http://schemas.openxmlformats.org/officeDocument/2006/relationships/hyperlink" Target="https://adilet.zan.kz/rus/docs" TargetMode="External"/><Relationship Id="rId73" Type="http://schemas.openxmlformats.org/officeDocument/2006/relationships/hyperlink" Target="https://samruk-akparat.kz/" TargetMode="External"/><Relationship Id="rId78" Type="http://schemas.openxmlformats.org/officeDocument/2006/relationships/hyperlink" Target="https://stat.gov.kz/%20official/industry/27/publication" TargetMode="External"/><Relationship Id="rId81" Type="http://schemas.openxmlformats.org/officeDocument/2006/relationships/hyperlink" Target="https://adilet.zan.kz/rus/docs/P970000129." TargetMode="External"/><Relationship Id="rId86" Type="http://schemas.openxmlformats.org/officeDocument/2006/relationships/hyperlink" Target="https://primeminister.kz/ru." TargetMode="External"/><Relationship Id="rId94" Type="http://schemas.openxmlformats.org/officeDocument/2006/relationships/hyperlink" Target="https://adilet.zan.kz/rus/docs/.%20" TargetMode="External"/><Relationship Id="rId99" Type="http://schemas.openxmlformats.org/officeDocument/2006/relationships/hyperlink" Target="https://www.railways.kz" TargetMode="External"/><Relationship Id="rId101" Type="http://schemas.openxmlformats.org/officeDocument/2006/relationships/hyperlink" Target="https://www.railways.kz."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wmf"/><Relationship Id="rId18" Type="http://schemas.openxmlformats.org/officeDocument/2006/relationships/chart" Target="charts/chart4.xml"/><Relationship Id="rId39" Type="http://schemas.openxmlformats.org/officeDocument/2006/relationships/chart" Target="charts/chart17.xml"/><Relationship Id="rId109" Type="http://schemas.openxmlformats.org/officeDocument/2006/relationships/hyperlink" Target="https://adilet.zan.kz/rus/docs/U190000051U" TargetMode="External"/><Relationship Id="rId34" Type="http://schemas.openxmlformats.org/officeDocument/2006/relationships/chart" Target="charts/chart12.xml"/><Relationship Id="rId50" Type="http://schemas.openxmlformats.org/officeDocument/2006/relationships/hyperlink" Target="http://ideas.repec.org/%20p/ide/wpaper/24155.html" TargetMode="External"/><Relationship Id="rId55" Type="http://schemas.openxmlformats.org/officeDocument/2006/relationships/hyperlink" Target="https://adilet.zan.kz/rus/%20docs/V1500010681" TargetMode="External"/><Relationship Id="rId76" Type="http://schemas.openxmlformats.org/officeDocument/2006/relationships/hyperlink" Target="https://upgs.gosreestr.kz/p/ru/upgs-infos/second-wave-stats/ObjectStatus" TargetMode="External"/><Relationship Id="rId97" Type="http://schemas.openxmlformats.org/officeDocument/2006/relationships/hyperlink" Target="https://stat.gov.kz/" TargetMode="External"/><Relationship Id="rId104" Type="http://schemas.openxmlformats.org/officeDocument/2006/relationships/hyperlink" Target="https://online.zakon.kz/document." TargetMode="External"/><Relationship Id="rId120" Type="http://schemas.openxmlformats.org/officeDocument/2006/relationships/hyperlink" Target="https://aocts.kz/main/18823-otchet-o-deyatelnosti-ao-centr-transportno" TargetMode="External"/><Relationship Id="rId7" Type="http://schemas.openxmlformats.org/officeDocument/2006/relationships/endnotes" Target="endnotes.xml"/><Relationship Id="rId71" Type="http://schemas.openxmlformats.org/officeDocument/2006/relationships/hyperlink" Target="https://russian.doingbusiness.org/content/dam/doingBusiness%20/media/Annual-Reports/English/DB16-Full" TargetMode="External"/><Relationship Id="rId92" Type="http://schemas.openxmlformats.org/officeDocument/2006/relationships/hyperlink" Target="https://adilet.zan.kz/rus/docs/U1400000732" TargetMode="External"/><Relationship Id="rId2" Type="http://schemas.openxmlformats.org/officeDocument/2006/relationships/numbering" Target="numbering.xml"/><Relationship Id="rId29" Type="http://schemas.openxmlformats.org/officeDocument/2006/relationships/image" Target="media/image6.emf"/><Relationship Id="rId24" Type="http://schemas.openxmlformats.org/officeDocument/2006/relationships/image" Target="media/image4.wmf"/><Relationship Id="rId40" Type="http://schemas.openxmlformats.org/officeDocument/2006/relationships/chart" Target="charts/chart18.xml"/><Relationship Id="rId45" Type="http://schemas.openxmlformats.org/officeDocument/2006/relationships/hyperlink" Target="http://www.railways.kz" TargetMode="External"/><Relationship Id="rId66" Type="http://schemas.openxmlformats.org/officeDocument/2006/relationships/hyperlink" Target="https://adilet.zan.kz/rus/docs/Z070000321" TargetMode="External"/><Relationship Id="rId87" Type="http://schemas.openxmlformats.org/officeDocument/2006/relationships/hyperlink" Target="https://www.railways.kz/" TargetMode="External"/><Relationship Id="rId110" Type="http://schemas.openxmlformats.org/officeDocument/2006/relationships/hyperlink" Target="https://www.railways.kz/%20articles/for-investors/godovye_otcheti" TargetMode="External"/><Relationship Id="rId115" Type="http://schemas.openxmlformats.org/officeDocument/2006/relationships/hyperlink" Target="https://aocts.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92;&#1072;&#1082;&#1090;&#1086;&#1088;&#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92;&#1072;&#1082;&#1090;&#1086;&#1088;&#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92;&#1072;&#1082;&#1090;&#1086;&#1088;&#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0;&#1085;&#1080;&#1075;&#1072;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76;&#1072;&#1085;&#1085;&#1099;&#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90;&#1072;&#1073;&#1083;&#1080;&#1094;&#1099;,%20&#1076;&#1080;&#1072;&#1075;&#1088;&#1072;&#1084;&#1084;&#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90;&#1072;&#1073;&#1083;&#1080;&#1094;&#1099;,%20&#1076;&#1080;&#1072;&#1075;&#1088;&#1072;&#1084;&#1084;&#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76;&#1072;&#1085;&#1085;&#1099;&#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76;&#1072;&#1085;&#1085;&#1099;&#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B\Downloads\&#1042;&#1042;&#1055;%20&#1074;%20&#1090;&#1077;&#1082;&#1091;&#1097;&#1080;&#1093;%20&#1094;&#1077;&#1085;&#1072;&#1093;_&#1075;&#1086;&#107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90;&#1072;&#1073;&#1083;&#1080;&#1094;&#1099;,%20&#1076;&#1080;&#1072;&#1075;&#1088;&#1072;&#1084;&#1084;&#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44;&#1086;&#1082;&#1090;&#1086;&#1088;&#1072;&#1085;&#1090;&#1091;&#1088;&#1072;\&#1088;&#1072;&#1073;&#1086;&#1090;&#1072;%20&#1087;&#1086;%20&#1095;&#1072;&#1089;&#1090;&#1103;&#1084;\&#1087;&#1088;&#1072;&#1082;&#1090;&#1080;&#1082;&#1072;\&#1089;&#1090;&#1072;&#1090;&#1080;&#1089;&#1090;&#1080;&#1082;&#1072;\&#1089;&#1090;&#1072;&#1090;&#1080;&#1089;&#1090;&#1080;&#1095;&#1077;&#1089;&#1082;&#1080;&#1077;%20&#1092;&#1072;&#1082;&#1090;&#1086;&#1088;&#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Лист1!$A$4:$A$14</c:f>
              <c:strCache>
                <c:ptCount val="11"/>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strCache>
            </c:strRef>
          </c:cat>
          <c:val>
            <c:numRef>
              <c:f>Лист1!$B$4:$B$14</c:f>
              <c:numCache>
                <c:formatCode>General</c:formatCode>
                <c:ptCount val="11"/>
                <c:pt idx="0">
                  <c:v>1</c:v>
                </c:pt>
                <c:pt idx="1">
                  <c:v>3</c:v>
                </c:pt>
                <c:pt idx="2">
                  <c:v>1</c:v>
                </c:pt>
                <c:pt idx="5">
                  <c:v>5</c:v>
                </c:pt>
                <c:pt idx="7">
                  <c:v>1</c:v>
                </c:pt>
                <c:pt idx="8">
                  <c:v>1</c:v>
                </c:pt>
                <c:pt idx="9">
                  <c:v>4</c:v>
                </c:pt>
                <c:pt idx="10">
                  <c:v>1</c:v>
                </c:pt>
              </c:numCache>
            </c:numRef>
          </c:val>
          <c:extLst xmlns:c16r2="http://schemas.microsoft.com/office/drawing/2015/06/chart">
            <c:ext xmlns:c16="http://schemas.microsoft.com/office/drawing/2014/chart" uri="{C3380CC4-5D6E-409C-BE32-E72D297353CC}">
              <c16:uniqueId val="{00000000-926C-43DA-BDC0-D6FC507CD5CC}"/>
            </c:ext>
          </c:extLst>
        </c:ser>
        <c:dLbls>
          <c:dLblPos val="outEnd"/>
          <c:showLegendKey val="0"/>
          <c:showVal val="1"/>
          <c:showCatName val="0"/>
          <c:showSerName val="0"/>
          <c:showPercent val="0"/>
          <c:showBubbleSize val="0"/>
        </c:dLbls>
        <c:gapWidth val="219"/>
        <c:overlap val="-27"/>
        <c:axId val="240280608"/>
        <c:axId val="241895632"/>
      </c:barChart>
      <c:catAx>
        <c:axId val="24028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241895632"/>
        <c:crosses val="autoZero"/>
        <c:auto val="1"/>
        <c:lblAlgn val="ctr"/>
        <c:lblOffset val="100"/>
        <c:noMultiLvlLbl val="0"/>
      </c:catAx>
      <c:valAx>
        <c:axId val="241895632"/>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280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Лист4!$I$2</c:f>
              <c:strCache>
                <c:ptCount val="1"/>
                <c:pt idx="0">
                  <c:v>степень износа, %</c:v>
                </c:pt>
              </c:strCache>
            </c:strRef>
          </c:tx>
          <c:spPr>
            <a:solidFill>
              <a:schemeClr val="accent1"/>
            </a:solidFill>
            <a:ln>
              <a:noFill/>
            </a:ln>
            <a:effectLst/>
          </c:spPr>
          <c:invertIfNegative val="0"/>
          <c:cat>
            <c:numRef>
              <c:f>Лист4!$H$3:$H$19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Лист4!$I$3:$I$19</c:f>
              <c:numCache>
                <c:formatCode>General</c:formatCode>
                <c:ptCount val="17"/>
                <c:pt idx="0">
                  <c:v>19.7</c:v>
                </c:pt>
                <c:pt idx="1">
                  <c:v>17.7</c:v>
                </c:pt>
                <c:pt idx="2">
                  <c:v>46.3</c:v>
                </c:pt>
                <c:pt idx="3">
                  <c:v>45.7</c:v>
                </c:pt>
                <c:pt idx="4">
                  <c:v>45.1</c:v>
                </c:pt>
                <c:pt idx="5">
                  <c:v>43.4</c:v>
                </c:pt>
                <c:pt idx="6">
                  <c:v>37.4</c:v>
                </c:pt>
                <c:pt idx="7">
                  <c:v>36.799999999999997</c:v>
                </c:pt>
                <c:pt idx="8">
                  <c:v>33.200000000000003</c:v>
                </c:pt>
                <c:pt idx="9">
                  <c:v>27.6</c:v>
                </c:pt>
                <c:pt idx="10">
                  <c:v>24.7</c:v>
                </c:pt>
                <c:pt idx="11">
                  <c:v>26.2</c:v>
                </c:pt>
                <c:pt idx="12">
                  <c:v>28.4</c:v>
                </c:pt>
                <c:pt idx="13">
                  <c:v>27</c:v>
                </c:pt>
                <c:pt idx="14">
                  <c:v>30.1</c:v>
                </c:pt>
                <c:pt idx="15">
                  <c:v>33.299999999999997</c:v>
                </c:pt>
                <c:pt idx="16">
                  <c:v>24.3</c:v>
                </c:pt>
              </c:numCache>
            </c:numRef>
          </c:val>
          <c:extLst xmlns:c16r2="http://schemas.microsoft.com/office/drawing/2015/06/chart">
            <c:ext xmlns:c16="http://schemas.microsoft.com/office/drawing/2014/chart" uri="{C3380CC4-5D6E-409C-BE32-E72D297353CC}">
              <c16:uniqueId val="{00000000-3D14-4833-9A77-B06BABDB1468}"/>
            </c:ext>
          </c:extLst>
        </c:ser>
        <c:dLbls>
          <c:showLegendKey val="0"/>
          <c:showVal val="0"/>
          <c:showCatName val="0"/>
          <c:showSerName val="0"/>
          <c:showPercent val="0"/>
          <c:showBubbleSize val="0"/>
        </c:dLbls>
        <c:gapWidth val="150"/>
        <c:axId val="234562240"/>
        <c:axId val="234553224"/>
      </c:barChart>
      <c:lineChart>
        <c:grouping val="standard"/>
        <c:varyColors val="0"/>
        <c:ser>
          <c:idx val="1"/>
          <c:order val="1"/>
          <c:tx>
            <c:strRef>
              <c:f>Лист4!$J$2</c:f>
              <c:strCache>
                <c:ptCount val="1"/>
                <c:pt idx="0">
                  <c:v>пассажирские вагоны (до 5 лет)</c:v>
                </c:pt>
              </c:strCache>
            </c:strRef>
          </c:tx>
          <c:spPr>
            <a:ln w="28575" cap="rnd">
              <a:solidFill>
                <a:schemeClr val="accent2"/>
              </a:solidFill>
              <a:round/>
            </a:ln>
            <a:effectLst/>
          </c:spPr>
          <c:marker>
            <c:symbol val="none"/>
          </c:marker>
          <c:cat>
            <c:numRef>
              <c:f>Лист4!$H$3:$H$19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Лист4!$J$3:$J$19</c:f>
              <c:numCache>
                <c:formatCode>General</c:formatCode>
                <c:ptCount val="17"/>
                <c:pt idx="0">
                  <c:v>2</c:v>
                </c:pt>
                <c:pt idx="1">
                  <c:v>2.4</c:v>
                </c:pt>
                <c:pt idx="2">
                  <c:v>2.5</c:v>
                </c:pt>
                <c:pt idx="3">
                  <c:v>1.7</c:v>
                </c:pt>
                <c:pt idx="4">
                  <c:v>5.2</c:v>
                </c:pt>
                <c:pt idx="5">
                  <c:v>5.2</c:v>
                </c:pt>
                <c:pt idx="6">
                  <c:v>5</c:v>
                </c:pt>
                <c:pt idx="7">
                  <c:v>6.3</c:v>
                </c:pt>
                <c:pt idx="8">
                  <c:v>6.4</c:v>
                </c:pt>
                <c:pt idx="9">
                  <c:v>6.5</c:v>
                </c:pt>
                <c:pt idx="10">
                  <c:v>13.4</c:v>
                </c:pt>
                <c:pt idx="11">
                  <c:v>13.5</c:v>
                </c:pt>
                <c:pt idx="12">
                  <c:v>25.5</c:v>
                </c:pt>
                <c:pt idx="13">
                  <c:v>27.4</c:v>
                </c:pt>
                <c:pt idx="14">
                  <c:v>28.9</c:v>
                </c:pt>
                <c:pt idx="15">
                  <c:v>22.7</c:v>
                </c:pt>
                <c:pt idx="16">
                  <c:v>18.399999999999999</c:v>
                </c:pt>
              </c:numCache>
            </c:numRef>
          </c:val>
          <c:smooth val="0"/>
          <c:extLst xmlns:c16r2="http://schemas.microsoft.com/office/drawing/2015/06/chart">
            <c:ext xmlns:c16="http://schemas.microsoft.com/office/drawing/2014/chart" uri="{C3380CC4-5D6E-409C-BE32-E72D297353CC}">
              <c16:uniqueId val="{00000001-3D14-4833-9A77-B06BABDB1468}"/>
            </c:ext>
          </c:extLst>
        </c:ser>
        <c:ser>
          <c:idx val="2"/>
          <c:order val="2"/>
          <c:tx>
            <c:strRef>
              <c:f>Лист4!$K$2</c:f>
              <c:strCache>
                <c:ptCount val="1"/>
                <c:pt idx="0">
                  <c:v>грузовые вагоны (до 5 лет)</c:v>
                </c:pt>
              </c:strCache>
            </c:strRef>
          </c:tx>
          <c:spPr>
            <a:ln w="28575" cap="rnd">
              <a:solidFill>
                <a:schemeClr val="accent3"/>
              </a:solidFill>
              <a:round/>
            </a:ln>
            <a:effectLst/>
          </c:spPr>
          <c:marker>
            <c:symbol val="none"/>
          </c:marker>
          <c:cat>
            <c:numRef>
              <c:f>Лист4!$H$3:$H$19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Лист4!$K$3:$K$19</c:f>
              <c:numCache>
                <c:formatCode>General</c:formatCode>
                <c:ptCount val="17"/>
                <c:pt idx="0">
                  <c:v>6</c:v>
                </c:pt>
                <c:pt idx="1">
                  <c:v>6</c:v>
                </c:pt>
                <c:pt idx="2">
                  <c:v>9.5</c:v>
                </c:pt>
                <c:pt idx="3">
                  <c:v>11</c:v>
                </c:pt>
                <c:pt idx="4">
                  <c:v>10.199999999999999</c:v>
                </c:pt>
                <c:pt idx="5">
                  <c:v>13.3</c:v>
                </c:pt>
                <c:pt idx="6">
                  <c:v>13.6</c:v>
                </c:pt>
                <c:pt idx="7">
                  <c:v>10.3</c:v>
                </c:pt>
                <c:pt idx="8">
                  <c:v>20.2</c:v>
                </c:pt>
                <c:pt idx="9">
                  <c:v>37.799999999999997</c:v>
                </c:pt>
                <c:pt idx="10">
                  <c:v>41.3</c:v>
                </c:pt>
                <c:pt idx="11">
                  <c:v>41.4</c:v>
                </c:pt>
                <c:pt idx="12">
                  <c:v>41.9</c:v>
                </c:pt>
                <c:pt idx="13">
                  <c:v>28.9</c:v>
                </c:pt>
                <c:pt idx="14">
                  <c:v>30</c:v>
                </c:pt>
                <c:pt idx="15">
                  <c:v>4</c:v>
                </c:pt>
                <c:pt idx="16">
                  <c:v>3.9</c:v>
                </c:pt>
              </c:numCache>
            </c:numRef>
          </c:val>
          <c:smooth val="0"/>
          <c:extLst xmlns:c16r2="http://schemas.microsoft.com/office/drawing/2015/06/chart">
            <c:ext xmlns:c16="http://schemas.microsoft.com/office/drawing/2014/chart" uri="{C3380CC4-5D6E-409C-BE32-E72D297353CC}">
              <c16:uniqueId val="{00000002-3D14-4833-9A77-B06BABDB1468}"/>
            </c:ext>
          </c:extLst>
        </c:ser>
        <c:ser>
          <c:idx val="3"/>
          <c:order val="3"/>
          <c:tx>
            <c:strRef>
              <c:f>Лист4!$L$2</c:f>
              <c:strCache>
                <c:ptCount val="1"/>
                <c:pt idx="0">
                  <c:v>пассажирские вагоны (свыше 25 лет)</c:v>
                </c:pt>
              </c:strCache>
            </c:strRef>
          </c:tx>
          <c:spPr>
            <a:ln w="28575" cap="rnd">
              <a:solidFill>
                <a:schemeClr val="accent4"/>
              </a:solidFill>
              <a:round/>
            </a:ln>
            <a:effectLst/>
          </c:spPr>
          <c:marker>
            <c:symbol val="none"/>
          </c:marker>
          <c:cat>
            <c:numRef>
              <c:f>Лист4!$H$3:$H$19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Лист4!$L$3:$L$19</c:f>
              <c:numCache>
                <c:formatCode>General</c:formatCode>
                <c:ptCount val="17"/>
                <c:pt idx="0">
                  <c:v>32.6</c:v>
                </c:pt>
                <c:pt idx="1">
                  <c:v>19.5</c:v>
                </c:pt>
                <c:pt idx="2">
                  <c:v>13.2</c:v>
                </c:pt>
                <c:pt idx="3">
                  <c:v>30.5</c:v>
                </c:pt>
                <c:pt idx="4">
                  <c:v>29.7</c:v>
                </c:pt>
                <c:pt idx="5">
                  <c:v>37.4</c:v>
                </c:pt>
                <c:pt idx="6">
                  <c:v>48.1</c:v>
                </c:pt>
                <c:pt idx="7">
                  <c:v>48.6</c:v>
                </c:pt>
                <c:pt idx="8">
                  <c:v>48.1</c:v>
                </c:pt>
                <c:pt idx="9">
                  <c:v>47.9</c:v>
                </c:pt>
                <c:pt idx="10">
                  <c:v>52.3</c:v>
                </c:pt>
                <c:pt idx="11">
                  <c:v>52.4</c:v>
                </c:pt>
                <c:pt idx="12">
                  <c:v>48.5</c:v>
                </c:pt>
                <c:pt idx="13">
                  <c:v>48.4</c:v>
                </c:pt>
                <c:pt idx="14">
                  <c:v>44.5</c:v>
                </c:pt>
                <c:pt idx="15">
                  <c:v>47.4</c:v>
                </c:pt>
                <c:pt idx="16">
                  <c:v>49.7</c:v>
                </c:pt>
              </c:numCache>
            </c:numRef>
          </c:val>
          <c:smooth val="0"/>
          <c:extLst xmlns:c16r2="http://schemas.microsoft.com/office/drawing/2015/06/chart">
            <c:ext xmlns:c16="http://schemas.microsoft.com/office/drawing/2014/chart" uri="{C3380CC4-5D6E-409C-BE32-E72D297353CC}">
              <c16:uniqueId val="{00000003-3D14-4833-9A77-B06BABDB1468}"/>
            </c:ext>
          </c:extLst>
        </c:ser>
        <c:ser>
          <c:idx val="4"/>
          <c:order val="4"/>
          <c:tx>
            <c:strRef>
              <c:f>Лист4!$M$2</c:f>
              <c:strCache>
                <c:ptCount val="1"/>
                <c:pt idx="0">
                  <c:v>грузовые вагоны (свыше 25 лет)</c:v>
                </c:pt>
              </c:strCache>
            </c:strRef>
          </c:tx>
          <c:spPr>
            <a:ln w="28575" cap="rnd">
              <a:solidFill>
                <a:schemeClr val="accent5"/>
              </a:solidFill>
              <a:round/>
            </a:ln>
            <a:effectLst/>
          </c:spPr>
          <c:marker>
            <c:symbol val="none"/>
          </c:marker>
          <c:cat>
            <c:numRef>
              <c:f>Лист4!$H$3:$H$19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Лист4!$M$3:$M$19</c:f>
              <c:numCache>
                <c:formatCode>General</c:formatCode>
                <c:ptCount val="17"/>
                <c:pt idx="0">
                  <c:v>28.6</c:v>
                </c:pt>
                <c:pt idx="1">
                  <c:v>26.2</c:v>
                </c:pt>
                <c:pt idx="2">
                  <c:v>25.6</c:v>
                </c:pt>
                <c:pt idx="3">
                  <c:v>28.9</c:v>
                </c:pt>
                <c:pt idx="4">
                  <c:v>35</c:v>
                </c:pt>
                <c:pt idx="5">
                  <c:v>39.5</c:v>
                </c:pt>
                <c:pt idx="6">
                  <c:v>39.299999999999997</c:v>
                </c:pt>
                <c:pt idx="7">
                  <c:v>35</c:v>
                </c:pt>
                <c:pt idx="8">
                  <c:v>31.8</c:v>
                </c:pt>
                <c:pt idx="9">
                  <c:v>27</c:v>
                </c:pt>
                <c:pt idx="10">
                  <c:v>29</c:v>
                </c:pt>
                <c:pt idx="11">
                  <c:v>27.9</c:v>
                </c:pt>
                <c:pt idx="12">
                  <c:v>13.3</c:v>
                </c:pt>
                <c:pt idx="13">
                  <c:v>26.6</c:v>
                </c:pt>
                <c:pt idx="14">
                  <c:v>25.7</c:v>
                </c:pt>
                <c:pt idx="15">
                  <c:v>25.1</c:v>
                </c:pt>
                <c:pt idx="16">
                  <c:v>25</c:v>
                </c:pt>
              </c:numCache>
            </c:numRef>
          </c:val>
          <c:smooth val="0"/>
          <c:extLst xmlns:c16r2="http://schemas.microsoft.com/office/drawing/2015/06/chart">
            <c:ext xmlns:c16="http://schemas.microsoft.com/office/drawing/2014/chart" uri="{C3380CC4-5D6E-409C-BE32-E72D297353CC}">
              <c16:uniqueId val="{00000004-3D14-4833-9A77-B06BABDB1468}"/>
            </c:ext>
          </c:extLst>
        </c:ser>
        <c:dLbls>
          <c:showLegendKey val="0"/>
          <c:showVal val="0"/>
          <c:showCatName val="0"/>
          <c:showSerName val="0"/>
          <c:showPercent val="0"/>
          <c:showBubbleSize val="0"/>
        </c:dLbls>
        <c:marker val="1"/>
        <c:smooth val="0"/>
        <c:axId val="234557536"/>
        <c:axId val="234563416"/>
      </c:lineChart>
      <c:catAx>
        <c:axId val="2345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3224"/>
        <c:crosses val="autoZero"/>
        <c:auto val="1"/>
        <c:lblAlgn val="ctr"/>
        <c:lblOffset val="100"/>
        <c:noMultiLvlLbl val="0"/>
      </c:catAx>
      <c:valAx>
        <c:axId val="23455322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2240"/>
        <c:crosses val="autoZero"/>
        <c:crossBetween val="between"/>
        <c:majorUnit val="20"/>
      </c:valAx>
      <c:valAx>
        <c:axId val="23456341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7536"/>
        <c:crosses val="max"/>
        <c:crossBetween val="between"/>
      </c:valAx>
      <c:catAx>
        <c:axId val="234557536"/>
        <c:scaling>
          <c:orientation val="minMax"/>
        </c:scaling>
        <c:delete val="1"/>
        <c:axPos val="b"/>
        <c:numFmt formatCode="General" sourceLinked="1"/>
        <c:majorTickMark val="none"/>
        <c:minorTickMark val="none"/>
        <c:tickLblPos val="nextTo"/>
        <c:crossAx val="2345634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Лист4!$Q$2</c:f>
              <c:strCache>
                <c:ptCount val="1"/>
                <c:pt idx="0">
                  <c:v>среднесуточная производительность грузового вагона, т-км/сутки</c:v>
                </c:pt>
              </c:strCache>
            </c:strRef>
          </c:tx>
          <c:spPr>
            <a:solidFill>
              <a:schemeClr val="accent1"/>
            </a:solidFill>
            <a:ln>
              <a:noFill/>
            </a:ln>
            <a:effectLst/>
          </c:spPr>
          <c:invertIfNegative val="0"/>
          <c:cat>
            <c:numRef>
              <c:f>Лист4!$P$3:$P$19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Лист4!$Q$3:$Q$19</c:f>
              <c:numCache>
                <c:formatCode>General</c:formatCode>
                <c:ptCount val="17"/>
                <c:pt idx="0">
                  <c:v>9509.9</c:v>
                </c:pt>
                <c:pt idx="1">
                  <c:v>9293</c:v>
                </c:pt>
                <c:pt idx="2">
                  <c:v>9282</c:v>
                </c:pt>
                <c:pt idx="3">
                  <c:v>9707</c:v>
                </c:pt>
                <c:pt idx="4">
                  <c:v>9938</c:v>
                </c:pt>
                <c:pt idx="5">
                  <c:v>8351</c:v>
                </c:pt>
                <c:pt idx="6">
                  <c:v>8492.7999999999993</c:v>
                </c:pt>
                <c:pt idx="7">
                  <c:v>8326.5</c:v>
                </c:pt>
                <c:pt idx="8">
                  <c:v>8322.5</c:v>
                </c:pt>
                <c:pt idx="9">
                  <c:v>7590.5</c:v>
                </c:pt>
                <c:pt idx="10">
                  <c:v>8246</c:v>
                </c:pt>
                <c:pt idx="11">
                  <c:v>8545</c:v>
                </c:pt>
                <c:pt idx="12">
                  <c:v>8997</c:v>
                </c:pt>
                <c:pt idx="13">
                  <c:v>9959</c:v>
                </c:pt>
                <c:pt idx="14">
                  <c:v>10140</c:v>
                </c:pt>
                <c:pt idx="15">
                  <c:v>9587</c:v>
                </c:pt>
                <c:pt idx="16">
                  <c:v>9723</c:v>
                </c:pt>
              </c:numCache>
            </c:numRef>
          </c:val>
          <c:extLst xmlns:c16r2="http://schemas.microsoft.com/office/drawing/2015/06/chart">
            <c:ext xmlns:c16="http://schemas.microsoft.com/office/drawing/2014/chart" uri="{C3380CC4-5D6E-409C-BE32-E72D297353CC}">
              <c16:uniqueId val="{00000000-9BFF-4A8B-9E94-2A36675B49D5}"/>
            </c:ext>
          </c:extLst>
        </c:ser>
        <c:dLbls>
          <c:showLegendKey val="0"/>
          <c:showVal val="0"/>
          <c:showCatName val="0"/>
          <c:showSerName val="0"/>
          <c:showPercent val="0"/>
          <c:showBubbleSize val="0"/>
        </c:dLbls>
        <c:gapWidth val="150"/>
        <c:axId val="234554400"/>
        <c:axId val="234558712"/>
      </c:barChart>
      <c:lineChart>
        <c:grouping val="standard"/>
        <c:varyColors val="0"/>
        <c:ser>
          <c:idx val="1"/>
          <c:order val="1"/>
          <c:tx>
            <c:strRef>
              <c:f>Лист4!$R$2</c:f>
              <c:strCache>
                <c:ptCount val="1"/>
                <c:pt idx="0">
                  <c:v>оборот рабочего вагона, сутки</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Лист4!$P$3:$P$19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Лист4!$R$3:$R$19</c:f>
              <c:numCache>
                <c:formatCode>General</c:formatCode>
                <c:ptCount val="17"/>
                <c:pt idx="0">
                  <c:v>5.3</c:v>
                </c:pt>
                <c:pt idx="1">
                  <c:v>5</c:v>
                </c:pt>
                <c:pt idx="2">
                  <c:v>5.2</c:v>
                </c:pt>
                <c:pt idx="3">
                  <c:v>5</c:v>
                </c:pt>
                <c:pt idx="4">
                  <c:v>4.8</c:v>
                </c:pt>
                <c:pt idx="5">
                  <c:v>5.9</c:v>
                </c:pt>
                <c:pt idx="6">
                  <c:v>5</c:v>
                </c:pt>
                <c:pt idx="7">
                  <c:v>4.95</c:v>
                </c:pt>
                <c:pt idx="8">
                  <c:v>4.95</c:v>
                </c:pt>
                <c:pt idx="9">
                  <c:v>5.3</c:v>
                </c:pt>
                <c:pt idx="10">
                  <c:v>5.8</c:v>
                </c:pt>
                <c:pt idx="11">
                  <c:v>5.8</c:v>
                </c:pt>
                <c:pt idx="12">
                  <c:v>5.4</c:v>
                </c:pt>
                <c:pt idx="13">
                  <c:v>5</c:v>
                </c:pt>
                <c:pt idx="14">
                  <c:v>4.8</c:v>
                </c:pt>
                <c:pt idx="15">
                  <c:v>5.0999999999999996</c:v>
                </c:pt>
                <c:pt idx="16">
                  <c:v>5.07</c:v>
                </c:pt>
              </c:numCache>
            </c:numRef>
          </c:val>
          <c:smooth val="0"/>
          <c:extLst xmlns:c16r2="http://schemas.microsoft.com/office/drawing/2015/06/chart">
            <c:ext xmlns:c16="http://schemas.microsoft.com/office/drawing/2014/chart" uri="{C3380CC4-5D6E-409C-BE32-E72D297353CC}">
              <c16:uniqueId val="{00000001-9BFF-4A8B-9E94-2A36675B49D5}"/>
            </c:ext>
          </c:extLst>
        </c:ser>
        <c:dLbls>
          <c:showLegendKey val="0"/>
          <c:showVal val="0"/>
          <c:showCatName val="0"/>
          <c:showSerName val="0"/>
          <c:showPercent val="0"/>
          <c:showBubbleSize val="0"/>
        </c:dLbls>
        <c:marker val="1"/>
        <c:smooth val="0"/>
        <c:axId val="234555184"/>
        <c:axId val="234563808"/>
      </c:lineChart>
      <c:catAx>
        <c:axId val="23455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8712"/>
        <c:crosses val="autoZero"/>
        <c:auto val="1"/>
        <c:lblAlgn val="ctr"/>
        <c:lblOffset val="100"/>
        <c:noMultiLvlLbl val="0"/>
      </c:catAx>
      <c:valAx>
        <c:axId val="234558712"/>
        <c:scaling>
          <c:orientation val="minMax"/>
          <c:max val="15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4400"/>
        <c:crosses val="autoZero"/>
        <c:crossBetween val="between"/>
      </c:valAx>
      <c:valAx>
        <c:axId val="23456380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5184"/>
        <c:crosses val="max"/>
        <c:crossBetween val="between"/>
      </c:valAx>
      <c:catAx>
        <c:axId val="234555184"/>
        <c:scaling>
          <c:orientation val="minMax"/>
        </c:scaling>
        <c:delete val="1"/>
        <c:axPos val="b"/>
        <c:numFmt formatCode="General" sourceLinked="1"/>
        <c:majorTickMark val="none"/>
        <c:minorTickMark val="none"/>
        <c:tickLblPos val="nextTo"/>
        <c:crossAx val="234563808"/>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Лист4!$V$2</c:f>
              <c:strCache>
                <c:ptCount val="1"/>
                <c:pt idx="0">
                  <c:v>объем инвестиций в ж/д предприятия, млн.тенге</c:v>
                </c:pt>
              </c:strCache>
            </c:strRef>
          </c:tx>
          <c:spPr>
            <a:solidFill>
              <a:schemeClr val="accent1"/>
            </a:solidFill>
            <a:ln>
              <a:noFill/>
            </a:ln>
            <a:effectLst/>
          </c:spPr>
          <c:invertIfNegative val="0"/>
          <c:cat>
            <c:numRef>
              <c:f>Лист4!$U$3:$U$19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Лист4!$V$3:$V$19</c:f>
              <c:numCache>
                <c:formatCode>General</c:formatCode>
                <c:ptCount val="17"/>
                <c:pt idx="0">
                  <c:v>14139</c:v>
                </c:pt>
                <c:pt idx="1">
                  <c:v>25557</c:v>
                </c:pt>
                <c:pt idx="2">
                  <c:v>25022</c:v>
                </c:pt>
                <c:pt idx="3">
                  <c:v>26753</c:v>
                </c:pt>
                <c:pt idx="4">
                  <c:v>36897</c:v>
                </c:pt>
                <c:pt idx="5">
                  <c:v>62806</c:v>
                </c:pt>
                <c:pt idx="6">
                  <c:v>48920</c:v>
                </c:pt>
                <c:pt idx="7">
                  <c:v>99451</c:v>
                </c:pt>
                <c:pt idx="8">
                  <c:v>218654</c:v>
                </c:pt>
                <c:pt idx="9">
                  <c:v>253054</c:v>
                </c:pt>
                <c:pt idx="10">
                  <c:v>243085</c:v>
                </c:pt>
                <c:pt idx="11">
                  <c:v>205799</c:v>
                </c:pt>
                <c:pt idx="12">
                  <c:v>175049</c:v>
                </c:pt>
                <c:pt idx="13">
                  <c:v>42490</c:v>
                </c:pt>
                <c:pt idx="14">
                  <c:v>39233</c:v>
                </c:pt>
                <c:pt idx="15">
                  <c:v>95855</c:v>
                </c:pt>
                <c:pt idx="16">
                  <c:v>88664</c:v>
                </c:pt>
              </c:numCache>
            </c:numRef>
          </c:val>
          <c:extLst xmlns:c16r2="http://schemas.microsoft.com/office/drawing/2015/06/chart">
            <c:ext xmlns:c16="http://schemas.microsoft.com/office/drawing/2014/chart" uri="{C3380CC4-5D6E-409C-BE32-E72D297353CC}">
              <c16:uniqueId val="{00000000-5961-43AD-889C-96A15B4184BA}"/>
            </c:ext>
          </c:extLst>
        </c:ser>
        <c:dLbls>
          <c:showLegendKey val="0"/>
          <c:showVal val="0"/>
          <c:showCatName val="0"/>
          <c:showSerName val="0"/>
          <c:showPercent val="0"/>
          <c:showBubbleSize val="0"/>
        </c:dLbls>
        <c:gapWidth val="219"/>
        <c:overlap val="-27"/>
        <c:axId val="234557928"/>
        <c:axId val="234558320"/>
      </c:barChart>
      <c:catAx>
        <c:axId val="234557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8320"/>
        <c:crosses val="autoZero"/>
        <c:auto val="1"/>
        <c:lblAlgn val="ctr"/>
        <c:lblOffset val="100"/>
        <c:noMultiLvlLbl val="0"/>
      </c:catAx>
      <c:valAx>
        <c:axId val="23455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7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Лист1!$C$20</c:f>
              <c:strCache>
                <c:ptCount val="1"/>
                <c:pt idx="0">
                  <c:v>2019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Лист1!$B$21:$B$22</c:f>
              <c:strCache>
                <c:ptCount val="2"/>
                <c:pt idx="0">
                  <c:v>"пандемия"</c:v>
                </c:pt>
                <c:pt idx="1">
                  <c:v>1 полугодие</c:v>
                </c:pt>
              </c:strCache>
            </c:strRef>
          </c:cat>
          <c:val>
            <c:numRef>
              <c:f>Лист1!$C$21:$C$22</c:f>
              <c:numCache>
                <c:formatCode>General</c:formatCode>
                <c:ptCount val="2"/>
                <c:pt idx="0">
                  <c:v>10.4</c:v>
                </c:pt>
                <c:pt idx="1">
                  <c:v>4.9000000000000004</c:v>
                </c:pt>
              </c:numCache>
            </c:numRef>
          </c:val>
          <c:extLst xmlns:c16r2="http://schemas.microsoft.com/office/drawing/2015/06/chart">
            <c:ext xmlns:c16="http://schemas.microsoft.com/office/drawing/2014/chart" uri="{C3380CC4-5D6E-409C-BE32-E72D297353CC}">
              <c16:uniqueId val="{00000000-9C4C-4999-B6AE-41C5A3579F8F}"/>
            </c:ext>
          </c:extLst>
        </c:ser>
        <c:ser>
          <c:idx val="1"/>
          <c:order val="1"/>
          <c:tx>
            <c:strRef>
              <c:f>Лист1!$D$20</c:f>
              <c:strCache>
                <c:ptCount val="1"/>
                <c:pt idx="0">
                  <c:v>2020 год</c:v>
                </c:pt>
              </c:strCache>
            </c:strRef>
          </c:tx>
          <c:spPr>
            <a:solidFill>
              <a:schemeClr val="accent2"/>
            </a:solidFill>
            <a:ln>
              <a:noFill/>
            </a:ln>
            <a:effectLst/>
          </c:spPr>
          <c:invertIfNegative val="0"/>
          <c:dLbls>
            <c:dLbl>
              <c:idx val="1"/>
              <c:layout>
                <c:manualLayout>
                  <c:x val="0"/>
                  <c:y val="-3.240740740740740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C4C-4999-B6AE-41C5A3579F8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Лист1!$B$21:$B$22</c:f>
              <c:strCache>
                <c:ptCount val="2"/>
                <c:pt idx="0">
                  <c:v>"пандемия"</c:v>
                </c:pt>
                <c:pt idx="1">
                  <c:v>1 полугодие</c:v>
                </c:pt>
              </c:strCache>
            </c:strRef>
          </c:cat>
          <c:val>
            <c:numRef>
              <c:f>Лист1!$D$21:$D$22</c:f>
              <c:numCache>
                <c:formatCode>General</c:formatCode>
                <c:ptCount val="2"/>
                <c:pt idx="0">
                  <c:v>101.3</c:v>
                </c:pt>
                <c:pt idx="1">
                  <c:v>-5.5</c:v>
                </c:pt>
              </c:numCache>
            </c:numRef>
          </c:val>
          <c:extLst xmlns:c16r2="http://schemas.microsoft.com/office/drawing/2015/06/chart">
            <c:ext xmlns:c16="http://schemas.microsoft.com/office/drawing/2014/chart" uri="{C3380CC4-5D6E-409C-BE32-E72D297353CC}">
              <c16:uniqueId val="{00000002-9C4C-4999-B6AE-41C5A3579F8F}"/>
            </c:ext>
          </c:extLst>
        </c:ser>
        <c:dLbls>
          <c:dLblPos val="outEnd"/>
          <c:showLegendKey val="0"/>
          <c:showVal val="1"/>
          <c:showCatName val="0"/>
          <c:showSerName val="0"/>
          <c:showPercent val="0"/>
          <c:showBubbleSize val="0"/>
        </c:dLbls>
        <c:gapWidth val="219"/>
        <c:overlap val="-27"/>
        <c:axId val="234560672"/>
        <c:axId val="234552440"/>
      </c:barChart>
      <c:catAx>
        <c:axId val="23456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2440"/>
        <c:crosses val="autoZero"/>
        <c:auto val="1"/>
        <c:lblAlgn val="ctr"/>
        <c:lblOffset val="100"/>
        <c:noMultiLvlLbl val="0"/>
      </c:catAx>
      <c:valAx>
        <c:axId val="234552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Лист1!$E$4</c:f>
              <c:strCache>
                <c:ptCount val="1"/>
                <c:pt idx="0">
                  <c:v>2020</c:v>
                </c:pt>
              </c:strCache>
            </c:strRef>
          </c:tx>
          <c:dLbls>
            <c:dLbl>
              <c:idx val="0"/>
              <c:layout>
                <c:manualLayout>
                  <c:x val="8.2272339392003083E-2"/>
                  <c:y val="3.2338924879091462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4349-43B2-BF4C-7C31264FF891}"/>
                </c:ext>
                <c:ext xmlns:c15="http://schemas.microsoft.com/office/drawing/2012/chart" uri="{CE6537A1-D6FC-4f65-9D91-7224C49458BB}"/>
              </c:extLst>
            </c:dLbl>
            <c:dLbl>
              <c:idx val="1"/>
              <c:layout>
                <c:manualLayout>
                  <c:x val="-5.6028652714121925E-3"/>
                  <c:y val="-2.9166187704429792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349-43B2-BF4C-7C31264FF891}"/>
                </c:ext>
                <c:ext xmlns:c15="http://schemas.microsoft.com/office/drawing/2012/chart" uri="{CE6537A1-D6FC-4f65-9D91-7224C49458BB}"/>
              </c:extLst>
            </c:dLbl>
            <c:dLbl>
              <c:idx val="2"/>
              <c:layout>
                <c:manualLayout>
                  <c:x val="-3.8924294203768355E-2"/>
                  <c:y val="-4.8032299527757283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4349-43B2-BF4C-7C31264FF891}"/>
                </c:ext>
                <c:ext xmlns:c15="http://schemas.microsoft.com/office/drawing/2012/chart" uri="{CE6537A1-D6FC-4f65-9D91-7224C49458BB}"/>
              </c:extLst>
            </c:dLbl>
            <c:dLbl>
              <c:idx val="3"/>
              <c:layout>
                <c:manualLayout>
                  <c:x val="2.7468603840334761E-2"/>
                  <c:y val="-1.7900321694073421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349-43B2-BF4C-7C31264FF891}"/>
                </c:ext>
                <c:ext xmlns:c15="http://schemas.microsoft.com/office/drawing/2012/chart" uri="{CE6537A1-D6FC-4f65-9D91-7224C49458BB}"/>
              </c:extLst>
            </c:dLbl>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Лист1!$D$5:$D$10</c:f>
              <c:strCache>
                <c:ptCount val="6"/>
                <c:pt idx="0">
                  <c:v>Государственные учреждения</c:v>
                </c:pt>
                <c:pt idx="1">
                  <c:v>Государственные учреждения (Государственный орган)</c:v>
                </c:pt>
                <c:pt idx="2">
                  <c:v>Государственные учреждения (Не государственный орган)</c:v>
                </c:pt>
                <c:pt idx="3">
                  <c:v>Государственные предприятия на праве оперативного управления</c:v>
                </c:pt>
                <c:pt idx="4">
                  <c:v>Государственные предприятия на праве хозяйственного ведения</c:v>
                </c:pt>
                <c:pt idx="5">
                  <c:v>Дочерние государственные предприятия</c:v>
                </c:pt>
              </c:strCache>
            </c:strRef>
          </c:cat>
          <c:val>
            <c:numRef>
              <c:f>Лист1!$E$5:$E$10</c:f>
              <c:numCache>
                <c:formatCode>General</c:formatCode>
                <c:ptCount val="6"/>
                <c:pt idx="0">
                  <c:v>0.02</c:v>
                </c:pt>
                <c:pt idx="1">
                  <c:v>33.36</c:v>
                </c:pt>
                <c:pt idx="2">
                  <c:v>43.8</c:v>
                </c:pt>
                <c:pt idx="3">
                  <c:v>17.57</c:v>
                </c:pt>
                <c:pt idx="4">
                  <c:v>5.26</c:v>
                </c:pt>
                <c:pt idx="5">
                  <c:v>0</c:v>
                </c:pt>
              </c:numCache>
            </c:numRef>
          </c:val>
          <c:extLst xmlns:c16r2="http://schemas.microsoft.com/office/drawing/2015/06/chart">
            <c:ext xmlns:c16="http://schemas.microsoft.com/office/drawing/2014/chart" uri="{C3380CC4-5D6E-409C-BE32-E72D297353CC}">
              <c16:uniqueId val="{00000004-4349-43B2-BF4C-7C31264FF891}"/>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1000"/>
          </a:pPr>
          <a:endParaRPr lang="ru-RU"/>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Лист1!$A$39</c:f>
              <c:strCache>
                <c:ptCount val="1"/>
                <c:pt idx="0">
                  <c:v>Китай-Европа-Китай, тыс. ДФЭ</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Лист1!$B$38:$D$38</c:f>
              <c:numCache>
                <c:formatCode>General</c:formatCode>
                <c:ptCount val="3"/>
                <c:pt idx="0">
                  <c:v>2016</c:v>
                </c:pt>
                <c:pt idx="1">
                  <c:v>2017</c:v>
                </c:pt>
                <c:pt idx="2">
                  <c:v>2018</c:v>
                </c:pt>
              </c:numCache>
            </c:numRef>
          </c:cat>
          <c:val>
            <c:numRef>
              <c:f>Лист1!$B$39:$D$39</c:f>
              <c:numCache>
                <c:formatCode>General</c:formatCode>
                <c:ptCount val="3"/>
                <c:pt idx="0">
                  <c:v>105</c:v>
                </c:pt>
                <c:pt idx="1">
                  <c:v>201</c:v>
                </c:pt>
                <c:pt idx="2">
                  <c:v>310.8</c:v>
                </c:pt>
              </c:numCache>
            </c:numRef>
          </c:val>
          <c:extLst xmlns:c16r2="http://schemas.microsoft.com/office/drawing/2015/06/chart">
            <c:ext xmlns:c16="http://schemas.microsoft.com/office/drawing/2014/chart" uri="{C3380CC4-5D6E-409C-BE32-E72D297353CC}">
              <c16:uniqueId val="{00000000-2DDC-4E8B-970F-4277F658E4CF}"/>
            </c:ext>
          </c:extLst>
        </c:ser>
        <c:ser>
          <c:idx val="1"/>
          <c:order val="1"/>
          <c:tx>
            <c:strRef>
              <c:f>Лист1!$A$40</c:f>
              <c:strCache>
                <c:ptCount val="1"/>
                <c:pt idx="0">
                  <c:v>РФ-Китай-ЦА и прочие, тыс. ДФЭ</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Лист1!$B$38:$D$38</c:f>
              <c:numCache>
                <c:formatCode>General</c:formatCode>
                <c:ptCount val="3"/>
                <c:pt idx="0">
                  <c:v>2016</c:v>
                </c:pt>
                <c:pt idx="1">
                  <c:v>2017</c:v>
                </c:pt>
                <c:pt idx="2">
                  <c:v>2018</c:v>
                </c:pt>
              </c:numCache>
            </c:numRef>
          </c:cat>
          <c:val>
            <c:numRef>
              <c:f>Лист1!$B$40:$D$40</c:f>
              <c:numCache>
                <c:formatCode>General</c:formatCode>
                <c:ptCount val="3"/>
                <c:pt idx="0">
                  <c:v>140</c:v>
                </c:pt>
                <c:pt idx="1">
                  <c:v>147</c:v>
                </c:pt>
                <c:pt idx="2">
                  <c:v>221.7</c:v>
                </c:pt>
              </c:numCache>
            </c:numRef>
          </c:val>
          <c:extLst xmlns:c16r2="http://schemas.microsoft.com/office/drawing/2015/06/chart">
            <c:ext xmlns:c16="http://schemas.microsoft.com/office/drawing/2014/chart" uri="{C3380CC4-5D6E-409C-BE32-E72D297353CC}">
              <c16:uniqueId val="{00000001-2DDC-4E8B-970F-4277F658E4CF}"/>
            </c:ext>
          </c:extLst>
        </c:ser>
        <c:dLbls>
          <c:showLegendKey val="0"/>
          <c:showVal val="0"/>
          <c:showCatName val="0"/>
          <c:showSerName val="0"/>
          <c:showPercent val="0"/>
          <c:showBubbleSize val="0"/>
        </c:dLbls>
        <c:gapWidth val="150"/>
        <c:axId val="234552048"/>
        <c:axId val="234552832"/>
      </c:barChart>
      <c:lineChart>
        <c:grouping val="standard"/>
        <c:varyColors val="0"/>
        <c:ser>
          <c:idx val="2"/>
          <c:order val="2"/>
          <c:tx>
            <c:strRef>
              <c:f>Лист1!$A$41</c:f>
              <c:strCache>
                <c:ptCount val="1"/>
                <c:pt idx="0">
                  <c:v>Транскаспийский международный транспортный маршрут, тыс. ДФЭ</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Лист1!$B$38:$D$38</c:f>
              <c:numCache>
                <c:formatCode>General</c:formatCode>
                <c:ptCount val="3"/>
                <c:pt idx="0">
                  <c:v>2016</c:v>
                </c:pt>
                <c:pt idx="1">
                  <c:v>2017</c:v>
                </c:pt>
                <c:pt idx="2">
                  <c:v>2018</c:v>
                </c:pt>
              </c:numCache>
            </c:numRef>
          </c:cat>
          <c:val>
            <c:numRef>
              <c:f>Лист1!$B$41:$D$41</c:f>
              <c:numCache>
                <c:formatCode>General</c:formatCode>
                <c:ptCount val="3"/>
                <c:pt idx="0">
                  <c:v>0.2</c:v>
                </c:pt>
                <c:pt idx="1">
                  <c:v>0.3</c:v>
                </c:pt>
                <c:pt idx="2">
                  <c:v>3.9</c:v>
                </c:pt>
              </c:numCache>
            </c:numRef>
          </c:val>
          <c:smooth val="0"/>
          <c:extLst xmlns:c16r2="http://schemas.microsoft.com/office/drawing/2015/06/chart">
            <c:ext xmlns:c16="http://schemas.microsoft.com/office/drawing/2014/chart" uri="{C3380CC4-5D6E-409C-BE32-E72D297353CC}">
              <c16:uniqueId val="{00000002-2DDC-4E8B-970F-4277F658E4CF}"/>
            </c:ext>
          </c:extLst>
        </c:ser>
        <c:dLbls>
          <c:showLegendKey val="0"/>
          <c:showVal val="0"/>
          <c:showCatName val="0"/>
          <c:showSerName val="0"/>
          <c:showPercent val="0"/>
          <c:showBubbleSize val="0"/>
        </c:dLbls>
        <c:marker val="1"/>
        <c:smooth val="0"/>
        <c:axId val="195786776"/>
        <c:axId val="234554008"/>
      </c:lineChart>
      <c:catAx>
        <c:axId val="23455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2832"/>
        <c:crosses val="autoZero"/>
        <c:auto val="1"/>
        <c:lblAlgn val="ctr"/>
        <c:lblOffset val="100"/>
        <c:noMultiLvlLbl val="0"/>
      </c:catAx>
      <c:valAx>
        <c:axId val="234552832"/>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52048"/>
        <c:crosses val="autoZero"/>
        <c:crossBetween val="between"/>
        <c:majorUnit val="100"/>
      </c:valAx>
      <c:valAx>
        <c:axId val="234554008"/>
        <c:scaling>
          <c:orientation val="minMax"/>
          <c:max val="4.5"/>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786776"/>
        <c:crosses val="max"/>
        <c:crossBetween val="between"/>
        <c:majorUnit val="0.5"/>
      </c:valAx>
      <c:catAx>
        <c:axId val="195786776"/>
        <c:scaling>
          <c:orientation val="minMax"/>
        </c:scaling>
        <c:delete val="1"/>
        <c:axPos val="b"/>
        <c:numFmt formatCode="General" sourceLinked="1"/>
        <c:majorTickMark val="none"/>
        <c:minorTickMark val="none"/>
        <c:tickLblPos val="nextTo"/>
        <c:crossAx val="2345540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Лист3!$F$19</c:f>
              <c:strCache>
                <c:ptCount val="1"/>
                <c:pt idx="0">
                  <c:v>инв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Лист3!$E$20:$E$25</c:f>
              <c:numCache>
                <c:formatCode>General</c:formatCode>
                <c:ptCount val="6"/>
                <c:pt idx="0">
                  <c:v>2014</c:v>
                </c:pt>
                <c:pt idx="1">
                  <c:v>2015</c:v>
                </c:pt>
                <c:pt idx="2">
                  <c:v>2016</c:v>
                </c:pt>
                <c:pt idx="3">
                  <c:v>2017</c:v>
                </c:pt>
                <c:pt idx="4">
                  <c:v>2018</c:v>
                </c:pt>
                <c:pt idx="5">
                  <c:v>2019</c:v>
                </c:pt>
              </c:numCache>
            </c:numRef>
          </c:cat>
          <c:val>
            <c:numRef>
              <c:f>Лист3!$F$20:$F$25</c:f>
              <c:numCache>
                <c:formatCode>General</c:formatCode>
                <c:ptCount val="6"/>
                <c:pt idx="0">
                  <c:v>9025</c:v>
                </c:pt>
                <c:pt idx="1">
                  <c:v>10226</c:v>
                </c:pt>
                <c:pt idx="2">
                  <c:v>19444</c:v>
                </c:pt>
                <c:pt idx="3">
                  <c:v>20333</c:v>
                </c:pt>
                <c:pt idx="4">
                  <c:v>40331</c:v>
                </c:pt>
                <c:pt idx="5">
                  <c:v>61962</c:v>
                </c:pt>
              </c:numCache>
            </c:numRef>
          </c:val>
          <c:extLst xmlns:c16r2="http://schemas.microsoft.com/office/drawing/2015/06/chart">
            <c:ext xmlns:c16="http://schemas.microsoft.com/office/drawing/2014/chart" uri="{C3380CC4-5D6E-409C-BE32-E72D297353CC}">
              <c16:uniqueId val="{00000000-1775-4A4F-B0A0-FF61D65EA0A2}"/>
            </c:ext>
          </c:extLst>
        </c:ser>
        <c:dLbls>
          <c:showLegendKey val="0"/>
          <c:showVal val="1"/>
          <c:showCatName val="0"/>
          <c:showSerName val="0"/>
          <c:showPercent val="0"/>
          <c:showBubbleSize val="0"/>
        </c:dLbls>
        <c:gapWidth val="150"/>
        <c:shape val="box"/>
        <c:axId val="287918472"/>
        <c:axId val="287921216"/>
        <c:axId val="0"/>
      </c:bar3DChart>
      <c:catAx>
        <c:axId val="2879184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21216"/>
        <c:crosses val="autoZero"/>
        <c:auto val="1"/>
        <c:lblAlgn val="ctr"/>
        <c:lblOffset val="100"/>
        <c:noMultiLvlLbl val="0"/>
      </c:catAx>
      <c:valAx>
        <c:axId val="287921216"/>
        <c:scaling>
          <c:orientation val="minMax"/>
        </c:scaling>
        <c:delete val="1"/>
        <c:axPos val="l"/>
        <c:numFmt formatCode="General" sourceLinked="1"/>
        <c:majorTickMark val="none"/>
        <c:minorTickMark val="none"/>
        <c:tickLblPos val="nextTo"/>
        <c:crossAx val="287918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2018</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Лист1!$A$2:$A$14</c:f>
              <c:strCache>
                <c:ptCount val="13"/>
                <c:pt idx="0">
                  <c:v>Грузия</c:v>
                </c:pt>
                <c:pt idx="1">
                  <c:v>Армения</c:v>
                </c:pt>
                <c:pt idx="2">
                  <c:v>Молдова</c:v>
                </c:pt>
                <c:pt idx="3">
                  <c:v>Азербайджан</c:v>
                </c:pt>
                <c:pt idx="4">
                  <c:v>Таджикистан</c:v>
                </c:pt>
                <c:pt idx="5">
                  <c:v>Кыргызстан</c:v>
                </c:pt>
                <c:pt idx="6">
                  <c:v>Украина</c:v>
                </c:pt>
                <c:pt idx="7">
                  <c:v>Литва</c:v>
                </c:pt>
                <c:pt idx="8">
                  <c:v>Эстония</c:v>
                </c:pt>
                <c:pt idx="9">
                  <c:v>Латвия</c:v>
                </c:pt>
                <c:pt idx="10">
                  <c:v>Россия</c:v>
                </c:pt>
                <c:pt idx="11">
                  <c:v>Казахстан</c:v>
                </c:pt>
                <c:pt idx="12">
                  <c:v>Белорусь</c:v>
                </c:pt>
              </c:strCache>
            </c:strRef>
          </c:cat>
          <c:val>
            <c:numRef>
              <c:f>Лист1!$B$2:$B$14</c:f>
              <c:numCache>
                <c:formatCode>General</c:formatCode>
                <c:ptCount val="13"/>
                <c:pt idx="0">
                  <c:v>53.6</c:v>
                </c:pt>
                <c:pt idx="1">
                  <c:v>39.700000000000003</c:v>
                </c:pt>
                <c:pt idx="2">
                  <c:v>34.4</c:v>
                </c:pt>
                <c:pt idx="3">
                  <c:v>33.799999999999997</c:v>
                </c:pt>
                <c:pt idx="4">
                  <c:v>14.4</c:v>
                </c:pt>
                <c:pt idx="5">
                  <c:v>10.19</c:v>
                </c:pt>
                <c:pt idx="6">
                  <c:v>5.69</c:v>
                </c:pt>
                <c:pt idx="7">
                  <c:v>5.4</c:v>
                </c:pt>
                <c:pt idx="8">
                  <c:v>3.6</c:v>
                </c:pt>
                <c:pt idx="9">
                  <c:v>2.93</c:v>
                </c:pt>
                <c:pt idx="10">
                  <c:v>1.88</c:v>
                </c:pt>
                <c:pt idx="11">
                  <c:v>1.64</c:v>
                </c:pt>
                <c:pt idx="12">
                  <c:v>0.89</c:v>
                </c:pt>
              </c:numCache>
            </c:numRef>
          </c:val>
          <c:extLst xmlns:c16r2="http://schemas.microsoft.com/office/drawing/2015/06/chart">
            <c:ext xmlns:c16="http://schemas.microsoft.com/office/drawing/2014/chart" uri="{C3380CC4-5D6E-409C-BE32-E72D297353CC}">
              <c16:uniqueId val="{00000000-8761-4AA6-BA9A-7553F6115C27}"/>
            </c:ext>
          </c:extLst>
        </c:ser>
        <c:dLbls>
          <c:dLblPos val="outEnd"/>
          <c:showLegendKey val="0"/>
          <c:showVal val="1"/>
          <c:showCatName val="0"/>
          <c:showSerName val="0"/>
          <c:showPercent val="0"/>
          <c:showBubbleSize val="0"/>
        </c:dLbls>
        <c:gapWidth val="164"/>
        <c:overlap val="-22"/>
        <c:axId val="287930624"/>
        <c:axId val="287927488"/>
      </c:barChart>
      <c:catAx>
        <c:axId val="2879306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27488"/>
        <c:crosses val="autoZero"/>
        <c:auto val="1"/>
        <c:lblAlgn val="ctr"/>
        <c:lblOffset val="100"/>
        <c:noMultiLvlLbl val="0"/>
      </c:catAx>
      <c:valAx>
        <c:axId val="287927488"/>
        <c:scaling>
          <c:orientation val="minMax"/>
        </c:scaling>
        <c:delete val="1"/>
        <c:axPos val="l"/>
        <c:numFmt formatCode="General" sourceLinked="1"/>
        <c:majorTickMark val="none"/>
        <c:minorTickMark val="none"/>
        <c:tickLblPos val="nextTo"/>
        <c:crossAx val="287930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Лист1!$A$27</c:f>
              <c:strCache>
                <c:ptCount val="1"/>
                <c:pt idx="0">
                  <c:v>чистая прибыль/убыток, тыс. тенге</c:v>
                </c:pt>
              </c:strCache>
            </c:strRef>
          </c:tx>
          <c:spPr>
            <a:solidFill>
              <a:srgbClr val="00B0F0"/>
            </a:solidFill>
            <a:ln>
              <a:solidFill>
                <a:schemeClr val="accent1"/>
              </a:solidFill>
            </a:ln>
            <a:effectLst/>
          </c:spPr>
          <c:invertIfNegative val="0"/>
          <c:cat>
            <c:strRef>
              <c:f>Лист1!$B$26:$D$26</c:f>
              <c:strCache>
                <c:ptCount val="3"/>
                <c:pt idx="0">
                  <c:v>2011Y</c:v>
                </c:pt>
                <c:pt idx="1">
                  <c:v>2012Y</c:v>
                </c:pt>
                <c:pt idx="2">
                  <c:v>2013Y</c:v>
                </c:pt>
              </c:strCache>
            </c:strRef>
          </c:cat>
          <c:val>
            <c:numRef>
              <c:f>Лист1!$B$27:$D$27</c:f>
              <c:numCache>
                <c:formatCode>General</c:formatCode>
                <c:ptCount val="3"/>
                <c:pt idx="0">
                  <c:v>-495606</c:v>
                </c:pt>
                <c:pt idx="1">
                  <c:v>-652686</c:v>
                </c:pt>
                <c:pt idx="2">
                  <c:v>-85951</c:v>
                </c:pt>
              </c:numCache>
            </c:numRef>
          </c:val>
          <c:extLst xmlns:c16r2="http://schemas.microsoft.com/office/drawing/2015/06/chart">
            <c:ext xmlns:c16="http://schemas.microsoft.com/office/drawing/2014/chart" uri="{C3380CC4-5D6E-409C-BE32-E72D297353CC}">
              <c16:uniqueId val="{00000000-3B17-4A2D-931E-C4DE92864ECD}"/>
            </c:ext>
          </c:extLst>
        </c:ser>
        <c:dLbls>
          <c:showLegendKey val="0"/>
          <c:showVal val="0"/>
          <c:showCatName val="0"/>
          <c:showSerName val="0"/>
          <c:showPercent val="0"/>
          <c:showBubbleSize val="0"/>
        </c:dLbls>
        <c:gapWidth val="150"/>
        <c:axId val="287929448"/>
        <c:axId val="287921608"/>
      </c:barChart>
      <c:lineChart>
        <c:grouping val="standard"/>
        <c:varyColors val="0"/>
        <c:ser>
          <c:idx val="1"/>
          <c:order val="1"/>
          <c:tx>
            <c:strRef>
              <c:f>Лист1!$A$28</c:f>
              <c:strCache>
                <c:ptCount val="1"/>
                <c:pt idx="0">
                  <c:v>рентабельность, %</c:v>
                </c:pt>
              </c:strCache>
            </c:strRef>
          </c:tx>
          <c:spPr>
            <a:ln w="28575" cap="rnd">
              <a:solidFill>
                <a:srgbClr val="002060"/>
              </a:solidFill>
              <a:round/>
            </a:ln>
            <a:effectLst/>
          </c:spPr>
          <c:marker>
            <c:symbol val="none"/>
          </c:marker>
          <c:cat>
            <c:strRef>
              <c:f>Лист1!$B$26:$D$26</c:f>
              <c:strCache>
                <c:ptCount val="3"/>
                <c:pt idx="0">
                  <c:v>2011Y</c:v>
                </c:pt>
                <c:pt idx="1">
                  <c:v>2012Y</c:v>
                </c:pt>
                <c:pt idx="2">
                  <c:v>2013Y</c:v>
                </c:pt>
              </c:strCache>
            </c:strRef>
          </c:cat>
          <c:val>
            <c:numRef>
              <c:f>Лист1!$B$28:$D$28</c:f>
              <c:numCache>
                <c:formatCode>General</c:formatCode>
                <c:ptCount val="3"/>
                <c:pt idx="0">
                  <c:v>-0.09</c:v>
                </c:pt>
                <c:pt idx="1">
                  <c:v>-0.14000000000000001</c:v>
                </c:pt>
                <c:pt idx="2">
                  <c:v>-0.02</c:v>
                </c:pt>
              </c:numCache>
            </c:numRef>
          </c:val>
          <c:smooth val="1"/>
          <c:extLst xmlns:c16r2="http://schemas.microsoft.com/office/drawing/2015/06/chart">
            <c:ext xmlns:c16="http://schemas.microsoft.com/office/drawing/2014/chart" uri="{C3380CC4-5D6E-409C-BE32-E72D297353CC}">
              <c16:uniqueId val="{00000001-3B17-4A2D-931E-C4DE92864ECD}"/>
            </c:ext>
          </c:extLst>
        </c:ser>
        <c:dLbls>
          <c:showLegendKey val="0"/>
          <c:showVal val="0"/>
          <c:showCatName val="0"/>
          <c:showSerName val="0"/>
          <c:showPercent val="0"/>
          <c:showBubbleSize val="0"/>
        </c:dLbls>
        <c:marker val="1"/>
        <c:smooth val="0"/>
        <c:axId val="287919256"/>
        <c:axId val="287918864"/>
      </c:lineChart>
      <c:catAx>
        <c:axId val="287929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21608"/>
        <c:crosses val="autoZero"/>
        <c:auto val="1"/>
        <c:lblAlgn val="ctr"/>
        <c:lblOffset val="100"/>
        <c:noMultiLvlLbl val="0"/>
      </c:catAx>
      <c:valAx>
        <c:axId val="287921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29448"/>
        <c:crosses val="autoZero"/>
        <c:crossBetween val="between"/>
      </c:valAx>
      <c:valAx>
        <c:axId val="28791886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19256"/>
        <c:crosses val="max"/>
        <c:crossBetween val="between"/>
      </c:valAx>
      <c:catAx>
        <c:axId val="287919256"/>
        <c:scaling>
          <c:orientation val="minMax"/>
        </c:scaling>
        <c:delete val="1"/>
        <c:axPos val="b"/>
        <c:numFmt formatCode="General" sourceLinked="1"/>
        <c:majorTickMark val="none"/>
        <c:minorTickMark val="none"/>
        <c:tickLblPos val="nextTo"/>
        <c:crossAx val="287918864"/>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Лист1!$G$29</c:f>
              <c:strCache>
                <c:ptCount val="1"/>
                <c:pt idx="0">
                  <c:v>2020</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85C-42E5-949F-C857B6E1374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85C-42E5-949F-C857B6E1374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85C-42E5-949F-C857B6E1374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85C-42E5-949F-C857B6E1374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85C-42E5-949F-C857B6E1374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285C-42E5-949F-C857B6E1374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285C-42E5-949F-C857B6E1374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285C-42E5-949F-C857B6E13743}"/>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285C-42E5-949F-C857B6E13743}"/>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285C-42E5-949F-C857B6E13743}"/>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285C-42E5-949F-C857B6E13743}"/>
              </c:ext>
            </c:extLst>
          </c:dPt>
          <c:dLbls>
            <c:dLbl>
              <c:idx val="4"/>
              <c:layout>
                <c:manualLayout>
                  <c:x val="5.1348128223066142E-2"/>
                  <c:y val="7.729444503558677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285C-42E5-949F-C857B6E13743}"/>
                </c:ext>
                <c:ext xmlns:c15="http://schemas.microsoft.com/office/drawing/2012/chart" uri="{CE6537A1-D6FC-4f65-9D91-7224C49458BB}"/>
              </c:extLst>
            </c:dLbl>
            <c:dLbl>
              <c:idx val="5"/>
              <c:layout>
                <c:manualLayout>
                  <c:x val="-0.11729668094263739"/>
                  <c:y val="1.402586114784003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285C-42E5-949F-C857B6E13743}"/>
                </c:ext>
                <c:ext xmlns:c15="http://schemas.microsoft.com/office/drawing/2012/chart" uri="{CE6537A1-D6FC-4f65-9D91-7224C49458BB}"/>
              </c:extLst>
            </c:dLbl>
            <c:dLbl>
              <c:idx val="6"/>
              <c:layout>
                <c:manualLayout>
                  <c:x val="-7.8197787295091595E-2"/>
                  <c:y val="-6.662284045224027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285C-42E5-949F-C857B6E13743}"/>
                </c:ext>
                <c:ext xmlns:c15="http://schemas.microsoft.com/office/drawing/2012/chart" uri="{CE6537A1-D6FC-4f65-9D91-7224C49458BB}"/>
              </c:extLst>
            </c:dLbl>
            <c:dLbl>
              <c:idx val="8"/>
              <c:layout>
                <c:manualLayout>
                  <c:x val="-7.57844226319873E-2"/>
                  <c:y val="0.1201902985350346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285C-42E5-949F-C857B6E13743}"/>
                </c:ext>
                <c:ext xmlns:c15="http://schemas.microsoft.com/office/drawing/2012/chart" uri="{CE6537A1-D6FC-4f65-9D91-7224C49458BB}"/>
              </c:extLst>
            </c:dLbl>
            <c:dLbl>
              <c:idx val="9"/>
              <c:layout>
                <c:manualLayout>
                  <c:x val="-2.7327747669633504E-2"/>
                  <c:y val="8.977972562790391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285C-42E5-949F-C857B6E13743}"/>
                </c:ext>
                <c:ext xmlns:c15="http://schemas.microsoft.com/office/drawing/2012/chart" uri="{CE6537A1-D6FC-4f65-9D91-7224C49458BB}"/>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Лист1!$F$30:$F$40</c:f>
              <c:strCache>
                <c:ptCount val="11"/>
                <c:pt idx="0">
                  <c:v>Аукцион на повышение цены</c:v>
                </c:pt>
                <c:pt idx="1">
                  <c:v>аукцион на понижение цены</c:v>
                </c:pt>
                <c:pt idx="2">
                  <c:v>фондовая биржа</c:v>
                </c:pt>
                <c:pt idx="3">
                  <c:v>тендер коммерческий</c:v>
                </c:pt>
                <c:pt idx="4">
                  <c:v>тендер инвестиционный</c:v>
                </c:pt>
                <c:pt idx="5">
                  <c:v>конкурс электронный</c:v>
                </c:pt>
                <c:pt idx="6">
                  <c:v>конкурс двухэтапный</c:v>
                </c:pt>
                <c:pt idx="7">
                  <c:v>паво преимущественной покупки участником ТОО</c:v>
                </c:pt>
                <c:pt idx="8">
                  <c:v>прямая адресная продажа</c:v>
                </c:pt>
                <c:pt idx="9">
                  <c:v>дарение</c:v>
                </c:pt>
                <c:pt idx="10">
                  <c:v>доверительное управление с правом последующего выкупа</c:v>
                </c:pt>
              </c:strCache>
            </c:strRef>
          </c:cat>
          <c:val>
            <c:numRef>
              <c:f>Лист1!$G$30:$G$40</c:f>
              <c:numCache>
                <c:formatCode>General</c:formatCode>
                <c:ptCount val="11"/>
                <c:pt idx="0">
                  <c:v>11.9</c:v>
                </c:pt>
                <c:pt idx="1">
                  <c:v>23.1</c:v>
                </c:pt>
                <c:pt idx="2">
                  <c:v>0.3</c:v>
                </c:pt>
                <c:pt idx="3">
                  <c:v>26.3</c:v>
                </c:pt>
                <c:pt idx="4">
                  <c:v>0.1</c:v>
                </c:pt>
                <c:pt idx="5">
                  <c:v>2.9</c:v>
                </c:pt>
                <c:pt idx="6">
                  <c:v>2.8</c:v>
                </c:pt>
                <c:pt idx="7">
                  <c:v>16</c:v>
                </c:pt>
                <c:pt idx="8">
                  <c:v>4.7</c:v>
                </c:pt>
                <c:pt idx="9">
                  <c:v>0.3</c:v>
                </c:pt>
                <c:pt idx="10">
                  <c:v>11.5</c:v>
                </c:pt>
              </c:numCache>
            </c:numRef>
          </c:val>
          <c:extLst xmlns:c16r2="http://schemas.microsoft.com/office/drawing/2015/06/chart">
            <c:ext xmlns:c16="http://schemas.microsoft.com/office/drawing/2014/chart" uri="{C3380CC4-5D6E-409C-BE32-E72D297353CC}">
              <c16:uniqueId val="{00000016-285C-42E5-949F-C857B6E1374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Лист2!$E$13</c:f>
              <c:strCache>
                <c:ptCount val="1"/>
                <c:pt idx="0">
                  <c:v>Доход от продажи объектов, млн. тенге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4"/>
              <c:layout>
                <c:manualLayout>
                  <c:x val="5.5555555555554534E-3"/>
                  <c:y val="0.2557990667833187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94-4509-8CC6-6A97AFC74DC3}"/>
                </c:ext>
                <c:ext xmlns:c15="http://schemas.microsoft.com/office/drawing/2012/chart" uri="{CE6537A1-D6FC-4f65-9D91-7224C49458BB}"/>
              </c:extLst>
            </c:dLbl>
            <c:dLbl>
              <c:idx val="5"/>
              <c:layout>
                <c:manualLayout>
                  <c:x val="-6.4729221347331584E-2"/>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A94-4509-8CC6-6A97AFC74DC3}"/>
                </c:ext>
                <c:ext xmlns:c15="http://schemas.microsoft.com/office/drawing/2012/chart" uri="{CE6537A1-D6FC-4f65-9D91-7224C49458BB}"/>
              </c:extLst>
            </c:dLbl>
            <c:dLbl>
              <c:idx val="6"/>
              <c:layout>
                <c:manualLayout>
                  <c:x val="8.4073180076311305E-3"/>
                  <c:y val="0.1112806910142841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Лист2!$F$11:$L$11</c:f>
              <c:numCache>
                <c:formatCode>General</c:formatCode>
                <c:ptCount val="7"/>
                <c:pt idx="0">
                  <c:v>2014</c:v>
                </c:pt>
                <c:pt idx="1">
                  <c:v>2015</c:v>
                </c:pt>
                <c:pt idx="2">
                  <c:v>2016</c:v>
                </c:pt>
                <c:pt idx="3">
                  <c:v>2017</c:v>
                </c:pt>
                <c:pt idx="4">
                  <c:v>2018</c:v>
                </c:pt>
                <c:pt idx="5">
                  <c:v>2019</c:v>
                </c:pt>
                <c:pt idx="6" formatCode="m/d/yyyy">
                  <c:v>44166</c:v>
                </c:pt>
              </c:numCache>
            </c:numRef>
          </c:cat>
          <c:val>
            <c:numRef>
              <c:f>Лист2!$F$13:$L$13</c:f>
              <c:numCache>
                <c:formatCode>General</c:formatCode>
                <c:ptCount val="7"/>
                <c:pt idx="0">
                  <c:v>36047.699999999997</c:v>
                </c:pt>
                <c:pt idx="1">
                  <c:v>34343.5</c:v>
                </c:pt>
                <c:pt idx="2">
                  <c:v>43896.6</c:v>
                </c:pt>
                <c:pt idx="3">
                  <c:v>122412.9</c:v>
                </c:pt>
                <c:pt idx="4">
                  <c:v>167555.20000000001</c:v>
                </c:pt>
                <c:pt idx="5">
                  <c:v>29383.9</c:v>
                </c:pt>
                <c:pt idx="6">
                  <c:v>20522.8</c:v>
                </c:pt>
              </c:numCache>
            </c:numRef>
          </c:val>
          <c:extLst xmlns:c16r2="http://schemas.microsoft.com/office/drawing/2015/06/chart">
            <c:ext xmlns:c16="http://schemas.microsoft.com/office/drawing/2014/chart" uri="{C3380CC4-5D6E-409C-BE32-E72D297353CC}">
              <c16:uniqueId val="{00000002-3A94-4509-8CC6-6A97AFC74DC3}"/>
            </c:ext>
          </c:extLst>
        </c:ser>
        <c:dLbls>
          <c:showLegendKey val="0"/>
          <c:showVal val="0"/>
          <c:showCatName val="0"/>
          <c:showSerName val="0"/>
          <c:showPercent val="0"/>
          <c:showBubbleSize val="0"/>
        </c:dLbls>
        <c:gapWidth val="150"/>
        <c:axId val="138718512"/>
        <c:axId val="241900336"/>
      </c:barChart>
      <c:lineChart>
        <c:grouping val="standard"/>
        <c:varyColors val="0"/>
        <c:ser>
          <c:idx val="0"/>
          <c:order val="0"/>
          <c:tx>
            <c:strRef>
              <c:f>Лист2!$E$12</c:f>
              <c:strCache>
                <c:ptCount val="1"/>
                <c:pt idx="0">
                  <c:v>Количество проданных объектов, ед.</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dLbls>
            <c:dLbl>
              <c:idx val="5"/>
              <c:layout>
                <c:manualLayout>
                  <c:x val="-2.5000000000000102E-2"/>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A94-4509-8CC6-6A97AFC74DC3}"/>
                </c:ext>
                <c:ext xmlns:c15="http://schemas.microsoft.com/office/drawing/2012/chart" uri="{CE6537A1-D6FC-4f65-9D91-7224C49458BB}"/>
              </c:extLst>
            </c:dLbl>
            <c:dLbl>
              <c:idx val="6"/>
              <c:layout>
                <c:manualLayout>
                  <c:x val="-8.4077771939043613E-3"/>
                  <c:y val="-4.85306012402264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Лист2!$F$11:$L$11</c:f>
              <c:numCache>
                <c:formatCode>General</c:formatCode>
                <c:ptCount val="7"/>
                <c:pt idx="0">
                  <c:v>2014</c:v>
                </c:pt>
                <c:pt idx="1">
                  <c:v>2015</c:v>
                </c:pt>
                <c:pt idx="2">
                  <c:v>2016</c:v>
                </c:pt>
                <c:pt idx="3">
                  <c:v>2017</c:v>
                </c:pt>
                <c:pt idx="4">
                  <c:v>2018</c:v>
                </c:pt>
                <c:pt idx="5">
                  <c:v>2019</c:v>
                </c:pt>
                <c:pt idx="6" formatCode="m/d/yyyy">
                  <c:v>44166</c:v>
                </c:pt>
              </c:numCache>
            </c:numRef>
          </c:cat>
          <c:val>
            <c:numRef>
              <c:f>Лист2!$F$12:$L$12</c:f>
              <c:numCache>
                <c:formatCode>General</c:formatCode>
                <c:ptCount val="7"/>
                <c:pt idx="0">
                  <c:v>141</c:v>
                </c:pt>
                <c:pt idx="1">
                  <c:v>118</c:v>
                </c:pt>
                <c:pt idx="2">
                  <c:v>144</c:v>
                </c:pt>
                <c:pt idx="3">
                  <c:v>190</c:v>
                </c:pt>
                <c:pt idx="4">
                  <c:v>96</c:v>
                </c:pt>
                <c:pt idx="5">
                  <c:v>42</c:v>
                </c:pt>
                <c:pt idx="6">
                  <c:v>17</c:v>
                </c:pt>
              </c:numCache>
            </c:numRef>
          </c:val>
          <c:smooth val="0"/>
          <c:extLst xmlns:c16r2="http://schemas.microsoft.com/office/drawing/2015/06/chart">
            <c:ext xmlns:c16="http://schemas.microsoft.com/office/drawing/2014/chart" uri="{C3380CC4-5D6E-409C-BE32-E72D297353CC}">
              <c16:uniqueId val="{00000004-3A94-4509-8CC6-6A97AFC74DC3}"/>
            </c:ext>
          </c:extLst>
        </c:ser>
        <c:dLbls>
          <c:dLblPos val="ctr"/>
          <c:showLegendKey val="0"/>
          <c:showVal val="1"/>
          <c:showCatName val="0"/>
          <c:showSerName val="0"/>
          <c:showPercent val="0"/>
          <c:showBubbleSize val="0"/>
        </c:dLbls>
        <c:marker val="1"/>
        <c:smooth val="0"/>
        <c:axId val="194175240"/>
        <c:axId val="138718120"/>
      </c:lineChart>
      <c:valAx>
        <c:axId val="24190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8718512"/>
        <c:crosses val="autoZero"/>
        <c:crossBetween val="between"/>
      </c:valAx>
      <c:catAx>
        <c:axId val="138718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1900336"/>
        <c:crosses val="autoZero"/>
        <c:auto val="1"/>
        <c:lblAlgn val="ctr"/>
        <c:lblOffset val="100"/>
        <c:noMultiLvlLbl val="0"/>
      </c:catAx>
      <c:valAx>
        <c:axId val="13871812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175240"/>
        <c:crosses val="max"/>
        <c:crossBetween val="between"/>
      </c:valAx>
      <c:catAx>
        <c:axId val="194175240"/>
        <c:scaling>
          <c:orientation val="minMax"/>
        </c:scaling>
        <c:delete val="1"/>
        <c:axPos val="b"/>
        <c:numFmt formatCode="General" sourceLinked="1"/>
        <c:majorTickMark val="none"/>
        <c:minorTickMark val="none"/>
        <c:tickLblPos val="nextTo"/>
        <c:crossAx val="138718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Лист1!$B$18</c:f>
              <c:strCache>
                <c:ptCount val="1"/>
                <c:pt idx="0">
                  <c:v>количество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Лист1!$A$19:$A$24</c:f>
              <c:numCache>
                <c:formatCode>General</c:formatCode>
                <c:ptCount val="6"/>
                <c:pt idx="0">
                  <c:v>2014</c:v>
                </c:pt>
                <c:pt idx="1">
                  <c:v>2015</c:v>
                </c:pt>
                <c:pt idx="2">
                  <c:v>2016</c:v>
                </c:pt>
                <c:pt idx="3">
                  <c:v>2017</c:v>
                </c:pt>
                <c:pt idx="4">
                  <c:v>2018</c:v>
                </c:pt>
                <c:pt idx="5">
                  <c:v>2019</c:v>
                </c:pt>
              </c:numCache>
            </c:numRef>
          </c:cat>
          <c:val>
            <c:numRef>
              <c:f>Лист1!$B$19:$B$24</c:f>
              <c:numCache>
                <c:formatCode>General</c:formatCode>
                <c:ptCount val="6"/>
                <c:pt idx="0">
                  <c:v>2</c:v>
                </c:pt>
                <c:pt idx="1">
                  <c:v>12</c:v>
                </c:pt>
                <c:pt idx="2">
                  <c:v>4</c:v>
                </c:pt>
                <c:pt idx="3">
                  <c:v>5</c:v>
                </c:pt>
                <c:pt idx="4">
                  <c:v>4</c:v>
                </c:pt>
                <c:pt idx="5">
                  <c:v>2</c:v>
                </c:pt>
              </c:numCache>
            </c:numRef>
          </c:val>
          <c:extLst xmlns:c16r2="http://schemas.microsoft.com/office/drawing/2015/06/chart">
            <c:ext xmlns:c16="http://schemas.microsoft.com/office/drawing/2014/chart" uri="{C3380CC4-5D6E-409C-BE32-E72D297353CC}">
              <c16:uniqueId val="{00000000-62FF-4C62-9ED5-8BCA930DB6D1}"/>
            </c:ext>
          </c:extLst>
        </c:ser>
        <c:dLbls>
          <c:dLblPos val="outEnd"/>
          <c:showLegendKey val="0"/>
          <c:showVal val="1"/>
          <c:showCatName val="0"/>
          <c:showSerName val="0"/>
          <c:showPercent val="0"/>
          <c:showBubbleSize val="0"/>
        </c:dLbls>
        <c:gapWidth val="219"/>
        <c:overlap val="-27"/>
        <c:axId val="237988728"/>
        <c:axId val="237152496"/>
      </c:barChart>
      <c:catAx>
        <c:axId val="23798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237152496"/>
        <c:crosses val="autoZero"/>
        <c:auto val="1"/>
        <c:lblAlgn val="ctr"/>
        <c:lblOffset val="100"/>
        <c:noMultiLvlLbl val="0"/>
      </c:catAx>
      <c:valAx>
        <c:axId val="23715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237988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Лист1!$P$8</c:f>
              <c:strCache>
                <c:ptCount val="1"/>
                <c:pt idx="0">
                  <c:v>государственные основные фонды, млрд.тнг</c:v>
                </c:pt>
              </c:strCache>
            </c:strRef>
          </c:tx>
          <c:spPr>
            <a:solidFill>
              <a:schemeClr val="accent1"/>
            </a:solidFill>
            <a:ln>
              <a:noFill/>
            </a:ln>
            <a:effectLst/>
          </c:spPr>
          <c:invertIfNegative val="0"/>
          <c:cat>
            <c:numRef>
              <c:f>Лист1!$O$9:$O$32</c:f>
              <c:numCache>
                <c:formatCode>General</c:formatCod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numCache>
            </c:numRef>
          </c:cat>
          <c:val>
            <c:numRef>
              <c:f>Лист1!$P$9:$P$32</c:f>
              <c:numCache>
                <c:formatCode>General</c:formatCode>
                <c:ptCount val="24"/>
                <c:pt idx="0">
                  <c:v>633.29999999999995</c:v>
                </c:pt>
                <c:pt idx="1">
                  <c:v>788.4</c:v>
                </c:pt>
                <c:pt idx="2">
                  <c:v>674.1</c:v>
                </c:pt>
                <c:pt idx="3">
                  <c:v>657.3</c:v>
                </c:pt>
                <c:pt idx="4">
                  <c:v>727.2</c:v>
                </c:pt>
                <c:pt idx="5">
                  <c:v>642.29999999999995</c:v>
                </c:pt>
                <c:pt idx="6">
                  <c:v>754.5</c:v>
                </c:pt>
                <c:pt idx="7">
                  <c:v>655.7</c:v>
                </c:pt>
                <c:pt idx="8">
                  <c:v>788.4</c:v>
                </c:pt>
                <c:pt idx="9">
                  <c:v>870.6</c:v>
                </c:pt>
                <c:pt idx="10">
                  <c:v>1022.8</c:v>
                </c:pt>
                <c:pt idx="11">
                  <c:v>1323.9</c:v>
                </c:pt>
                <c:pt idx="12">
                  <c:v>1365.8</c:v>
                </c:pt>
                <c:pt idx="13">
                  <c:v>1838.3</c:v>
                </c:pt>
                <c:pt idx="14">
                  <c:v>2427.5</c:v>
                </c:pt>
                <c:pt idx="15">
                  <c:v>3144</c:v>
                </c:pt>
                <c:pt idx="16">
                  <c:v>4018</c:v>
                </c:pt>
                <c:pt idx="17">
                  <c:v>4970</c:v>
                </c:pt>
                <c:pt idx="18">
                  <c:v>5992.3</c:v>
                </c:pt>
                <c:pt idx="19">
                  <c:v>8044.8</c:v>
                </c:pt>
                <c:pt idx="20">
                  <c:v>15326.9</c:v>
                </c:pt>
                <c:pt idx="21">
                  <c:v>11847.8</c:v>
                </c:pt>
                <c:pt idx="22">
                  <c:v>13571</c:v>
                </c:pt>
                <c:pt idx="23">
                  <c:v>16212.7</c:v>
                </c:pt>
              </c:numCache>
            </c:numRef>
          </c:val>
          <c:extLst xmlns:c16r2="http://schemas.microsoft.com/office/drawing/2015/06/chart">
            <c:ext xmlns:c16="http://schemas.microsoft.com/office/drawing/2014/chart" uri="{C3380CC4-5D6E-409C-BE32-E72D297353CC}">
              <c16:uniqueId val="{00000000-CE7A-4625-AE8F-F5A641CABF31}"/>
            </c:ext>
          </c:extLst>
        </c:ser>
        <c:dLbls>
          <c:showLegendKey val="0"/>
          <c:showVal val="0"/>
          <c:showCatName val="0"/>
          <c:showSerName val="0"/>
          <c:showPercent val="0"/>
          <c:showBubbleSize val="0"/>
        </c:dLbls>
        <c:gapWidth val="150"/>
        <c:axId val="234565376"/>
        <c:axId val="234565768"/>
      </c:barChart>
      <c:lineChart>
        <c:grouping val="standard"/>
        <c:varyColors val="0"/>
        <c:ser>
          <c:idx val="1"/>
          <c:order val="1"/>
          <c:tx>
            <c:strRef>
              <c:f>Лист1!$Q$8</c:f>
              <c:strCache>
                <c:ptCount val="1"/>
                <c:pt idx="0">
                  <c:v>доля основных фондов в государственном секторе,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Лист1!$O$9:$O$32</c:f>
              <c:numCache>
                <c:formatCode>General</c:formatCod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numCache>
            </c:numRef>
          </c:cat>
          <c:val>
            <c:numRef>
              <c:f>Лист1!$Q$9:$Q$32</c:f>
              <c:numCache>
                <c:formatCode>0.0</c:formatCode>
                <c:ptCount val="24"/>
                <c:pt idx="0">
                  <c:v>45.702533015804278</c:v>
                </c:pt>
                <c:pt idx="1">
                  <c:v>39.463409750725795</c:v>
                </c:pt>
                <c:pt idx="2">
                  <c:v>24.683266202856096</c:v>
                </c:pt>
                <c:pt idx="3">
                  <c:v>24.190343000147209</c:v>
                </c:pt>
                <c:pt idx="4">
                  <c:v>25.252630482341914</c:v>
                </c:pt>
                <c:pt idx="5">
                  <c:v>18.881180551472749</c:v>
                </c:pt>
                <c:pt idx="6">
                  <c:v>18.843656343656342</c:v>
                </c:pt>
                <c:pt idx="7">
                  <c:v>13.429320444025725</c:v>
                </c:pt>
                <c:pt idx="8">
                  <c:v>13.813645442758524</c:v>
                </c:pt>
                <c:pt idx="9">
                  <c:v>13.134589562934689</c:v>
                </c:pt>
                <c:pt idx="10">
                  <c:v>13.504627856925941</c:v>
                </c:pt>
                <c:pt idx="11">
                  <c:v>11.534540892339058</c:v>
                </c:pt>
                <c:pt idx="12">
                  <c:v>9.7955963565947055</c:v>
                </c:pt>
                <c:pt idx="13">
                  <c:v>10.427053731969757</c:v>
                </c:pt>
                <c:pt idx="14">
                  <c:v>10.856828509070091</c:v>
                </c:pt>
                <c:pt idx="15">
                  <c:v>11.91048948929609</c:v>
                </c:pt>
                <c:pt idx="16">
                  <c:v>13.666666666666666</c:v>
                </c:pt>
                <c:pt idx="17">
                  <c:v>14.609912399318009</c:v>
                </c:pt>
                <c:pt idx="18">
                  <c:v>15.1039986288111</c:v>
                </c:pt>
                <c:pt idx="19">
                  <c:v>15.862981447047478</c:v>
                </c:pt>
                <c:pt idx="20">
                  <c:v>23.015367704695002</c:v>
                </c:pt>
                <c:pt idx="21">
                  <c:v>15.357334975209824</c:v>
                </c:pt>
                <c:pt idx="22">
                  <c:v>16.197526031098867</c:v>
                </c:pt>
                <c:pt idx="23">
                  <c:v>16.563447565650211</c:v>
                </c:pt>
              </c:numCache>
            </c:numRef>
          </c:val>
          <c:smooth val="0"/>
          <c:extLst xmlns:c16r2="http://schemas.microsoft.com/office/drawing/2015/06/chart">
            <c:ext xmlns:c16="http://schemas.microsoft.com/office/drawing/2014/chart" uri="{C3380CC4-5D6E-409C-BE32-E72D297353CC}">
              <c16:uniqueId val="{00000001-CE7A-4625-AE8F-F5A641CABF31}"/>
            </c:ext>
          </c:extLst>
        </c:ser>
        <c:dLbls>
          <c:showLegendKey val="0"/>
          <c:showVal val="0"/>
          <c:showCatName val="0"/>
          <c:showSerName val="0"/>
          <c:showPercent val="0"/>
          <c:showBubbleSize val="0"/>
        </c:dLbls>
        <c:marker val="1"/>
        <c:smooth val="0"/>
        <c:axId val="234566552"/>
        <c:axId val="234566160"/>
      </c:lineChart>
      <c:catAx>
        <c:axId val="23456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5768"/>
        <c:crosses val="autoZero"/>
        <c:auto val="1"/>
        <c:lblAlgn val="ctr"/>
        <c:lblOffset val="100"/>
        <c:noMultiLvlLbl val="0"/>
      </c:catAx>
      <c:valAx>
        <c:axId val="234565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5376"/>
        <c:crosses val="autoZero"/>
        <c:crossBetween val="between"/>
      </c:valAx>
      <c:valAx>
        <c:axId val="23456616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6552"/>
        <c:crosses val="max"/>
        <c:crossBetween val="between"/>
      </c:valAx>
      <c:catAx>
        <c:axId val="234566552"/>
        <c:scaling>
          <c:orientation val="minMax"/>
        </c:scaling>
        <c:delete val="1"/>
        <c:axPos val="b"/>
        <c:numFmt formatCode="General" sourceLinked="1"/>
        <c:majorTickMark val="none"/>
        <c:minorTickMark val="none"/>
        <c:tickLblPos val="nextTo"/>
        <c:crossAx val="234566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Лист1!$AG$35</c:f>
              <c:strCache>
                <c:ptCount val="1"/>
                <c:pt idx="0">
                  <c:v>количество государственных предприятий, ед.</c:v>
                </c:pt>
              </c:strCache>
            </c:strRef>
          </c:tx>
          <c:spPr>
            <a:solidFill>
              <a:schemeClr val="accent1"/>
            </a:solidFill>
            <a:ln>
              <a:noFill/>
            </a:ln>
            <a:effectLst/>
          </c:spPr>
          <c:invertIfNegative val="0"/>
          <c:cat>
            <c:numRef>
              <c:f>Лист1!$AF$36:$AF$42</c:f>
              <c:numCache>
                <c:formatCode>General</c:formatCode>
                <c:ptCount val="7"/>
                <c:pt idx="0">
                  <c:v>2014</c:v>
                </c:pt>
                <c:pt idx="1">
                  <c:v>2015</c:v>
                </c:pt>
                <c:pt idx="2">
                  <c:v>2016</c:v>
                </c:pt>
                <c:pt idx="3">
                  <c:v>2017</c:v>
                </c:pt>
                <c:pt idx="4">
                  <c:v>2018</c:v>
                </c:pt>
                <c:pt idx="5">
                  <c:v>2019</c:v>
                </c:pt>
                <c:pt idx="6" formatCode="m/d/yyyy">
                  <c:v>44166</c:v>
                </c:pt>
              </c:numCache>
            </c:numRef>
          </c:cat>
          <c:val>
            <c:numRef>
              <c:f>Лист1!$AG$36:$AG$42</c:f>
              <c:numCache>
                <c:formatCode>General</c:formatCode>
                <c:ptCount val="7"/>
                <c:pt idx="0">
                  <c:v>27672</c:v>
                </c:pt>
                <c:pt idx="1">
                  <c:v>27183</c:v>
                </c:pt>
                <c:pt idx="2">
                  <c:v>27051</c:v>
                </c:pt>
                <c:pt idx="3">
                  <c:v>26612</c:v>
                </c:pt>
                <c:pt idx="4">
                  <c:v>26483</c:v>
                </c:pt>
                <c:pt idx="5">
                  <c:v>25924</c:v>
                </c:pt>
                <c:pt idx="6">
                  <c:v>23991</c:v>
                </c:pt>
              </c:numCache>
            </c:numRef>
          </c:val>
          <c:extLst xmlns:c16r2="http://schemas.microsoft.com/office/drawing/2015/06/chart">
            <c:ext xmlns:c16="http://schemas.microsoft.com/office/drawing/2014/chart" uri="{C3380CC4-5D6E-409C-BE32-E72D297353CC}">
              <c16:uniqueId val="{00000000-E69D-4B9B-A22E-A336703939B2}"/>
            </c:ext>
          </c:extLst>
        </c:ser>
        <c:dLbls>
          <c:showLegendKey val="0"/>
          <c:showVal val="0"/>
          <c:showCatName val="0"/>
          <c:showSerName val="0"/>
          <c:showPercent val="0"/>
          <c:showBubbleSize val="0"/>
        </c:dLbls>
        <c:gapWidth val="150"/>
        <c:axId val="234567336"/>
        <c:axId val="234564200"/>
      </c:barChart>
      <c:lineChart>
        <c:grouping val="standard"/>
        <c:varyColors val="0"/>
        <c:ser>
          <c:idx val="1"/>
          <c:order val="1"/>
          <c:tx>
            <c:strRef>
              <c:f>Лист1!$AH$35</c:f>
              <c:strCache>
                <c:ptCount val="1"/>
                <c:pt idx="0">
                  <c:v>доля предприятий государственного сектора,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Лист1!$AF$36:$AF$42</c:f>
              <c:numCache>
                <c:formatCode>General</c:formatCode>
                <c:ptCount val="7"/>
                <c:pt idx="0">
                  <c:v>2014</c:v>
                </c:pt>
                <c:pt idx="1">
                  <c:v>2015</c:v>
                </c:pt>
                <c:pt idx="2">
                  <c:v>2016</c:v>
                </c:pt>
                <c:pt idx="3">
                  <c:v>2017</c:v>
                </c:pt>
                <c:pt idx="4">
                  <c:v>2018</c:v>
                </c:pt>
                <c:pt idx="5">
                  <c:v>2019</c:v>
                </c:pt>
                <c:pt idx="6" formatCode="m/d/yyyy">
                  <c:v>44166</c:v>
                </c:pt>
              </c:numCache>
            </c:numRef>
          </c:cat>
          <c:val>
            <c:numRef>
              <c:f>Лист1!$AH$36:$AH$42</c:f>
              <c:numCache>
                <c:formatCode>General</c:formatCode>
                <c:ptCount val="7"/>
                <c:pt idx="0">
                  <c:v>7.8</c:v>
                </c:pt>
                <c:pt idx="1">
                  <c:v>7.5</c:v>
                </c:pt>
                <c:pt idx="2">
                  <c:v>7</c:v>
                </c:pt>
                <c:pt idx="3">
                  <c:v>6.4</c:v>
                </c:pt>
                <c:pt idx="4">
                  <c:v>6.1</c:v>
                </c:pt>
                <c:pt idx="5">
                  <c:v>5.8</c:v>
                </c:pt>
                <c:pt idx="6">
                  <c:v>5.3</c:v>
                </c:pt>
              </c:numCache>
            </c:numRef>
          </c:val>
          <c:smooth val="0"/>
          <c:extLst xmlns:c16r2="http://schemas.microsoft.com/office/drawing/2015/06/chart">
            <c:ext xmlns:c16="http://schemas.microsoft.com/office/drawing/2014/chart" uri="{C3380CC4-5D6E-409C-BE32-E72D297353CC}">
              <c16:uniqueId val="{00000001-E69D-4B9B-A22E-A336703939B2}"/>
            </c:ext>
          </c:extLst>
        </c:ser>
        <c:dLbls>
          <c:showLegendKey val="0"/>
          <c:showVal val="0"/>
          <c:showCatName val="0"/>
          <c:showSerName val="0"/>
          <c:showPercent val="0"/>
          <c:showBubbleSize val="0"/>
        </c:dLbls>
        <c:marker val="1"/>
        <c:smooth val="0"/>
        <c:axId val="234564984"/>
        <c:axId val="234564592"/>
      </c:lineChart>
      <c:catAx>
        <c:axId val="23456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4200"/>
        <c:crosses val="autoZero"/>
        <c:auto val="1"/>
        <c:lblAlgn val="ctr"/>
        <c:lblOffset val="100"/>
        <c:noMultiLvlLbl val="0"/>
      </c:catAx>
      <c:valAx>
        <c:axId val="234564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7336"/>
        <c:crosses val="autoZero"/>
        <c:crossBetween val="between"/>
      </c:valAx>
      <c:valAx>
        <c:axId val="23456459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64984"/>
        <c:crosses val="max"/>
        <c:crossBetween val="between"/>
      </c:valAx>
      <c:catAx>
        <c:axId val="234564984"/>
        <c:scaling>
          <c:orientation val="minMax"/>
        </c:scaling>
        <c:delete val="1"/>
        <c:axPos val="b"/>
        <c:numFmt formatCode="General" sourceLinked="1"/>
        <c:majorTickMark val="none"/>
        <c:minorTickMark val="none"/>
        <c:tickLblPos val="nextTo"/>
        <c:crossAx val="234564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'[ВВП в текущих ценах_год.xls]Лист1'!$C$3</c:f>
              <c:strCache>
                <c:ptCount val="1"/>
                <c:pt idx="0">
                  <c:v>Рентабельность гос. сектора, %</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'[ВВП в текущих ценах_год.xls]Лист1'!$B$4:$B$26</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cat>
          <c:val>
            <c:numRef>
              <c:f>'[ВВП в текущих ценах_год.xls]Лист1'!$C$4:$C$26</c:f>
              <c:numCache>
                <c:formatCode>General</c:formatCode>
                <c:ptCount val="23"/>
                <c:pt idx="0">
                  <c:v>7.54</c:v>
                </c:pt>
                <c:pt idx="1">
                  <c:v>7.75</c:v>
                </c:pt>
                <c:pt idx="2">
                  <c:v>7.25</c:v>
                </c:pt>
                <c:pt idx="3">
                  <c:v>9.4600000000000009</c:v>
                </c:pt>
                <c:pt idx="4">
                  <c:v>8.69</c:v>
                </c:pt>
                <c:pt idx="5">
                  <c:v>11.36</c:v>
                </c:pt>
                <c:pt idx="6">
                  <c:v>10.96</c:v>
                </c:pt>
                <c:pt idx="7">
                  <c:v>14.66</c:v>
                </c:pt>
                <c:pt idx="8">
                  <c:v>15.43</c:v>
                </c:pt>
                <c:pt idx="9">
                  <c:v>14.42</c:v>
                </c:pt>
                <c:pt idx="10">
                  <c:v>18.29</c:v>
                </c:pt>
                <c:pt idx="11">
                  <c:v>14.81</c:v>
                </c:pt>
                <c:pt idx="12">
                  <c:v>14.36</c:v>
                </c:pt>
                <c:pt idx="13">
                  <c:v>32.24</c:v>
                </c:pt>
                <c:pt idx="14">
                  <c:v>30.73</c:v>
                </c:pt>
                <c:pt idx="15">
                  <c:v>28.63</c:v>
                </c:pt>
                <c:pt idx="16">
                  <c:v>25.59</c:v>
                </c:pt>
                <c:pt idx="17">
                  <c:v>21.98</c:v>
                </c:pt>
                <c:pt idx="18">
                  <c:v>12.26</c:v>
                </c:pt>
                <c:pt idx="19">
                  <c:v>18.239999999999998</c:v>
                </c:pt>
                <c:pt idx="20">
                  <c:v>15.31</c:v>
                </c:pt>
                <c:pt idx="21">
                  <c:v>16.46</c:v>
                </c:pt>
                <c:pt idx="22">
                  <c:v>18.32</c:v>
                </c:pt>
              </c:numCache>
            </c:numRef>
          </c:val>
          <c:smooth val="0"/>
          <c:extLst xmlns:c16r2="http://schemas.microsoft.com/office/drawing/2015/06/chart">
            <c:ext xmlns:c16="http://schemas.microsoft.com/office/drawing/2014/chart" uri="{C3380CC4-5D6E-409C-BE32-E72D297353CC}">
              <c16:uniqueId val="{00000000-D0AA-45DA-802B-E997382475EE}"/>
            </c:ext>
          </c:extLst>
        </c:ser>
        <c:dLbls>
          <c:showLegendKey val="0"/>
          <c:showVal val="0"/>
          <c:showCatName val="0"/>
          <c:showSerName val="0"/>
          <c:showPercent val="0"/>
          <c:showBubbleSize val="0"/>
        </c:dLbls>
        <c:dropLines/>
        <c:marker val="1"/>
        <c:smooth val="0"/>
        <c:axId val="234561848"/>
        <c:axId val="234557144"/>
      </c:lineChart>
      <c:catAx>
        <c:axId val="234561848"/>
        <c:scaling>
          <c:orientation val="minMax"/>
        </c:scaling>
        <c:delete val="0"/>
        <c:axPos val="b"/>
        <c:title>
          <c:tx>
            <c:rich>
              <a:bodyPr/>
              <a:lstStyle/>
              <a:p>
                <a:pPr>
                  <a:defRPr/>
                </a:pPr>
                <a:r>
                  <a:rPr lang="ru-RU"/>
                  <a:t>годы</a:t>
                </a:r>
              </a:p>
            </c:rich>
          </c:tx>
          <c:overlay val="0"/>
        </c:title>
        <c:numFmt formatCode="General" sourceLinked="1"/>
        <c:majorTickMark val="none"/>
        <c:minorTickMark val="none"/>
        <c:tickLblPos val="nextTo"/>
        <c:crossAx val="234557144"/>
        <c:crosses val="autoZero"/>
        <c:auto val="1"/>
        <c:lblAlgn val="ctr"/>
        <c:lblOffset val="100"/>
        <c:noMultiLvlLbl val="0"/>
      </c:catAx>
      <c:valAx>
        <c:axId val="234557144"/>
        <c:scaling>
          <c:orientation val="minMax"/>
        </c:scaling>
        <c:delete val="0"/>
        <c:axPos val="l"/>
        <c:title>
          <c:tx>
            <c:rich>
              <a:bodyPr/>
              <a:lstStyle/>
              <a:p>
                <a:pPr>
                  <a:defRPr/>
                </a:pPr>
                <a:r>
                  <a:rPr lang="ru-RU"/>
                  <a:t>рентабельность,</a:t>
                </a:r>
                <a:r>
                  <a:rPr lang="ru-RU" baseline="0"/>
                  <a:t> %</a:t>
                </a:r>
                <a:endParaRPr lang="ru-RU"/>
              </a:p>
            </c:rich>
          </c:tx>
          <c:overlay val="0"/>
        </c:title>
        <c:numFmt formatCode="General" sourceLinked="1"/>
        <c:majorTickMark val="out"/>
        <c:minorTickMark val="none"/>
        <c:tickLblPos val="nextTo"/>
        <c:crossAx val="234561848"/>
        <c:crosses val="autoZero"/>
        <c:crossBetween val="between"/>
      </c:valAx>
    </c:plotArea>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Лист6!$A$4</c:f>
              <c:strCache>
                <c:ptCount val="1"/>
                <c:pt idx="0">
                  <c:v>активы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Лист6!$B$3:$H$3</c:f>
              <c:numCache>
                <c:formatCode>General</c:formatCode>
                <c:ptCount val="7"/>
                <c:pt idx="0">
                  <c:v>2014</c:v>
                </c:pt>
                <c:pt idx="1">
                  <c:v>2015</c:v>
                </c:pt>
                <c:pt idx="2">
                  <c:v>2016</c:v>
                </c:pt>
                <c:pt idx="3">
                  <c:v>2017</c:v>
                </c:pt>
                <c:pt idx="4">
                  <c:v>2018</c:v>
                </c:pt>
                <c:pt idx="5">
                  <c:v>2019</c:v>
                </c:pt>
                <c:pt idx="6">
                  <c:v>2020</c:v>
                </c:pt>
              </c:numCache>
            </c:numRef>
          </c:cat>
          <c:val>
            <c:numRef>
              <c:f>Лист6!$B$4:$H$4</c:f>
              <c:numCache>
                <c:formatCode>General</c:formatCode>
                <c:ptCount val="7"/>
                <c:pt idx="0">
                  <c:v>12</c:v>
                </c:pt>
                <c:pt idx="1">
                  <c:v>5</c:v>
                </c:pt>
                <c:pt idx="2">
                  <c:v>12</c:v>
                </c:pt>
                <c:pt idx="3">
                  <c:v>2</c:v>
                </c:pt>
                <c:pt idx="4">
                  <c:v>11</c:v>
                </c:pt>
                <c:pt idx="5">
                  <c:v>0</c:v>
                </c:pt>
                <c:pt idx="6">
                  <c:v>2</c:v>
                </c:pt>
              </c:numCache>
            </c:numRef>
          </c:val>
          <c:extLst xmlns:c16r2="http://schemas.microsoft.com/office/drawing/2015/06/chart">
            <c:ext xmlns:c16="http://schemas.microsoft.com/office/drawing/2014/chart" uri="{C3380CC4-5D6E-409C-BE32-E72D297353CC}">
              <c16:uniqueId val="{00000000-14A4-40BD-8976-0A733A5B87AA}"/>
            </c:ext>
          </c:extLst>
        </c:ser>
        <c:dLbls>
          <c:dLblPos val="outEnd"/>
          <c:showLegendKey val="0"/>
          <c:showVal val="1"/>
          <c:showCatName val="0"/>
          <c:showSerName val="0"/>
          <c:showPercent val="0"/>
          <c:showBubbleSize val="0"/>
        </c:dLbls>
        <c:gapWidth val="267"/>
        <c:overlap val="-43"/>
        <c:axId val="234556360"/>
        <c:axId val="234559104"/>
      </c:barChart>
      <c:catAx>
        <c:axId val="2345563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234559104"/>
        <c:crosses val="autoZero"/>
        <c:auto val="1"/>
        <c:lblAlgn val="ctr"/>
        <c:lblOffset val="100"/>
        <c:noMultiLvlLbl val="0"/>
      </c:catAx>
      <c:valAx>
        <c:axId val="2345591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345563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Лист4!$D$2</c:f>
              <c:strCache>
                <c:ptCount val="1"/>
                <c:pt idx="0">
                  <c:v>рентабельность ж/д предприятий, %</c:v>
                </c:pt>
              </c:strCache>
            </c:strRef>
          </c:tx>
          <c:spPr>
            <a:solidFill>
              <a:schemeClr val="accent2"/>
            </a:solidFill>
            <a:ln>
              <a:noFill/>
            </a:ln>
            <a:effectLst/>
          </c:spPr>
          <c:invertIfNegative val="0"/>
          <c:cat>
            <c:numRef>
              <c:f>Лист4!$A$3:$A$19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Лист4!$D$3:$D$19</c:f>
              <c:numCache>
                <c:formatCode>General</c:formatCode>
                <c:ptCount val="17"/>
                <c:pt idx="0">
                  <c:v>10.1</c:v>
                </c:pt>
                <c:pt idx="1">
                  <c:v>4.7</c:v>
                </c:pt>
                <c:pt idx="2">
                  <c:v>-0.6</c:v>
                </c:pt>
                <c:pt idx="3">
                  <c:v>9.6</c:v>
                </c:pt>
                <c:pt idx="4">
                  <c:v>8.6999999999999993</c:v>
                </c:pt>
                <c:pt idx="5">
                  <c:v>7.1</c:v>
                </c:pt>
                <c:pt idx="6">
                  <c:v>7.3</c:v>
                </c:pt>
                <c:pt idx="7">
                  <c:v>17.7</c:v>
                </c:pt>
                <c:pt idx="8">
                  <c:v>24.2</c:v>
                </c:pt>
                <c:pt idx="9">
                  <c:v>15.2</c:v>
                </c:pt>
                <c:pt idx="10">
                  <c:v>17.5</c:v>
                </c:pt>
                <c:pt idx="11">
                  <c:v>-4.5999999999999996</c:v>
                </c:pt>
                <c:pt idx="12">
                  <c:v>-9.8000000000000007</c:v>
                </c:pt>
                <c:pt idx="13">
                  <c:v>1.6</c:v>
                </c:pt>
                <c:pt idx="14">
                  <c:v>8</c:v>
                </c:pt>
                <c:pt idx="15">
                  <c:v>0.9</c:v>
                </c:pt>
                <c:pt idx="16">
                  <c:v>0.7</c:v>
                </c:pt>
              </c:numCache>
            </c:numRef>
          </c:val>
          <c:extLst xmlns:c16r2="http://schemas.microsoft.com/office/drawing/2015/06/chart">
            <c:ext xmlns:c16="http://schemas.microsoft.com/office/drawing/2014/chart" uri="{C3380CC4-5D6E-409C-BE32-E72D297353CC}">
              <c16:uniqueId val="{00000000-70DE-40BA-8AA3-97C5901966CF}"/>
            </c:ext>
          </c:extLst>
        </c:ser>
        <c:ser>
          <c:idx val="2"/>
          <c:order val="2"/>
          <c:tx>
            <c:strRef>
              <c:f>Лист4!$E$2</c:f>
              <c:strCache>
                <c:ptCount val="1"/>
                <c:pt idx="0">
                  <c:v>доля убыточных ж/д предприятий, %</c:v>
                </c:pt>
              </c:strCache>
            </c:strRef>
          </c:tx>
          <c:spPr>
            <a:solidFill>
              <a:schemeClr val="accent3"/>
            </a:solidFill>
            <a:ln>
              <a:noFill/>
            </a:ln>
            <a:effectLst/>
          </c:spPr>
          <c:invertIfNegative val="0"/>
          <c:cat>
            <c:numRef>
              <c:f>Лист4!$A$3:$A$19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Лист4!$E$3:$E$19</c:f>
              <c:numCache>
                <c:formatCode>General</c:formatCode>
                <c:ptCount val="17"/>
                <c:pt idx="0">
                  <c:v>50</c:v>
                </c:pt>
                <c:pt idx="1">
                  <c:v>9.1</c:v>
                </c:pt>
                <c:pt idx="2">
                  <c:v>44.7</c:v>
                </c:pt>
                <c:pt idx="3">
                  <c:v>40.6</c:v>
                </c:pt>
                <c:pt idx="4">
                  <c:v>25</c:v>
                </c:pt>
                <c:pt idx="5">
                  <c:v>43.4</c:v>
                </c:pt>
                <c:pt idx="6">
                  <c:v>72.2</c:v>
                </c:pt>
                <c:pt idx="7">
                  <c:v>39.5</c:v>
                </c:pt>
                <c:pt idx="8">
                  <c:v>7.7</c:v>
                </c:pt>
                <c:pt idx="9">
                  <c:v>28.6</c:v>
                </c:pt>
                <c:pt idx="10">
                  <c:v>24.8</c:v>
                </c:pt>
                <c:pt idx="11">
                  <c:v>42.1</c:v>
                </c:pt>
                <c:pt idx="12">
                  <c:v>57.1</c:v>
                </c:pt>
                <c:pt idx="13">
                  <c:v>56.3</c:v>
                </c:pt>
                <c:pt idx="14">
                  <c:v>36.700000000000003</c:v>
                </c:pt>
                <c:pt idx="15">
                  <c:v>44.7</c:v>
                </c:pt>
                <c:pt idx="16">
                  <c:v>30.2</c:v>
                </c:pt>
              </c:numCache>
            </c:numRef>
          </c:val>
          <c:extLst xmlns:c16r2="http://schemas.microsoft.com/office/drawing/2015/06/chart">
            <c:ext xmlns:c16="http://schemas.microsoft.com/office/drawing/2014/chart" uri="{C3380CC4-5D6E-409C-BE32-E72D297353CC}">
              <c16:uniqueId val="{00000001-70DE-40BA-8AA3-97C5901966CF}"/>
            </c:ext>
          </c:extLst>
        </c:ser>
        <c:dLbls>
          <c:showLegendKey val="0"/>
          <c:showVal val="0"/>
          <c:showCatName val="0"/>
          <c:showSerName val="0"/>
          <c:showPercent val="0"/>
          <c:showBubbleSize val="0"/>
        </c:dLbls>
        <c:gapWidth val="247"/>
        <c:axId val="234556752"/>
        <c:axId val="234555968"/>
      </c:barChart>
      <c:lineChart>
        <c:grouping val="standard"/>
        <c:varyColors val="0"/>
        <c:ser>
          <c:idx val="0"/>
          <c:order val="0"/>
          <c:tx>
            <c:strRef>
              <c:f>Лист4!$C$2</c:f>
              <c:strCache>
                <c:ptCount val="1"/>
                <c:pt idx="0">
                  <c:v>прибыль ж/д предприятий, млн. тенге</c:v>
                </c:pt>
              </c:strCache>
            </c:strRef>
          </c:tx>
          <c:spPr>
            <a:ln w="22225" cap="rnd">
              <a:solidFill>
                <a:schemeClr val="accent1"/>
              </a:solidFill>
              <a:round/>
            </a:ln>
            <a:effectLst/>
          </c:spPr>
          <c:marker>
            <c:symbol val="none"/>
          </c:marker>
          <c:dLbls>
            <c:dLbl>
              <c:idx val="16"/>
              <c:layout>
                <c:manualLayout>
                  <c:x val="0"/>
                  <c:y val="-4.96647628507574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DE-40BA-8AA3-97C5901966C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Лист4!$A$3:$A$19</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Лист4!$C$3:$C$19</c:f>
              <c:numCache>
                <c:formatCode>General</c:formatCode>
                <c:ptCount val="17"/>
                <c:pt idx="0">
                  <c:v>20961.2</c:v>
                </c:pt>
                <c:pt idx="1">
                  <c:v>13907</c:v>
                </c:pt>
                <c:pt idx="2">
                  <c:v>-2100.1</c:v>
                </c:pt>
                <c:pt idx="3">
                  <c:v>38966.1</c:v>
                </c:pt>
                <c:pt idx="4">
                  <c:v>39237.9</c:v>
                </c:pt>
                <c:pt idx="5">
                  <c:v>38878.300000000003</c:v>
                </c:pt>
                <c:pt idx="6">
                  <c:v>37936.400000000001</c:v>
                </c:pt>
                <c:pt idx="7">
                  <c:v>99797.3</c:v>
                </c:pt>
                <c:pt idx="8">
                  <c:v>157957.29999999999</c:v>
                </c:pt>
                <c:pt idx="9">
                  <c:v>120920.2</c:v>
                </c:pt>
                <c:pt idx="10">
                  <c:v>147133.29999999999</c:v>
                </c:pt>
                <c:pt idx="11">
                  <c:v>-48306.1</c:v>
                </c:pt>
                <c:pt idx="12">
                  <c:v>-94325.7</c:v>
                </c:pt>
                <c:pt idx="13">
                  <c:v>20609.900000000001</c:v>
                </c:pt>
                <c:pt idx="14">
                  <c:v>118180.1</c:v>
                </c:pt>
                <c:pt idx="15">
                  <c:v>14395.7</c:v>
                </c:pt>
                <c:pt idx="16">
                  <c:v>13640.3</c:v>
                </c:pt>
              </c:numCache>
            </c:numRef>
          </c:val>
          <c:smooth val="0"/>
          <c:extLst xmlns:c16r2="http://schemas.microsoft.com/office/drawing/2015/06/chart">
            <c:ext xmlns:c16="http://schemas.microsoft.com/office/drawing/2014/chart" uri="{C3380CC4-5D6E-409C-BE32-E72D297353CC}">
              <c16:uniqueId val="{00000003-70DE-40BA-8AA3-97C5901966CF}"/>
            </c:ext>
          </c:extLst>
        </c:ser>
        <c:dLbls>
          <c:showLegendKey val="0"/>
          <c:showVal val="0"/>
          <c:showCatName val="0"/>
          <c:showSerName val="0"/>
          <c:showPercent val="0"/>
          <c:showBubbleSize val="0"/>
        </c:dLbls>
        <c:marker val="1"/>
        <c:smooth val="0"/>
        <c:axId val="234563024"/>
        <c:axId val="234561456"/>
      </c:lineChart>
      <c:valAx>
        <c:axId val="234555968"/>
        <c:scaling>
          <c:orientation val="minMax"/>
          <c:min val="-60"/>
        </c:scaling>
        <c:delete val="0"/>
        <c:axPos val="r"/>
        <c:majorGridlines>
          <c:spPr>
            <a:ln w="9525" cap="flat" cmpd="sng" algn="ctr">
              <a:solidFill>
                <a:schemeClr val="dk1">
                  <a:lumMod val="15000"/>
                  <a:lumOff val="85000"/>
                </a:schemeClr>
              </a:solidFill>
              <a:round/>
            </a:ln>
            <a:effectLst/>
          </c:spPr>
        </c:majorGridlines>
        <c:title>
          <c:tx>
            <c:rich>
              <a:bodyPr/>
              <a:lstStyle/>
              <a:p>
                <a:pPr>
                  <a:defRPr/>
                </a:pPr>
                <a:r>
                  <a:rPr lang="ru-RU"/>
                  <a:t>доля,</a:t>
                </a:r>
                <a:r>
                  <a:rPr lang="ru-RU" baseline="0"/>
                  <a:t> в %</a:t>
                </a:r>
                <a:endParaRPr lang="ru-RU"/>
              </a:p>
            </c:rich>
          </c:tx>
          <c:overlay val="0"/>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34556752"/>
        <c:crosses val="max"/>
        <c:crossBetween val="between"/>
      </c:valAx>
      <c:catAx>
        <c:axId val="234556752"/>
        <c:scaling>
          <c:orientation val="minMax"/>
        </c:scaling>
        <c:delete val="0"/>
        <c:axPos val="b"/>
        <c:majorGridlines>
          <c:spPr>
            <a:ln w="9525" cap="flat" cmpd="sng" algn="ctr">
              <a:solidFill>
                <a:schemeClr val="dk1">
                  <a:lumMod val="15000"/>
                  <a:lumOff val="85000"/>
                </a:schemeClr>
              </a:solidFill>
              <a:round/>
            </a:ln>
            <a:effectLst/>
          </c:spPr>
        </c:majorGridlines>
        <c:title>
          <c:tx>
            <c:rich>
              <a:bodyPr/>
              <a:lstStyle/>
              <a:p>
                <a:pPr>
                  <a:defRPr/>
                </a:pPr>
                <a:r>
                  <a:rPr lang="ru-RU"/>
                  <a:t>период</a:t>
                </a:r>
                <a:r>
                  <a:rPr lang="ru-RU" baseline="0"/>
                  <a:t>, годы</a:t>
                </a:r>
                <a:endParaRPr lang="ru-RU"/>
              </a:p>
            </c:rich>
          </c:tx>
          <c:overlay val="0"/>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234555968"/>
        <c:crossesAt val="0"/>
        <c:auto val="1"/>
        <c:lblAlgn val="ctr"/>
        <c:lblOffset val="100"/>
        <c:noMultiLvlLbl val="0"/>
      </c:catAx>
      <c:valAx>
        <c:axId val="234561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34563024"/>
        <c:crosses val="autoZero"/>
        <c:crossBetween val="between"/>
      </c:valAx>
      <c:catAx>
        <c:axId val="234563024"/>
        <c:scaling>
          <c:orientation val="minMax"/>
        </c:scaling>
        <c:delete val="1"/>
        <c:axPos val="b"/>
        <c:numFmt formatCode="General" sourceLinked="1"/>
        <c:majorTickMark val="out"/>
        <c:minorTickMark val="none"/>
        <c:tickLblPos val="nextTo"/>
        <c:crossAx val="23456145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D08F27-0E61-4E39-B504-5F26C15EC7C3}" type="doc">
      <dgm:prSet loTypeId="urn:microsoft.com/office/officeart/2005/8/layout/StepDownProcess" loCatId="process" qsTypeId="urn:microsoft.com/office/officeart/2005/8/quickstyle/simple1" qsCatId="simple" csTypeId="urn:microsoft.com/office/officeart/2005/8/colors/accent0_1" csCatId="mainScheme" phldr="1"/>
      <dgm:spPr/>
      <dgm:t>
        <a:bodyPr/>
        <a:lstStyle/>
        <a:p>
          <a:endParaRPr lang="ru-RU"/>
        </a:p>
      </dgm:t>
    </dgm:pt>
    <dgm:pt modelId="{BD9887F3-D7E1-4BC6-B339-CD7510BE153C}">
      <dgm:prSet phldrT="[Текст]" custT="1"/>
      <dgm:spPr/>
      <dgm:t>
        <a:bodyPr/>
        <a:lstStyle/>
        <a:p>
          <a:r>
            <a:rPr lang="ru-RU" sz="1200" b="0" dirty="0">
              <a:latin typeface="Times New Roman" pitchFamily="18" charset="0"/>
              <a:cs typeface="Times New Roman" pitchFamily="18" charset="0"/>
            </a:rPr>
            <a:t>Функциональный анализ</a:t>
          </a:r>
        </a:p>
      </dgm:t>
    </dgm:pt>
    <dgm:pt modelId="{913E799E-7E4A-469A-8646-FE531ACE8534}" type="parTrans" cxnId="{112C37A3-B3A5-4256-A6C7-DC779C45EFB3}">
      <dgm:prSet/>
      <dgm:spPr/>
      <dgm:t>
        <a:bodyPr/>
        <a:lstStyle/>
        <a:p>
          <a:endParaRPr lang="ru-RU" sz="1000" b="0"/>
        </a:p>
      </dgm:t>
    </dgm:pt>
    <dgm:pt modelId="{F401CD80-98E6-4CD4-AB4C-0DB5214CB0B2}" type="sibTrans" cxnId="{112C37A3-B3A5-4256-A6C7-DC779C45EFB3}">
      <dgm:prSet/>
      <dgm:spPr/>
      <dgm:t>
        <a:bodyPr/>
        <a:lstStyle/>
        <a:p>
          <a:endParaRPr lang="ru-RU" sz="1000" b="0"/>
        </a:p>
      </dgm:t>
    </dgm:pt>
    <dgm:pt modelId="{484800FB-1591-4E8B-B013-64B1F06FF7DD}">
      <dgm:prSet phldrT="[Текст]" custT="1"/>
      <dgm:spPr/>
      <dgm:t>
        <a:bodyPr/>
        <a:lstStyle/>
        <a:p>
          <a:pPr algn="just"/>
          <a:r>
            <a:rPr lang="ru-RU" sz="1200" b="0" dirty="0">
              <a:latin typeface="Times New Roman" pitchFamily="18" charset="0"/>
              <a:cs typeface="Times New Roman" pitchFamily="18" charset="0"/>
            </a:rPr>
            <a:t>Предоставление списка орга низаций, функций с подраз делением на коммерческие и государственные функции</a:t>
          </a:r>
        </a:p>
      </dgm:t>
    </dgm:pt>
    <dgm:pt modelId="{0E5CF2E9-7883-4942-8430-87D15B1995C2}" type="parTrans" cxnId="{B231D186-0A1F-4605-8CBC-C2FC16BE7E59}">
      <dgm:prSet/>
      <dgm:spPr/>
      <dgm:t>
        <a:bodyPr/>
        <a:lstStyle/>
        <a:p>
          <a:endParaRPr lang="ru-RU" sz="1000" b="0"/>
        </a:p>
      </dgm:t>
    </dgm:pt>
    <dgm:pt modelId="{6A2AAC30-6AFC-4097-BDA8-373AA5852D5D}" type="sibTrans" cxnId="{B231D186-0A1F-4605-8CBC-C2FC16BE7E59}">
      <dgm:prSet/>
      <dgm:spPr/>
      <dgm:t>
        <a:bodyPr/>
        <a:lstStyle/>
        <a:p>
          <a:endParaRPr lang="ru-RU" sz="1000" b="0"/>
        </a:p>
      </dgm:t>
    </dgm:pt>
    <dgm:pt modelId="{87ECBE40-035E-4B6F-8B14-AEE3770BEE05}">
      <dgm:prSet phldrT="[Текст]" custT="1"/>
      <dgm:spPr/>
      <dgm:t>
        <a:bodyPr/>
        <a:lstStyle/>
        <a:p>
          <a:r>
            <a:rPr lang="ru-RU" sz="1200" b="0" dirty="0">
              <a:latin typeface="Times New Roman" pitchFamily="18" charset="0"/>
              <a:cs typeface="Times New Roman" pitchFamily="18" charset="0"/>
            </a:rPr>
            <a:t>Альтернативные провайдеры</a:t>
          </a:r>
        </a:p>
      </dgm:t>
    </dgm:pt>
    <dgm:pt modelId="{300E8B7F-806B-4D98-AA6D-B41B391DD529}" type="parTrans" cxnId="{771E587D-E382-485A-9F8A-10A763B64D91}">
      <dgm:prSet/>
      <dgm:spPr/>
      <dgm:t>
        <a:bodyPr/>
        <a:lstStyle/>
        <a:p>
          <a:endParaRPr lang="ru-RU" sz="1000" b="0"/>
        </a:p>
      </dgm:t>
    </dgm:pt>
    <dgm:pt modelId="{F8063BFA-6935-4A0D-86D2-B825B9305AA5}" type="sibTrans" cxnId="{771E587D-E382-485A-9F8A-10A763B64D91}">
      <dgm:prSet/>
      <dgm:spPr/>
      <dgm:t>
        <a:bodyPr/>
        <a:lstStyle/>
        <a:p>
          <a:endParaRPr lang="ru-RU" sz="1000" b="0"/>
        </a:p>
      </dgm:t>
    </dgm:pt>
    <dgm:pt modelId="{42E4EB4E-11D9-409D-BC64-19AAB7AFAAA9}">
      <dgm:prSet phldrT="[Текст]" custT="1"/>
      <dgm:spPr/>
      <dgm:t>
        <a:bodyPr/>
        <a:lstStyle/>
        <a:p>
          <a:pPr algn="ctr"/>
          <a:r>
            <a:rPr lang="ru-RU" sz="1200" b="0" dirty="0">
              <a:latin typeface="Times New Roman" pitchFamily="18" charset="0"/>
              <a:cs typeface="Times New Roman" pitchFamily="18" charset="0"/>
            </a:rPr>
            <a:t>Принцип «желтых страниц»</a:t>
          </a:r>
        </a:p>
      </dgm:t>
    </dgm:pt>
    <dgm:pt modelId="{C9B0CDB5-FE17-47AE-BDDF-245EC9C3F865}" type="parTrans" cxnId="{24F6B0A4-2FBD-473F-9555-3EF4239F0022}">
      <dgm:prSet/>
      <dgm:spPr/>
      <dgm:t>
        <a:bodyPr/>
        <a:lstStyle/>
        <a:p>
          <a:endParaRPr lang="ru-RU" sz="1000" b="0"/>
        </a:p>
      </dgm:t>
    </dgm:pt>
    <dgm:pt modelId="{BD7BA101-9AA1-41E6-8C24-D05D6A785FF7}" type="sibTrans" cxnId="{24F6B0A4-2FBD-473F-9555-3EF4239F0022}">
      <dgm:prSet/>
      <dgm:spPr/>
      <dgm:t>
        <a:bodyPr/>
        <a:lstStyle/>
        <a:p>
          <a:endParaRPr lang="ru-RU" sz="1000" b="0"/>
        </a:p>
      </dgm:t>
    </dgm:pt>
    <dgm:pt modelId="{B3277D83-56A5-4BA4-BEF7-0460DFA7880E}">
      <dgm:prSet phldrT="[Текст]" custT="1"/>
      <dgm:spPr/>
      <dgm:t>
        <a:bodyPr/>
        <a:lstStyle/>
        <a:p>
          <a:r>
            <a:rPr lang="ru-RU" sz="1200" b="0" dirty="0">
              <a:latin typeface="Times New Roman" pitchFamily="18" charset="0"/>
              <a:cs typeface="Times New Roman" pitchFamily="18" charset="0"/>
            </a:rPr>
            <a:t>Передача</a:t>
          </a:r>
        </a:p>
      </dgm:t>
    </dgm:pt>
    <dgm:pt modelId="{2DE553A6-A938-41F0-A640-32D583E05D38}" type="parTrans" cxnId="{FD062049-8538-4317-A1E4-F19D738ED722}">
      <dgm:prSet/>
      <dgm:spPr/>
      <dgm:t>
        <a:bodyPr/>
        <a:lstStyle/>
        <a:p>
          <a:endParaRPr lang="ru-RU" sz="1000" b="0"/>
        </a:p>
      </dgm:t>
    </dgm:pt>
    <dgm:pt modelId="{11D5DE1C-B45E-425C-9803-E06560BDAD94}" type="sibTrans" cxnId="{FD062049-8538-4317-A1E4-F19D738ED722}">
      <dgm:prSet/>
      <dgm:spPr/>
      <dgm:t>
        <a:bodyPr/>
        <a:lstStyle/>
        <a:p>
          <a:endParaRPr lang="ru-RU" sz="1000" b="0"/>
        </a:p>
      </dgm:t>
    </dgm:pt>
    <dgm:pt modelId="{4C6746D1-DFE7-4236-920C-D0DDB9A891EB}">
      <dgm:prSet phldrT="[Текст]" custT="1"/>
      <dgm:spPr/>
      <dgm:t>
        <a:bodyPr/>
        <a:lstStyle/>
        <a:p>
          <a:r>
            <a:rPr lang="ru-RU" sz="1200" b="0" dirty="0">
              <a:latin typeface="Times New Roman" pitchFamily="18" charset="0"/>
              <a:cs typeface="Times New Roman" pitchFamily="18" charset="0"/>
            </a:rPr>
            <a:t>Оценка экономии</a:t>
          </a:r>
        </a:p>
      </dgm:t>
    </dgm:pt>
    <dgm:pt modelId="{D47A2DE1-8365-4D61-913D-06652D72DC9C}" type="parTrans" cxnId="{E8E36E7F-FB50-4764-9C80-932ADCA5503F}">
      <dgm:prSet/>
      <dgm:spPr/>
      <dgm:t>
        <a:bodyPr/>
        <a:lstStyle/>
        <a:p>
          <a:endParaRPr lang="ru-RU" sz="1000" b="0"/>
        </a:p>
      </dgm:t>
    </dgm:pt>
    <dgm:pt modelId="{7C4F352E-FF84-4ABC-A226-95C02915D9C2}" type="sibTrans" cxnId="{E8E36E7F-FB50-4764-9C80-932ADCA5503F}">
      <dgm:prSet/>
      <dgm:spPr/>
      <dgm:t>
        <a:bodyPr/>
        <a:lstStyle/>
        <a:p>
          <a:endParaRPr lang="ru-RU" sz="1000" b="0"/>
        </a:p>
      </dgm:t>
    </dgm:pt>
    <dgm:pt modelId="{45131FB1-359F-4DBB-A38E-3CEC1A1F2A11}">
      <dgm:prSet phldrT="[Текст]" custT="1"/>
      <dgm:spPr/>
      <dgm:t>
        <a:bodyPr/>
        <a:lstStyle/>
        <a:p>
          <a:pPr algn="l"/>
          <a:r>
            <a:rPr lang="ru-RU" sz="1200" b="0" dirty="0">
              <a:latin typeface="Times New Roman" pitchFamily="18" charset="0"/>
              <a:cs typeface="Times New Roman" pitchFamily="18" charset="0"/>
            </a:rPr>
            <a:t>Поэтапная приватизация</a:t>
          </a:r>
        </a:p>
      </dgm:t>
    </dgm:pt>
    <dgm:pt modelId="{D304DAE1-B8C9-4CF8-95CE-AF44C62A91E1}" type="parTrans" cxnId="{56F15116-88A0-4CD9-A5D8-D7530F3EFD5E}">
      <dgm:prSet/>
      <dgm:spPr/>
      <dgm:t>
        <a:bodyPr/>
        <a:lstStyle/>
        <a:p>
          <a:endParaRPr lang="ru-RU" sz="1000" b="0"/>
        </a:p>
      </dgm:t>
    </dgm:pt>
    <dgm:pt modelId="{5BF35D7D-00A9-4428-B1B8-578233C0FB6B}" type="sibTrans" cxnId="{56F15116-88A0-4CD9-A5D8-D7530F3EFD5E}">
      <dgm:prSet/>
      <dgm:spPr/>
      <dgm:t>
        <a:bodyPr/>
        <a:lstStyle/>
        <a:p>
          <a:endParaRPr lang="ru-RU" sz="1000" b="0"/>
        </a:p>
      </dgm:t>
    </dgm:pt>
    <dgm:pt modelId="{96A5C3BC-5AFE-4959-B0A1-3D10AA6E20FA}">
      <dgm:prSet phldrT="[Текст]" custT="1"/>
      <dgm:spPr/>
      <dgm:t>
        <a:bodyPr/>
        <a:lstStyle/>
        <a:p>
          <a:pPr algn="ctr"/>
          <a:r>
            <a:rPr lang="ru-RU" sz="1200" b="0" dirty="0">
              <a:latin typeface="Times New Roman" pitchFamily="18" charset="0"/>
              <a:cs typeface="Times New Roman" pitchFamily="18" charset="0"/>
            </a:rPr>
            <a:t>Количественная</a:t>
          </a:r>
          <a:r>
            <a:rPr lang="ru-RU" sz="1000" b="0" dirty="0">
              <a:latin typeface="Times New Roman" pitchFamily="18" charset="0"/>
              <a:cs typeface="Times New Roman" pitchFamily="18" charset="0"/>
            </a:rPr>
            <a:t> </a:t>
          </a:r>
          <a:r>
            <a:rPr lang="ru-RU" sz="1200" b="0" dirty="0">
              <a:latin typeface="Times New Roman" pitchFamily="18" charset="0"/>
              <a:cs typeface="Times New Roman" pitchFamily="18" charset="0"/>
            </a:rPr>
            <a:t>и качественная </a:t>
          </a:r>
        </a:p>
      </dgm:t>
    </dgm:pt>
    <dgm:pt modelId="{AA420CC1-3D54-4138-B2D6-4999EA0C5066}" type="parTrans" cxnId="{811A71C4-B2B7-4703-8651-8D89D70E742B}">
      <dgm:prSet/>
      <dgm:spPr/>
      <dgm:t>
        <a:bodyPr/>
        <a:lstStyle/>
        <a:p>
          <a:endParaRPr lang="ru-RU" sz="1000" b="0"/>
        </a:p>
      </dgm:t>
    </dgm:pt>
    <dgm:pt modelId="{9B5749AB-0573-4420-845D-78771EFD6074}" type="sibTrans" cxnId="{811A71C4-B2B7-4703-8651-8D89D70E742B}">
      <dgm:prSet/>
      <dgm:spPr/>
      <dgm:t>
        <a:bodyPr/>
        <a:lstStyle/>
        <a:p>
          <a:endParaRPr lang="ru-RU" sz="1000" b="0"/>
        </a:p>
      </dgm:t>
    </dgm:pt>
    <dgm:pt modelId="{FEF5B203-66EE-47EE-8EB0-0B16E7AA7342}">
      <dgm:prSet phldrT="[Текст]" custT="1"/>
      <dgm:spPr/>
      <dgm:t>
        <a:bodyPr/>
        <a:lstStyle/>
        <a:p>
          <a:pPr algn="l"/>
          <a:r>
            <a:rPr lang="ru-RU" sz="1200" b="0" dirty="0">
              <a:latin typeface="Times New Roman" pitchFamily="18" charset="0"/>
              <a:cs typeface="Times New Roman" pitchFamily="18" charset="0"/>
            </a:rPr>
            <a:t>Приватизация менеджмента</a:t>
          </a:r>
        </a:p>
      </dgm:t>
    </dgm:pt>
    <dgm:pt modelId="{339A9336-3FFF-46D6-8EB0-22754245DD64}" type="parTrans" cxnId="{415D1C56-C508-413C-87F0-54EBB469E03F}">
      <dgm:prSet/>
      <dgm:spPr/>
      <dgm:t>
        <a:bodyPr/>
        <a:lstStyle/>
        <a:p>
          <a:endParaRPr lang="ru-RU" sz="1000" b="0"/>
        </a:p>
      </dgm:t>
    </dgm:pt>
    <dgm:pt modelId="{9EA84DCA-6B4F-47D1-A2D7-4CF0DCAB7AE6}" type="sibTrans" cxnId="{415D1C56-C508-413C-87F0-54EBB469E03F}">
      <dgm:prSet/>
      <dgm:spPr/>
      <dgm:t>
        <a:bodyPr/>
        <a:lstStyle/>
        <a:p>
          <a:endParaRPr lang="ru-RU" sz="1000" b="0"/>
        </a:p>
      </dgm:t>
    </dgm:pt>
    <dgm:pt modelId="{EAFD913E-C57E-4DE7-8AFA-12F774767A68}">
      <dgm:prSet phldrT="[Текст]" custT="1"/>
      <dgm:spPr/>
      <dgm:t>
        <a:bodyPr/>
        <a:lstStyle/>
        <a:p>
          <a:pPr algn="l"/>
          <a:r>
            <a:rPr lang="ru-RU" sz="1200" b="0" dirty="0">
              <a:latin typeface="Times New Roman" pitchFamily="18" charset="0"/>
              <a:cs typeface="Times New Roman" pitchFamily="18" charset="0"/>
            </a:rPr>
            <a:t>Сегментирование</a:t>
          </a:r>
        </a:p>
      </dgm:t>
    </dgm:pt>
    <dgm:pt modelId="{DB485701-5913-4253-86C7-4805C2FF4C90}" type="parTrans" cxnId="{4573E06A-860C-411A-8C30-0FDD720EF75E}">
      <dgm:prSet/>
      <dgm:spPr/>
      <dgm:t>
        <a:bodyPr/>
        <a:lstStyle/>
        <a:p>
          <a:endParaRPr lang="ru-RU" sz="1000" b="0"/>
        </a:p>
      </dgm:t>
    </dgm:pt>
    <dgm:pt modelId="{E35F2D7C-1B21-4520-BBBE-005B9BB77335}" type="sibTrans" cxnId="{4573E06A-860C-411A-8C30-0FDD720EF75E}">
      <dgm:prSet/>
      <dgm:spPr/>
      <dgm:t>
        <a:bodyPr/>
        <a:lstStyle/>
        <a:p>
          <a:endParaRPr lang="ru-RU" sz="1000" b="0"/>
        </a:p>
      </dgm:t>
    </dgm:pt>
    <dgm:pt modelId="{4FD4A4E4-0EE7-4239-BFC4-984FBA0451B1}">
      <dgm:prSet phldrT="[Текст]" custT="1"/>
      <dgm:spPr/>
      <dgm:t>
        <a:bodyPr/>
        <a:lstStyle/>
        <a:p>
          <a:pPr algn="l"/>
          <a:r>
            <a:rPr lang="ru-RU" sz="1200" b="0" dirty="0">
              <a:latin typeface="Times New Roman" pitchFamily="18" charset="0"/>
              <a:cs typeface="Times New Roman" pitchFamily="18" charset="0"/>
            </a:rPr>
            <a:t>Частичная приватизация</a:t>
          </a:r>
        </a:p>
      </dgm:t>
    </dgm:pt>
    <dgm:pt modelId="{D8CE9FED-5F39-4009-A66B-E0E2497F9F1A}" type="parTrans" cxnId="{E41F8859-1292-4FE2-AB9E-1FAB8357AC36}">
      <dgm:prSet/>
      <dgm:spPr/>
      <dgm:t>
        <a:bodyPr/>
        <a:lstStyle/>
        <a:p>
          <a:endParaRPr lang="ru-RU" sz="1000" b="0"/>
        </a:p>
      </dgm:t>
    </dgm:pt>
    <dgm:pt modelId="{D9D07F3D-3AB9-498F-B74C-7FBE2F2A4F91}" type="sibTrans" cxnId="{E41F8859-1292-4FE2-AB9E-1FAB8357AC36}">
      <dgm:prSet/>
      <dgm:spPr/>
      <dgm:t>
        <a:bodyPr/>
        <a:lstStyle/>
        <a:p>
          <a:endParaRPr lang="ru-RU" sz="1000" b="0"/>
        </a:p>
      </dgm:t>
    </dgm:pt>
    <dgm:pt modelId="{64F87592-D3F6-4FB8-8720-A7C0DEBABBE2}" type="pres">
      <dgm:prSet presAssocID="{48D08F27-0E61-4E39-B504-5F26C15EC7C3}" presName="rootnode" presStyleCnt="0">
        <dgm:presLayoutVars>
          <dgm:chMax/>
          <dgm:chPref/>
          <dgm:dir/>
          <dgm:animLvl val="lvl"/>
        </dgm:presLayoutVars>
      </dgm:prSet>
      <dgm:spPr/>
      <dgm:t>
        <a:bodyPr/>
        <a:lstStyle/>
        <a:p>
          <a:endParaRPr lang="ru-RU"/>
        </a:p>
      </dgm:t>
    </dgm:pt>
    <dgm:pt modelId="{069C3A02-6C6F-4485-90B1-3DF4ECB7F44E}" type="pres">
      <dgm:prSet presAssocID="{BD9887F3-D7E1-4BC6-B339-CD7510BE153C}" presName="composite" presStyleCnt="0"/>
      <dgm:spPr/>
    </dgm:pt>
    <dgm:pt modelId="{E6A4DBF0-28E8-472B-B795-6C1C6D1CF4F5}" type="pres">
      <dgm:prSet presAssocID="{BD9887F3-D7E1-4BC6-B339-CD7510BE153C}" presName="bentUpArrow1" presStyleLbl="alignImgPlace1" presStyleIdx="0" presStyleCnt="3"/>
      <dgm:spPr/>
    </dgm:pt>
    <dgm:pt modelId="{591DB85D-D2AD-48B7-A592-BBB44D5E8A32}" type="pres">
      <dgm:prSet presAssocID="{BD9887F3-D7E1-4BC6-B339-CD7510BE153C}" presName="ParentText" presStyleLbl="node1" presStyleIdx="0" presStyleCnt="4" custScaleX="118957" custScaleY="92036">
        <dgm:presLayoutVars>
          <dgm:chMax val="1"/>
          <dgm:chPref val="1"/>
          <dgm:bulletEnabled val="1"/>
        </dgm:presLayoutVars>
      </dgm:prSet>
      <dgm:spPr/>
      <dgm:t>
        <a:bodyPr/>
        <a:lstStyle/>
        <a:p>
          <a:endParaRPr lang="ru-RU"/>
        </a:p>
      </dgm:t>
    </dgm:pt>
    <dgm:pt modelId="{E828B3CA-508F-41B1-B9C2-B9567FF17630}" type="pres">
      <dgm:prSet presAssocID="{BD9887F3-D7E1-4BC6-B339-CD7510BE153C}" presName="ChildText" presStyleLbl="revTx" presStyleIdx="0" presStyleCnt="4" custScaleX="291486" custScaleY="129511" custLinFactX="11607" custLinFactNeighborX="100000" custLinFactNeighborY="8561">
        <dgm:presLayoutVars>
          <dgm:chMax val="0"/>
          <dgm:chPref val="0"/>
          <dgm:bulletEnabled val="1"/>
        </dgm:presLayoutVars>
      </dgm:prSet>
      <dgm:spPr/>
      <dgm:t>
        <a:bodyPr/>
        <a:lstStyle/>
        <a:p>
          <a:endParaRPr lang="ru-RU"/>
        </a:p>
      </dgm:t>
    </dgm:pt>
    <dgm:pt modelId="{1FF96E47-EDB6-4C0C-B6DD-F331E8606C6A}" type="pres">
      <dgm:prSet presAssocID="{F401CD80-98E6-4CD4-AB4C-0DB5214CB0B2}" presName="sibTrans" presStyleCnt="0"/>
      <dgm:spPr/>
    </dgm:pt>
    <dgm:pt modelId="{5CC74C6D-AE18-4693-BAF8-0EA4D7002677}" type="pres">
      <dgm:prSet presAssocID="{87ECBE40-035E-4B6F-8B14-AEE3770BEE05}" presName="composite" presStyleCnt="0"/>
      <dgm:spPr/>
    </dgm:pt>
    <dgm:pt modelId="{98A43980-E0DE-4D45-BD3C-2DFB64D66A9F}" type="pres">
      <dgm:prSet presAssocID="{87ECBE40-035E-4B6F-8B14-AEE3770BEE05}" presName="bentUpArrow1" presStyleLbl="alignImgPlace1" presStyleIdx="1" presStyleCnt="3"/>
      <dgm:spPr/>
    </dgm:pt>
    <dgm:pt modelId="{9F8BD654-ABEE-45DF-875E-F884B3D9CD1C}" type="pres">
      <dgm:prSet presAssocID="{87ECBE40-035E-4B6F-8B14-AEE3770BEE05}" presName="ParentText" presStyleLbl="node1" presStyleIdx="1" presStyleCnt="4" custScaleX="115796" custLinFactNeighborX="-13550">
        <dgm:presLayoutVars>
          <dgm:chMax val="1"/>
          <dgm:chPref val="1"/>
          <dgm:bulletEnabled val="1"/>
        </dgm:presLayoutVars>
      </dgm:prSet>
      <dgm:spPr/>
      <dgm:t>
        <a:bodyPr/>
        <a:lstStyle/>
        <a:p>
          <a:endParaRPr lang="ru-RU"/>
        </a:p>
      </dgm:t>
    </dgm:pt>
    <dgm:pt modelId="{5F166A1E-2B35-4014-8080-70CE262A2F69}" type="pres">
      <dgm:prSet presAssocID="{87ECBE40-035E-4B6F-8B14-AEE3770BEE05}" presName="ChildText" presStyleLbl="revTx" presStyleIdx="1" presStyleCnt="4" custScaleX="305271" custLinFactNeighborX="93751" custLinFactNeighborY="-8325">
        <dgm:presLayoutVars>
          <dgm:chMax val="0"/>
          <dgm:chPref val="0"/>
          <dgm:bulletEnabled val="1"/>
        </dgm:presLayoutVars>
      </dgm:prSet>
      <dgm:spPr/>
      <dgm:t>
        <a:bodyPr/>
        <a:lstStyle/>
        <a:p>
          <a:endParaRPr lang="ru-RU"/>
        </a:p>
      </dgm:t>
    </dgm:pt>
    <dgm:pt modelId="{AF2FD8A6-0CB4-467D-BD76-3BE1487A6D0A}" type="pres">
      <dgm:prSet presAssocID="{F8063BFA-6935-4A0D-86D2-B825B9305AA5}" presName="sibTrans" presStyleCnt="0"/>
      <dgm:spPr/>
    </dgm:pt>
    <dgm:pt modelId="{EEC630E0-05A3-49DF-AB02-56C62B0BFA44}" type="pres">
      <dgm:prSet presAssocID="{B3277D83-56A5-4BA4-BEF7-0460DFA7880E}" presName="composite" presStyleCnt="0"/>
      <dgm:spPr/>
    </dgm:pt>
    <dgm:pt modelId="{BC3F6BEC-79A3-4502-AD17-1307415B1BD3}" type="pres">
      <dgm:prSet presAssocID="{B3277D83-56A5-4BA4-BEF7-0460DFA7880E}" presName="bentUpArrow1" presStyleLbl="alignImgPlace1" presStyleIdx="2" presStyleCnt="3"/>
      <dgm:spPr/>
    </dgm:pt>
    <dgm:pt modelId="{6FEB4149-4AD9-463E-B125-C1674710825B}" type="pres">
      <dgm:prSet presAssocID="{B3277D83-56A5-4BA4-BEF7-0460DFA7880E}" presName="ParentText" presStyleLbl="node1" presStyleIdx="2" presStyleCnt="4" custLinFactNeighborX="-10697" custLinFactNeighborY="-1019">
        <dgm:presLayoutVars>
          <dgm:chMax val="1"/>
          <dgm:chPref val="1"/>
          <dgm:bulletEnabled val="1"/>
        </dgm:presLayoutVars>
      </dgm:prSet>
      <dgm:spPr/>
      <dgm:t>
        <a:bodyPr/>
        <a:lstStyle/>
        <a:p>
          <a:endParaRPr lang="ru-RU"/>
        </a:p>
      </dgm:t>
    </dgm:pt>
    <dgm:pt modelId="{C09E2D3E-343F-45A1-8EC0-893FF4EDD371}" type="pres">
      <dgm:prSet presAssocID="{B3277D83-56A5-4BA4-BEF7-0460DFA7880E}" presName="ChildText" presStyleLbl="revTx" presStyleIdx="2" presStyleCnt="4" custScaleX="289202" custScaleY="132745" custLinFactX="45239" custLinFactNeighborX="100000" custLinFactNeighborY="-2873">
        <dgm:presLayoutVars>
          <dgm:chMax val="0"/>
          <dgm:chPref val="0"/>
          <dgm:bulletEnabled val="1"/>
        </dgm:presLayoutVars>
      </dgm:prSet>
      <dgm:spPr/>
      <dgm:t>
        <a:bodyPr/>
        <a:lstStyle/>
        <a:p>
          <a:endParaRPr lang="ru-RU"/>
        </a:p>
      </dgm:t>
    </dgm:pt>
    <dgm:pt modelId="{CF5F8628-977B-498C-8C62-785CD655AF28}" type="pres">
      <dgm:prSet presAssocID="{11D5DE1C-B45E-425C-9803-E06560BDAD94}" presName="sibTrans" presStyleCnt="0"/>
      <dgm:spPr/>
    </dgm:pt>
    <dgm:pt modelId="{62363410-ED7C-4379-8736-F9D202F825BF}" type="pres">
      <dgm:prSet presAssocID="{4C6746D1-DFE7-4236-920C-D0DDB9A891EB}" presName="composite" presStyleCnt="0"/>
      <dgm:spPr/>
    </dgm:pt>
    <dgm:pt modelId="{5EBEA4D5-9C3B-46F4-9C41-37D9365BD2C3}" type="pres">
      <dgm:prSet presAssocID="{4C6746D1-DFE7-4236-920C-D0DDB9A891EB}" presName="ParentText" presStyleLbl="node1" presStyleIdx="3" presStyleCnt="4" custLinFactNeighborX="-41211" custLinFactNeighborY="5091">
        <dgm:presLayoutVars>
          <dgm:chMax val="1"/>
          <dgm:chPref val="1"/>
          <dgm:bulletEnabled val="1"/>
        </dgm:presLayoutVars>
      </dgm:prSet>
      <dgm:spPr/>
      <dgm:t>
        <a:bodyPr/>
        <a:lstStyle/>
        <a:p>
          <a:endParaRPr lang="ru-RU"/>
        </a:p>
      </dgm:t>
    </dgm:pt>
    <dgm:pt modelId="{C8A18DE6-1614-4DD5-8C20-1CF8609B11CA}" type="pres">
      <dgm:prSet presAssocID="{4C6746D1-DFE7-4236-920C-D0DDB9A891EB}" presName="FinalChildText" presStyleLbl="revTx" presStyleIdx="3" presStyleCnt="4" custScaleX="199231" custLinFactX="45239" custLinFactNeighborX="100000" custLinFactNeighborY="-2873">
        <dgm:presLayoutVars>
          <dgm:chMax val="0"/>
          <dgm:chPref val="0"/>
          <dgm:bulletEnabled val="1"/>
        </dgm:presLayoutVars>
      </dgm:prSet>
      <dgm:spPr/>
      <dgm:t>
        <a:bodyPr/>
        <a:lstStyle/>
        <a:p>
          <a:endParaRPr lang="ru-RU"/>
        </a:p>
      </dgm:t>
    </dgm:pt>
  </dgm:ptLst>
  <dgm:cxnLst>
    <dgm:cxn modelId="{6A55DC70-5B4A-4B84-912F-84CA795E8290}" type="presOf" srcId="{87ECBE40-035E-4B6F-8B14-AEE3770BEE05}" destId="{9F8BD654-ABEE-45DF-875E-F884B3D9CD1C}" srcOrd="0" destOrd="0" presId="urn:microsoft.com/office/officeart/2005/8/layout/StepDownProcess"/>
    <dgm:cxn modelId="{D949A697-C559-4B33-A3ED-C1A253CFDE05}" type="presOf" srcId="{FEF5B203-66EE-47EE-8EB0-0B16E7AA7342}" destId="{C09E2D3E-343F-45A1-8EC0-893FF4EDD371}" srcOrd="0" destOrd="2" presId="urn:microsoft.com/office/officeart/2005/8/layout/StepDownProcess"/>
    <dgm:cxn modelId="{95597606-06ED-42AE-B738-1231C0572CCA}" type="presOf" srcId="{BD9887F3-D7E1-4BC6-B339-CD7510BE153C}" destId="{591DB85D-D2AD-48B7-A592-BBB44D5E8A32}" srcOrd="0" destOrd="0" presId="urn:microsoft.com/office/officeart/2005/8/layout/StepDownProcess"/>
    <dgm:cxn modelId="{E41F8859-1292-4FE2-AB9E-1FAB8357AC36}" srcId="{B3277D83-56A5-4BA4-BEF7-0460DFA7880E}" destId="{4FD4A4E4-0EE7-4239-BFC4-984FBA0451B1}" srcOrd="1" destOrd="0" parTransId="{D8CE9FED-5F39-4009-A66B-E0E2497F9F1A}" sibTransId="{D9D07F3D-3AB9-498F-B74C-7FBE2F2A4F91}"/>
    <dgm:cxn modelId="{B3C24BED-350A-4C38-B682-6A0F415BAFF2}" type="presOf" srcId="{42E4EB4E-11D9-409D-BC64-19AAB7AFAAA9}" destId="{5F166A1E-2B35-4014-8080-70CE262A2F69}" srcOrd="0" destOrd="0" presId="urn:microsoft.com/office/officeart/2005/8/layout/StepDownProcess"/>
    <dgm:cxn modelId="{415D1C56-C508-413C-87F0-54EBB469E03F}" srcId="{B3277D83-56A5-4BA4-BEF7-0460DFA7880E}" destId="{FEF5B203-66EE-47EE-8EB0-0B16E7AA7342}" srcOrd="2" destOrd="0" parTransId="{339A9336-3FFF-46D6-8EB0-22754245DD64}" sibTransId="{9EA84DCA-6B4F-47D1-A2D7-4CF0DCAB7AE6}"/>
    <dgm:cxn modelId="{2B29A7E7-B3B6-4E70-9C46-53E865732269}" type="presOf" srcId="{48D08F27-0E61-4E39-B504-5F26C15EC7C3}" destId="{64F87592-D3F6-4FB8-8720-A7C0DEBABBE2}" srcOrd="0" destOrd="0" presId="urn:microsoft.com/office/officeart/2005/8/layout/StepDownProcess"/>
    <dgm:cxn modelId="{FD062049-8538-4317-A1E4-F19D738ED722}" srcId="{48D08F27-0E61-4E39-B504-5F26C15EC7C3}" destId="{B3277D83-56A5-4BA4-BEF7-0460DFA7880E}" srcOrd="2" destOrd="0" parTransId="{2DE553A6-A938-41F0-A640-32D583E05D38}" sibTransId="{11D5DE1C-B45E-425C-9803-E06560BDAD94}"/>
    <dgm:cxn modelId="{112C37A3-B3A5-4256-A6C7-DC779C45EFB3}" srcId="{48D08F27-0E61-4E39-B504-5F26C15EC7C3}" destId="{BD9887F3-D7E1-4BC6-B339-CD7510BE153C}" srcOrd="0" destOrd="0" parTransId="{913E799E-7E4A-469A-8646-FE531ACE8534}" sibTransId="{F401CD80-98E6-4CD4-AB4C-0DB5214CB0B2}"/>
    <dgm:cxn modelId="{4573E06A-860C-411A-8C30-0FDD720EF75E}" srcId="{B3277D83-56A5-4BA4-BEF7-0460DFA7880E}" destId="{EAFD913E-C57E-4DE7-8AFA-12F774767A68}" srcOrd="3" destOrd="0" parTransId="{DB485701-5913-4253-86C7-4805C2FF4C90}" sibTransId="{E35F2D7C-1B21-4520-BBBE-005B9BB77335}"/>
    <dgm:cxn modelId="{10427C20-74EC-4DC5-9D89-AA88AABDAD00}" type="presOf" srcId="{4FD4A4E4-0EE7-4239-BFC4-984FBA0451B1}" destId="{C09E2D3E-343F-45A1-8EC0-893FF4EDD371}" srcOrd="0" destOrd="1" presId="urn:microsoft.com/office/officeart/2005/8/layout/StepDownProcess"/>
    <dgm:cxn modelId="{0DEF2ECF-C4FF-493B-AEB0-E877CDC49A08}" type="presOf" srcId="{96A5C3BC-5AFE-4959-B0A1-3D10AA6E20FA}" destId="{C8A18DE6-1614-4DD5-8C20-1CF8609B11CA}" srcOrd="0" destOrd="0" presId="urn:microsoft.com/office/officeart/2005/8/layout/StepDownProcess"/>
    <dgm:cxn modelId="{A7523DBF-E94A-4DFD-A073-0892307E52CF}" type="presOf" srcId="{45131FB1-359F-4DBB-A38E-3CEC1A1F2A11}" destId="{C09E2D3E-343F-45A1-8EC0-893FF4EDD371}" srcOrd="0" destOrd="0" presId="urn:microsoft.com/office/officeart/2005/8/layout/StepDownProcess"/>
    <dgm:cxn modelId="{E8E36E7F-FB50-4764-9C80-932ADCA5503F}" srcId="{48D08F27-0E61-4E39-B504-5F26C15EC7C3}" destId="{4C6746D1-DFE7-4236-920C-D0DDB9A891EB}" srcOrd="3" destOrd="0" parTransId="{D47A2DE1-8365-4D61-913D-06652D72DC9C}" sibTransId="{7C4F352E-FF84-4ABC-A226-95C02915D9C2}"/>
    <dgm:cxn modelId="{771E587D-E382-485A-9F8A-10A763B64D91}" srcId="{48D08F27-0E61-4E39-B504-5F26C15EC7C3}" destId="{87ECBE40-035E-4B6F-8B14-AEE3770BEE05}" srcOrd="1" destOrd="0" parTransId="{300E8B7F-806B-4D98-AA6D-B41B391DD529}" sibTransId="{F8063BFA-6935-4A0D-86D2-B825B9305AA5}"/>
    <dgm:cxn modelId="{F72D9765-8C8B-4E25-9E1A-283AA0E11052}" type="presOf" srcId="{484800FB-1591-4E8B-B013-64B1F06FF7DD}" destId="{E828B3CA-508F-41B1-B9C2-B9567FF17630}" srcOrd="0" destOrd="0" presId="urn:microsoft.com/office/officeart/2005/8/layout/StepDownProcess"/>
    <dgm:cxn modelId="{41A6ECB8-C281-4C14-A4B1-2D2D07A39F36}" type="presOf" srcId="{B3277D83-56A5-4BA4-BEF7-0460DFA7880E}" destId="{6FEB4149-4AD9-463E-B125-C1674710825B}" srcOrd="0" destOrd="0" presId="urn:microsoft.com/office/officeart/2005/8/layout/StepDownProcess"/>
    <dgm:cxn modelId="{811A71C4-B2B7-4703-8651-8D89D70E742B}" srcId="{4C6746D1-DFE7-4236-920C-D0DDB9A891EB}" destId="{96A5C3BC-5AFE-4959-B0A1-3D10AA6E20FA}" srcOrd="0" destOrd="0" parTransId="{AA420CC1-3D54-4138-B2D6-4999EA0C5066}" sibTransId="{9B5749AB-0573-4420-845D-78771EFD6074}"/>
    <dgm:cxn modelId="{24F6B0A4-2FBD-473F-9555-3EF4239F0022}" srcId="{87ECBE40-035E-4B6F-8B14-AEE3770BEE05}" destId="{42E4EB4E-11D9-409D-BC64-19AAB7AFAAA9}" srcOrd="0" destOrd="0" parTransId="{C9B0CDB5-FE17-47AE-BDDF-245EC9C3F865}" sibTransId="{BD7BA101-9AA1-41E6-8C24-D05D6A785FF7}"/>
    <dgm:cxn modelId="{AFA7F3B7-1EC1-4A04-81F0-91F07FA3CABA}" type="presOf" srcId="{4C6746D1-DFE7-4236-920C-D0DDB9A891EB}" destId="{5EBEA4D5-9C3B-46F4-9C41-37D9365BD2C3}" srcOrd="0" destOrd="0" presId="urn:microsoft.com/office/officeart/2005/8/layout/StepDownProcess"/>
    <dgm:cxn modelId="{56F15116-88A0-4CD9-A5D8-D7530F3EFD5E}" srcId="{B3277D83-56A5-4BA4-BEF7-0460DFA7880E}" destId="{45131FB1-359F-4DBB-A38E-3CEC1A1F2A11}" srcOrd="0" destOrd="0" parTransId="{D304DAE1-B8C9-4CF8-95CE-AF44C62A91E1}" sibTransId="{5BF35D7D-00A9-4428-B1B8-578233C0FB6B}"/>
    <dgm:cxn modelId="{8DFBE447-51D7-4774-8A18-C31048B3DF89}" type="presOf" srcId="{EAFD913E-C57E-4DE7-8AFA-12F774767A68}" destId="{C09E2D3E-343F-45A1-8EC0-893FF4EDD371}" srcOrd="0" destOrd="3" presId="urn:microsoft.com/office/officeart/2005/8/layout/StepDownProcess"/>
    <dgm:cxn modelId="{B231D186-0A1F-4605-8CBC-C2FC16BE7E59}" srcId="{BD9887F3-D7E1-4BC6-B339-CD7510BE153C}" destId="{484800FB-1591-4E8B-B013-64B1F06FF7DD}" srcOrd="0" destOrd="0" parTransId="{0E5CF2E9-7883-4942-8430-87D15B1995C2}" sibTransId="{6A2AAC30-6AFC-4097-BDA8-373AA5852D5D}"/>
    <dgm:cxn modelId="{6383FC23-0272-4C8E-BF24-9C9335A77DB8}" type="presParOf" srcId="{64F87592-D3F6-4FB8-8720-A7C0DEBABBE2}" destId="{069C3A02-6C6F-4485-90B1-3DF4ECB7F44E}" srcOrd="0" destOrd="0" presId="urn:microsoft.com/office/officeart/2005/8/layout/StepDownProcess"/>
    <dgm:cxn modelId="{39B2C49E-E828-4FE0-8959-542C7CD03EAF}" type="presParOf" srcId="{069C3A02-6C6F-4485-90B1-3DF4ECB7F44E}" destId="{E6A4DBF0-28E8-472B-B795-6C1C6D1CF4F5}" srcOrd="0" destOrd="0" presId="urn:microsoft.com/office/officeart/2005/8/layout/StepDownProcess"/>
    <dgm:cxn modelId="{9E48EE3A-4815-4777-895B-86076844BCFD}" type="presParOf" srcId="{069C3A02-6C6F-4485-90B1-3DF4ECB7F44E}" destId="{591DB85D-D2AD-48B7-A592-BBB44D5E8A32}" srcOrd="1" destOrd="0" presId="urn:microsoft.com/office/officeart/2005/8/layout/StepDownProcess"/>
    <dgm:cxn modelId="{8F355FE3-DC95-4F0E-B2D5-B9D114118525}" type="presParOf" srcId="{069C3A02-6C6F-4485-90B1-3DF4ECB7F44E}" destId="{E828B3CA-508F-41B1-B9C2-B9567FF17630}" srcOrd="2" destOrd="0" presId="urn:microsoft.com/office/officeart/2005/8/layout/StepDownProcess"/>
    <dgm:cxn modelId="{878BAE34-EDBB-47F0-B1D5-8CB60CEDA5A3}" type="presParOf" srcId="{64F87592-D3F6-4FB8-8720-A7C0DEBABBE2}" destId="{1FF96E47-EDB6-4C0C-B6DD-F331E8606C6A}" srcOrd="1" destOrd="0" presId="urn:microsoft.com/office/officeart/2005/8/layout/StepDownProcess"/>
    <dgm:cxn modelId="{C9779816-CD14-4AC6-ACA6-6A50ECD860DD}" type="presParOf" srcId="{64F87592-D3F6-4FB8-8720-A7C0DEBABBE2}" destId="{5CC74C6D-AE18-4693-BAF8-0EA4D7002677}" srcOrd="2" destOrd="0" presId="urn:microsoft.com/office/officeart/2005/8/layout/StepDownProcess"/>
    <dgm:cxn modelId="{65C4BC3F-276A-486E-BD4D-439DB73D0850}" type="presParOf" srcId="{5CC74C6D-AE18-4693-BAF8-0EA4D7002677}" destId="{98A43980-E0DE-4D45-BD3C-2DFB64D66A9F}" srcOrd="0" destOrd="0" presId="urn:microsoft.com/office/officeart/2005/8/layout/StepDownProcess"/>
    <dgm:cxn modelId="{FB7460AD-0D91-48A1-9E39-C7C29061B029}" type="presParOf" srcId="{5CC74C6D-AE18-4693-BAF8-0EA4D7002677}" destId="{9F8BD654-ABEE-45DF-875E-F884B3D9CD1C}" srcOrd="1" destOrd="0" presId="urn:microsoft.com/office/officeart/2005/8/layout/StepDownProcess"/>
    <dgm:cxn modelId="{676F9333-B875-4B6A-BAA4-D083D39CA64A}" type="presParOf" srcId="{5CC74C6D-AE18-4693-BAF8-0EA4D7002677}" destId="{5F166A1E-2B35-4014-8080-70CE262A2F69}" srcOrd="2" destOrd="0" presId="urn:microsoft.com/office/officeart/2005/8/layout/StepDownProcess"/>
    <dgm:cxn modelId="{B17B99E5-1B99-4F53-A127-0F1F8B002F0A}" type="presParOf" srcId="{64F87592-D3F6-4FB8-8720-A7C0DEBABBE2}" destId="{AF2FD8A6-0CB4-467D-BD76-3BE1487A6D0A}" srcOrd="3" destOrd="0" presId="urn:microsoft.com/office/officeart/2005/8/layout/StepDownProcess"/>
    <dgm:cxn modelId="{9B264D19-C9E4-40E5-94DC-A5E768565252}" type="presParOf" srcId="{64F87592-D3F6-4FB8-8720-A7C0DEBABBE2}" destId="{EEC630E0-05A3-49DF-AB02-56C62B0BFA44}" srcOrd="4" destOrd="0" presId="urn:microsoft.com/office/officeart/2005/8/layout/StepDownProcess"/>
    <dgm:cxn modelId="{84392950-2F43-4CC4-A5FB-1F0467933341}" type="presParOf" srcId="{EEC630E0-05A3-49DF-AB02-56C62B0BFA44}" destId="{BC3F6BEC-79A3-4502-AD17-1307415B1BD3}" srcOrd="0" destOrd="0" presId="urn:microsoft.com/office/officeart/2005/8/layout/StepDownProcess"/>
    <dgm:cxn modelId="{36EC0487-5E69-4AB7-BD45-8C7ACEBDC1C5}" type="presParOf" srcId="{EEC630E0-05A3-49DF-AB02-56C62B0BFA44}" destId="{6FEB4149-4AD9-463E-B125-C1674710825B}" srcOrd="1" destOrd="0" presId="urn:microsoft.com/office/officeart/2005/8/layout/StepDownProcess"/>
    <dgm:cxn modelId="{7C0D41C7-5E2D-49EB-9249-4E5F4A2546C0}" type="presParOf" srcId="{EEC630E0-05A3-49DF-AB02-56C62B0BFA44}" destId="{C09E2D3E-343F-45A1-8EC0-893FF4EDD371}" srcOrd="2" destOrd="0" presId="urn:microsoft.com/office/officeart/2005/8/layout/StepDownProcess"/>
    <dgm:cxn modelId="{32DF7800-A2EF-4D7E-BD6F-0D6CBB10E1C8}" type="presParOf" srcId="{64F87592-D3F6-4FB8-8720-A7C0DEBABBE2}" destId="{CF5F8628-977B-498C-8C62-785CD655AF28}" srcOrd="5" destOrd="0" presId="urn:microsoft.com/office/officeart/2005/8/layout/StepDownProcess"/>
    <dgm:cxn modelId="{4702025F-B269-4743-8B24-02F6BF7AA6A3}" type="presParOf" srcId="{64F87592-D3F6-4FB8-8720-A7C0DEBABBE2}" destId="{62363410-ED7C-4379-8736-F9D202F825BF}" srcOrd="6" destOrd="0" presId="urn:microsoft.com/office/officeart/2005/8/layout/StepDownProcess"/>
    <dgm:cxn modelId="{A88BC123-79DB-4989-8390-25B972174740}" type="presParOf" srcId="{62363410-ED7C-4379-8736-F9D202F825BF}" destId="{5EBEA4D5-9C3B-46F4-9C41-37D9365BD2C3}" srcOrd="0" destOrd="0" presId="urn:microsoft.com/office/officeart/2005/8/layout/StepDownProcess"/>
    <dgm:cxn modelId="{F08A7E80-4475-49E3-A239-573C898A1178}" type="presParOf" srcId="{62363410-ED7C-4379-8736-F9D202F825BF}" destId="{C8A18DE6-1614-4DD5-8C20-1CF8609B11CA}" srcOrd="1" destOrd="0" presId="urn:microsoft.com/office/officeart/2005/8/layout/StepDown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4DBF0-28E8-472B-B795-6C1C6D1CF4F5}">
      <dsp:nvSpPr>
        <dsp:cNvPr id="0" name=""/>
        <dsp:cNvSpPr/>
      </dsp:nvSpPr>
      <dsp:spPr>
        <a:xfrm rot="5400000">
          <a:off x="255078" y="826634"/>
          <a:ext cx="598541" cy="681418"/>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91DB85D-D2AD-48B7-A592-BBB44D5E8A32}">
      <dsp:nvSpPr>
        <dsp:cNvPr id="0" name=""/>
        <dsp:cNvSpPr/>
      </dsp:nvSpPr>
      <dsp:spPr>
        <a:xfrm>
          <a:off x="996" y="191222"/>
          <a:ext cx="1198601" cy="64911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dirty="0">
              <a:latin typeface="Times New Roman" pitchFamily="18" charset="0"/>
              <a:cs typeface="Times New Roman" pitchFamily="18" charset="0"/>
            </a:rPr>
            <a:t>Функциональный анализ</a:t>
          </a:r>
        </a:p>
      </dsp:txBody>
      <dsp:txXfrm>
        <a:off x="32689" y="222915"/>
        <a:ext cx="1135215" cy="585727"/>
      </dsp:txXfrm>
    </dsp:sp>
    <dsp:sp modelId="{E828B3CA-508F-41B1-B9C2-B9567FF17630}">
      <dsp:nvSpPr>
        <dsp:cNvPr id="0" name=""/>
        <dsp:cNvSpPr/>
      </dsp:nvSpPr>
      <dsp:spPr>
        <a:xfrm>
          <a:off x="1220348" y="195092"/>
          <a:ext cx="2136087" cy="738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just"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Предоставление списка орга низаций, функций с подраз делением на коммерческие и государственные функции</a:t>
          </a:r>
        </a:p>
      </dsp:txBody>
      <dsp:txXfrm>
        <a:off x="1220348" y="195092"/>
        <a:ext cx="2136087" cy="738264"/>
      </dsp:txXfrm>
    </dsp:sp>
    <dsp:sp modelId="{98A43980-E0DE-4D45-BD3C-2DFB64D66A9F}">
      <dsp:nvSpPr>
        <dsp:cNvPr id="0" name=""/>
        <dsp:cNvSpPr/>
      </dsp:nvSpPr>
      <dsp:spPr>
        <a:xfrm rot="5400000">
          <a:off x="1457179" y="1618898"/>
          <a:ext cx="598541" cy="681418"/>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8BD654-ABEE-45DF-875E-F884B3D9CD1C}">
      <dsp:nvSpPr>
        <dsp:cNvPr id="0" name=""/>
        <dsp:cNvSpPr/>
      </dsp:nvSpPr>
      <dsp:spPr>
        <a:xfrm>
          <a:off x="1082493" y="955403"/>
          <a:ext cx="1166751" cy="705281"/>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dirty="0">
              <a:latin typeface="Times New Roman" pitchFamily="18" charset="0"/>
              <a:cs typeface="Times New Roman" pitchFamily="18" charset="0"/>
            </a:rPr>
            <a:t>Альтернативные провайдеры</a:t>
          </a:r>
        </a:p>
      </dsp:txBody>
      <dsp:txXfrm>
        <a:off x="1116928" y="989838"/>
        <a:ext cx="1097881" cy="636411"/>
      </dsp:txXfrm>
    </dsp:sp>
    <dsp:sp modelId="{5F166A1E-2B35-4014-8080-70CE262A2F69}">
      <dsp:nvSpPr>
        <dsp:cNvPr id="0" name=""/>
        <dsp:cNvSpPr/>
      </dsp:nvSpPr>
      <dsp:spPr>
        <a:xfrm>
          <a:off x="2241086" y="975211"/>
          <a:ext cx="2237107" cy="570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Принцип «желтых страниц»</a:t>
          </a:r>
        </a:p>
      </dsp:txBody>
      <dsp:txXfrm>
        <a:off x="2241086" y="975211"/>
        <a:ext cx="2237107" cy="570039"/>
      </dsp:txXfrm>
    </dsp:sp>
    <dsp:sp modelId="{BC3F6BEC-79A3-4502-AD17-1307415B1BD3}">
      <dsp:nvSpPr>
        <dsp:cNvPr id="0" name=""/>
        <dsp:cNvSpPr/>
      </dsp:nvSpPr>
      <dsp:spPr>
        <a:xfrm rot="5400000">
          <a:off x="2595625" y="2437228"/>
          <a:ext cx="598541" cy="681418"/>
        </a:xfrm>
        <a:prstGeom prst="bentUpArrow">
          <a:avLst>
            <a:gd name="adj1" fmla="val 32840"/>
            <a:gd name="adj2" fmla="val 25000"/>
            <a:gd name="adj3" fmla="val 3578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FEB4149-4AD9-463E-B125-C1674710825B}">
      <dsp:nvSpPr>
        <dsp:cNvPr id="0" name=""/>
        <dsp:cNvSpPr/>
      </dsp:nvSpPr>
      <dsp:spPr>
        <a:xfrm>
          <a:off x="2329265" y="1766545"/>
          <a:ext cx="1007592" cy="705281"/>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dirty="0">
              <a:latin typeface="Times New Roman" pitchFamily="18" charset="0"/>
              <a:cs typeface="Times New Roman" pitchFamily="18" charset="0"/>
            </a:rPr>
            <a:t>Передача</a:t>
          </a:r>
        </a:p>
      </dsp:txBody>
      <dsp:txXfrm>
        <a:off x="2363700" y="1800980"/>
        <a:ext cx="938722" cy="636411"/>
      </dsp:txXfrm>
    </dsp:sp>
    <dsp:sp modelId="{C09E2D3E-343F-45A1-8EC0-893FF4EDD371}">
      <dsp:nvSpPr>
        <dsp:cNvPr id="0" name=""/>
        <dsp:cNvSpPr/>
      </dsp:nvSpPr>
      <dsp:spPr>
        <a:xfrm>
          <a:off x="3640735" y="1731290"/>
          <a:ext cx="2119349" cy="7566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Поэтапная приватизация</a:t>
          </a:r>
        </a:p>
        <a:p>
          <a:pPr marL="114300" lvl="1" indent="-114300" algn="l"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Частичная приватизация</a:t>
          </a:r>
        </a:p>
        <a:p>
          <a:pPr marL="114300" lvl="1" indent="-114300" algn="l"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Приватизация менеджмента</a:t>
          </a:r>
        </a:p>
        <a:p>
          <a:pPr marL="114300" lvl="1" indent="-114300" algn="l"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Сегментирование</a:t>
          </a:r>
        </a:p>
      </dsp:txBody>
      <dsp:txXfrm>
        <a:off x="3640735" y="1731290"/>
        <a:ext cx="2119349" cy="756699"/>
      </dsp:txXfrm>
    </dsp:sp>
    <dsp:sp modelId="{5EBEA4D5-9C3B-46F4-9C41-37D9365BD2C3}">
      <dsp:nvSpPr>
        <dsp:cNvPr id="0" name=""/>
        <dsp:cNvSpPr/>
      </dsp:nvSpPr>
      <dsp:spPr>
        <a:xfrm>
          <a:off x="3239835" y="2601902"/>
          <a:ext cx="1007592" cy="705281"/>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dirty="0">
              <a:latin typeface="Times New Roman" pitchFamily="18" charset="0"/>
              <a:cs typeface="Times New Roman" pitchFamily="18" charset="0"/>
            </a:rPr>
            <a:t>Оценка экономии</a:t>
          </a:r>
        </a:p>
      </dsp:txBody>
      <dsp:txXfrm>
        <a:off x="3274270" y="2636337"/>
        <a:ext cx="938722" cy="636411"/>
      </dsp:txXfrm>
    </dsp:sp>
    <dsp:sp modelId="{C8A18DE6-1614-4DD5-8C20-1CF8609B11CA}">
      <dsp:nvSpPr>
        <dsp:cNvPr id="0" name=""/>
        <dsp:cNvSpPr/>
      </dsp:nvSpPr>
      <dsp:spPr>
        <a:xfrm>
          <a:off x="4300067" y="2616884"/>
          <a:ext cx="1460017" cy="5700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kern="1200" dirty="0">
              <a:latin typeface="Times New Roman" pitchFamily="18" charset="0"/>
              <a:cs typeface="Times New Roman" pitchFamily="18" charset="0"/>
            </a:rPr>
            <a:t>Количественная</a:t>
          </a:r>
          <a:r>
            <a:rPr lang="ru-RU" sz="1000" b="0" kern="1200" dirty="0">
              <a:latin typeface="Times New Roman" pitchFamily="18" charset="0"/>
              <a:cs typeface="Times New Roman" pitchFamily="18" charset="0"/>
            </a:rPr>
            <a:t> </a:t>
          </a:r>
          <a:r>
            <a:rPr lang="ru-RU" sz="1200" b="0" kern="1200" dirty="0">
              <a:latin typeface="Times New Roman" pitchFamily="18" charset="0"/>
              <a:cs typeface="Times New Roman" pitchFamily="18" charset="0"/>
            </a:rPr>
            <a:t>и качественная </a:t>
          </a:r>
        </a:p>
      </dsp:txBody>
      <dsp:txXfrm>
        <a:off x="4300067" y="2616884"/>
        <a:ext cx="1460017" cy="57003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4995EBEF-2242-4D15-95EA-2B1D8A0C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174</Pages>
  <Words>58514</Words>
  <Characters>333532</Characters>
  <Application>Microsoft Office Word</Application>
  <DocSecurity>0</DocSecurity>
  <Lines>2779</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БАХИТ АБИЛКАСОВА</dc:creator>
  <cp:lastModifiedBy>БАХИТ АБИЛКАСОВА</cp:lastModifiedBy>
  <cp:revision>11</cp:revision>
  <cp:lastPrinted>2020-11-23T03:40:00Z</cp:lastPrinted>
  <dcterms:created xsi:type="dcterms:W3CDTF">2021-11-30T10:17:00Z</dcterms:created>
  <dcterms:modified xsi:type="dcterms:W3CDTF">2021-12-14T06:24:00Z</dcterms:modified>
</cp:coreProperties>
</file>